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C034E1">
        <w:rPr>
          <w:b/>
          <w:color w:val="000000"/>
          <w:sz w:val="24"/>
          <w:szCs w:val="24"/>
        </w:rPr>
        <w:t>8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C034E1" w:rsidP="007057F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F4A1A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7057F1">
        <w:rPr>
          <w:sz w:val="24"/>
          <w:szCs w:val="24"/>
        </w:rPr>
        <w:t xml:space="preserve"> 201</w:t>
      </w:r>
      <w:r w:rsidR="00AF4A1A"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</w:t>
      </w:r>
      <w:r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C034E1" w:rsidRDefault="002627EB" w:rsidP="00C034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C034E1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C034E1">
        <w:rPr>
          <w:sz w:val="24"/>
          <w:szCs w:val="24"/>
        </w:rPr>
        <w:t>Синюкова</w:t>
      </w:r>
      <w:proofErr w:type="spellEnd"/>
      <w:r w:rsidR="00C034E1">
        <w:rPr>
          <w:sz w:val="24"/>
          <w:szCs w:val="24"/>
        </w:rPr>
        <w:t xml:space="preserve"> Ирина Васильевна, Зороян Сурен Георгиевич, Курылко Светлана Анатольевна, Кремнева Наталья Николаевна.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C034E1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C034E1" w:rsidRPr="00C034E1" w:rsidRDefault="00C034E1" w:rsidP="00C034E1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034E1">
        <w:rPr>
          <w:sz w:val="24"/>
          <w:szCs w:val="24"/>
        </w:rPr>
        <w:t xml:space="preserve">Об установлении тарифов на подключение (технологическое присоединение) к централизованным системам холодного водоснабжения и водоотведения </w:t>
      </w:r>
      <w:proofErr w:type="spellStart"/>
      <w:r w:rsidRPr="00C034E1">
        <w:rPr>
          <w:sz w:val="24"/>
          <w:szCs w:val="24"/>
        </w:rPr>
        <w:t>Сосновоборского</w:t>
      </w:r>
      <w:proofErr w:type="spellEnd"/>
      <w:r w:rsidRPr="00C034E1">
        <w:rPr>
          <w:sz w:val="24"/>
          <w:szCs w:val="24"/>
        </w:rPr>
        <w:t xml:space="preserve"> муниципального унитарного предприятия «ВОДОКАНАЛ» объектов заявителей на территории муниципального образования «</w:t>
      </w:r>
      <w:proofErr w:type="spellStart"/>
      <w:r w:rsidRPr="00C034E1">
        <w:rPr>
          <w:sz w:val="24"/>
          <w:szCs w:val="24"/>
        </w:rPr>
        <w:t>Сосновоборский</w:t>
      </w:r>
      <w:proofErr w:type="spellEnd"/>
      <w:r w:rsidRPr="00C034E1">
        <w:rPr>
          <w:sz w:val="24"/>
          <w:szCs w:val="24"/>
        </w:rPr>
        <w:t xml:space="preserve"> городской округ» Ленинградской области на </w:t>
      </w:r>
      <w:r>
        <w:rPr>
          <w:sz w:val="24"/>
          <w:szCs w:val="24"/>
        </w:rPr>
        <w:br/>
      </w:r>
      <w:r w:rsidRPr="00C034E1">
        <w:rPr>
          <w:sz w:val="24"/>
          <w:szCs w:val="24"/>
        </w:rPr>
        <w:t>2018 год.</w:t>
      </w:r>
    </w:p>
    <w:p w:rsidR="00C034E1" w:rsidRPr="00C034E1" w:rsidRDefault="00C034E1" w:rsidP="00C034E1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034E1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 «Газпром газораспределение Ленинградская область» газоиспользующего оборудования по </w:t>
      </w:r>
      <w:proofErr w:type="gramStart"/>
      <w:r w:rsidRPr="00C034E1">
        <w:rPr>
          <w:sz w:val="24"/>
          <w:szCs w:val="24"/>
        </w:rPr>
        <w:t>индивидуальному проекту</w:t>
      </w:r>
      <w:proofErr w:type="gramEnd"/>
      <w:r w:rsidRPr="00C034E1">
        <w:rPr>
          <w:sz w:val="24"/>
          <w:szCs w:val="24"/>
        </w:rPr>
        <w:t xml:space="preserve"> «Газопровод-ввод высокого давления для газоснабжения котельной, расположенной по адресу: Ленинградская область, г. Гатчина, </w:t>
      </w:r>
      <w:proofErr w:type="spellStart"/>
      <w:r w:rsidRPr="00C034E1">
        <w:rPr>
          <w:sz w:val="24"/>
          <w:szCs w:val="24"/>
        </w:rPr>
        <w:t>Промзона</w:t>
      </w:r>
      <w:proofErr w:type="spellEnd"/>
      <w:r w:rsidRPr="00C034E1">
        <w:rPr>
          <w:sz w:val="24"/>
          <w:szCs w:val="24"/>
        </w:rPr>
        <w:t xml:space="preserve"> №1, квартал 7, площадка 1, корп. 1-6 (</w:t>
      </w:r>
      <w:proofErr w:type="spellStart"/>
      <w:r w:rsidRPr="00C034E1">
        <w:rPr>
          <w:sz w:val="24"/>
          <w:szCs w:val="24"/>
        </w:rPr>
        <w:t>кад</w:t>
      </w:r>
      <w:proofErr w:type="spellEnd"/>
      <w:r w:rsidRPr="00C034E1">
        <w:rPr>
          <w:sz w:val="24"/>
          <w:szCs w:val="24"/>
        </w:rPr>
        <w:t>. № 47:25:00-12-015:0001)».</w:t>
      </w:r>
    </w:p>
    <w:p w:rsidR="00C034E1" w:rsidRPr="00C034E1" w:rsidRDefault="00C034E1" w:rsidP="00C034E1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034E1">
        <w:rPr>
          <w:sz w:val="24"/>
          <w:szCs w:val="24"/>
        </w:rPr>
        <w:t>Об установлении платы за технологическое присоединение к электрическим сетям публичного акционерного общества энергетики и электрификации «Ленэнерго» объектов по производству электрической энергии по заявке общества с ограниченной ответственностью «</w:t>
      </w:r>
      <w:proofErr w:type="spellStart"/>
      <w:r w:rsidRPr="00C034E1">
        <w:rPr>
          <w:sz w:val="24"/>
          <w:szCs w:val="24"/>
        </w:rPr>
        <w:t>Петербургцемент</w:t>
      </w:r>
      <w:proofErr w:type="spellEnd"/>
      <w:r w:rsidRPr="00C034E1">
        <w:rPr>
          <w:sz w:val="24"/>
          <w:szCs w:val="24"/>
        </w:rPr>
        <w:t xml:space="preserve">» (объект присоединения - электроустановки </w:t>
      </w:r>
      <w:proofErr w:type="spellStart"/>
      <w:r w:rsidRPr="00C034E1">
        <w:rPr>
          <w:sz w:val="24"/>
          <w:szCs w:val="24"/>
        </w:rPr>
        <w:t>газопоршневой</w:t>
      </w:r>
      <w:proofErr w:type="spellEnd"/>
      <w:r w:rsidRPr="00C034E1">
        <w:rPr>
          <w:sz w:val="24"/>
          <w:szCs w:val="24"/>
        </w:rPr>
        <w:t xml:space="preserve"> электростанции), расположенных по адресу: Ленинградская область, </w:t>
      </w:r>
      <w:proofErr w:type="spellStart"/>
      <w:r w:rsidRPr="00C034E1">
        <w:rPr>
          <w:sz w:val="24"/>
          <w:szCs w:val="24"/>
        </w:rPr>
        <w:t>Сланцевский</w:t>
      </w:r>
      <w:proofErr w:type="spellEnd"/>
      <w:r w:rsidRPr="00C034E1">
        <w:rPr>
          <w:sz w:val="24"/>
          <w:szCs w:val="24"/>
        </w:rPr>
        <w:t xml:space="preserve"> муниципальный район, </w:t>
      </w:r>
      <w:proofErr w:type="spellStart"/>
      <w:r w:rsidRPr="00C034E1">
        <w:rPr>
          <w:sz w:val="24"/>
          <w:szCs w:val="24"/>
        </w:rPr>
        <w:t>Выскатское</w:t>
      </w:r>
      <w:proofErr w:type="spellEnd"/>
      <w:r w:rsidRPr="00C034E1">
        <w:rPr>
          <w:sz w:val="24"/>
          <w:szCs w:val="24"/>
        </w:rPr>
        <w:t xml:space="preserve"> сельское поселение, цементный завод, </w:t>
      </w:r>
      <w:proofErr w:type="spellStart"/>
      <w:r w:rsidRPr="00C034E1">
        <w:rPr>
          <w:sz w:val="24"/>
          <w:szCs w:val="24"/>
        </w:rPr>
        <w:t>кад</w:t>
      </w:r>
      <w:proofErr w:type="spellEnd"/>
      <w:r w:rsidRPr="00C034E1">
        <w:rPr>
          <w:sz w:val="24"/>
          <w:szCs w:val="24"/>
        </w:rPr>
        <w:t>. № 47:28:0000000:173.</w:t>
      </w:r>
    </w:p>
    <w:p w:rsidR="00C034E1" w:rsidRDefault="00C034E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034E1" w:rsidRDefault="00C034E1" w:rsidP="00C034E1">
      <w:pPr>
        <w:spacing w:line="0" w:lineRule="atLeast"/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 xml:space="preserve">По вопросу повестки «Об </w:t>
      </w:r>
      <w:r>
        <w:rPr>
          <w:b/>
          <w:bCs/>
          <w:sz w:val="24"/>
          <w:szCs w:val="24"/>
        </w:rPr>
        <w:t xml:space="preserve">установлении </w:t>
      </w:r>
      <w:r>
        <w:rPr>
          <w:b/>
          <w:sz w:val="24"/>
          <w:szCs w:val="24"/>
        </w:rPr>
        <w:t>тарифов на подключение</w:t>
      </w:r>
      <w:r>
        <w:rPr>
          <w:b/>
          <w:bCs/>
          <w:sz w:val="24"/>
          <w:szCs w:val="24"/>
        </w:rPr>
        <w:t xml:space="preserve"> (технологическое присоединение) </w:t>
      </w:r>
      <w:r>
        <w:rPr>
          <w:b/>
          <w:sz w:val="24"/>
          <w:szCs w:val="24"/>
        </w:rPr>
        <w:t xml:space="preserve">к централизованным системам холодного водоснабжения и водоотведения </w:t>
      </w:r>
      <w:proofErr w:type="spellStart"/>
      <w:r>
        <w:rPr>
          <w:b/>
          <w:sz w:val="24"/>
          <w:szCs w:val="24"/>
        </w:rPr>
        <w:t>Сосновоборского</w:t>
      </w:r>
      <w:proofErr w:type="spellEnd"/>
      <w:r>
        <w:rPr>
          <w:b/>
          <w:sz w:val="24"/>
          <w:szCs w:val="24"/>
        </w:rPr>
        <w:t xml:space="preserve"> муниципального унитарного предприятия «ВОДОКАНАЛ» </w:t>
      </w:r>
      <w:r>
        <w:rPr>
          <w:b/>
          <w:bCs/>
          <w:iCs/>
          <w:sz w:val="24"/>
          <w:szCs w:val="24"/>
        </w:rPr>
        <w:t xml:space="preserve">объектов заявителей </w:t>
      </w:r>
      <w:r>
        <w:rPr>
          <w:b/>
          <w:sz w:val="24"/>
          <w:szCs w:val="24"/>
        </w:rPr>
        <w:t>на территории муниципального образования «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округ» Ленинградской области на 2018 год»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 отдела перспективного развития регулируемых организаций</w:t>
      </w:r>
      <w:r>
        <w:rPr>
          <w:b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комитета по тарифам </w:t>
      </w:r>
      <w:r>
        <w:rPr>
          <w:bCs/>
          <w:sz w:val="24"/>
          <w:szCs w:val="24"/>
        </w:rPr>
        <w:t>и ценовой политике</w:t>
      </w:r>
      <w:r>
        <w:rPr>
          <w:bCs/>
          <w:color w:val="000000"/>
          <w:sz w:val="24"/>
          <w:szCs w:val="24"/>
        </w:rPr>
        <w:t xml:space="preserve"> Ленинградской области Ширяев Д.В.</w:t>
      </w:r>
      <w:r>
        <w:rPr>
          <w:sz w:val="24"/>
          <w:szCs w:val="24"/>
        </w:rPr>
        <w:t xml:space="preserve">, изложив основные положения </w:t>
      </w:r>
      <w:r>
        <w:rPr>
          <w:snapToGrid w:val="0"/>
          <w:sz w:val="24"/>
          <w:szCs w:val="24"/>
        </w:rPr>
        <w:t>заключения ЛенРТК</w:t>
      </w:r>
      <w:proofErr w:type="gramEnd"/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по экономическому обоснованию размера тарифов на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 xml:space="preserve">к централизованным системам холодного водоснабжения и водоотведения </w:t>
      </w:r>
      <w:proofErr w:type="spellStart"/>
      <w:r>
        <w:rPr>
          <w:snapToGrid w:val="0"/>
          <w:sz w:val="24"/>
          <w:szCs w:val="24"/>
        </w:rPr>
        <w:t>Сосновоборского</w:t>
      </w:r>
      <w:proofErr w:type="spellEnd"/>
      <w:r>
        <w:rPr>
          <w:snapToGrid w:val="0"/>
          <w:sz w:val="24"/>
          <w:szCs w:val="24"/>
        </w:rPr>
        <w:t xml:space="preserve"> муниципального унитарного предприятия «ВОДОКАНАЛ» </w:t>
      </w:r>
      <w:r>
        <w:rPr>
          <w:bCs/>
          <w:iCs/>
          <w:snapToGrid w:val="0"/>
          <w:sz w:val="24"/>
          <w:szCs w:val="24"/>
        </w:rPr>
        <w:t xml:space="preserve">объектов заявителей </w:t>
      </w:r>
      <w:r>
        <w:rPr>
          <w:snapToGrid w:val="0"/>
          <w:sz w:val="24"/>
          <w:szCs w:val="24"/>
        </w:rPr>
        <w:t>на территории муниципального образования «</w:t>
      </w:r>
      <w:proofErr w:type="spellStart"/>
      <w:r>
        <w:rPr>
          <w:snapToGrid w:val="0"/>
          <w:sz w:val="24"/>
          <w:szCs w:val="24"/>
        </w:rPr>
        <w:t>Сосновоборский</w:t>
      </w:r>
      <w:proofErr w:type="spellEnd"/>
      <w:r>
        <w:rPr>
          <w:snapToGrid w:val="0"/>
          <w:sz w:val="24"/>
          <w:szCs w:val="24"/>
        </w:rPr>
        <w:t xml:space="preserve"> городской округ» Ленинградской области на 2018 год, в</w:t>
      </w:r>
      <w:r>
        <w:rPr>
          <w:sz w:val="24"/>
          <w:szCs w:val="24"/>
        </w:rPr>
        <w:t xml:space="preserve"> соответствии с обращением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от 15.02.2018 № КТ-1-2889/2018-0-0)</w:t>
      </w:r>
      <w:r>
        <w:rPr>
          <w:bCs/>
          <w:color w:val="000000"/>
          <w:sz w:val="24"/>
          <w:szCs w:val="24"/>
        </w:rPr>
        <w:t>.</w:t>
      </w:r>
    </w:p>
    <w:p w:rsidR="00C034E1" w:rsidRDefault="00C034E1" w:rsidP="00C034E1">
      <w:pPr>
        <w:spacing w:line="0" w:lineRule="atLeast"/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В своем письме </w:t>
      </w:r>
      <w:r>
        <w:rPr>
          <w:snapToGrid w:val="0"/>
          <w:color w:val="000000"/>
          <w:sz w:val="24"/>
          <w:szCs w:val="24"/>
        </w:rPr>
        <w:t>от 10.04.2018 исх. № 434-03 (</w:t>
      </w:r>
      <w:proofErr w:type="spellStart"/>
      <w:r>
        <w:rPr>
          <w:snapToGrid w:val="0"/>
          <w:color w:val="000000"/>
          <w:sz w:val="24"/>
          <w:szCs w:val="24"/>
        </w:rPr>
        <w:t>вх</w:t>
      </w:r>
      <w:proofErr w:type="spellEnd"/>
      <w:r>
        <w:rPr>
          <w:snapToGrid w:val="0"/>
          <w:color w:val="000000"/>
          <w:sz w:val="24"/>
          <w:szCs w:val="24"/>
        </w:rPr>
        <w:t>.</w:t>
      </w:r>
      <w:proofErr w:type="gramEnd"/>
      <w:r>
        <w:rPr>
          <w:snapToGrid w:val="0"/>
          <w:color w:val="000000"/>
          <w:sz w:val="24"/>
          <w:szCs w:val="24"/>
        </w:rPr>
        <w:t xml:space="preserve"> ЛенРТК № КТ-1-1876/2018 от 10.04.2018)</w:t>
      </w:r>
      <w:r>
        <w:rPr>
          <w:snapToGrid w:val="0"/>
          <w:sz w:val="24"/>
          <w:szCs w:val="24"/>
        </w:rPr>
        <w:t xml:space="preserve">         </w:t>
      </w:r>
      <w:r>
        <w:rPr>
          <w:bCs/>
          <w:iCs/>
          <w:snapToGrid w:val="0"/>
          <w:sz w:val="24"/>
          <w:szCs w:val="24"/>
        </w:rPr>
        <w:t>СМУП «ВОДОКАНАЛ»</w:t>
      </w:r>
      <w:r>
        <w:rPr>
          <w:snapToGrid w:val="0"/>
          <w:sz w:val="24"/>
          <w:szCs w:val="24"/>
        </w:rPr>
        <w:t xml:space="preserve"> выразило согласие с предлагаемой ЛенРТК величиной тарифов и просьбой рассмотреть вопрос в отсутствие своих представителей.</w:t>
      </w:r>
    </w:p>
    <w:p w:rsidR="00C034E1" w:rsidRDefault="00C034E1" w:rsidP="00C034E1">
      <w:pPr>
        <w:ind w:firstLine="709"/>
        <w:jc w:val="both"/>
        <w:rPr>
          <w:snapToGrid w:val="0"/>
          <w:sz w:val="24"/>
          <w:szCs w:val="24"/>
        </w:rPr>
      </w:pPr>
    </w:p>
    <w:p w:rsidR="00C034E1" w:rsidRDefault="00C034E1" w:rsidP="00C034E1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C034E1" w:rsidRDefault="00C034E1" w:rsidP="00C034E1">
      <w:pPr>
        <w:ind w:firstLine="709"/>
        <w:jc w:val="both"/>
        <w:rPr>
          <w:b/>
          <w:snapToGrid w:val="0"/>
          <w:sz w:val="24"/>
          <w:szCs w:val="24"/>
        </w:rPr>
      </w:pPr>
    </w:p>
    <w:p w:rsidR="00C034E1" w:rsidRDefault="00C034E1" w:rsidP="00C034E1">
      <w:pPr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>
        <w:rPr>
          <w:sz w:val="24"/>
          <w:szCs w:val="24"/>
        </w:rPr>
        <w:t>Установить тарифы на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sz w:val="24"/>
          <w:szCs w:val="24"/>
        </w:rPr>
        <w:t xml:space="preserve">к централизованной системе холодного водоснабжения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муниципального унитарного предприятия «ВОДОКАНАЛ» объектов заявителей на территории муниципального </w:t>
      </w:r>
      <w:r>
        <w:rPr>
          <w:sz w:val="24"/>
          <w:szCs w:val="24"/>
        </w:rPr>
        <w:lastRenderedPageBreak/>
        <w:t>образования «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округ» Ленинградской области на 2018 год согласно приложению.</w:t>
      </w:r>
    </w:p>
    <w:p w:rsidR="00C034E1" w:rsidRDefault="00C034E1" w:rsidP="00C034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4"/>
        <w:gridCol w:w="1274"/>
        <w:gridCol w:w="1133"/>
      </w:tblGrid>
      <w:tr w:rsidR="00C034E1" w:rsidTr="00C034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Значение*</w:t>
            </w:r>
          </w:p>
        </w:tc>
      </w:tr>
      <w:tr w:rsidR="00C034E1" w:rsidTr="00C034E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both"/>
            </w:pPr>
            <w:r>
              <w:t>Расходы, связанные с подключением (технологическим присоединением)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both"/>
            </w:pPr>
            <w:r>
              <w:t>Расходы на проведение мероприятий по подключению заявителей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Внереализационные расходы,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1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Налог на прибыль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20</w:t>
            </w:r>
          </w:p>
        </w:tc>
      </w:tr>
      <w:tr w:rsidR="00C034E1" w:rsidTr="00C034E1">
        <w:trPr>
          <w:trHeight w:val="1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Структура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Расходы, относимые на ставку за протяженность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Расходы, относимые на ставку за подключаемую нагрузку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58,845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 xml:space="preserve">- 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Протяженность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Протяженность вновь создаваемых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Подключаемая нагрузка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</w:pPr>
            <w:r>
              <w:t>куб. м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109,5</w:t>
            </w:r>
          </w:p>
        </w:tc>
      </w:tr>
      <w:tr w:rsidR="00C034E1" w:rsidTr="00C034E1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Предлагаемые тарифы на подключение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/>
        </w:tc>
      </w:tr>
      <w:tr w:rsidR="00C034E1" w:rsidTr="00C034E1">
        <w:trPr>
          <w:trHeight w:val="1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Базовая ставка тарифа на протяженность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/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Базовая ставка тарифа на подключаемую нагрузку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</w:pPr>
            <w:r>
              <w:t>тыс. руб./куб.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0,54</w:t>
            </w:r>
          </w:p>
        </w:tc>
      </w:tr>
    </w:tbl>
    <w:p w:rsidR="00C034E1" w:rsidRDefault="00C034E1" w:rsidP="00C034E1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*  Тарифы указаны без учета налога на добавленную стоимость</w:t>
      </w:r>
    </w:p>
    <w:p w:rsidR="00C034E1" w:rsidRDefault="00C034E1" w:rsidP="00C0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034E1" w:rsidRDefault="00C034E1" w:rsidP="00C0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Установить тарифы за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sz w:val="24"/>
          <w:szCs w:val="24"/>
        </w:rPr>
        <w:t xml:space="preserve">к централизованной системе водоотведения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муниципального унитарного предприятия «ВОДОКАНАЛ» объектов заявителей на территории муниципального образования «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округ» Ленинградской области на 2018 год</w:t>
      </w:r>
    </w:p>
    <w:p w:rsidR="00C034E1" w:rsidRDefault="00C034E1" w:rsidP="00C034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4"/>
        <w:gridCol w:w="1274"/>
        <w:gridCol w:w="1133"/>
      </w:tblGrid>
      <w:tr w:rsidR="00C034E1" w:rsidTr="00C034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Значение*</w:t>
            </w:r>
          </w:p>
        </w:tc>
      </w:tr>
      <w:tr w:rsidR="00C034E1" w:rsidTr="00C034E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both"/>
            </w:pPr>
            <w:r>
              <w:t>Расходы, связанные с подключением (технологическим присоединением)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both"/>
            </w:pPr>
            <w:r>
              <w:t>Расходы на проведение мероприятий по подключению заявителей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Внереализационные расходы,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Налог на прибыль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20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Структура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Расходы, относимые на ставку за протяженность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Расходы, относимые на ставку за подключаемую нагрузку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58,845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 xml:space="preserve">- 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Протяженность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Протяженность вновь создаваемых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Подключаемая нагрузка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</w:pPr>
            <w:r>
              <w:t>куб. м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109,5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Предлагаемые тарифы на подключение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/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Базовая ставка тарифа на протяженность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-</w:t>
            </w:r>
          </w:p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/>
        </w:tc>
      </w:tr>
      <w:tr w:rsidR="00C034E1" w:rsidTr="00C034E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r>
              <w:t>Базовая ставка тарифа на подключаемую нагрузку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</w:pPr>
            <w:r>
              <w:t>тыс. руб./куб.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4E1" w:rsidRDefault="00C034E1">
            <w:pPr>
              <w:jc w:val="center"/>
            </w:pPr>
            <w:r>
              <w:t>0,54</w:t>
            </w:r>
          </w:p>
        </w:tc>
      </w:tr>
    </w:tbl>
    <w:p w:rsidR="00C034E1" w:rsidRDefault="00C034E1" w:rsidP="00C034E1">
      <w:pPr>
        <w:ind w:right="-144"/>
      </w:pPr>
      <w:r>
        <w:t xml:space="preserve">      *  Тарифы указаны без учета налога на добавленную стоимость</w:t>
      </w:r>
    </w:p>
    <w:p w:rsidR="00C034E1" w:rsidRDefault="00C034E1" w:rsidP="00C034E1">
      <w:pPr>
        <w:ind w:right="-144"/>
        <w:rPr>
          <w:b/>
          <w:sz w:val="24"/>
          <w:szCs w:val="24"/>
        </w:rPr>
      </w:pPr>
    </w:p>
    <w:p w:rsidR="00C034E1" w:rsidRDefault="00C034E1" w:rsidP="00C034E1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034E1" w:rsidRDefault="00C034E1" w:rsidP="00C034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</w:t>
      </w:r>
      <w:proofErr w:type="gramStart"/>
      <w:r>
        <w:rPr>
          <w:b/>
          <w:sz w:val="24"/>
          <w:szCs w:val="24"/>
        </w:rPr>
        <w:t>индивидуальному проекту</w:t>
      </w:r>
      <w:proofErr w:type="gramEnd"/>
      <w:r>
        <w:rPr>
          <w:b/>
          <w:sz w:val="24"/>
          <w:szCs w:val="24"/>
        </w:rPr>
        <w:t xml:space="preserve"> «Газопровод-ввод высокого давления для газоснабжения котельной, расположенной по адресу: </w:t>
      </w:r>
      <w:proofErr w:type="gramStart"/>
      <w:r>
        <w:rPr>
          <w:b/>
          <w:sz w:val="24"/>
          <w:szCs w:val="24"/>
        </w:rPr>
        <w:t xml:space="preserve">Ленинградская область, г. Гатчина, </w:t>
      </w:r>
      <w:proofErr w:type="spellStart"/>
      <w:r>
        <w:rPr>
          <w:b/>
          <w:sz w:val="24"/>
          <w:szCs w:val="24"/>
        </w:rPr>
        <w:t>Промзона</w:t>
      </w:r>
      <w:proofErr w:type="spellEnd"/>
      <w:r>
        <w:rPr>
          <w:b/>
          <w:sz w:val="24"/>
          <w:szCs w:val="24"/>
        </w:rPr>
        <w:t xml:space="preserve"> № 1, квартал 7, площадка 1, корп. 1-6 (</w:t>
      </w:r>
      <w:proofErr w:type="spellStart"/>
      <w:r>
        <w:rPr>
          <w:b/>
          <w:sz w:val="24"/>
          <w:szCs w:val="24"/>
        </w:rPr>
        <w:t>кад</w:t>
      </w:r>
      <w:proofErr w:type="spellEnd"/>
      <w:r>
        <w:rPr>
          <w:b/>
          <w:sz w:val="24"/>
          <w:szCs w:val="24"/>
        </w:rPr>
        <w:t>. № 47:25:00-12-015:0001)»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специалист </w:t>
      </w:r>
      <w:r>
        <w:rPr>
          <w:bCs/>
          <w:color w:val="000000"/>
          <w:sz w:val="24"/>
          <w:szCs w:val="24"/>
        </w:rPr>
        <w:t>комитета по тарифам Ленинградской области Соколов А.Б.</w:t>
      </w:r>
      <w:r>
        <w:rPr>
          <w:sz w:val="24"/>
          <w:szCs w:val="24"/>
        </w:rPr>
        <w:t>, изложив основные положения экспертного заключения по рассмотрению материалов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индивидуальному проекту «Газопровод-ввод высокого давления для</w:t>
      </w:r>
      <w:proofErr w:type="gramEnd"/>
      <w:r>
        <w:rPr>
          <w:sz w:val="24"/>
          <w:szCs w:val="24"/>
        </w:rPr>
        <w:t xml:space="preserve"> газоснабжения котельной, </w:t>
      </w:r>
      <w:proofErr w:type="gramStart"/>
      <w:r>
        <w:rPr>
          <w:sz w:val="24"/>
          <w:szCs w:val="24"/>
        </w:rPr>
        <w:t>расположенный</w:t>
      </w:r>
      <w:proofErr w:type="gramEnd"/>
      <w:r>
        <w:rPr>
          <w:sz w:val="24"/>
          <w:szCs w:val="24"/>
        </w:rPr>
        <w:t xml:space="preserve"> по адресу: </w:t>
      </w:r>
      <w:proofErr w:type="gramStart"/>
      <w:r>
        <w:rPr>
          <w:sz w:val="24"/>
          <w:szCs w:val="24"/>
        </w:rPr>
        <w:t xml:space="preserve">Ленинградская область, г. Гатчина, </w:t>
      </w:r>
      <w:proofErr w:type="spellStart"/>
      <w:r>
        <w:rPr>
          <w:sz w:val="24"/>
          <w:szCs w:val="24"/>
        </w:rPr>
        <w:t>Промзона</w:t>
      </w:r>
      <w:proofErr w:type="spellEnd"/>
      <w:r>
        <w:rPr>
          <w:sz w:val="24"/>
          <w:szCs w:val="24"/>
        </w:rPr>
        <w:t xml:space="preserve"> № 1, квартал 7, площадка 1, корп. 1-6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 xml:space="preserve">. № 47:25:00-12-015:0001), в соответствии с обращением АО «Газпром газораспределение </w:t>
      </w:r>
      <w:r>
        <w:rPr>
          <w:bCs/>
          <w:sz w:val="24"/>
          <w:szCs w:val="24"/>
        </w:rPr>
        <w:t xml:space="preserve">Ленинградская </w:t>
      </w:r>
      <w:r>
        <w:rPr>
          <w:sz w:val="24"/>
          <w:szCs w:val="24"/>
        </w:rPr>
        <w:t>область» исх. от 08.02.2018 № СП-31/939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</w:t>
      </w:r>
      <w:r>
        <w:rPr>
          <w:sz w:val="24"/>
          <w:szCs w:val="24"/>
        </w:rPr>
        <w:br/>
      </w:r>
      <w:r>
        <w:rPr>
          <w:sz w:val="24"/>
          <w:szCs w:val="24"/>
        </w:rPr>
        <w:t>№ КТ-1-773/2018 от 08.02.2018).</w:t>
      </w:r>
    </w:p>
    <w:p w:rsidR="00C034E1" w:rsidRDefault="00C034E1" w:rsidP="00C034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Присутствующий на заседании Правления ЛенРТК представитель АО «Газпром газораспределение Ленинградская область» Лукашов Д.И. (действующий по доверенности </w:t>
      </w:r>
      <w:r>
        <w:rPr>
          <w:sz w:val="24"/>
          <w:szCs w:val="24"/>
        </w:rPr>
        <w:br/>
        <w:t>№ 24-12 от 27.12.2017) выразил возражение против экспертного заключения ЛенРТК в изложенном (прилагается) особом мнении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№ КТ-1-1577/2018 от 28.03.2018).</w:t>
      </w:r>
    </w:p>
    <w:p w:rsidR="00C034E1" w:rsidRDefault="00C034E1" w:rsidP="00C034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034E1" w:rsidRDefault="00C034E1" w:rsidP="00C034E1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C034E1" w:rsidRDefault="00C034E1" w:rsidP="00C034E1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Установить плату за технологическое присоединение к сетям газораспределения  акционерного общества «Газпром газораспределение Ленинградская область» газоиспользующего оборудования (объект присоединения – котельная предприятия)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 «Газопровод-ввод высокого давления для газоснабжения котельной, расположенной по адресу: Ленинградская область, г. Гатчина, </w:t>
      </w:r>
      <w:proofErr w:type="spellStart"/>
      <w:r>
        <w:rPr>
          <w:sz w:val="24"/>
          <w:szCs w:val="24"/>
        </w:rPr>
        <w:t>Промзона</w:t>
      </w:r>
      <w:proofErr w:type="spellEnd"/>
      <w:r>
        <w:rPr>
          <w:sz w:val="24"/>
          <w:szCs w:val="24"/>
        </w:rPr>
        <w:t xml:space="preserve"> № 1, квартал 7, площадка 1, корп. 1-6                      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 xml:space="preserve">. № 47:25:00-12-015:0001)», с максимальным расходом газа </w:t>
      </w:r>
      <w:r>
        <w:rPr>
          <w:sz w:val="24"/>
          <w:szCs w:val="28"/>
        </w:rPr>
        <w:t>130</w:t>
      </w:r>
      <w:r>
        <w:rPr>
          <w:sz w:val="18"/>
        </w:rPr>
        <w:t xml:space="preserve"> </w:t>
      </w:r>
      <w:r>
        <w:rPr>
          <w:sz w:val="24"/>
          <w:szCs w:val="28"/>
        </w:rPr>
        <w:t>м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>/час</w:t>
      </w:r>
      <w:r>
        <w:rPr>
          <w:sz w:val="22"/>
          <w:szCs w:val="24"/>
        </w:rPr>
        <w:t xml:space="preserve"> </w:t>
      </w:r>
      <w:r>
        <w:rPr>
          <w:sz w:val="24"/>
          <w:szCs w:val="24"/>
        </w:rPr>
        <w:t>и проектным рабочим давлением в</w:t>
      </w:r>
      <w:r>
        <w:rPr>
          <w:bCs/>
          <w:sz w:val="24"/>
          <w:szCs w:val="24"/>
        </w:rPr>
        <w:t xml:space="preserve"> присоединяемом газопроводе 0,3 – 0,6 МПа, </w:t>
      </w:r>
      <w:r>
        <w:rPr>
          <w:sz w:val="24"/>
          <w:szCs w:val="24"/>
        </w:rPr>
        <w:t>в размере 1 179 149,72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руб. (без НДС). </w:t>
      </w:r>
    </w:p>
    <w:p w:rsidR="00C034E1" w:rsidRDefault="00C034E1" w:rsidP="00C034E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084"/>
        <w:gridCol w:w="1842"/>
      </w:tblGrid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расходы, руб.</w:t>
            </w:r>
          </w:p>
          <w:p w:rsidR="00C034E1" w:rsidRDefault="00C03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(без НДС)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E1" w:rsidRDefault="00C03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1 179 149,72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233 951,44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технических условий, в том числе: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680 129,58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680 129,58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680 129,58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2.2.2.1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109 мм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680 129,58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2.2.2.2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110 - 159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2.2.2.3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160 - 224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2.2.2.4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225 - 314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2.2.2.5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315 - 399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2.2.2.6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400 мм и выше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15 183,66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14 055,10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Эффективная ставка налога на прибыль*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034E1" w:rsidTr="00C034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Налог на прибыль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E1" w:rsidRDefault="00C034E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235 829,94</w:t>
            </w:r>
          </w:p>
        </w:tc>
      </w:tr>
    </w:tbl>
    <w:p w:rsidR="00C034E1" w:rsidRDefault="00C034E1" w:rsidP="00C034E1">
      <w:pPr>
        <w:rPr>
          <w:highlight w:val="yellow"/>
        </w:rPr>
      </w:pPr>
      <w:r>
        <w:lastRenderedPageBreak/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C034E1" w:rsidRDefault="00C034E1" w:rsidP="00C034E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34E1" w:rsidRDefault="00C034E1" w:rsidP="00C034E1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034E1" w:rsidRDefault="00C034E1" w:rsidP="00C034E1">
      <w:pPr>
        <w:pStyle w:val="aff4"/>
        <w:ind w:firstLine="567"/>
        <w:jc w:val="both"/>
        <w:rPr>
          <w:b w:val="0"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>
        <w:rPr>
          <w:sz w:val="24"/>
          <w:szCs w:val="24"/>
        </w:rPr>
        <w:t>По вопросу повестки «</w:t>
      </w:r>
      <w:r>
        <w:rPr>
          <w:b w:val="0"/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/>
        </w:rPr>
        <w:t>Об установлении платы за технологическое присоединение к электрическим сетям публичного акционерного общества энергетики и электрификации «Ленэнерго» объектов по производству электрической энергии по заявке общества с ограниченной ответственностью «</w:t>
      </w:r>
      <w:proofErr w:type="spellStart"/>
      <w:r>
        <w:rPr>
          <w:sz w:val="24"/>
          <w:szCs w:val="24"/>
          <w:lang w:val="ru-RU"/>
        </w:rPr>
        <w:t>Петербургцемент</w:t>
      </w:r>
      <w:proofErr w:type="spellEnd"/>
      <w:r>
        <w:rPr>
          <w:sz w:val="24"/>
          <w:szCs w:val="24"/>
          <w:lang w:val="ru-RU"/>
        </w:rPr>
        <w:t xml:space="preserve">» (объект присоединения - электроустановки </w:t>
      </w:r>
      <w:proofErr w:type="spellStart"/>
      <w:r>
        <w:rPr>
          <w:sz w:val="24"/>
          <w:szCs w:val="24"/>
          <w:lang w:val="ru-RU"/>
        </w:rPr>
        <w:t>газопоршневой</w:t>
      </w:r>
      <w:proofErr w:type="spellEnd"/>
      <w:r>
        <w:rPr>
          <w:sz w:val="24"/>
          <w:szCs w:val="24"/>
          <w:lang w:val="ru-RU"/>
        </w:rPr>
        <w:t xml:space="preserve"> электростанции), расположенных по адресу: Ленинградская область, </w:t>
      </w:r>
      <w:proofErr w:type="spellStart"/>
      <w:r>
        <w:rPr>
          <w:sz w:val="24"/>
          <w:szCs w:val="24"/>
          <w:lang w:val="ru-RU"/>
        </w:rPr>
        <w:t>Сланцевский</w:t>
      </w:r>
      <w:proofErr w:type="spellEnd"/>
      <w:r>
        <w:rPr>
          <w:sz w:val="24"/>
          <w:szCs w:val="24"/>
          <w:lang w:val="ru-RU"/>
        </w:rPr>
        <w:t xml:space="preserve"> муниципальный район, </w:t>
      </w:r>
      <w:proofErr w:type="spellStart"/>
      <w:r>
        <w:rPr>
          <w:sz w:val="24"/>
          <w:szCs w:val="24"/>
          <w:lang w:val="ru-RU"/>
        </w:rPr>
        <w:t>Выскатское</w:t>
      </w:r>
      <w:proofErr w:type="spellEnd"/>
      <w:r>
        <w:rPr>
          <w:sz w:val="24"/>
          <w:szCs w:val="24"/>
          <w:lang w:val="ru-RU"/>
        </w:rPr>
        <w:t xml:space="preserve"> сельское поселение, цементный завод, </w:t>
      </w:r>
      <w:proofErr w:type="spellStart"/>
      <w:r>
        <w:rPr>
          <w:sz w:val="24"/>
          <w:szCs w:val="24"/>
          <w:lang w:val="ru-RU"/>
        </w:rPr>
        <w:t>кад</w:t>
      </w:r>
      <w:proofErr w:type="spellEnd"/>
      <w:r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  <w:lang w:val="ru-RU"/>
        </w:rPr>
        <w:t>№ 47:28:0000000:173»,</w:t>
      </w:r>
      <w:r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  <w:lang w:val="ru-RU"/>
        </w:rPr>
        <w:t>выступил</w:t>
      </w:r>
      <w:r>
        <w:rPr>
          <w:b w:val="0"/>
          <w:sz w:val="24"/>
          <w:szCs w:val="24"/>
          <w:lang w:val="ru-RU"/>
        </w:rPr>
        <w:t xml:space="preserve"> заместитель отдела перспективного развития регулируемых организаций </w:t>
      </w:r>
      <w:r>
        <w:rPr>
          <w:b w:val="0"/>
          <w:bCs/>
          <w:sz w:val="24"/>
          <w:szCs w:val="24"/>
          <w:lang w:val="ru-RU"/>
        </w:rPr>
        <w:t>комитета по тарифам и ценовой политике Ленинградской области Кузнецов А.В.</w:t>
      </w:r>
      <w:r>
        <w:rPr>
          <w:b w:val="0"/>
          <w:sz w:val="24"/>
          <w:szCs w:val="24"/>
          <w:lang w:val="ru-RU"/>
        </w:rPr>
        <w:t>, изложив основные положения заключения ЛенРТК по экономическому обоснованию размера платы за технологическое присоединение к электрическим сетям ПАО «Ленэнерго» объектов по производству электрической энергии по заявке ООО «</w:t>
      </w:r>
      <w:proofErr w:type="spellStart"/>
      <w:r>
        <w:rPr>
          <w:b w:val="0"/>
          <w:sz w:val="24"/>
          <w:szCs w:val="24"/>
          <w:lang w:val="ru-RU"/>
        </w:rPr>
        <w:t>Петербургцемент</w:t>
      </w:r>
      <w:proofErr w:type="spellEnd"/>
      <w:proofErr w:type="gramEnd"/>
      <w:r>
        <w:rPr>
          <w:b w:val="0"/>
          <w:sz w:val="24"/>
          <w:szCs w:val="24"/>
          <w:lang w:val="ru-RU"/>
        </w:rPr>
        <w:t>» (</w:t>
      </w:r>
      <w:proofErr w:type="gramStart"/>
      <w:r>
        <w:rPr>
          <w:b w:val="0"/>
          <w:sz w:val="24"/>
          <w:szCs w:val="24"/>
          <w:lang w:val="ru-RU"/>
        </w:rPr>
        <w:t xml:space="preserve">объект присоединения – электроустановки </w:t>
      </w:r>
      <w:proofErr w:type="spellStart"/>
      <w:r>
        <w:rPr>
          <w:b w:val="0"/>
          <w:sz w:val="24"/>
          <w:szCs w:val="24"/>
          <w:lang w:val="ru-RU"/>
        </w:rPr>
        <w:t>газопоршневой</w:t>
      </w:r>
      <w:proofErr w:type="spellEnd"/>
      <w:r>
        <w:rPr>
          <w:b w:val="0"/>
          <w:sz w:val="24"/>
          <w:szCs w:val="24"/>
          <w:lang w:val="ru-RU"/>
        </w:rPr>
        <w:t xml:space="preserve"> электростанции), расположенных по адресу:</w:t>
      </w:r>
      <w:proofErr w:type="gramEnd"/>
      <w:r>
        <w:rPr>
          <w:b w:val="0"/>
          <w:sz w:val="24"/>
          <w:szCs w:val="24"/>
          <w:lang w:val="ru-RU"/>
        </w:rPr>
        <w:t xml:space="preserve"> </w:t>
      </w:r>
      <w:proofErr w:type="gramStart"/>
      <w:r>
        <w:rPr>
          <w:b w:val="0"/>
          <w:sz w:val="24"/>
          <w:szCs w:val="24"/>
          <w:lang w:val="ru-RU"/>
        </w:rPr>
        <w:t xml:space="preserve">Ленинградская область, </w:t>
      </w:r>
      <w:proofErr w:type="spellStart"/>
      <w:r>
        <w:rPr>
          <w:b w:val="0"/>
          <w:sz w:val="24"/>
          <w:szCs w:val="24"/>
          <w:lang w:val="ru-RU"/>
        </w:rPr>
        <w:t>Сланцевский</w:t>
      </w:r>
      <w:proofErr w:type="spellEnd"/>
      <w:r>
        <w:rPr>
          <w:b w:val="0"/>
          <w:sz w:val="24"/>
          <w:szCs w:val="24"/>
          <w:lang w:val="ru-RU"/>
        </w:rPr>
        <w:t xml:space="preserve"> муниципальный район, </w:t>
      </w:r>
      <w:proofErr w:type="spellStart"/>
      <w:r>
        <w:rPr>
          <w:b w:val="0"/>
          <w:sz w:val="24"/>
          <w:szCs w:val="24"/>
          <w:lang w:val="ru-RU"/>
        </w:rPr>
        <w:t>Выскатское</w:t>
      </w:r>
      <w:proofErr w:type="spellEnd"/>
      <w:r>
        <w:rPr>
          <w:b w:val="0"/>
          <w:sz w:val="24"/>
          <w:szCs w:val="24"/>
          <w:lang w:val="ru-RU"/>
        </w:rPr>
        <w:t xml:space="preserve"> сельское поселение, цементный завод, </w:t>
      </w:r>
      <w:proofErr w:type="spellStart"/>
      <w:r>
        <w:rPr>
          <w:b w:val="0"/>
          <w:sz w:val="24"/>
          <w:szCs w:val="24"/>
          <w:lang w:val="ru-RU"/>
        </w:rPr>
        <w:t>кад</w:t>
      </w:r>
      <w:proofErr w:type="spellEnd"/>
      <w:r>
        <w:rPr>
          <w:b w:val="0"/>
          <w:sz w:val="24"/>
          <w:szCs w:val="24"/>
          <w:lang w:val="ru-RU"/>
        </w:rPr>
        <w:t>. № 47:28:0000000:173,</w:t>
      </w:r>
      <w:r>
        <w:rPr>
          <w:b w:val="0"/>
          <w:bCs/>
          <w:sz w:val="24"/>
          <w:szCs w:val="24"/>
          <w:lang w:val="ru-RU"/>
        </w:rPr>
        <w:t xml:space="preserve">в соответствии с обращением ПАО «Ленэнерго» (исх. от 20.03.2018 г.  № ЛЭ/16-01/398 — </w:t>
      </w:r>
      <w:proofErr w:type="spellStart"/>
      <w:r>
        <w:rPr>
          <w:b w:val="0"/>
          <w:bCs/>
          <w:sz w:val="24"/>
          <w:szCs w:val="24"/>
          <w:lang w:val="ru-RU"/>
        </w:rPr>
        <w:t>вх</w:t>
      </w:r>
      <w:proofErr w:type="spellEnd"/>
      <w:r>
        <w:rPr>
          <w:b w:val="0"/>
          <w:bCs/>
          <w:sz w:val="24"/>
          <w:szCs w:val="24"/>
          <w:lang w:val="ru-RU"/>
        </w:rPr>
        <w:t>.</w:t>
      </w:r>
      <w:proofErr w:type="gramEnd"/>
      <w:r>
        <w:rPr>
          <w:b w:val="0"/>
          <w:bCs/>
          <w:sz w:val="24"/>
          <w:szCs w:val="24"/>
          <w:lang w:val="ru-RU"/>
        </w:rPr>
        <w:t xml:space="preserve"> ЛенРТК от 20.03.2018 № КТ-1-1423/2018).</w:t>
      </w:r>
    </w:p>
    <w:p w:rsidR="00C034E1" w:rsidRDefault="00C034E1" w:rsidP="00C034E1">
      <w:pPr>
        <w:pStyle w:val="aff4"/>
        <w:ind w:firstLine="567"/>
        <w:jc w:val="both"/>
        <w:rPr>
          <w:b w:val="0"/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/>
        </w:rPr>
        <w:t>В своем письме ПАО «Ленэнерго» от 10.04.2018 исх. № ЛЭ/16-02/2397 (</w:t>
      </w:r>
      <w:proofErr w:type="spellStart"/>
      <w:r>
        <w:rPr>
          <w:b w:val="0"/>
          <w:sz w:val="24"/>
          <w:szCs w:val="24"/>
          <w:lang w:val="ru-RU"/>
        </w:rPr>
        <w:t>вх</w:t>
      </w:r>
      <w:proofErr w:type="spellEnd"/>
      <w:r>
        <w:rPr>
          <w:b w:val="0"/>
          <w:sz w:val="24"/>
          <w:szCs w:val="24"/>
          <w:lang w:val="ru-RU"/>
        </w:rPr>
        <w:t>.</w:t>
      </w:r>
      <w:proofErr w:type="gramEnd"/>
      <w:r>
        <w:rPr>
          <w:b w:val="0"/>
          <w:sz w:val="24"/>
          <w:szCs w:val="24"/>
          <w:lang w:val="ru-RU"/>
        </w:rPr>
        <w:t xml:space="preserve"> ЛенРТК </w:t>
      </w:r>
      <w:r>
        <w:rPr>
          <w:b w:val="0"/>
          <w:sz w:val="24"/>
          <w:szCs w:val="24"/>
          <w:lang w:val="ru-RU"/>
        </w:rPr>
        <w:br/>
        <w:t>№ КТ-1-1904/2018 от 10.04.2018) выразило согласие с утверждением платы за технологическое присоединение и просьбой рассмотреть вопрос в отсутствие своих представителей.</w:t>
      </w:r>
    </w:p>
    <w:p w:rsidR="00C034E1" w:rsidRDefault="00C034E1" w:rsidP="00C034E1">
      <w:pPr>
        <w:pStyle w:val="aff4"/>
        <w:ind w:firstLine="567"/>
        <w:jc w:val="both"/>
        <w:rPr>
          <w:sz w:val="24"/>
          <w:szCs w:val="24"/>
          <w:lang w:val="ru-RU"/>
        </w:rPr>
      </w:pPr>
    </w:p>
    <w:p w:rsidR="00C034E1" w:rsidRDefault="00C034E1" w:rsidP="00C034E1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C034E1" w:rsidRDefault="00C034E1" w:rsidP="00C034E1">
      <w:pPr>
        <w:ind w:firstLine="709"/>
        <w:jc w:val="both"/>
        <w:rPr>
          <w:sz w:val="24"/>
          <w:szCs w:val="24"/>
        </w:rPr>
      </w:pPr>
    </w:p>
    <w:p w:rsidR="00C034E1" w:rsidRDefault="00C034E1" w:rsidP="00C034E1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плату за технологическое присоединение к электрическим сетям публичного акционерного общества энергетики и электрификации «Ленэнерго» объектов по производству электрической энергии по заявке общества с ограниченной ответственностью «</w:t>
      </w:r>
      <w:proofErr w:type="spellStart"/>
      <w:r>
        <w:rPr>
          <w:sz w:val="24"/>
          <w:szCs w:val="24"/>
        </w:rPr>
        <w:t>Петербургцемент</w:t>
      </w:r>
      <w:proofErr w:type="spellEnd"/>
      <w:r>
        <w:rPr>
          <w:sz w:val="24"/>
          <w:szCs w:val="24"/>
        </w:rPr>
        <w:t xml:space="preserve">» (объект присоединения - электроустановки </w:t>
      </w:r>
      <w:proofErr w:type="spellStart"/>
      <w:r>
        <w:rPr>
          <w:sz w:val="24"/>
          <w:szCs w:val="24"/>
        </w:rPr>
        <w:t>газопоршневой</w:t>
      </w:r>
      <w:proofErr w:type="spellEnd"/>
      <w:r>
        <w:rPr>
          <w:sz w:val="24"/>
          <w:szCs w:val="24"/>
        </w:rPr>
        <w:t xml:space="preserve"> электростанции), расположенных по адресу: Ленинградская область, </w:t>
      </w:r>
      <w:proofErr w:type="spellStart"/>
      <w:r>
        <w:rPr>
          <w:sz w:val="24"/>
          <w:szCs w:val="24"/>
        </w:rPr>
        <w:t>Сланцевский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Выскатское</w:t>
      </w:r>
      <w:proofErr w:type="spellEnd"/>
      <w:r>
        <w:rPr>
          <w:sz w:val="24"/>
          <w:szCs w:val="24"/>
        </w:rPr>
        <w:t xml:space="preserve"> сельское поселение, цементный завод, 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47:28:0000000:173 в размере 31,139 тыс. руб. (без учета НДС).</w:t>
      </w:r>
    </w:p>
    <w:p w:rsidR="00C034E1" w:rsidRDefault="00C034E1" w:rsidP="00C034E1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Определить, что максимальная мощность присоединяемых объектов по производству электрической энергии по заявке общества с ограниченной ответственностью «</w:t>
      </w:r>
      <w:proofErr w:type="spellStart"/>
      <w:r>
        <w:rPr>
          <w:sz w:val="24"/>
          <w:szCs w:val="24"/>
        </w:rPr>
        <w:t>Петербургцемент</w:t>
      </w:r>
      <w:proofErr w:type="spellEnd"/>
      <w:r>
        <w:rPr>
          <w:sz w:val="24"/>
          <w:szCs w:val="24"/>
        </w:rPr>
        <w:t xml:space="preserve">» (объект присоединения - электроустановки </w:t>
      </w:r>
      <w:proofErr w:type="spellStart"/>
      <w:r>
        <w:rPr>
          <w:sz w:val="24"/>
          <w:szCs w:val="24"/>
        </w:rPr>
        <w:t>газопоршневой</w:t>
      </w:r>
      <w:proofErr w:type="spellEnd"/>
      <w:r>
        <w:rPr>
          <w:sz w:val="24"/>
          <w:szCs w:val="24"/>
        </w:rPr>
        <w:t xml:space="preserve"> электростанции), расположенных по адресу: Ленинградская область, </w:t>
      </w:r>
      <w:proofErr w:type="spellStart"/>
      <w:r>
        <w:rPr>
          <w:sz w:val="24"/>
          <w:szCs w:val="24"/>
        </w:rPr>
        <w:t>Сланцевский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Выскатское</w:t>
      </w:r>
      <w:proofErr w:type="spellEnd"/>
      <w:r>
        <w:rPr>
          <w:sz w:val="24"/>
          <w:szCs w:val="24"/>
        </w:rPr>
        <w:t xml:space="preserve"> сельское поселение, цементный завод, 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47:28:0000000:173, составляет 25 218,0 кВт</w:t>
      </w:r>
      <w:r>
        <w:t xml:space="preserve"> </w:t>
      </w:r>
      <w:r>
        <w:rPr>
          <w:sz w:val="24"/>
          <w:szCs w:val="24"/>
        </w:rPr>
        <w:t xml:space="preserve">по второй категории надежности электроснабжения на уровне напряжения 10 </w:t>
      </w:r>
      <w:proofErr w:type="spellStart"/>
      <w:r>
        <w:rPr>
          <w:sz w:val="24"/>
          <w:szCs w:val="24"/>
        </w:rPr>
        <w:t>кВ.</w:t>
      </w:r>
      <w:proofErr w:type="spellEnd"/>
    </w:p>
    <w:p w:rsidR="00C034E1" w:rsidRDefault="00C034E1" w:rsidP="00C034E1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Определить, что расходы публичного акционерного общества энергетики и электрификации «Ленэнерго» по технологическому присоединению объектов по производству электрической энергии по заявке общества с ограниченной ответственностью «</w:t>
      </w:r>
      <w:proofErr w:type="spellStart"/>
      <w:r>
        <w:rPr>
          <w:sz w:val="24"/>
          <w:szCs w:val="24"/>
        </w:rPr>
        <w:t>Петербургцемент</w:t>
      </w:r>
      <w:proofErr w:type="spellEnd"/>
      <w:r>
        <w:rPr>
          <w:sz w:val="24"/>
          <w:szCs w:val="24"/>
        </w:rPr>
        <w:t xml:space="preserve">» (объект присоединения - электроустановки </w:t>
      </w:r>
      <w:proofErr w:type="spellStart"/>
      <w:r>
        <w:rPr>
          <w:sz w:val="24"/>
          <w:szCs w:val="24"/>
        </w:rPr>
        <w:t>газопоршневой</w:t>
      </w:r>
      <w:proofErr w:type="spellEnd"/>
      <w:r>
        <w:rPr>
          <w:sz w:val="24"/>
          <w:szCs w:val="24"/>
        </w:rPr>
        <w:t xml:space="preserve"> электростанции), расположенных по адресу: Ленинградская область, </w:t>
      </w:r>
      <w:proofErr w:type="spellStart"/>
      <w:r>
        <w:rPr>
          <w:sz w:val="24"/>
          <w:szCs w:val="24"/>
        </w:rPr>
        <w:t>Сланцевский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Выскатское</w:t>
      </w:r>
      <w:proofErr w:type="spellEnd"/>
      <w:r>
        <w:rPr>
          <w:sz w:val="24"/>
          <w:szCs w:val="24"/>
        </w:rPr>
        <w:t xml:space="preserve"> сельское поселение, цементный завод, 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47:28:0000000:173,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регулирования, составляют 300,49 тыс. руб. (без учета НДС).</w:t>
      </w:r>
    </w:p>
    <w:p w:rsidR="00C034E1" w:rsidRDefault="00C034E1" w:rsidP="00C034E1">
      <w:pPr>
        <w:ind w:firstLine="567"/>
        <w:rPr>
          <w:sz w:val="24"/>
          <w:szCs w:val="24"/>
        </w:rPr>
      </w:pPr>
    </w:p>
    <w:p w:rsidR="00C034E1" w:rsidRDefault="00C034E1" w:rsidP="00C034E1">
      <w:pPr>
        <w:ind w:firstLine="567"/>
        <w:rPr>
          <w:sz w:val="24"/>
          <w:szCs w:val="24"/>
        </w:rPr>
      </w:pPr>
    </w:p>
    <w:p w:rsidR="00C034E1" w:rsidRDefault="00C034E1" w:rsidP="00C034E1">
      <w:pPr>
        <w:ind w:firstLine="567"/>
        <w:rPr>
          <w:sz w:val="24"/>
          <w:szCs w:val="24"/>
        </w:rPr>
      </w:pPr>
    </w:p>
    <w:p w:rsidR="00C034E1" w:rsidRDefault="00C034E1" w:rsidP="00C034E1">
      <w:pPr>
        <w:ind w:left="720"/>
        <w:jc w:val="center"/>
        <w:rPr>
          <w:b/>
          <w:sz w:val="24"/>
          <w:szCs w:val="24"/>
        </w:rPr>
      </w:pPr>
    </w:p>
    <w:tbl>
      <w:tblPr>
        <w:tblW w:w="9828" w:type="dxa"/>
        <w:tblInd w:w="392" w:type="dxa"/>
        <w:tblLook w:val="04A0" w:firstRow="1" w:lastRow="0" w:firstColumn="1" w:lastColumn="0" w:noHBand="0" w:noVBand="1"/>
      </w:tblPr>
      <w:tblGrid>
        <w:gridCol w:w="850"/>
        <w:gridCol w:w="6804"/>
        <w:gridCol w:w="2174"/>
      </w:tblGrid>
      <w:tr w:rsidR="00C034E1" w:rsidTr="00C034E1">
        <w:trPr>
          <w:trHeight w:val="628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мероприятий, осуществляемых при технологическом присоединении, тыс. руб. (без НДС)</w:t>
            </w:r>
          </w:p>
        </w:tc>
      </w:tr>
      <w:tr w:rsidR="00C034E1" w:rsidTr="00C034E1">
        <w:trPr>
          <w:trHeight w:val="5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rPr>
                <w:b/>
                <w:bCs/>
              </w:rPr>
            </w:pPr>
          </w:p>
        </w:tc>
      </w:tr>
      <w:tr w:rsidR="00C034E1" w:rsidTr="00C034E1">
        <w:trPr>
          <w:trHeight w:val="46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034E1" w:rsidTr="00C034E1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4E1" w:rsidRDefault="00C034E1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Плата за технологическое присоединение, всего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31,139</w:t>
            </w:r>
          </w:p>
        </w:tc>
      </w:tr>
      <w:tr w:rsidR="00C034E1" w:rsidTr="00C034E1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rPr>
                <w:bCs/>
              </w:rPr>
            </w:pPr>
            <w:r>
              <w:rPr>
                <w:bCs/>
              </w:rPr>
              <w:t>Подготовка и выдача сетевой организацией технических условий и их согласование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Cs/>
              </w:rPr>
            </w:pPr>
            <w:r>
              <w:rPr>
                <w:bCs/>
              </w:rPr>
              <w:t>13,205</w:t>
            </w:r>
          </w:p>
        </w:tc>
      </w:tr>
      <w:tr w:rsidR="00C034E1" w:rsidTr="00C034E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rPr>
                <w:bCs/>
              </w:rPr>
            </w:pPr>
            <w:r>
              <w:rPr>
                <w:bCs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C034E1" w:rsidTr="00C034E1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rPr>
                <w:bCs/>
              </w:rPr>
            </w:pPr>
            <w:r>
              <w:rPr>
                <w:bCs/>
              </w:rPr>
              <w:t>Выполнение сетевой организацией мероприятий, связанных со строительством «последней мили», в том числе: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C034E1" w:rsidTr="00C034E1">
        <w:trPr>
          <w:trHeight w:val="5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</w:pPr>
            <w:r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rPr>
                <w:bCs/>
              </w:rPr>
            </w:pPr>
            <w:r>
              <w:rPr>
                <w:bCs/>
              </w:rPr>
              <w:t>Строительство воздушных и (или) кабельных линий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C034E1" w:rsidTr="00C034E1">
        <w:trPr>
          <w:trHeight w:val="5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</w:pPr>
            <w:r>
              <w:t>3.2.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rPr>
                <w:bCs/>
              </w:rPr>
            </w:pPr>
            <w:r>
              <w:rPr>
                <w:bCs/>
              </w:rPr>
              <w:t>Строительство пунктов секционирования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C034E1" w:rsidTr="00C034E1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</w:pPr>
            <w:r>
              <w:t>3.3.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rPr>
                <w:bCs/>
              </w:rPr>
            </w:pPr>
            <w:r>
              <w:rPr>
                <w:bCs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>
              <w:rPr>
                <w:bCs/>
              </w:rPr>
              <w:t>кВ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C034E1" w:rsidTr="00C034E1">
        <w:trPr>
          <w:trHeight w:val="5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rPr>
                <w:bCs/>
              </w:rPr>
            </w:pPr>
            <w:r>
              <w:rPr>
                <w:bCs/>
              </w:rPr>
              <w:t>Проверка выполнения заявителем технических условий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4E1" w:rsidRDefault="00C034E1">
            <w:pPr>
              <w:jc w:val="center"/>
              <w:rPr>
                <w:bCs/>
              </w:rPr>
            </w:pPr>
            <w:r>
              <w:rPr>
                <w:bCs/>
              </w:rPr>
              <w:t>17,934</w:t>
            </w:r>
          </w:p>
        </w:tc>
      </w:tr>
    </w:tbl>
    <w:p w:rsidR="00C034E1" w:rsidRDefault="00C034E1" w:rsidP="00C034E1">
      <w:pPr>
        <w:ind w:firstLine="567"/>
        <w:rPr>
          <w:sz w:val="24"/>
          <w:szCs w:val="24"/>
        </w:rPr>
      </w:pPr>
    </w:p>
    <w:p w:rsidR="00C034E1" w:rsidRDefault="00C034E1" w:rsidP="00C034E1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C034E1" w:rsidRDefault="00C034E1" w:rsidP="007057F1">
      <w:pPr>
        <w:ind w:right="-144" w:firstLine="567"/>
        <w:jc w:val="both"/>
        <w:rPr>
          <w:sz w:val="24"/>
          <w:szCs w:val="24"/>
        </w:rPr>
      </w:pPr>
    </w:p>
    <w:p w:rsidR="00C034E1" w:rsidRDefault="00C034E1" w:rsidP="007057F1">
      <w:pPr>
        <w:ind w:right="-144" w:firstLine="567"/>
        <w:jc w:val="both"/>
        <w:rPr>
          <w:sz w:val="24"/>
          <w:szCs w:val="24"/>
        </w:rPr>
      </w:pPr>
    </w:p>
    <w:p w:rsidR="00E829C5" w:rsidRDefault="00E829C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F3333C" w:rsidRDefault="00F3333C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034E1" w:rsidRDefault="00C034E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034E1" w:rsidRDefault="00C034E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034E1" w:rsidRDefault="00C034E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034E1" w:rsidRDefault="00C034E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034E1" w:rsidRDefault="00C034E1" w:rsidP="00C034E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 отдела административно-правового</w:t>
      </w:r>
    </w:p>
    <w:p w:rsidR="00C034E1" w:rsidRDefault="00C034E1" w:rsidP="00C034E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C034E1" w:rsidRDefault="00C034E1" w:rsidP="00C034E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CD3315" w:rsidRDefault="00C034E1" w:rsidP="00C034E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С.</w:t>
      </w:r>
      <w:r>
        <w:rPr>
          <w:sz w:val="24"/>
          <w:szCs w:val="24"/>
        </w:rPr>
        <w:t>Г. Зороян</w:t>
      </w:r>
    </w:p>
    <w:p w:rsidR="00C034E1" w:rsidRDefault="00C034E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034E1" w:rsidRDefault="00C034E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6C" w:rsidRDefault="00AE116C" w:rsidP="00EA7DA6">
      <w:r>
        <w:separator/>
      </w:r>
    </w:p>
  </w:endnote>
  <w:endnote w:type="continuationSeparator" w:id="0">
    <w:p w:rsidR="00AE116C" w:rsidRDefault="00AE116C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6C" w:rsidRDefault="00AE116C" w:rsidP="00EA7DA6">
      <w:r>
        <w:separator/>
      </w:r>
    </w:p>
  </w:footnote>
  <w:footnote w:type="continuationSeparator" w:id="0">
    <w:p w:rsidR="00AE116C" w:rsidRDefault="00AE116C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AE116C" w:rsidRDefault="00AE11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4E1">
          <w:rPr>
            <w:noProof/>
          </w:rPr>
          <w:t>4</w:t>
        </w:r>
        <w:r>
          <w:fldChar w:fldCharType="end"/>
        </w:r>
      </w:p>
    </w:sdtContent>
  </w:sdt>
  <w:p w:rsidR="00AE116C" w:rsidRDefault="00AE11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FF1C2C"/>
    <w:multiLevelType w:val="hybridMultilevel"/>
    <w:tmpl w:val="ECFC16A2"/>
    <w:lvl w:ilvl="0" w:tplc="BBFA06E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694BE7"/>
    <w:multiLevelType w:val="hybridMultilevel"/>
    <w:tmpl w:val="B7FCC22E"/>
    <w:lvl w:ilvl="0" w:tplc="F4EC8312">
      <w:start w:val="1"/>
      <w:numFmt w:val="decimal"/>
      <w:lvlText w:val="%1."/>
      <w:lvlJc w:val="left"/>
      <w:pPr>
        <w:ind w:left="1680" w:hanging="9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922095E"/>
    <w:multiLevelType w:val="hybridMultilevel"/>
    <w:tmpl w:val="9876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14"/>
  </w:num>
  <w:num w:numId="10">
    <w:abstractNumId w:val="10"/>
  </w:num>
  <w:num w:numId="11">
    <w:abstractNumId w:val="19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6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B6B87"/>
    <w:rsid w:val="003C3944"/>
    <w:rsid w:val="003F5959"/>
    <w:rsid w:val="00407EA8"/>
    <w:rsid w:val="0045055B"/>
    <w:rsid w:val="00463DB4"/>
    <w:rsid w:val="00483C61"/>
    <w:rsid w:val="004C0D0F"/>
    <w:rsid w:val="00526CD0"/>
    <w:rsid w:val="005A40CD"/>
    <w:rsid w:val="005C4BD0"/>
    <w:rsid w:val="005D1069"/>
    <w:rsid w:val="00644EE3"/>
    <w:rsid w:val="006634E7"/>
    <w:rsid w:val="00674DAB"/>
    <w:rsid w:val="00686D8D"/>
    <w:rsid w:val="006E033A"/>
    <w:rsid w:val="007054CD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116C"/>
    <w:rsid w:val="00AE6B71"/>
    <w:rsid w:val="00AF4A1A"/>
    <w:rsid w:val="00AF6A0F"/>
    <w:rsid w:val="00B03709"/>
    <w:rsid w:val="00B26219"/>
    <w:rsid w:val="00B342B2"/>
    <w:rsid w:val="00B4654F"/>
    <w:rsid w:val="00B72463"/>
    <w:rsid w:val="00BA5420"/>
    <w:rsid w:val="00BB56A5"/>
    <w:rsid w:val="00BB6C2B"/>
    <w:rsid w:val="00BD37E4"/>
    <w:rsid w:val="00BD4910"/>
    <w:rsid w:val="00C00B12"/>
    <w:rsid w:val="00C034E1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829C5"/>
    <w:rsid w:val="00E93883"/>
    <w:rsid w:val="00EA7DA6"/>
    <w:rsid w:val="00EE3A3B"/>
    <w:rsid w:val="00F01733"/>
    <w:rsid w:val="00F22E4C"/>
    <w:rsid w:val="00F3333C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styleId="aff4">
    <w:name w:val="Title"/>
    <w:basedOn w:val="a0"/>
    <w:link w:val="aff5"/>
    <w:qFormat/>
    <w:rsid w:val="00C034E1"/>
    <w:pPr>
      <w:jc w:val="center"/>
    </w:pPr>
    <w:rPr>
      <w:b/>
      <w:sz w:val="28"/>
      <w:lang w:val="x-none" w:eastAsia="x-none"/>
    </w:rPr>
  </w:style>
  <w:style w:type="character" w:customStyle="1" w:styleId="aff5">
    <w:name w:val="Название Знак"/>
    <w:basedOn w:val="a1"/>
    <w:link w:val="aff4"/>
    <w:rsid w:val="00C034E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styleId="aff4">
    <w:name w:val="Title"/>
    <w:basedOn w:val="a0"/>
    <w:link w:val="aff5"/>
    <w:qFormat/>
    <w:rsid w:val="00C034E1"/>
    <w:pPr>
      <w:jc w:val="center"/>
    </w:pPr>
    <w:rPr>
      <w:b/>
      <w:sz w:val="28"/>
      <w:lang w:val="x-none" w:eastAsia="x-none"/>
    </w:rPr>
  </w:style>
  <w:style w:type="character" w:customStyle="1" w:styleId="aff5">
    <w:name w:val="Название Знак"/>
    <w:basedOn w:val="a1"/>
    <w:link w:val="aff4"/>
    <w:rsid w:val="00C034E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B425-DB1D-435F-A4CA-7EF27C79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6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62</cp:revision>
  <cp:lastPrinted>2018-02-09T11:21:00Z</cp:lastPrinted>
  <dcterms:created xsi:type="dcterms:W3CDTF">2014-10-27T07:45:00Z</dcterms:created>
  <dcterms:modified xsi:type="dcterms:W3CDTF">2018-04-11T11:59:00Z</dcterms:modified>
</cp:coreProperties>
</file>