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6E12EC">
        <w:rPr>
          <w:b/>
          <w:color w:val="000000"/>
          <w:sz w:val="24"/>
          <w:szCs w:val="24"/>
        </w:rPr>
        <w:t>39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C71810" w:rsidP="007057F1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</w:t>
      </w:r>
      <w:r>
        <w:rPr>
          <w:sz w:val="24"/>
          <w:szCs w:val="24"/>
        </w:rPr>
        <w:t xml:space="preserve"> </w:t>
      </w:r>
      <w:r w:rsidR="007057F1">
        <w:rPr>
          <w:sz w:val="24"/>
          <w:szCs w:val="24"/>
        </w:rPr>
        <w:t xml:space="preserve">                                                          </w:t>
      </w:r>
      <w:r w:rsidR="006E12EC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B756D9" w:rsidRPr="00B756D9" w:rsidRDefault="00B756D9" w:rsidP="00B756D9">
      <w:pPr>
        <w:ind w:firstLine="567"/>
        <w:jc w:val="both"/>
        <w:rPr>
          <w:sz w:val="24"/>
          <w:szCs w:val="24"/>
        </w:rPr>
      </w:pPr>
      <w:r w:rsidRPr="00B756D9"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r>
        <w:rPr>
          <w:sz w:val="24"/>
          <w:szCs w:val="24"/>
        </w:rPr>
        <w:t>Орловская Е</w:t>
      </w:r>
      <w:r w:rsidR="00A36B0E">
        <w:rPr>
          <w:sz w:val="24"/>
          <w:szCs w:val="24"/>
        </w:rPr>
        <w:t>л</w:t>
      </w:r>
      <w:r>
        <w:rPr>
          <w:sz w:val="24"/>
          <w:szCs w:val="24"/>
        </w:rPr>
        <w:t>ена Владимировна</w:t>
      </w:r>
      <w:r w:rsidRPr="00B756D9">
        <w:rPr>
          <w:sz w:val="24"/>
          <w:szCs w:val="24"/>
        </w:rPr>
        <w:t xml:space="preserve"> с правом совещательного голоса.</w:t>
      </w:r>
    </w:p>
    <w:p w:rsidR="00B756D9" w:rsidRPr="00900E45" w:rsidRDefault="00B756D9" w:rsidP="00900E45">
      <w:pPr>
        <w:ind w:firstLine="567"/>
        <w:jc w:val="both"/>
        <w:rPr>
          <w:sz w:val="24"/>
          <w:szCs w:val="24"/>
        </w:rPr>
      </w:pPr>
    </w:p>
    <w:p w:rsidR="00A34C6B" w:rsidRDefault="00A34C6B" w:rsidP="00791D38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6E12EC" w:rsidRPr="006E12EC" w:rsidRDefault="006E12EC" w:rsidP="00791D38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6E12EC">
        <w:rPr>
          <w:sz w:val="24"/>
          <w:szCs w:val="24"/>
        </w:rPr>
        <w:t>1.</w:t>
      </w:r>
      <w:r w:rsidRPr="006E12EC">
        <w:rPr>
          <w:sz w:val="24"/>
          <w:szCs w:val="24"/>
        </w:rPr>
        <w:tab/>
        <w:t>Об установлении тарифов на питьевую воду и транспортировку сточных вод муниципального унитарного предприятия муниципального образования Кировский муниципальный район Ленинградской области «</w:t>
      </w:r>
      <w:proofErr w:type="spellStart"/>
      <w:r w:rsidRPr="006E12EC">
        <w:rPr>
          <w:sz w:val="24"/>
          <w:szCs w:val="24"/>
        </w:rPr>
        <w:t>Путиловожилкомхоз</w:t>
      </w:r>
      <w:proofErr w:type="spellEnd"/>
      <w:r w:rsidRPr="006E12EC">
        <w:rPr>
          <w:sz w:val="24"/>
          <w:szCs w:val="24"/>
        </w:rPr>
        <w:t>» на 2019-2023 годы.</w:t>
      </w:r>
    </w:p>
    <w:p w:rsidR="006E12EC" w:rsidRPr="006E12EC" w:rsidRDefault="006E12EC" w:rsidP="00791D38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6E12EC">
        <w:rPr>
          <w:sz w:val="24"/>
          <w:szCs w:val="24"/>
        </w:rPr>
        <w:t>2.</w:t>
      </w:r>
      <w:r w:rsidRPr="006E12EC">
        <w:rPr>
          <w:sz w:val="24"/>
          <w:szCs w:val="24"/>
        </w:rPr>
        <w:tab/>
        <w:t>Об установлении тарифов на питьевую воду и водоотведение общества с ограниченной ответственностью «Звезда» на 2019-2023 годы».</w:t>
      </w:r>
    </w:p>
    <w:p w:rsidR="006E12EC" w:rsidRPr="006E12EC" w:rsidRDefault="006E12EC" w:rsidP="00791D38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6E12EC">
        <w:rPr>
          <w:sz w:val="24"/>
          <w:szCs w:val="24"/>
        </w:rPr>
        <w:t>3.</w:t>
      </w:r>
      <w:r w:rsidRPr="006E12EC">
        <w:rPr>
          <w:sz w:val="24"/>
          <w:szCs w:val="24"/>
        </w:rPr>
        <w:tab/>
        <w:t>Об установлении тарифов на питьевую воду и водоотведение муниципального унитарного предприятия «</w:t>
      </w:r>
      <w:proofErr w:type="spellStart"/>
      <w:r w:rsidRPr="006E12EC">
        <w:rPr>
          <w:sz w:val="24"/>
          <w:szCs w:val="24"/>
        </w:rPr>
        <w:t>НазияКомСервис</w:t>
      </w:r>
      <w:proofErr w:type="spellEnd"/>
      <w:r w:rsidRPr="006E12EC">
        <w:rPr>
          <w:sz w:val="24"/>
          <w:szCs w:val="24"/>
        </w:rPr>
        <w:t>» муниципального образования «</w:t>
      </w:r>
      <w:proofErr w:type="spellStart"/>
      <w:r w:rsidRPr="006E12EC">
        <w:rPr>
          <w:sz w:val="24"/>
          <w:szCs w:val="24"/>
        </w:rPr>
        <w:t>Назиевское</w:t>
      </w:r>
      <w:proofErr w:type="spellEnd"/>
      <w:r w:rsidRPr="006E12EC">
        <w:rPr>
          <w:sz w:val="24"/>
          <w:szCs w:val="24"/>
        </w:rPr>
        <w:t xml:space="preserve"> городское поселение» муниципального образования Кировский муниципальный район Ленинградской области </w:t>
      </w:r>
      <w:r w:rsidR="004B7D45">
        <w:rPr>
          <w:sz w:val="24"/>
          <w:szCs w:val="24"/>
        </w:rPr>
        <w:br/>
      </w:r>
      <w:r w:rsidRPr="006E12EC">
        <w:rPr>
          <w:sz w:val="24"/>
          <w:szCs w:val="24"/>
        </w:rPr>
        <w:t>на 2019-2023 годы.</w:t>
      </w:r>
    </w:p>
    <w:p w:rsidR="006E12EC" w:rsidRPr="006E12EC" w:rsidRDefault="006E12EC" w:rsidP="00791D38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6E12EC">
        <w:rPr>
          <w:sz w:val="24"/>
          <w:szCs w:val="24"/>
        </w:rPr>
        <w:t>4.</w:t>
      </w:r>
      <w:r w:rsidRPr="006E12EC">
        <w:rPr>
          <w:sz w:val="24"/>
          <w:szCs w:val="24"/>
        </w:rPr>
        <w:tab/>
        <w:t>Об установлении тарифов на транспортировку воды общества с ограниченной ответственностью «АКВА-АЛЬЯНС» на 2019-2023 годы.</w:t>
      </w:r>
    </w:p>
    <w:p w:rsidR="006E12EC" w:rsidRPr="006E12EC" w:rsidRDefault="006E12EC" w:rsidP="00791D38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6E12EC">
        <w:rPr>
          <w:sz w:val="24"/>
          <w:szCs w:val="24"/>
        </w:rPr>
        <w:t>5.</w:t>
      </w:r>
      <w:r w:rsidRPr="006E12EC">
        <w:rPr>
          <w:sz w:val="24"/>
          <w:szCs w:val="24"/>
        </w:rPr>
        <w:tab/>
        <w:t>Об установлении тарифов на питьевую воду и водоотведение общества с ограниченной ответственностью «</w:t>
      </w:r>
      <w:proofErr w:type="spellStart"/>
      <w:r w:rsidRPr="006E12EC">
        <w:rPr>
          <w:sz w:val="24"/>
          <w:szCs w:val="24"/>
        </w:rPr>
        <w:t>Ивангородский</w:t>
      </w:r>
      <w:proofErr w:type="spellEnd"/>
      <w:r w:rsidRPr="006E12EC">
        <w:rPr>
          <w:sz w:val="24"/>
          <w:szCs w:val="24"/>
        </w:rPr>
        <w:t xml:space="preserve"> водоканал» на 2019-2023 годы.</w:t>
      </w:r>
    </w:p>
    <w:p w:rsidR="00791D38" w:rsidRPr="006E12EC" w:rsidRDefault="006E12EC" w:rsidP="00791D38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6E12EC">
        <w:rPr>
          <w:sz w:val="24"/>
          <w:szCs w:val="24"/>
        </w:rPr>
        <w:t>6.</w:t>
      </w:r>
      <w:r w:rsidRPr="006E12EC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16 декабря 2016 года № 319-п «Об установлении тарифов на транспортировку воды и транспортировку сточных вод общества с ограниченной ответственностью «</w:t>
      </w:r>
      <w:proofErr w:type="spellStart"/>
      <w:r w:rsidRPr="006E12EC">
        <w:rPr>
          <w:sz w:val="24"/>
          <w:szCs w:val="24"/>
        </w:rPr>
        <w:t>ПетроЗемПроект</w:t>
      </w:r>
      <w:proofErr w:type="spellEnd"/>
      <w:r w:rsidRPr="006E12EC">
        <w:rPr>
          <w:sz w:val="24"/>
          <w:szCs w:val="24"/>
        </w:rPr>
        <w:t>» на 2017-2019 годы».</w:t>
      </w:r>
    </w:p>
    <w:p w:rsidR="006E12EC" w:rsidRPr="006E12EC" w:rsidRDefault="006E12EC" w:rsidP="00791D38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6E12EC">
        <w:rPr>
          <w:sz w:val="24"/>
          <w:szCs w:val="24"/>
        </w:rPr>
        <w:t>7.</w:t>
      </w:r>
      <w:r w:rsidRPr="006E12EC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28 октября 2016 года № 97-п «Об установлении тарифов на питьевую воду и водоотведение открытого акционерного общества «Промышленный комплекс «Энергия» - дочернего общества ОАО «Кировский завод» на 2017-2019 годы».</w:t>
      </w:r>
    </w:p>
    <w:p w:rsidR="006E12EC" w:rsidRPr="006E12EC" w:rsidRDefault="006E12EC" w:rsidP="00791D38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6E12EC">
        <w:rPr>
          <w:sz w:val="24"/>
          <w:szCs w:val="24"/>
        </w:rPr>
        <w:t>8.</w:t>
      </w:r>
      <w:r w:rsidRPr="006E12EC">
        <w:rPr>
          <w:sz w:val="24"/>
          <w:szCs w:val="24"/>
        </w:rPr>
        <w:tab/>
        <w:t>Об установлении тарифов на питьевую воду муниципального унитарного предприятия «Тепловые сети» г. Гатчина на 2019-2023 годы.</w:t>
      </w:r>
    </w:p>
    <w:p w:rsidR="006E12EC" w:rsidRPr="006E12EC" w:rsidRDefault="006E12EC" w:rsidP="00791D38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6E12EC">
        <w:rPr>
          <w:sz w:val="24"/>
          <w:szCs w:val="24"/>
        </w:rPr>
        <w:t>9.</w:t>
      </w:r>
      <w:r w:rsidRPr="006E12EC">
        <w:rPr>
          <w:sz w:val="24"/>
          <w:szCs w:val="24"/>
        </w:rPr>
        <w:tab/>
        <w:t>Об установлении тарифов на питьевую воду открытого акционерного общества «</w:t>
      </w:r>
      <w:proofErr w:type="spellStart"/>
      <w:r w:rsidRPr="006E12EC">
        <w:rPr>
          <w:sz w:val="24"/>
          <w:szCs w:val="24"/>
        </w:rPr>
        <w:t>Сясьский</w:t>
      </w:r>
      <w:proofErr w:type="spellEnd"/>
      <w:r w:rsidRPr="006E12EC">
        <w:rPr>
          <w:sz w:val="24"/>
          <w:szCs w:val="24"/>
        </w:rPr>
        <w:t xml:space="preserve"> целлюлозно-бумажный комбинат» на 2019-2023 годы.</w:t>
      </w:r>
    </w:p>
    <w:p w:rsidR="006E12EC" w:rsidRPr="006E12EC" w:rsidRDefault="006E12EC" w:rsidP="00791D38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6E12EC">
        <w:rPr>
          <w:sz w:val="24"/>
          <w:szCs w:val="24"/>
        </w:rPr>
        <w:t>10.</w:t>
      </w:r>
      <w:r w:rsidRPr="006E12EC">
        <w:rPr>
          <w:sz w:val="24"/>
          <w:szCs w:val="24"/>
        </w:rPr>
        <w:tab/>
        <w:t>Об установлении тарифов на питьевую воду и водоотведение муниципального предприятия «</w:t>
      </w:r>
      <w:proofErr w:type="spellStart"/>
      <w:r w:rsidRPr="006E12EC">
        <w:rPr>
          <w:sz w:val="24"/>
          <w:szCs w:val="24"/>
        </w:rPr>
        <w:t>Токсовский</w:t>
      </w:r>
      <w:proofErr w:type="spellEnd"/>
      <w:r w:rsidRPr="006E12EC">
        <w:rPr>
          <w:sz w:val="24"/>
          <w:szCs w:val="24"/>
        </w:rPr>
        <w:t xml:space="preserve"> энергетический коммунальный комплекс» на 2019-2023 годы.</w:t>
      </w:r>
    </w:p>
    <w:p w:rsidR="006E12EC" w:rsidRPr="006E12EC" w:rsidRDefault="006E12EC" w:rsidP="00791D38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6E12EC">
        <w:rPr>
          <w:sz w:val="24"/>
          <w:szCs w:val="24"/>
        </w:rPr>
        <w:t>11.</w:t>
      </w:r>
      <w:r w:rsidRPr="006E12EC">
        <w:rPr>
          <w:sz w:val="24"/>
          <w:szCs w:val="24"/>
        </w:rPr>
        <w:tab/>
        <w:t>Об установлении тарифов на питьевую воду и водоотведение муниципального предприятия «Северное ремонтно-эксплуатационное предприятие» на 2019-2023 годы.</w:t>
      </w:r>
    </w:p>
    <w:p w:rsidR="006E12EC" w:rsidRPr="006E12EC" w:rsidRDefault="006E12EC" w:rsidP="00791D38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6E12EC">
        <w:rPr>
          <w:sz w:val="24"/>
          <w:szCs w:val="24"/>
        </w:rPr>
        <w:t>12.</w:t>
      </w:r>
      <w:r w:rsidRPr="006E12EC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11 ноября 2016 года № 126-п «Об установлении тарифов на питьевую воду и водоотведение Центрального банка Российской Федерации (Пансионат с лечением «Зеленый бор» Отделения по Ленинградской области Северо-Западного главного управления Центрального банка Российской Федерации) на 2017-2019 годы».</w:t>
      </w:r>
    </w:p>
    <w:p w:rsidR="006E12EC" w:rsidRPr="006E12EC" w:rsidRDefault="006E12EC" w:rsidP="00791D38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6E12EC">
        <w:rPr>
          <w:sz w:val="24"/>
          <w:szCs w:val="24"/>
        </w:rPr>
        <w:t>13.</w:t>
      </w:r>
      <w:r w:rsidRPr="006E12EC">
        <w:rPr>
          <w:sz w:val="24"/>
          <w:szCs w:val="24"/>
        </w:rPr>
        <w:tab/>
        <w:t xml:space="preserve">Об установлении предельных тарифов на транспортные услуги, оказываемые на подъездных железнодорожных путях необщего пользования акционерным обществом </w:t>
      </w:r>
      <w:r w:rsidRPr="006E12EC">
        <w:rPr>
          <w:sz w:val="24"/>
          <w:szCs w:val="24"/>
        </w:rPr>
        <w:lastRenderedPageBreak/>
        <w:t>«</w:t>
      </w:r>
      <w:proofErr w:type="spellStart"/>
      <w:r w:rsidRPr="006E12EC">
        <w:rPr>
          <w:sz w:val="24"/>
          <w:szCs w:val="24"/>
        </w:rPr>
        <w:t>Приозерское</w:t>
      </w:r>
      <w:proofErr w:type="spellEnd"/>
      <w:r w:rsidRPr="006E12EC">
        <w:rPr>
          <w:sz w:val="24"/>
          <w:szCs w:val="24"/>
        </w:rPr>
        <w:t xml:space="preserve"> предприятие железнодорожного транспорта» на территории Ленинградской области на 2019 год.</w:t>
      </w:r>
    </w:p>
    <w:p w:rsidR="007057F1" w:rsidRDefault="006E12EC" w:rsidP="00791D38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6E12EC">
        <w:rPr>
          <w:sz w:val="24"/>
          <w:szCs w:val="24"/>
        </w:rPr>
        <w:t>14.</w:t>
      </w:r>
      <w:r w:rsidRPr="006E12EC">
        <w:rPr>
          <w:sz w:val="24"/>
          <w:szCs w:val="24"/>
        </w:rPr>
        <w:tab/>
      </w:r>
      <w:proofErr w:type="gramStart"/>
      <w:r w:rsidRPr="006E12EC">
        <w:rPr>
          <w:sz w:val="24"/>
          <w:szCs w:val="24"/>
        </w:rPr>
        <w:t>О внесении изменений в приказ комитета по тарифам  и ценовой политике Ленинградской области от 19 декабря 2017 года № 633-п 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Гатчинского муниципального района Ленинградской области в 2018 году.</w:t>
      </w:r>
      <w:proofErr w:type="gramEnd"/>
    </w:p>
    <w:p w:rsidR="007057F1" w:rsidRDefault="00791D38" w:rsidP="00791D38">
      <w:pPr>
        <w:tabs>
          <w:tab w:val="left" w:pos="8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1D38" w:rsidRPr="002264A4" w:rsidRDefault="00791D38" w:rsidP="00791D38">
      <w:pPr>
        <w:pStyle w:val="a6"/>
        <w:ind w:firstLine="567"/>
        <w:rPr>
          <w:rFonts w:eastAsia="Calibri"/>
          <w:i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1. </w:t>
      </w:r>
      <w:r w:rsidRPr="0034730F">
        <w:rPr>
          <w:b/>
          <w:sz w:val="24"/>
          <w:szCs w:val="24"/>
        </w:rPr>
        <w:t>По вопросу повестки</w:t>
      </w:r>
      <w:r>
        <w:rPr>
          <w:b/>
          <w:sz w:val="24"/>
          <w:szCs w:val="24"/>
          <w:lang w:val="ru-RU"/>
        </w:rPr>
        <w:t xml:space="preserve"> «</w:t>
      </w:r>
      <w:r w:rsidRPr="003820B6">
        <w:rPr>
          <w:b/>
          <w:sz w:val="24"/>
          <w:szCs w:val="24"/>
          <w:lang w:val="ru-RU"/>
        </w:rPr>
        <w:t>Об установлении тарифов на питьевую воду и транспортировку сточных вод муниципального унитарного предприятия муниципального образования Кировский муниципальный район Ленинградской области «</w:t>
      </w:r>
      <w:proofErr w:type="spellStart"/>
      <w:r w:rsidRPr="003820B6">
        <w:rPr>
          <w:b/>
          <w:sz w:val="24"/>
          <w:szCs w:val="24"/>
          <w:lang w:val="ru-RU"/>
        </w:rPr>
        <w:t>Путиловожилкомхоз</w:t>
      </w:r>
      <w:proofErr w:type="spellEnd"/>
      <w:r w:rsidRPr="003820B6">
        <w:rPr>
          <w:b/>
          <w:sz w:val="24"/>
          <w:szCs w:val="24"/>
          <w:lang w:val="ru-RU"/>
        </w:rPr>
        <w:t xml:space="preserve">» </w:t>
      </w:r>
      <w:r>
        <w:rPr>
          <w:b/>
          <w:sz w:val="24"/>
          <w:szCs w:val="24"/>
          <w:lang w:val="ru-RU"/>
        </w:rPr>
        <w:br/>
      </w:r>
      <w:r w:rsidRPr="003820B6">
        <w:rPr>
          <w:b/>
          <w:sz w:val="24"/>
          <w:szCs w:val="24"/>
          <w:lang w:val="ru-RU"/>
        </w:rPr>
        <w:t>на 2019-2023 годы</w:t>
      </w:r>
      <w:r w:rsidRPr="00FE14BA">
        <w:rPr>
          <w:b/>
          <w:sz w:val="24"/>
          <w:szCs w:val="24"/>
        </w:rPr>
        <w:t>»</w:t>
      </w:r>
      <w:r>
        <w:rPr>
          <w:b/>
          <w:sz w:val="24"/>
          <w:szCs w:val="24"/>
          <w:lang w:val="ru-RU"/>
        </w:rPr>
        <w:t xml:space="preserve"> </w:t>
      </w:r>
      <w:r w:rsidRPr="0034730F">
        <w:rPr>
          <w:sz w:val="24"/>
          <w:szCs w:val="24"/>
        </w:rPr>
        <w:t xml:space="preserve"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</w:t>
      </w:r>
      <w:r w:rsidRPr="00B370ED">
        <w:rPr>
          <w:sz w:val="24"/>
          <w:szCs w:val="24"/>
        </w:rPr>
        <w:t xml:space="preserve">электрической </w:t>
      </w:r>
      <w:r>
        <w:rPr>
          <w:sz w:val="24"/>
          <w:szCs w:val="24"/>
        </w:rPr>
        <w:t>энергии ЛенРТК Княжеская Л.Н.</w:t>
      </w:r>
      <w:r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изложила основные положения э</w:t>
      </w:r>
      <w:r>
        <w:rPr>
          <w:rFonts w:eastAsia="Calibri"/>
          <w:sz w:val="24"/>
          <w:szCs w:val="24"/>
          <w:lang w:eastAsia="en-US"/>
        </w:rPr>
        <w:t>кспертного заключени</w:t>
      </w:r>
      <w:r>
        <w:rPr>
          <w:rFonts w:eastAsia="Calibri"/>
          <w:sz w:val="24"/>
          <w:szCs w:val="24"/>
          <w:lang w:val="ru-RU" w:eastAsia="en-US"/>
        </w:rPr>
        <w:t xml:space="preserve">я </w:t>
      </w:r>
      <w:r w:rsidRPr="003820B6">
        <w:rPr>
          <w:rFonts w:eastAsia="Calibri"/>
          <w:sz w:val="24"/>
          <w:szCs w:val="24"/>
          <w:lang w:val="ru-RU" w:eastAsia="en-US"/>
        </w:rPr>
        <w:t>по расчету уровней тарифов на услуги в сфере водоснабжения (питьевая вода) и водоотведения (транспортировка сточных вод), оказываемые муниципальным унитарным предприятием муниципального образования Кировского муниципального района Ленинградской области «</w:t>
      </w:r>
      <w:proofErr w:type="spellStart"/>
      <w:r w:rsidRPr="003820B6">
        <w:rPr>
          <w:rFonts w:eastAsia="Calibri"/>
          <w:sz w:val="24"/>
          <w:szCs w:val="24"/>
          <w:lang w:val="ru-RU" w:eastAsia="en-US"/>
        </w:rPr>
        <w:t>Путиловожилкомхоз</w:t>
      </w:r>
      <w:proofErr w:type="spellEnd"/>
      <w:r w:rsidRPr="003820B6">
        <w:rPr>
          <w:rFonts w:eastAsia="Calibri"/>
          <w:sz w:val="24"/>
          <w:szCs w:val="24"/>
          <w:lang w:val="ru-RU" w:eastAsia="en-US"/>
        </w:rPr>
        <w:t xml:space="preserve">» </w:t>
      </w:r>
      <w:r>
        <w:rPr>
          <w:rFonts w:eastAsia="Calibri"/>
          <w:sz w:val="24"/>
          <w:szCs w:val="24"/>
          <w:lang w:val="ru-RU" w:eastAsia="en-US"/>
        </w:rPr>
        <w:t>(далее – МУП «</w:t>
      </w:r>
      <w:proofErr w:type="spellStart"/>
      <w:r>
        <w:rPr>
          <w:rFonts w:eastAsia="Calibri"/>
          <w:sz w:val="24"/>
          <w:szCs w:val="24"/>
          <w:lang w:val="ru-RU" w:eastAsia="en-US"/>
        </w:rPr>
        <w:t>Путиловожилкомхоз</w:t>
      </w:r>
      <w:proofErr w:type="spellEnd"/>
      <w:r>
        <w:rPr>
          <w:rFonts w:eastAsia="Calibri"/>
          <w:sz w:val="24"/>
          <w:szCs w:val="24"/>
          <w:lang w:val="ru-RU" w:eastAsia="en-US"/>
        </w:rPr>
        <w:t>»</w:t>
      </w:r>
      <w:r w:rsidRPr="003820B6">
        <w:rPr>
          <w:rFonts w:eastAsia="Calibri"/>
          <w:sz w:val="24"/>
          <w:szCs w:val="24"/>
          <w:lang w:val="ru-RU" w:eastAsia="en-US"/>
        </w:rPr>
        <w:t>) в 2019-2023</w:t>
      </w:r>
      <w:r>
        <w:rPr>
          <w:rFonts w:eastAsia="Calibri"/>
          <w:sz w:val="24"/>
          <w:szCs w:val="24"/>
          <w:lang w:val="ru-RU" w:eastAsia="en-US"/>
        </w:rPr>
        <w:t xml:space="preserve"> годах. </w:t>
      </w:r>
      <w:proofErr w:type="gramStart"/>
      <w:r w:rsidRPr="003820B6">
        <w:rPr>
          <w:rFonts w:eastAsia="Calibri"/>
          <w:sz w:val="24"/>
          <w:szCs w:val="24"/>
          <w:lang w:val="ru-RU" w:eastAsia="en-US"/>
        </w:rPr>
        <w:t>МУП</w:t>
      </w:r>
      <w:r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3820B6">
        <w:rPr>
          <w:rFonts w:eastAsia="Calibri"/>
          <w:sz w:val="24"/>
          <w:szCs w:val="24"/>
          <w:lang w:val="ru-RU" w:eastAsia="en-US"/>
        </w:rPr>
        <w:t>Путиловожилкомхоз</w:t>
      </w:r>
      <w:proofErr w:type="spellEnd"/>
      <w:r w:rsidRPr="003820B6">
        <w:rPr>
          <w:rFonts w:eastAsia="Calibri"/>
          <w:sz w:val="24"/>
          <w:szCs w:val="24"/>
          <w:lang w:val="ru-RU" w:eastAsia="en-US"/>
        </w:rPr>
        <w:t>» (далее - Организация) обратилось с заявлением об установлении тарифов на услуги в сферах сфере водоснабжения (питьевая вода) и водоотведения (транспортировка сточных вод)  на</w:t>
      </w:r>
      <w:r>
        <w:rPr>
          <w:rFonts w:eastAsia="Calibri"/>
          <w:sz w:val="24"/>
          <w:szCs w:val="24"/>
          <w:lang w:val="ru-RU" w:eastAsia="en-US"/>
        </w:rPr>
        <w:t xml:space="preserve"> 2019-2023 годы от 27.04.2018</w:t>
      </w:r>
      <w:r w:rsidRPr="003820B6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 xml:space="preserve">исх. </w:t>
      </w:r>
      <w:r w:rsidRPr="003820B6">
        <w:rPr>
          <w:rFonts w:eastAsia="Calibri"/>
          <w:sz w:val="24"/>
          <w:szCs w:val="24"/>
          <w:lang w:val="ru-RU" w:eastAsia="en-US"/>
        </w:rPr>
        <w:t>№ 157 (</w:t>
      </w:r>
      <w:proofErr w:type="spellStart"/>
      <w:r w:rsidRPr="003820B6">
        <w:rPr>
          <w:rFonts w:eastAsia="Calibri"/>
          <w:sz w:val="24"/>
          <w:szCs w:val="24"/>
          <w:lang w:val="ru-RU" w:eastAsia="en-US"/>
        </w:rPr>
        <w:t>вх</w:t>
      </w:r>
      <w:proofErr w:type="spellEnd"/>
      <w:r w:rsidRPr="003820B6">
        <w:rPr>
          <w:rFonts w:eastAsia="Calibri"/>
          <w:sz w:val="24"/>
          <w:szCs w:val="24"/>
          <w:lang w:val="ru-RU" w:eastAsia="en-US"/>
        </w:rPr>
        <w:t>.</w:t>
      </w:r>
      <w:proofErr w:type="gramEnd"/>
      <w:r w:rsidRPr="003820B6">
        <w:rPr>
          <w:rFonts w:eastAsia="Calibri"/>
          <w:sz w:val="24"/>
          <w:szCs w:val="24"/>
          <w:lang w:val="ru-RU" w:eastAsia="en-US"/>
        </w:rPr>
        <w:t xml:space="preserve"> ЛенРТК №</w:t>
      </w:r>
      <w:r>
        <w:rPr>
          <w:rFonts w:eastAsia="Calibri"/>
          <w:sz w:val="24"/>
          <w:szCs w:val="24"/>
          <w:lang w:val="ru-RU" w:eastAsia="en-US"/>
        </w:rPr>
        <w:t xml:space="preserve"> КТ-1-2423/2018 от 27.04.2018</w:t>
      </w:r>
      <w:r w:rsidRPr="003820B6">
        <w:rPr>
          <w:rFonts w:eastAsia="Calibri"/>
          <w:sz w:val="24"/>
          <w:szCs w:val="24"/>
          <w:lang w:val="ru-RU" w:eastAsia="en-US"/>
        </w:rPr>
        <w:t>).</w:t>
      </w:r>
    </w:p>
    <w:p w:rsidR="00791D38" w:rsidRDefault="00791D38" w:rsidP="00791D38">
      <w:pPr>
        <w:pStyle w:val="a6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МУП «</w:t>
      </w:r>
      <w:proofErr w:type="spellStart"/>
      <w:r>
        <w:rPr>
          <w:rFonts w:eastAsia="Calibri"/>
          <w:sz w:val="24"/>
          <w:szCs w:val="24"/>
          <w:lang w:val="ru-RU" w:eastAsia="en-US"/>
        </w:rPr>
        <w:t>Путиловожилкомхоз</w:t>
      </w:r>
      <w:proofErr w:type="spellEnd"/>
      <w:r w:rsidRPr="00DE7B5B">
        <w:rPr>
          <w:rFonts w:eastAsia="Calibri"/>
          <w:sz w:val="24"/>
          <w:szCs w:val="24"/>
          <w:lang w:val="ru-RU" w:eastAsia="en-US"/>
        </w:rPr>
        <w:t xml:space="preserve">» представлено письмо о согласии с предложенным ЛенРТК уровнем тарифа и с просьбой рассмотреть вопрос без участия представителей организации </w:t>
      </w:r>
      <w:r>
        <w:rPr>
          <w:rFonts w:eastAsia="Calibri"/>
          <w:sz w:val="24"/>
          <w:szCs w:val="24"/>
          <w:lang w:val="ru-RU" w:eastAsia="en-US"/>
        </w:rPr>
        <w:br/>
      </w:r>
      <w:r w:rsidRPr="00DE7B5B">
        <w:rPr>
          <w:rFonts w:eastAsia="Calibri"/>
          <w:sz w:val="24"/>
          <w:szCs w:val="24"/>
          <w:lang w:val="ru-RU" w:eastAsia="en-US"/>
        </w:rPr>
        <w:t>(</w:t>
      </w:r>
      <w:proofErr w:type="spellStart"/>
      <w:r w:rsidRPr="00DE7B5B">
        <w:rPr>
          <w:rFonts w:eastAsia="Calibri"/>
          <w:sz w:val="24"/>
          <w:szCs w:val="24"/>
          <w:lang w:val="ru-RU" w:eastAsia="en-US"/>
        </w:rPr>
        <w:t>вх</w:t>
      </w:r>
      <w:proofErr w:type="spellEnd"/>
      <w:r w:rsidRPr="00DE7B5B">
        <w:rPr>
          <w:rFonts w:eastAsia="Calibri"/>
          <w:sz w:val="24"/>
          <w:szCs w:val="24"/>
          <w:lang w:val="ru-RU" w:eastAsia="en-US"/>
        </w:rPr>
        <w:t>.</w:t>
      </w:r>
      <w:proofErr w:type="gramEnd"/>
      <w:r w:rsidRPr="00DE7B5B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 xml:space="preserve">ЛенРТК </w:t>
      </w:r>
      <w:r w:rsidRPr="00DE7B5B">
        <w:rPr>
          <w:rFonts w:eastAsia="Calibri"/>
          <w:sz w:val="24"/>
          <w:szCs w:val="24"/>
          <w:lang w:val="ru-RU" w:eastAsia="en-US"/>
        </w:rPr>
        <w:t>№</w:t>
      </w:r>
      <w:r>
        <w:rPr>
          <w:rFonts w:eastAsia="Calibri"/>
          <w:sz w:val="24"/>
          <w:szCs w:val="24"/>
          <w:lang w:val="ru-RU" w:eastAsia="en-US"/>
        </w:rPr>
        <w:t xml:space="preserve"> КТ-1-6445/2018</w:t>
      </w:r>
      <w:r w:rsidR="00C55838">
        <w:rPr>
          <w:rFonts w:eastAsia="Calibri"/>
          <w:sz w:val="24"/>
          <w:szCs w:val="24"/>
          <w:lang w:val="ru-RU" w:eastAsia="en-US"/>
        </w:rPr>
        <w:t xml:space="preserve"> от 14.11.2018</w:t>
      </w:r>
      <w:r w:rsidRPr="00DE7B5B">
        <w:rPr>
          <w:rFonts w:eastAsia="Calibri"/>
          <w:sz w:val="24"/>
          <w:szCs w:val="24"/>
          <w:lang w:val="ru-RU" w:eastAsia="en-US"/>
        </w:rPr>
        <w:t>).</w:t>
      </w:r>
    </w:p>
    <w:p w:rsidR="00791D38" w:rsidRPr="002C7AD5" w:rsidRDefault="00791D38" w:rsidP="00791D38">
      <w:pPr>
        <w:pStyle w:val="a6"/>
        <w:ind w:firstLine="567"/>
        <w:rPr>
          <w:rFonts w:eastAsia="Calibri"/>
          <w:sz w:val="24"/>
          <w:szCs w:val="24"/>
          <w:lang w:val="ru-RU" w:eastAsia="en-US"/>
        </w:rPr>
      </w:pPr>
    </w:p>
    <w:p w:rsidR="00791D38" w:rsidRDefault="00791D38" w:rsidP="00791D3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67098">
        <w:rPr>
          <w:b/>
          <w:sz w:val="24"/>
          <w:szCs w:val="24"/>
        </w:rPr>
        <w:t xml:space="preserve">Правление приняло решение:  </w:t>
      </w:r>
    </w:p>
    <w:p w:rsidR="00791D38" w:rsidRPr="003820B6" w:rsidRDefault="00791D38" w:rsidP="00791D38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 w:rsidRPr="003820B6">
        <w:rPr>
          <w:sz w:val="24"/>
          <w:szCs w:val="24"/>
          <w:lang w:eastAsia="ar-SA"/>
        </w:rPr>
        <w:t xml:space="preserve">1. </w:t>
      </w:r>
      <w:r>
        <w:rPr>
          <w:sz w:val="24"/>
          <w:szCs w:val="24"/>
          <w:lang w:eastAsia="ar-SA"/>
        </w:rPr>
        <w:t xml:space="preserve">Определить </w:t>
      </w:r>
      <w:r w:rsidRPr="003820B6">
        <w:rPr>
          <w:sz w:val="24"/>
          <w:szCs w:val="24"/>
          <w:lang w:eastAsia="ar-SA"/>
        </w:rPr>
        <w:t>производственные программы в сфере водоснабжения и водоотведения, предоставленные Организацией, и утверди</w:t>
      </w:r>
      <w:r>
        <w:rPr>
          <w:sz w:val="24"/>
          <w:szCs w:val="24"/>
          <w:lang w:eastAsia="ar-SA"/>
        </w:rPr>
        <w:t>ть</w:t>
      </w:r>
      <w:r w:rsidRPr="003820B6">
        <w:rPr>
          <w:sz w:val="24"/>
          <w:szCs w:val="24"/>
          <w:lang w:eastAsia="ar-SA"/>
        </w:rPr>
        <w:t xml:space="preserve"> следующие основные натуральные показатели:</w:t>
      </w:r>
    </w:p>
    <w:p w:rsidR="00791D38" w:rsidRPr="003820B6" w:rsidRDefault="00791D38" w:rsidP="00791D38">
      <w:pPr>
        <w:ind w:firstLine="426"/>
        <w:jc w:val="both"/>
        <w:rPr>
          <w:i/>
          <w:sz w:val="24"/>
          <w:szCs w:val="24"/>
          <w:lang w:eastAsia="ar-SA"/>
        </w:rPr>
      </w:pPr>
      <w:r w:rsidRPr="003820B6">
        <w:rPr>
          <w:i/>
          <w:sz w:val="24"/>
          <w:szCs w:val="24"/>
          <w:lang w:eastAsia="ar-SA"/>
        </w:rPr>
        <w:t>Питьевая вода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992"/>
        <w:gridCol w:w="1417"/>
        <w:gridCol w:w="1134"/>
        <w:gridCol w:w="1276"/>
        <w:gridCol w:w="2552"/>
      </w:tblGrid>
      <w:tr w:rsidR="00791D38" w:rsidRPr="003820B6" w:rsidTr="00791D38">
        <w:tc>
          <w:tcPr>
            <w:tcW w:w="710" w:type="dxa"/>
            <w:vMerge w:val="restart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Показатели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proofErr w:type="spellStart"/>
            <w:r w:rsidRPr="003820B6">
              <w:rPr>
                <w:lang w:eastAsia="ar-SA"/>
              </w:rPr>
              <w:t>Ед</w:t>
            </w:r>
            <w:proofErr w:type="gramStart"/>
            <w:r w:rsidRPr="003820B6">
              <w:rPr>
                <w:lang w:eastAsia="ar-SA"/>
              </w:rPr>
              <w:t>.и</w:t>
            </w:r>
            <w:proofErr w:type="gramEnd"/>
            <w:r w:rsidRPr="003820B6">
              <w:rPr>
                <w:lang w:eastAsia="ar-SA"/>
              </w:rPr>
              <w:t>зм</w:t>
            </w:r>
            <w:proofErr w:type="spellEnd"/>
            <w:r w:rsidRPr="003820B6">
              <w:rPr>
                <w:lang w:eastAsia="ar-SA"/>
              </w:rPr>
              <w:t>.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2019 год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Причины отклонения</w:t>
            </w:r>
          </w:p>
        </w:tc>
      </w:tr>
      <w:tr w:rsidR="00791D38" w:rsidRPr="003820B6" w:rsidTr="00791D38">
        <w:tc>
          <w:tcPr>
            <w:tcW w:w="710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данные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принято ЛенРТК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отклонение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</w:tr>
      <w:tr w:rsidR="00791D38" w:rsidRPr="003820B6" w:rsidTr="00791D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 xml:space="preserve">Поднято воды насосными станциями 1-го подъема в </w:t>
            </w:r>
            <w:proofErr w:type="spellStart"/>
            <w:r w:rsidRPr="003820B6">
              <w:rPr>
                <w:lang w:eastAsia="ar-SA"/>
              </w:rPr>
              <w:t>т.ч</w:t>
            </w:r>
            <w:proofErr w:type="spellEnd"/>
            <w:r w:rsidRPr="003820B6">
              <w:rPr>
                <w:lang w:eastAsia="ar-S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vertAlign w:val="superscript"/>
                <w:lang w:eastAsia="ar-SA"/>
              </w:rPr>
            </w:pPr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.м</w:t>
            </w:r>
            <w:proofErr w:type="gramEnd"/>
            <w:r w:rsidRPr="003820B6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147,86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147,86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  <w:tr w:rsidR="00791D38" w:rsidRPr="003820B6" w:rsidTr="00791D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 xml:space="preserve">из подземных </w:t>
            </w:r>
            <w:proofErr w:type="spellStart"/>
            <w:r w:rsidRPr="003820B6">
              <w:rPr>
                <w:lang w:eastAsia="ar-SA"/>
              </w:rPr>
              <w:t>водоисточников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.м</w:t>
            </w:r>
            <w:proofErr w:type="gramEnd"/>
            <w:r w:rsidRPr="003820B6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147,86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147,86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 xml:space="preserve"> 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 xml:space="preserve"> - </w:t>
            </w:r>
          </w:p>
        </w:tc>
      </w:tr>
      <w:tr w:rsidR="00791D38" w:rsidRPr="003820B6" w:rsidTr="00791D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Собственные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.м</w:t>
            </w:r>
            <w:proofErr w:type="gramEnd"/>
            <w:r w:rsidRPr="003820B6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0,24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0,24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</w:tr>
      <w:tr w:rsidR="00791D38" w:rsidRPr="003820B6" w:rsidTr="00791D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 xml:space="preserve">3.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.м</w:t>
            </w:r>
            <w:proofErr w:type="gramEnd"/>
            <w:r w:rsidRPr="003820B6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147,62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147,62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 xml:space="preserve"> 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 xml:space="preserve"> - </w:t>
            </w:r>
          </w:p>
        </w:tc>
      </w:tr>
      <w:tr w:rsidR="00791D38" w:rsidRPr="003820B6" w:rsidTr="00791D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Потери воды в сетях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.м</w:t>
            </w:r>
            <w:proofErr w:type="gramEnd"/>
            <w:r w:rsidRPr="003820B6">
              <w:rPr>
                <w:vertAlign w:val="superscript"/>
                <w:lang w:eastAsia="ar-SA"/>
              </w:rPr>
              <w:t xml:space="preserve">3 </w:t>
            </w:r>
            <w:r w:rsidRPr="003820B6">
              <w:rPr>
                <w:lang w:eastAsia="ar-SA"/>
              </w:rPr>
              <w:t>/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1,80/1,22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1,80/1,22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  <w:tr w:rsidR="00791D38" w:rsidRPr="003820B6" w:rsidTr="00791D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 xml:space="preserve">5.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Отпущено воды потребителям,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.м</w:t>
            </w:r>
            <w:proofErr w:type="gramEnd"/>
            <w:r w:rsidRPr="003820B6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145,82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145,82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  <w:tr w:rsidR="00791D38" w:rsidRPr="003820B6" w:rsidTr="00791D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5.1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на производственно-хозяйственные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.м</w:t>
            </w:r>
            <w:proofErr w:type="gramEnd"/>
            <w:r w:rsidRPr="003820B6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  <w:tr w:rsidR="00791D38" w:rsidRPr="003820B6" w:rsidTr="00791D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5.2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Товарная вода,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.м</w:t>
            </w:r>
            <w:proofErr w:type="gramEnd"/>
            <w:r w:rsidRPr="003820B6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145,82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145,82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  <w:tr w:rsidR="00791D38" w:rsidRPr="003820B6" w:rsidTr="00791D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</w:tr>
      <w:tr w:rsidR="00791D38" w:rsidRPr="003820B6" w:rsidTr="00791D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5.2.1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.м</w:t>
            </w:r>
            <w:proofErr w:type="gramEnd"/>
            <w:r w:rsidRPr="003820B6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color w:val="000000"/>
                <w:lang w:eastAsia="ar-SA"/>
              </w:rPr>
            </w:pPr>
            <w:r w:rsidRPr="003820B6">
              <w:rPr>
                <w:color w:val="000000"/>
                <w:lang w:eastAsia="ar-SA"/>
              </w:rPr>
              <w:t>114,42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color w:val="000000"/>
                <w:lang w:eastAsia="ar-SA"/>
              </w:rPr>
            </w:pPr>
            <w:r w:rsidRPr="003820B6">
              <w:rPr>
                <w:color w:val="000000"/>
                <w:lang w:eastAsia="ar-SA"/>
              </w:rPr>
              <w:t>114,42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  <w:tr w:rsidR="00791D38" w:rsidRPr="003820B6" w:rsidTr="00791D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5.2.2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.м</w:t>
            </w:r>
            <w:proofErr w:type="gramEnd"/>
            <w:r w:rsidRPr="003820B6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color w:val="000000"/>
                <w:lang w:eastAsia="ar-SA"/>
              </w:rPr>
            </w:pPr>
            <w:r w:rsidRPr="003820B6">
              <w:rPr>
                <w:color w:val="000000"/>
                <w:lang w:eastAsia="ar-SA"/>
              </w:rPr>
              <w:t>2,58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color w:val="000000"/>
                <w:lang w:eastAsia="ar-SA"/>
              </w:rPr>
            </w:pPr>
            <w:r w:rsidRPr="003820B6">
              <w:rPr>
                <w:color w:val="000000"/>
                <w:lang w:eastAsia="ar-SA"/>
              </w:rPr>
              <w:t>2,58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  <w:tr w:rsidR="00791D38" w:rsidRPr="003820B6" w:rsidTr="00791D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5.2.3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Иным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.м</w:t>
            </w:r>
            <w:proofErr w:type="gramEnd"/>
            <w:r w:rsidRPr="003820B6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color w:val="000000"/>
                <w:lang w:eastAsia="ar-SA"/>
              </w:rPr>
            </w:pPr>
            <w:r w:rsidRPr="003820B6">
              <w:rPr>
                <w:color w:val="000000"/>
                <w:lang w:eastAsia="ar-SA"/>
              </w:rPr>
              <w:t>28,82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color w:val="000000"/>
                <w:lang w:eastAsia="ar-SA"/>
              </w:rPr>
            </w:pPr>
            <w:r w:rsidRPr="003820B6">
              <w:rPr>
                <w:color w:val="000000"/>
                <w:lang w:eastAsia="ar-SA"/>
              </w:rPr>
              <w:t>28,82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  <w:tr w:rsidR="00791D38" w:rsidRPr="003820B6" w:rsidTr="00791D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proofErr w:type="spellStart"/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.к</w:t>
            </w:r>
            <w:proofErr w:type="gramEnd"/>
            <w:r w:rsidRPr="003820B6">
              <w:rPr>
                <w:lang w:eastAsia="ar-SA"/>
              </w:rPr>
              <w:t>Вт</w:t>
            </w:r>
            <w:proofErr w:type="spellEnd"/>
            <w:r>
              <w:rPr>
                <w:lang w:eastAsia="ar-SA"/>
              </w:rPr>
              <w:t>/</w:t>
            </w:r>
            <w:r w:rsidRPr="003820B6">
              <w:rPr>
                <w:lang w:eastAsia="ar-SA"/>
              </w:rPr>
              <w:t>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137,58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137,58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  <w:tr w:rsidR="00791D38" w:rsidRPr="003820B6" w:rsidTr="00791D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</w:tr>
      <w:tr w:rsidR="00791D38" w:rsidRPr="003820B6" w:rsidTr="00791D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6.1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 xml:space="preserve">Расход электроэнергии на технологические </w:t>
            </w:r>
            <w:r w:rsidRPr="003820B6">
              <w:rPr>
                <w:lang w:eastAsia="ar-SA"/>
              </w:rPr>
              <w:lastRenderedPageBreak/>
              <w:t>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proofErr w:type="spellStart"/>
            <w:r w:rsidRPr="003820B6">
              <w:rPr>
                <w:lang w:eastAsia="ar-SA"/>
              </w:rPr>
              <w:lastRenderedPageBreak/>
              <w:t>т</w:t>
            </w:r>
            <w:proofErr w:type="gramStart"/>
            <w:r w:rsidRPr="003820B6">
              <w:rPr>
                <w:lang w:eastAsia="ar-SA"/>
              </w:rPr>
              <w:t>.к</w:t>
            </w:r>
            <w:proofErr w:type="gramEnd"/>
            <w:r w:rsidRPr="003820B6">
              <w:rPr>
                <w:lang w:eastAsia="ar-SA"/>
              </w:rPr>
              <w:t>Вт</w:t>
            </w:r>
            <w:proofErr w:type="spellEnd"/>
            <w:r>
              <w:rPr>
                <w:lang w:eastAsia="ar-SA"/>
              </w:rPr>
              <w:t>/</w:t>
            </w:r>
            <w:r w:rsidRPr="003820B6">
              <w:rPr>
                <w:lang w:eastAsia="ar-SA"/>
              </w:rPr>
              <w:t>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color w:val="000000"/>
                <w:lang w:eastAsia="ar-SA"/>
              </w:rPr>
            </w:pPr>
            <w:r w:rsidRPr="003820B6">
              <w:rPr>
                <w:color w:val="000000"/>
                <w:lang w:eastAsia="ar-SA"/>
              </w:rPr>
              <w:t>113,96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color w:val="000000"/>
                <w:lang w:eastAsia="ar-SA"/>
              </w:rPr>
            </w:pPr>
            <w:r w:rsidRPr="003820B6">
              <w:rPr>
                <w:color w:val="000000"/>
                <w:lang w:eastAsia="ar-SA"/>
              </w:rPr>
              <w:t>113,96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  <w:tr w:rsidR="00791D38" w:rsidRPr="003820B6" w:rsidTr="00791D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lastRenderedPageBreak/>
              <w:t>6.1.1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Удельный расход на 1м</w:t>
            </w:r>
            <w:r w:rsidRPr="003820B6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кВт</w:t>
            </w:r>
            <w:r>
              <w:rPr>
                <w:lang w:eastAsia="ar-SA"/>
              </w:rPr>
              <w:t>/</w:t>
            </w:r>
            <w:proofErr w:type="gramStart"/>
            <w:r w:rsidRPr="003820B6">
              <w:rPr>
                <w:lang w:eastAsia="ar-SA"/>
              </w:rPr>
              <w:t>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color w:val="000000"/>
                <w:lang w:eastAsia="ar-SA"/>
              </w:rPr>
            </w:pPr>
            <w:r w:rsidRPr="003820B6">
              <w:rPr>
                <w:color w:val="000000"/>
                <w:lang w:eastAsia="ar-SA"/>
              </w:rPr>
              <w:t>0,77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color w:val="000000"/>
                <w:lang w:eastAsia="ar-SA"/>
              </w:rPr>
            </w:pPr>
            <w:r w:rsidRPr="003820B6">
              <w:rPr>
                <w:color w:val="000000"/>
                <w:lang w:eastAsia="ar-SA"/>
              </w:rPr>
              <w:t>0,77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  <w:tr w:rsidR="00791D38" w:rsidRPr="003820B6" w:rsidTr="00791D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6.2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proofErr w:type="spellStart"/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.к</w:t>
            </w:r>
            <w:proofErr w:type="gramEnd"/>
            <w:r w:rsidRPr="003820B6">
              <w:rPr>
                <w:lang w:eastAsia="ar-SA"/>
              </w:rPr>
              <w:t>Вт</w:t>
            </w:r>
            <w:proofErr w:type="spellEnd"/>
            <w:r>
              <w:rPr>
                <w:lang w:eastAsia="ar-SA"/>
              </w:rPr>
              <w:t>/</w:t>
            </w:r>
            <w:r w:rsidRPr="003820B6">
              <w:rPr>
                <w:lang w:eastAsia="ar-SA"/>
              </w:rPr>
              <w:t>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color w:val="000000"/>
                <w:lang w:eastAsia="ar-SA"/>
              </w:rPr>
            </w:pPr>
            <w:r w:rsidRPr="003820B6">
              <w:rPr>
                <w:color w:val="000000"/>
                <w:lang w:eastAsia="ar-SA"/>
              </w:rPr>
              <w:t>23,62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color w:val="000000"/>
                <w:lang w:eastAsia="ar-SA"/>
              </w:rPr>
            </w:pPr>
            <w:r w:rsidRPr="003820B6">
              <w:rPr>
                <w:color w:val="000000"/>
                <w:lang w:eastAsia="ar-SA"/>
              </w:rPr>
              <w:t>23,62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</w:tbl>
    <w:p w:rsidR="00791D38" w:rsidRPr="003820B6" w:rsidRDefault="00791D38" w:rsidP="00791D38">
      <w:pPr>
        <w:ind w:firstLine="426"/>
        <w:jc w:val="both"/>
        <w:rPr>
          <w:i/>
          <w:sz w:val="24"/>
          <w:szCs w:val="24"/>
          <w:lang w:eastAsia="ar-SA"/>
        </w:rPr>
      </w:pPr>
      <w:r w:rsidRPr="003820B6">
        <w:rPr>
          <w:i/>
          <w:sz w:val="24"/>
          <w:szCs w:val="24"/>
          <w:lang w:eastAsia="ar-SA"/>
        </w:rPr>
        <w:t>Водоотведение (транспортировка сточных вод)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50"/>
        <w:gridCol w:w="952"/>
        <w:gridCol w:w="1446"/>
        <w:gridCol w:w="1244"/>
        <w:gridCol w:w="1279"/>
        <w:gridCol w:w="2410"/>
      </w:tblGrid>
      <w:tr w:rsidR="00791D38" w:rsidRPr="003820B6" w:rsidTr="00C55838">
        <w:tc>
          <w:tcPr>
            <w:tcW w:w="710" w:type="dxa"/>
            <w:vMerge w:val="restart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№</w:t>
            </w:r>
          </w:p>
        </w:tc>
        <w:tc>
          <w:tcPr>
            <w:tcW w:w="2450" w:type="dxa"/>
            <w:vMerge w:val="restart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Показатели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proofErr w:type="spellStart"/>
            <w:r w:rsidRPr="003820B6">
              <w:rPr>
                <w:lang w:eastAsia="ar-SA"/>
              </w:rPr>
              <w:t>Ед</w:t>
            </w:r>
            <w:proofErr w:type="gramStart"/>
            <w:r w:rsidRPr="003820B6">
              <w:rPr>
                <w:lang w:eastAsia="ar-SA"/>
              </w:rPr>
              <w:t>.и</w:t>
            </w:r>
            <w:proofErr w:type="gramEnd"/>
            <w:r w:rsidRPr="003820B6">
              <w:rPr>
                <w:lang w:eastAsia="ar-SA"/>
              </w:rPr>
              <w:t>зм</w:t>
            </w:r>
            <w:proofErr w:type="spellEnd"/>
            <w:r w:rsidRPr="003820B6">
              <w:rPr>
                <w:lang w:eastAsia="ar-SA"/>
              </w:rPr>
              <w:t>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2019 год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Причины отклонения</w:t>
            </w:r>
          </w:p>
        </w:tc>
      </w:tr>
      <w:tr w:rsidR="00791D38" w:rsidRPr="003820B6" w:rsidTr="00C55838">
        <w:tc>
          <w:tcPr>
            <w:tcW w:w="710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450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данные Организации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принято ЛенРТК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отклонение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</w:tr>
      <w:tr w:rsidR="00791D38" w:rsidRPr="003820B6" w:rsidTr="00C558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Прием сточных вод, всего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vertAlign w:val="superscript"/>
                <w:lang w:eastAsia="ar-SA"/>
              </w:rPr>
            </w:pPr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.м</w:t>
            </w:r>
            <w:proofErr w:type="gramEnd"/>
            <w:r w:rsidRPr="003820B6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112,44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112,44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  <w:tr w:rsidR="00791D38" w:rsidRPr="003820B6" w:rsidTr="00C558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3820B6" w:rsidRDefault="00791D38" w:rsidP="00791D38">
            <w:pPr>
              <w:ind w:right="125"/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в том числе: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</w:tr>
      <w:tr w:rsidR="00791D38" w:rsidRPr="003820B6" w:rsidTr="00C558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от производственно-хозяйственных нужд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.м</w:t>
            </w:r>
            <w:proofErr w:type="gramEnd"/>
            <w:r w:rsidRPr="003820B6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  <w:tr w:rsidR="00791D38" w:rsidRPr="003820B6" w:rsidTr="00C558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1.2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от собственных подразделений (цехов)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.м</w:t>
            </w:r>
            <w:proofErr w:type="gramEnd"/>
            <w:r w:rsidRPr="003820B6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  <w:tr w:rsidR="00791D38" w:rsidRPr="003820B6" w:rsidTr="00C558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1.3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товарные стоки,  всего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.м</w:t>
            </w:r>
            <w:proofErr w:type="gramEnd"/>
            <w:r w:rsidRPr="003820B6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122,44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122,44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  <w:tr w:rsidR="00791D38" w:rsidRPr="003820B6" w:rsidTr="00C558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1.3.1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от населения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.м</w:t>
            </w:r>
            <w:proofErr w:type="gramEnd"/>
            <w:r w:rsidRPr="003820B6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96,66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96,66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  <w:tr w:rsidR="00791D38" w:rsidRPr="003820B6" w:rsidTr="00C558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1.3.2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от бюджетных потребителей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.м</w:t>
            </w:r>
            <w:proofErr w:type="gramEnd"/>
            <w:r w:rsidRPr="003820B6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1,60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1,60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  <w:tr w:rsidR="00791D38" w:rsidRPr="003820B6" w:rsidTr="00C558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1.3.3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от иных потребителей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.м</w:t>
            </w:r>
            <w:proofErr w:type="gramEnd"/>
            <w:r w:rsidRPr="003820B6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14,18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14,18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  <w:tr w:rsidR="00791D38" w:rsidRPr="003820B6" w:rsidTr="00C558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Пропущено сточных вод через очистные сооружения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.м</w:t>
            </w:r>
            <w:proofErr w:type="gramEnd"/>
            <w:r w:rsidRPr="003820B6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  <w:tr w:rsidR="00791D38" w:rsidRPr="003820B6" w:rsidTr="00C558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3.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.м</w:t>
            </w:r>
            <w:proofErr w:type="gramEnd"/>
            <w:r w:rsidRPr="003820B6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13,27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13,27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  <w:tr w:rsidR="00791D38" w:rsidRPr="003820B6" w:rsidTr="00C558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в том числе: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</w:tr>
      <w:tr w:rsidR="00791D38" w:rsidRPr="003820B6" w:rsidTr="00C558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3.1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proofErr w:type="spellStart"/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.к</w:t>
            </w:r>
            <w:proofErr w:type="gramEnd"/>
            <w:r w:rsidRPr="003820B6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446" w:type="dxa"/>
            <w:shd w:val="clear" w:color="auto" w:fill="auto"/>
            <w:vAlign w:val="bottom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13,02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13,02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  <w:tr w:rsidR="00791D38" w:rsidRPr="003820B6" w:rsidTr="00C558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3.1.1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Удельный расход на 1м</w:t>
            </w:r>
            <w:r w:rsidRPr="003820B6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proofErr w:type="spellStart"/>
            <w:r w:rsidRPr="003820B6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1446" w:type="dxa"/>
            <w:shd w:val="clear" w:color="auto" w:fill="auto"/>
            <w:vAlign w:val="bottom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0,12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0,12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  <w:tr w:rsidR="00791D38" w:rsidRPr="003820B6" w:rsidTr="00C55838">
        <w:tc>
          <w:tcPr>
            <w:tcW w:w="7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3.2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proofErr w:type="spellStart"/>
            <w:r w:rsidRPr="003820B6">
              <w:rPr>
                <w:lang w:eastAsia="ar-SA"/>
              </w:rPr>
              <w:t>т</w:t>
            </w:r>
            <w:proofErr w:type="gramStart"/>
            <w:r w:rsidRPr="003820B6">
              <w:rPr>
                <w:lang w:eastAsia="ar-SA"/>
              </w:rPr>
              <w:t>.к</w:t>
            </w:r>
            <w:proofErr w:type="gramEnd"/>
            <w:r w:rsidRPr="003820B6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446" w:type="dxa"/>
            <w:shd w:val="clear" w:color="auto" w:fill="auto"/>
            <w:vAlign w:val="bottom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0,25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0,25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</w:tbl>
    <w:p w:rsidR="00791D38" w:rsidRPr="00BB5DA8" w:rsidRDefault="00791D38" w:rsidP="00791D38">
      <w:pPr>
        <w:ind w:firstLine="567"/>
        <w:jc w:val="both"/>
        <w:rPr>
          <w:sz w:val="24"/>
          <w:szCs w:val="24"/>
          <w:lang w:eastAsia="ar-SA"/>
        </w:rPr>
      </w:pPr>
      <w:r w:rsidRPr="00BB5DA8">
        <w:rPr>
          <w:sz w:val="24"/>
          <w:szCs w:val="24"/>
          <w:lang w:eastAsia="ar-SA"/>
        </w:rPr>
        <w:tab/>
        <w:t>2. Определить результаты экономической экспертизы материалов по определению себестоимости услуг в сфере водоснабжения и водоотведения, планируемых на 2019-2023 гг.</w:t>
      </w:r>
    </w:p>
    <w:p w:rsidR="00791D38" w:rsidRPr="003820B6" w:rsidRDefault="00BB5DA8" w:rsidP="00791D38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</w:t>
      </w:r>
      <w:r w:rsidR="00791D38" w:rsidRPr="003820B6">
        <w:rPr>
          <w:sz w:val="24"/>
          <w:szCs w:val="24"/>
          <w:lang w:eastAsia="ar-SA"/>
        </w:rPr>
        <w:t xml:space="preserve"> соответствии с Прогнозом при расчете величины расходов и прибыли, формирующих тарифы на услуги в сфере водоснабжения и водоотведения, оказываемые Организацией на территории </w:t>
      </w:r>
      <w:proofErr w:type="spellStart"/>
      <w:r w:rsidR="00791D38" w:rsidRPr="003820B6">
        <w:rPr>
          <w:sz w:val="24"/>
          <w:szCs w:val="24"/>
          <w:lang w:eastAsia="ar-SA"/>
        </w:rPr>
        <w:t>Путиловское</w:t>
      </w:r>
      <w:proofErr w:type="spellEnd"/>
      <w:r w:rsidR="00791D38" w:rsidRPr="003820B6">
        <w:rPr>
          <w:sz w:val="24"/>
          <w:szCs w:val="24"/>
          <w:lang w:eastAsia="ar-SA"/>
        </w:rPr>
        <w:t xml:space="preserve"> сельское поселение  муниципального образования Кировского муниципального района Ленинградской области, экспертами использовались следующие индексы-дефляторы: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783"/>
        <w:gridCol w:w="1417"/>
        <w:gridCol w:w="1418"/>
        <w:gridCol w:w="1417"/>
        <w:gridCol w:w="1276"/>
        <w:gridCol w:w="1286"/>
      </w:tblGrid>
      <w:tr w:rsidR="00791D38" w:rsidRPr="003820B6" w:rsidTr="00791D38">
        <w:tc>
          <w:tcPr>
            <w:tcW w:w="586" w:type="dxa"/>
            <w:vMerge w:val="restart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 xml:space="preserve">№ </w:t>
            </w:r>
            <w:proofErr w:type="gramStart"/>
            <w:r w:rsidRPr="003820B6">
              <w:rPr>
                <w:lang w:eastAsia="ar-SA"/>
              </w:rPr>
              <w:t>п</w:t>
            </w:r>
            <w:proofErr w:type="gramEnd"/>
            <w:r w:rsidRPr="003820B6">
              <w:rPr>
                <w:lang w:eastAsia="ar-SA"/>
              </w:rPr>
              <w:t>/п</w:t>
            </w:r>
          </w:p>
        </w:tc>
        <w:tc>
          <w:tcPr>
            <w:tcW w:w="2783" w:type="dxa"/>
            <w:vMerge w:val="restart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Наименование</w:t>
            </w:r>
          </w:p>
        </w:tc>
        <w:tc>
          <w:tcPr>
            <w:tcW w:w="6814" w:type="dxa"/>
            <w:gridSpan w:val="5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Долгосрочный период регулирования</w:t>
            </w:r>
          </w:p>
        </w:tc>
      </w:tr>
      <w:tr w:rsidR="00791D38" w:rsidRPr="003820B6" w:rsidTr="00791D38">
        <w:tc>
          <w:tcPr>
            <w:tcW w:w="586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783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2019 год</w:t>
            </w:r>
          </w:p>
        </w:tc>
        <w:tc>
          <w:tcPr>
            <w:tcW w:w="1418" w:type="dxa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2020 год</w:t>
            </w:r>
          </w:p>
        </w:tc>
        <w:tc>
          <w:tcPr>
            <w:tcW w:w="1417" w:type="dxa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2021 год</w:t>
            </w:r>
          </w:p>
        </w:tc>
        <w:tc>
          <w:tcPr>
            <w:tcW w:w="1276" w:type="dxa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2022 год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2023 год</w:t>
            </w:r>
          </w:p>
        </w:tc>
      </w:tr>
      <w:tr w:rsidR="00791D38" w:rsidRPr="003820B6" w:rsidTr="00791D38">
        <w:tc>
          <w:tcPr>
            <w:tcW w:w="58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1.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Индекс потребительских цен</w:t>
            </w:r>
          </w:p>
        </w:tc>
        <w:tc>
          <w:tcPr>
            <w:tcW w:w="1417" w:type="dxa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104,6</w:t>
            </w:r>
          </w:p>
        </w:tc>
        <w:tc>
          <w:tcPr>
            <w:tcW w:w="1418" w:type="dxa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103,4</w:t>
            </w:r>
          </w:p>
        </w:tc>
        <w:tc>
          <w:tcPr>
            <w:tcW w:w="1417" w:type="dxa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104,0</w:t>
            </w:r>
          </w:p>
        </w:tc>
        <w:tc>
          <w:tcPr>
            <w:tcW w:w="1276" w:type="dxa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104,0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104,0</w:t>
            </w:r>
          </w:p>
        </w:tc>
      </w:tr>
      <w:tr w:rsidR="00791D38" w:rsidRPr="003820B6" w:rsidTr="00791D38">
        <w:tc>
          <w:tcPr>
            <w:tcW w:w="58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2.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 xml:space="preserve">Рост тарифов (цен) на покупную электрическую энергию </w:t>
            </w:r>
            <w:r w:rsidRPr="003820B6">
              <w:rPr>
                <w:i/>
                <w:lang w:eastAsia="ar-SA"/>
              </w:rPr>
              <w:t>(с 1 июля)</w:t>
            </w:r>
          </w:p>
        </w:tc>
        <w:tc>
          <w:tcPr>
            <w:tcW w:w="1417" w:type="dxa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103,0</w:t>
            </w:r>
          </w:p>
        </w:tc>
        <w:tc>
          <w:tcPr>
            <w:tcW w:w="1418" w:type="dxa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103,0</w:t>
            </w:r>
          </w:p>
        </w:tc>
        <w:tc>
          <w:tcPr>
            <w:tcW w:w="1417" w:type="dxa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103,0</w:t>
            </w:r>
          </w:p>
        </w:tc>
        <w:tc>
          <w:tcPr>
            <w:tcW w:w="1276" w:type="dxa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103,0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103,0</w:t>
            </w:r>
          </w:p>
        </w:tc>
      </w:tr>
    </w:tbl>
    <w:p w:rsidR="00791D38" w:rsidRPr="003820B6" w:rsidRDefault="00791D38" w:rsidP="00791D38">
      <w:pPr>
        <w:ind w:firstLine="567"/>
        <w:jc w:val="both"/>
        <w:rPr>
          <w:sz w:val="24"/>
          <w:szCs w:val="24"/>
        </w:rPr>
      </w:pPr>
      <w:r w:rsidRPr="003820B6">
        <w:rPr>
          <w:sz w:val="24"/>
          <w:szCs w:val="24"/>
        </w:rPr>
        <w:t>Во исполнение п.</w:t>
      </w:r>
      <w:r>
        <w:rPr>
          <w:sz w:val="24"/>
          <w:szCs w:val="24"/>
        </w:rPr>
        <w:t xml:space="preserve"> </w:t>
      </w:r>
      <w:r w:rsidRPr="003820B6">
        <w:rPr>
          <w:sz w:val="24"/>
          <w:szCs w:val="24"/>
        </w:rPr>
        <w:t>9 Основ ценообразования в сфере водоснабжения и водоотведения, утвержденных Постановлением</w:t>
      </w:r>
      <w:r w:rsidR="00BB5DA8">
        <w:rPr>
          <w:sz w:val="24"/>
          <w:szCs w:val="24"/>
        </w:rPr>
        <w:t xml:space="preserve"> Правительства Российской Федерации</w:t>
      </w:r>
      <w:r w:rsidRPr="003820B6">
        <w:rPr>
          <w:sz w:val="24"/>
          <w:szCs w:val="24"/>
        </w:rPr>
        <w:t xml:space="preserve"> № 406, а также учитывая выбранный метод регулирования тарифов, ЛенРТК рассчитал тарифы на услуги в сфере водоснабжения и водоотведения, оказываемые Организацией,  со следующей поэтапной разбивкой:</w:t>
      </w:r>
    </w:p>
    <w:p w:rsidR="00791D38" w:rsidRPr="003820B6" w:rsidRDefault="00791D38" w:rsidP="00791D38">
      <w:pPr>
        <w:ind w:firstLine="567"/>
        <w:jc w:val="both"/>
        <w:rPr>
          <w:sz w:val="24"/>
          <w:szCs w:val="24"/>
        </w:rPr>
      </w:pPr>
      <w:r w:rsidRPr="003820B6">
        <w:rPr>
          <w:sz w:val="24"/>
          <w:szCs w:val="24"/>
        </w:rPr>
        <w:t>- с 01.01.2019  по 30.06.2019;</w:t>
      </w:r>
    </w:p>
    <w:p w:rsidR="00791D38" w:rsidRPr="003820B6" w:rsidRDefault="00791D38" w:rsidP="00791D38">
      <w:pPr>
        <w:ind w:firstLine="567"/>
        <w:jc w:val="both"/>
        <w:rPr>
          <w:sz w:val="24"/>
          <w:szCs w:val="24"/>
        </w:rPr>
      </w:pPr>
      <w:r w:rsidRPr="003820B6">
        <w:rPr>
          <w:sz w:val="24"/>
          <w:szCs w:val="24"/>
        </w:rPr>
        <w:t>- с 01.07.2019  по 31.12.2019;</w:t>
      </w:r>
    </w:p>
    <w:p w:rsidR="00791D38" w:rsidRPr="003820B6" w:rsidRDefault="00791D38" w:rsidP="00791D38">
      <w:pPr>
        <w:ind w:firstLine="567"/>
        <w:jc w:val="both"/>
        <w:rPr>
          <w:sz w:val="24"/>
          <w:szCs w:val="24"/>
        </w:rPr>
      </w:pPr>
      <w:r w:rsidRPr="003820B6">
        <w:rPr>
          <w:sz w:val="24"/>
          <w:szCs w:val="24"/>
        </w:rPr>
        <w:t>- с 01.01.2020 по 31.06.2020;</w:t>
      </w:r>
    </w:p>
    <w:p w:rsidR="00791D38" w:rsidRPr="003820B6" w:rsidRDefault="00791D38" w:rsidP="00791D38">
      <w:pPr>
        <w:ind w:firstLine="567"/>
        <w:jc w:val="both"/>
        <w:rPr>
          <w:sz w:val="24"/>
          <w:szCs w:val="24"/>
        </w:rPr>
      </w:pPr>
      <w:r w:rsidRPr="003820B6">
        <w:rPr>
          <w:sz w:val="24"/>
          <w:szCs w:val="24"/>
        </w:rPr>
        <w:t>- с 01.07.2020 по 31.12.2020;</w:t>
      </w:r>
    </w:p>
    <w:p w:rsidR="00791D38" w:rsidRPr="003820B6" w:rsidRDefault="00791D38" w:rsidP="00791D38">
      <w:pPr>
        <w:ind w:firstLine="567"/>
        <w:jc w:val="both"/>
        <w:rPr>
          <w:sz w:val="24"/>
          <w:szCs w:val="24"/>
        </w:rPr>
      </w:pPr>
      <w:r w:rsidRPr="003820B6">
        <w:rPr>
          <w:sz w:val="24"/>
          <w:szCs w:val="24"/>
        </w:rPr>
        <w:t>- с 01.01.2021по 31.06.2021;</w:t>
      </w:r>
    </w:p>
    <w:p w:rsidR="00791D38" w:rsidRPr="003820B6" w:rsidRDefault="00791D38" w:rsidP="00791D38">
      <w:pPr>
        <w:ind w:firstLine="567"/>
        <w:jc w:val="both"/>
        <w:rPr>
          <w:sz w:val="24"/>
          <w:szCs w:val="24"/>
        </w:rPr>
      </w:pPr>
      <w:r w:rsidRPr="003820B6">
        <w:rPr>
          <w:sz w:val="24"/>
          <w:szCs w:val="24"/>
        </w:rPr>
        <w:t>- с 01.07.2021 по 31.12.2021;</w:t>
      </w:r>
    </w:p>
    <w:p w:rsidR="00791D38" w:rsidRPr="003820B6" w:rsidRDefault="00791D38" w:rsidP="00791D38">
      <w:pPr>
        <w:ind w:firstLine="567"/>
        <w:jc w:val="both"/>
        <w:rPr>
          <w:sz w:val="24"/>
          <w:szCs w:val="24"/>
        </w:rPr>
      </w:pPr>
      <w:r w:rsidRPr="003820B6">
        <w:rPr>
          <w:sz w:val="24"/>
          <w:szCs w:val="24"/>
        </w:rPr>
        <w:t>- с 01.01.2022 по 31.06.2022;</w:t>
      </w:r>
    </w:p>
    <w:p w:rsidR="00791D38" w:rsidRPr="003820B6" w:rsidRDefault="00791D38" w:rsidP="00791D38">
      <w:pPr>
        <w:ind w:firstLine="567"/>
        <w:jc w:val="both"/>
        <w:rPr>
          <w:sz w:val="24"/>
          <w:szCs w:val="24"/>
        </w:rPr>
      </w:pPr>
      <w:r w:rsidRPr="003820B6">
        <w:rPr>
          <w:sz w:val="24"/>
          <w:szCs w:val="24"/>
        </w:rPr>
        <w:lastRenderedPageBreak/>
        <w:t>- с 01.07.2022 по 31.12.2022;</w:t>
      </w:r>
    </w:p>
    <w:p w:rsidR="00791D38" w:rsidRPr="003820B6" w:rsidRDefault="00791D38" w:rsidP="00791D38">
      <w:pPr>
        <w:ind w:firstLine="567"/>
        <w:jc w:val="both"/>
        <w:rPr>
          <w:sz w:val="24"/>
          <w:szCs w:val="24"/>
        </w:rPr>
      </w:pPr>
      <w:r w:rsidRPr="003820B6">
        <w:rPr>
          <w:sz w:val="24"/>
          <w:szCs w:val="24"/>
        </w:rPr>
        <w:t>- с 01.01.2023 по 31.06.2023;</w:t>
      </w:r>
    </w:p>
    <w:p w:rsidR="00791D38" w:rsidRPr="003820B6" w:rsidRDefault="00791D38" w:rsidP="00791D38">
      <w:pPr>
        <w:ind w:firstLine="567"/>
        <w:jc w:val="both"/>
        <w:rPr>
          <w:sz w:val="24"/>
          <w:szCs w:val="24"/>
        </w:rPr>
      </w:pPr>
      <w:r w:rsidRPr="003820B6">
        <w:rPr>
          <w:sz w:val="24"/>
          <w:szCs w:val="24"/>
        </w:rPr>
        <w:t>- с 01.07.2023 по 31.12.2023.</w:t>
      </w:r>
    </w:p>
    <w:p w:rsidR="00791D38" w:rsidRPr="003820B6" w:rsidRDefault="00791D38" w:rsidP="00791D38">
      <w:pPr>
        <w:ind w:firstLine="567"/>
        <w:jc w:val="both"/>
        <w:rPr>
          <w:sz w:val="24"/>
          <w:szCs w:val="24"/>
        </w:rPr>
      </w:pPr>
      <w:r w:rsidRPr="003820B6">
        <w:rPr>
          <w:sz w:val="24"/>
          <w:szCs w:val="24"/>
        </w:rPr>
        <w:t>Тарифы на услуги в сфере водоснабжения и водоотведения, оказываемые Организацией, предлагаемые ЛенРТК к утвер</w:t>
      </w:r>
      <w:r>
        <w:rPr>
          <w:sz w:val="24"/>
          <w:szCs w:val="24"/>
        </w:rPr>
        <w:t>ждению на 2019-2023гг, определить</w:t>
      </w:r>
      <w:r w:rsidRPr="003820B6">
        <w:rPr>
          <w:sz w:val="24"/>
          <w:szCs w:val="24"/>
        </w:rPr>
        <w:t xml:space="preserve"> с учетом финансовых потребностей по реализации утвержденных ЛенРТК производственных программ по обеспечению услугами водоснабжения и водоотведения потребителей </w:t>
      </w:r>
      <w:proofErr w:type="spellStart"/>
      <w:r w:rsidRPr="003820B6">
        <w:rPr>
          <w:sz w:val="24"/>
          <w:szCs w:val="24"/>
        </w:rPr>
        <w:t>Путиловское</w:t>
      </w:r>
      <w:proofErr w:type="spellEnd"/>
      <w:r w:rsidRPr="003820B6">
        <w:rPr>
          <w:sz w:val="24"/>
          <w:szCs w:val="24"/>
        </w:rPr>
        <w:t xml:space="preserve"> сельское поселение муниципального образования Кировского муниципального района Ленинградской области. </w:t>
      </w:r>
    </w:p>
    <w:p w:rsidR="00791D38" w:rsidRPr="003820B6" w:rsidRDefault="00791D38" w:rsidP="00791D38">
      <w:pPr>
        <w:ind w:firstLine="567"/>
        <w:jc w:val="both"/>
        <w:rPr>
          <w:sz w:val="24"/>
          <w:szCs w:val="24"/>
        </w:rPr>
      </w:pPr>
      <w:r w:rsidRPr="003820B6">
        <w:rPr>
          <w:sz w:val="24"/>
          <w:szCs w:val="24"/>
        </w:rPr>
        <w:t>ЛенРТК проведена экспертиза плановой себестоимости услуг в сфере водоснабжения и водоотведения, предусмотренной Организацией на 2019 год, результаты которой представлены в следующей таблице:</w:t>
      </w:r>
    </w:p>
    <w:p w:rsidR="00791D38" w:rsidRPr="003820B6" w:rsidRDefault="00791D38" w:rsidP="00791D38">
      <w:pPr>
        <w:suppressAutoHyphens/>
        <w:ind w:firstLine="426"/>
        <w:jc w:val="both"/>
        <w:rPr>
          <w:b/>
          <w:sz w:val="24"/>
          <w:szCs w:val="24"/>
          <w:u w:val="single"/>
          <w:lang w:eastAsia="ar-SA"/>
        </w:rPr>
      </w:pPr>
      <w:r w:rsidRPr="003820B6">
        <w:rPr>
          <w:b/>
          <w:sz w:val="24"/>
          <w:szCs w:val="24"/>
          <w:u w:val="single"/>
          <w:lang w:eastAsia="ar-SA"/>
        </w:rPr>
        <w:t xml:space="preserve">Питьевая вода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911"/>
        <w:gridCol w:w="1134"/>
        <w:gridCol w:w="993"/>
        <w:gridCol w:w="1134"/>
        <w:gridCol w:w="1275"/>
        <w:gridCol w:w="3544"/>
      </w:tblGrid>
      <w:tr w:rsidR="00791D38" w:rsidRPr="003820B6" w:rsidTr="00C55838">
        <w:trPr>
          <w:trHeight w:val="275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</w:pPr>
            <w:r w:rsidRPr="003820B6">
              <w:rPr>
                <w:sz w:val="24"/>
                <w:lang w:val="x-none" w:eastAsia="ar-SA"/>
              </w:rPr>
              <w:tab/>
            </w:r>
            <w:r w:rsidRPr="003820B6">
              <w:t>№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</w:pPr>
            <w:r w:rsidRPr="003820B6"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2019 год</w:t>
            </w:r>
          </w:p>
        </w:tc>
        <w:tc>
          <w:tcPr>
            <w:tcW w:w="3544" w:type="dxa"/>
            <w:vMerge w:val="restart"/>
          </w:tcPr>
          <w:p w:rsidR="00791D38" w:rsidRPr="003820B6" w:rsidRDefault="00791D38" w:rsidP="00791D38">
            <w:pPr>
              <w:suppressAutoHyphens/>
              <w:jc w:val="center"/>
            </w:pPr>
          </w:p>
          <w:p w:rsidR="00791D38" w:rsidRPr="003820B6" w:rsidRDefault="00791D38" w:rsidP="00791D38">
            <w:pPr>
              <w:suppressAutoHyphens/>
            </w:pPr>
            <w:r w:rsidRPr="003820B6">
              <w:t>Причина отклонения</w:t>
            </w:r>
          </w:p>
        </w:tc>
      </w:tr>
      <w:tr w:rsidR="00791D38" w:rsidRPr="003820B6" w:rsidTr="00C55838">
        <w:trPr>
          <w:trHeight w:val="720"/>
        </w:trPr>
        <w:tc>
          <w:tcPr>
            <w:tcW w:w="499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Единицы измерения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Данные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Принято ЛенРТК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</w:pPr>
            <w:r w:rsidRPr="003820B6">
              <w:t>Отклонение</w:t>
            </w:r>
          </w:p>
        </w:tc>
        <w:tc>
          <w:tcPr>
            <w:tcW w:w="3544" w:type="dxa"/>
            <w:vMerge/>
          </w:tcPr>
          <w:p w:rsidR="00791D38" w:rsidRPr="003820B6" w:rsidRDefault="00791D38" w:rsidP="00791D38">
            <w:pPr>
              <w:suppressAutoHyphens/>
              <w:jc w:val="center"/>
            </w:pPr>
          </w:p>
        </w:tc>
      </w:tr>
      <w:tr w:rsidR="00791D38" w:rsidRPr="003820B6" w:rsidTr="00C55838">
        <w:trPr>
          <w:trHeight w:val="335"/>
        </w:trPr>
        <w:tc>
          <w:tcPr>
            <w:tcW w:w="499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1.</w:t>
            </w:r>
          </w:p>
        </w:tc>
        <w:tc>
          <w:tcPr>
            <w:tcW w:w="1911" w:type="dxa"/>
            <w:shd w:val="clear" w:color="auto" w:fill="auto"/>
          </w:tcPr>
          <w:p w:rsidR="00791D38" w:rsidRPr="003820B6" w:rsidRDefault="00791D38" w:rsidP="00791D38">
            <w:pPr>
              <w:suppressAutoHyphens/>
            </w:pPr>
            <w:r w:rsidRPr="003820B6">
              <w:t>Расходы на сырье и материалы</w:t>
            </w:r>
          </w:p>
        </w:tc>
        <w:tc>
          <w:tcPr>
            <w:tcW w:w="1134" w:type="dxa"/>
            <w:shd w:val="clear" w:color="auto" w:fill="auto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3820B6">
              <w:rPr>
                <w:color w:val="000000"/>
                <w:lang w:eastAsia="ar-SA"/>
              </w:rPr>
              <w:t>166,40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3820B6">
              <w:rPr>
                <w:bCs/>
                <w:color w:val="000000"/>
                <w:lang w:eastAsia="ar-SA"/>
              </w:rPr>
              <w:t>169,22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+2,82</w:t>
            </w:r>
          </w:p>
        </w:tc>
        <w:tc>
          <w:tcPr>
            <w:tcW w:w="3544" w:type="dxa"/>
            <w:vAlign w:val="center"/>
          </w:tcPr>
          <w:p w:rsidR="00791D38" w:rsidRPr="003820B6" w:rsidRDefault="00791D38" w:rsidP="00BB5DA8">
            <w:pPr>
              <w:suppressAutoHyphens/>
              <w:jc w:val="both"/>
            </w:pPr>
            <w:r w:rsidRPr="003820B6">
              <w:t>Расходы на сырье и материалы приняты по плану Организации, с учетом вступления в силу федерального закона от 03.08.2018</w:t>
            </w:r>
            <w:r w:rsidRPr="003820B6">
              <w:br/>
              <w:t>№ 303-ФЗ «О внесении изменений в отдельные законодательные акты Российской Федерации о налогах и сборах» (налогообложение производится по налоговой ставке 20%, пункт 3 статьи 164 НК РФ часть 2). Организация находится на УСН.</w:t>
            </w:r>
          </w:p>
        </w:tc>
      </w:tr>
      <w:tr w:rsidR="00791D38" w:rsidRPr="003820B6" w:rsidTr="00C55838">
        <w:trPr>
          <w:trHeight w:val="683"/>
        </w:trPr>
        <w:tc>
          <w:tcPr>
            <w:tcW w:w="499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2.</w:t>
            </w:r>
          </w:p>
        </w:tc>
        <w:tc>
          <w:tcPr>
            <w:tcW w:w="1911" w:type="dxa"/>
            <w:shd w:val="clear" w:color="auto" w:fill="auto"/>
          </w:tcPr>
          <w:p w:rsidR="00791D38" w:rsidRPr="003820B6" w:rsidRDefault="00791D38" w:rsidP="00791D38">
            <w:pPr>
              <w:suppressAutoHyphens/>
            </w:pPr>
            <w:r w:rsidRPr="003820B6">
              <w:t>Электроэнергия</w:t>
            </w:r>
          </w:p>
        </w:tc>
        <w:tc>
          <w:tcPr>
            <w:tcW w:w="1134" w:type="dxa"/>
            <w:shd w:val="clear" w:color="auto" w:fill="auto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1246,47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1225,45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-21,02</w:t>
            </w:r>
          </w:p>
        </w:tc>
        <w:tc>
          <w:tcPr>
            <w:tcW w:w="3544" w:type="dxa"/>
            <w:vAlign w:val="center"/>
          </w:tcPr>
          <w:p w:rsidR="00791D38" w:rsidRPr="003820B6" w:rsidRDefault="00791D38" w:rsidP="00791D38">
            <w:pPr>
              <w:snapToGrid w:val="0"/>
              <w:ind w:right="-53"/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 xml:space="preserve">Организация предоставила копию договора энергоснабжения от 01.01.2007 №47180000180499 с </w:t>
            </w:r>
            <w:r>
              <w:rPr>
                <w:lang w:eastAsia="ar-SA"/>
              </w:rPr>
              <w:br/>
            </w:r>
            <w:r w:rsidRPr="003820B6">
              <w:rPr>
                <w:lang w:eastAsia="ar-SA"/>
              </w:rPr>
              <w:t>АО «Петербургская сбытовая компания»; копии счетов-фактур, выставленных Организации за отпущенную электрическую энергию за июль -</w:t>
            </w:r>
            <w:r>
              <w:rPr>
                <w:lang w:eastAsia="ar-SA"/>
              </w:rPr>
              <w:t xml:space="preserve"> </w:t>
            </w:r>
            <w:r w:rsidRPr="003820B6">
              <w:rPr>
                <w:lang w:eastAsia="ar-SA"/>
              </w:rPr>
              <w:t>сентябрь 2018 года.</w:t>
            </w:r>
          </w:p>
          <w:p w:rsidR="00791D38" w:rsidRPr="003820B6" w:rsidRDefault="00791D38" w:rsidP="004B7D45">
            <w:pPr>
              <w:snapToGrid w:val="0"/>
              <w:jc w:val="both"/>
            </w:pPr>
            <w:proofErr w:type="gramStart"/>
            <w:r w:rsidRPr="003820B6">
              <w:rPr>
                <w:lang w:eastAsia="ar-SA"/>
              </w:rPr>
              <w:t>ЛенРТК с учетом п. 20 Методических указаний определил затраты по данной статье исходя из объемов электроэнергии на технологические и общепроизводственные нужды, утвержденных в производственной программе, и тарифа, определенного в результате анализа предоставленных Организацией счетов-фактуры (9,21 и 6,66 руб./</w:t>
            </w:r>
            <w:proofErr w:type="spellStart"/>
            <w:r w:rsidRPr="003820B6">
              <w:rPr>
                <w:lang w:eastAsia="ar-SA"/>
              </w:rPr>
              <w:t>кВтч</w:t>
            </w:r>
            <w:proofErr w:type="spellEnd"/>
            <w:r w:rsidRPr="003820B6">
              <w:rPr>
                <w:lang w:eastAsia="ar-SA"/>
              </w:rPr>
              <w:t xml:space="preserve">), и увеличенного с 01.07.2019 на индекс-дефлятор 103,0 и </w:t>
            </w:r>
            <w:r w:rsidRPr="003820B6">
              <w:t xml:space="preserve"> с учетом вступления в силу федерального закона от 03.08.2018</w:t>
            </w:r>
            <w:r>
              <w:t xml:space="preserve"> </w:t>
            </w:r>
            <w:r w:rsidR="004B7D45">
              <w:br/>
            </w:r>
            <w:r w:rsidRPr="003820B6">
              <w:t>№ 303-ФЗ «О внесении изменений</w:t>
            </w:r>
            <w:proofErr w:type="gramEnd"/>
            <w:r w:rsidRPr="003820B6">
              <w:t xml:space="preserve"> в отдельные законодательные акты Российской Федерации о налогах и сборах» (налогообложение производится по налоговой ставке 20%, пункт 3 статьи 164 НК РФ часть 2).</w:t>
            </w:r>
          </w:p>
        </w:tc>
      </w:tr>
      <w:tr w:rsidR="00791D38" w:rsidRPr="003820B6" w:rsidTr="00C55838">
        <w:trPr>
          <w:trHeight w:val="509"/>
        </w:trPr>
        <w:tc>
          <w:tcPr>
            <w:tcW w:w="499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3.</w:t>
            </w:r>
          </w:p>
        </w:tc>
        <w:tc>
          <w:tcPr>
            <w:tcW w:w="1911" w:type="dxa"/>
            <w:shd w:val="clear" w:color="auto" w:fill="auto"/>
          </w:tcPr>
          <w:p w:rsidR="00791D38" w:rsidRPr="003820B6" w:rsidRDefault="00791D38" w:rsidP="00791D38">
            <w:pPr>
              <w:suppressAutoHyphens/>
            </w:pPr>
            <w:r w:rsidRPr="003820B6">
              <w:t>Заработная плата основного производственного персонала</w:t>
            </w:r>
          </w:p>
        </w:tc>
        <w:tc>
          <w:tcPr>
            <w:tcW w:w="1134" w:type="dxa"/>
            <w:shd w:val="clear" w:color="auto" w:fill="auto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1040,49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1040,49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-</w:t>
            </w:r>
          </w:p>
        </w:tc>
        <w:tc>
          <w:tcPr>
            <w:tcW w:w="3544" w:type="dxa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</w:tr>
      <w:tr w:rsidR="00791D38" w:rsidRPr="003820B6" w:rsidTr="00C55838">
        <w:trPr>
          <w:trHeight w:val="670"/>
        </w:trPr>
        <w:tc>
          <w:tcPr>
            <w:tcW w:w="499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lastRenderedPageBreak/>
              <w:t>4.</w:t>
            </w:r>
          </w:p>
        </w:tc>
        <w:tc>
          <w:tcPr>
            <w:tcW w:w="1911" w:type="dxa"/>
            <w:shd w:val="clear" w:color="auto" w:fill="auto"/>
          </w:tcPr>
          <w:p w:rsidR="00791D38" w:rsidRPr="003820B6" w:rsidRDefault="00791D38" w:rsidP="00791D38">
            <w:pPr>
              <w:suppressAutoHyphens/>
            </w:pPr>
            <w:r w:rsidRPr="003820B6">
              <w:t>Отчисления на соц. страхование основного производственного персонала</w:t>
            </w:r>
          </w:p>
        </w:tc>
        <w:tc>
          <w:tcPr>
            <w:tcW w:w="1134" w:type="dxa"/>
            <w:shd w:val="clear" w:color="auto" w:fill="auto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314,23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314,23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-</w:t>
            </w:r>
          </w:p>
        </w:tc>
      </w:tr>
      <w:tr w:rsidR="00791D38" w:rsidRPr="003820B6" w:rsidTr="00C55838">
        <w:trPr>
          <w:trHeight w:val="79"/>
        </w:trPr>
        <w:tc>
          <w:tcPr>
            <w:tcW w:w="499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5.</w:t>
            </w:r>
          </w:p>
        </w:tc>
        <w:tc>
          <w:tcPr>
            <w:tcW w:w="1911" w:type="dxa"/>
            <w:shd w:val="clear" w:color="auto" w:fill="auto"/>
          </w:tcPr>
          <w:p w:rsidR="00791D38" w:rsidRPr="003820B6" w:rsidRDefault="00791D38" w:rsidP="00791D38">
            <w:pPr>
              <w:suppressAutoHyphens/>
            </w:pPr>
            <w:r w:rsidRPr="003820B6">
              <w:t>Цеховые расходы</w:t>
            </w:r>
          </w:p>
        </w:tc>
        <w:tc>
          <w:tcPr>
            <w:tcW w:w="1134" w:type="dxa"/>
            <w:shd w:val="clear" w:color="auto" w:fill="auto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3820B6">
              <w:rPr>
                <w:color w:val="000000"/>
                <w:lang w:eastAsia="ar-SA"/>
              </w:rPr>
              <w:t>46,61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3820B6">
              <w:rPr>
                <w:bCs/>
                <w:color w:val="000000"/>
                <w:lang w:eastAsia="ar-SA"/>
              </w:rPr>
              <w:t>46,61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</w:pPr>
          </w:p>
        </w:tc>
        <w:tc>
          <w:tcPr>
            <w:tcW w:w="3544" w:type="dxa"/>
            <w:vAlign w:val="center"/>
          </w:tcPr>
          <w:p w:rsidR="00791D38" w:rsidRPr="003820B6" w:rsidRDefault="00791D38" w:rsidP="00791D38">
            <w:pPr>
              <w:jc w:val="center"/>
            </w:pPr>
            <w:r w:rsidRPr="003820B6">
              <w:t>-</w:t>
            </w:r>
          </w:p>
          <w:p w:rsidR="00791D38" w:rsidRPr="003820B6" w:rsidRDefault="00791D38" w:rsidP="00791D38">
            <w:pPr>
              <w:suppressAutoHyphens/>
              <w:jc w:val="center"/>
            </w:pPr>
          </w:p>
        </w:tc>
      </w:tr>
      <w:tr w:rsidR="00791D38" w:rsidRPr="003820B6" w:rsidTr="00C55838">
        <w:trPr>
          <w:trHeight w:val="1348"/>
        </w:trPr>
        <w:tc>
          <w:tcPr>
            <w:tcW w:w="499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6.</w:t>
            </w:r>
          </w:p>
        </w:tc>
        <w:tc>
          <w:tcPr>
            <w:tcW w:w="1911" w:type="dxa"/>
            <w:shd w:val="clear" w:color="auto" w:fill="auto"/>
          </w:tcPr>
          <w:p w:rsidR="00791D38" w:rsidRPr="003820B6" w:rsidRDefault="00791D38" w:rsidP="00791D38">
            <w:pPr>
              <w:suppressAutoHyphens/>
            </w:pPr>
            <w:r w:rsidRPr="003820B6">
              <w:t>Ремонтные расходы</w:t>
            </w:r>
          </w:p>
        </w:tc>
        <w:tc>
          <w:tcPr>
            <w:tcW w:w="1134" w:type="dxa"/>
            <w:shd w:val="clear" w:color="auto" w:fill="auto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3820B6">
              <w:rPr>
                <w:color w:val="000000"/>
                <w:lang w:eastAsia="ar-SA"/>
              </w:rPr>
              <w:t>325,87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3820B6">
              <w:rPr>
                <w:bCs/>
                <w:color w:val="000000"/>
                <w:lang w:eastAsia="ar-SA"/>
              </w:rPr>
              <w:t>331,39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+5,52</w:t>
            </w:r>
          </w:p>
        </w:tc>
        <w:tc>
          <w:tcPr>
            <w:tcW w:w="3544" w:type="dxa"/>
            <w:vAlign w:val="center"/>
          </w:tcPr>
          <w:p w:rsidR="00791D38" w:rsidRPr="003820B6" w:rsidRDefault="00791D38" w:rsidP="00C55838">
            <w:pPr>
              <w:jc w:val="both"/>
            </w:pPr>
            <w:r w:rsidRPr="003820B6">
              <w:t>Расходы на ремонты приняты по плану Организации, с учетом и учетом вступления в силу федерального закона от 03.08.2018</w:t>
            </w:r>
            <w:r w:rsidR="00C55838">
              <w:t xml:space="preserve"> </w:t>
            </w:r>
            <w:r w:rsidRPr="003820B6">
              <w:t>№ 303-ФЗ «О внесении изменений в отдельные законодательные акты Российской Федерации о налогах и сборах» (налогообложение производится по налоговой ставке 20%, пункт 3 статьи 164 НК РФ часть 2).</w:t>
            </w:r>
          </w:p>
        </w:tc>
      </w:tr>
      <w:tr w:rsidR="00791D38" w:rsidRPr="003820B6" w:rsidTr="00C55838">
        <w:trPr>
          <w:trHeight w:val="187"/>
        </w:trPr>
        <w:tc>
          <w:tcPr>
            <w:tcW w:w="499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7.</w:t>
            </w:r>
          </w:p>
        </w:tc>
        <w:tc>
          <w:tcPr>
            <w:tcW w:w="1911" w:type="dxa"/>
            <w:shd w:val="clear" w:color="auto" w:fill="auto"/>
          </w:tcPr>
          <w:p w:rsidR="00791D38" w:rsidRPr="003820B6" w:rsidRDefault="00791D38" w:rsidP="00791D38">
            <w:pPr>
              <w:suppressAutoHyphens/>
            </w:pPr>
            <w:r w:rsidRPr="003820B6">
              <w:t>Прочие расходы</w:t>
            </w:r>
          </w:p>
        </w:tc>
        <w:tc>
          <w:tcPr>
            <w:tcW w:w="1134" w:type="dxa"/>
            <w:shd w:val="clear" w:color="auto" w:fill="auto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166,06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125,66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-40,40</w:t>
            </w:r>
          </w:p>
        </w:tc>
        <w:tc>
          <w:tcPr>
            <w:tcW w:w="3544" w:type="dxa"/>
            <w:vAlign w:val="center"/>
          </w:tcPr>
          <w:p w:rsidR="00791D38" w:rsidRPr="003820B6" w:rsidRDefault="00791D38" w:rsidP="004B7D45">
            <w:pPr>
              <w:jc w:val="both"/>
            </w:pPr>
            <w:r w:rsidRPr="003820B6">
              <w:t>Прочие расходы приняты в соответствии с представленными обосновывающими документами (пункт 30 Правил)</w:t>
            </w:r>
          </w:p>
        </w:tc>
      </w:tr>
      <w:tr w:rsidR="00791D38" w:rsidRPr="003820B6" w:rsidTr="00C55838">
        <w:trPr>
          <w:trHeight w:val="509"/>
        </w:trPr>
        <w:tc>
          <w:tcPr>
            <w:tcW w:w="499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8.</w:t>
            </w:r>
          </w:p>
        </w:tc>
        <w:tc>
          <w:tcPr>
            <w:tcW w:w="1911" w:type="dxa"/>
            <w:shd w:val="clear" w:color="auto" w:fill="auto"/>
          </w:tcPr>
          <w:p w:rsidR="00791D38" w:rsidRPr="003820B6" w:rsidRDefault="00791D38" w:rsidP="00791D38">
            <w:pPr>
              <w:suppressAutoHyphens/>
            </w:pPr>
            <w:r w:rsidRPr="003820B6">
              <w:t>Общехозяйственные расходы</w:t>
            </w:r>
          </w:p>
        </w:tc>
        <w:tc>
          <w:tcPr>
            <w:tcW w:w="1134" w:type="dxa"/>
            <w:shd w:val="clear" w:color="auto" w:fill="auto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569,95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534,60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-35,35</w:t>
            </w:r>
          </w:p>
        </w:tc>
        <w:tc>
          <w:tcPr>
            <w:tcW w:w="3544" w:type="dxa"/>
            <w:vAlign w:val="center"/>
          </w:tcPr>
          <w:p w:rsidR="00791D38" w:rsidRPr="003820B6" w:rsidRDefault="00791D38" w:rsidP="004B7D45">
            <w:pPr>
              <w:snapToGrid w:val="0"/>
              <w:jc w:val="both"/>
            </w:pPr>
            <w:proofErr w:type="gramStart"/>
            <w:r w:rsidRPr="003820B6">
              <w:t>Общехозяйственные расходы приняты в соответствии с представленными обосновывающими документами (пункт 30 Правил), а также с учетом распределения «Общехозяйственных расходов» по видам деятельности в соответствии с учетной политикой Организации и с учетом вступления в силу федерального закона от 03.08.2018</w:t>
            </w:r>
            <w:r w:rsidR="004B7D45">
              <w:t xml:space="preserve"> </w:t>
            </w:r>
            <w:r w:rsidRPr="003820B6">
              <w:t>№ 303-ФЗ «О внесении изменений в отдельные законодательные акты Российской Федерации о налогах и сборах» (налогообложение производится по налоговой ставке 20%, пункт 3</w:t>
            </w:r>
            <w:proofErr w:type="gramEnd"/>
            <w:r w:rsidRPr="003820B6">
              <w:t xml:space="preserve"> статьи 164 НК РФ часть 2).</w:t>
            </w:r>
          </w:p>
        </w:tc>
      </w:tr>
      <w:tr w:rsidR="00791D38" w:rsidRPr="003820B6" w:rsidTr="00C55838">
        <w:trPr>
          <w:trHeight w:val="56"/>
        </w:trPr>
        <w:tc>
          <w:tcPr>
            <w:tcW w:w="499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9.</w:t>
            </w:r>
          </w:p>
        </w:tc>
        <w:tc>
          <w:tcPr>
            <w:tcW w:w="1911" w:type="dxa"/>
            <w:shd w:val="clear" w:color="auto" w:fill="auto"/>
          </w:tcPr>
          <w:p w:rsidR="00791D38" w:rsidRPr="003820B6" w:rsidRDefault="00791D38" w:rsidP="00791D38">
            <w:pPr>
              <w:suppressAutoHyphens/>
            </w:pPr>
            <w:r w:rsidRPr="003820B6">
              <w:t>Амортизация</w:t>
            </w:r>
          </w:p>
        </w:tc>
        <w:tc>
          <w:tcPr>
            <w:tcW w:w="1134" w:type="dxa"/>
            <w:shd w:val="clear" w:color="auto" w:fill="auto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393,55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393,55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3544" w:type="dxa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-</w:t>
            </w:r>
          </w:p>
        </w:tc>
      </w:tr>
      <w:tr w:rsidR="00791D38" w:rsidRPr="003820B6" w:rsidTr="00C55838">
        <w:trPr>
          <w:trHeight w:val="509"/>
        </w:trPr>
        <w:tc>
          <w:tcPr>
            <w:tcW w:w="499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10.</w:t>
            </w:r>
          </w:p>
        </w:tc>
        <w:tc>
          <w:tcPr>
            <w:tcW w:w="1911" w:type="dxa"/>
            <w:shd w:val="clear" w:color="auto" w:fill="auto"/>
          </w:tcPr>
          <w:p w:rsidR="00791D38" w:rsidRPr="003820B6" w:rsidRDefault="00791D38" w:rsidP="00791D38">
            <w:pPr>
              <w:suppressAutoHyphens/>
            </w:pPr>
            <w:r w:rsidRPr="003820B6">
              <w:t>Прочие расходы (водный налог)</w:t>
            </w:r>
          </w:p>
        </w:tc>
        <w:tc>
          <w:tcPr>
            <w:tcW w:w="1134" w:type="dxa"/>
            <w:shd w:val="clear" w:color="auto" w:fill="auto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66,21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75,67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+9,46</w:t>
            </w:r>
          </w:p>
        </w:tc>
        <w:tc>
          <w:tcPr>
            <w:tcW w:w="3544" w:type="dxa"/>
            <w:vAlign w:val="center"/>
          </w:tcPr>
          <w:p w:rsidR="00791D38" w:rsidRPr="003820B6" w:rsidRDefault="00791D38" w:rsidP="004B7D45">
            <w:pPr>
              <w:suppressAutoHyphens/>
              <w:jc w:val="both"/>
            </w:pPr>
            <w:proofErr w:type="gramStart"/>
            <w:r w:rsidRPr="003820B6">
              <w:t xml:space="preserve">Затраты определены на основании результатов расчета водного налога исходя из принятого объема поднятой из подземных </w:t>
            </w:r>
            <w:proofErr w:type="spellStart"/>
            <w:r w:rsidRPr="003820B6">
              <w:t>водоисточников</w:t>
            </w:r>
            <w:proofErr w:type="spellEnd"/>
            <w:r w:rsidRPr="003820B6">
              <w:t xml:space="preserve"> воды, объема товарной реализации услуги населению и актуальных налоговых ставок, утвержденных п. 1, 1.1 статьи 333.12 в ред. Федерального закона от 24.11.2014 № 366-ФЗ и коэффициента 2018 года, </w:t>
            </w:r>
            <w:r w:rsidRPr="00164E10">
              <w:t xml:space="preserve">утвержденного </w:t>
            </w:r>
            <w:proofErr w:type="spellStart"/>
            <w:r w:rsidRPr="00164E10">
              <w:t>пп</w:t>
            </w:r>
            <w:proofErr w:type="spellEnd"/>
            <w:r w:rsidR="00BB5DA8">
              <w:t>.</w:t>
            </w:r>
            <w:r w:rsidRPr="00164E10">
              <w:t xml:space="preserve"> а, б статьи 1 ПП РФ от 26.12.2014 </w:t>
            </w:r>
            <w:r w:rsidR="004B7D45">
              <w:br/>
            </w:r>
            <w:r w:rsidRPr="00164E10">
              <w:t>№ 1509.</w:t>
            </w:r>
            <w:proofErr w:type="gramEnd"/>
          </w:p>
        </w:tc>
      </w:tr>
      <w:tr w:rsidR="00791D38" w:rsidRPr="003820B6" w:rsidTr="00C55838">
        <w:trPr>
          <w:trHeight w:val="509"/>
        </w:trPr>
        <w:tc>
          <w:tcPr>
            <w:tcW w:w="499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11.</w:t>
            </w:r>
          </w:p>
        </w:tc>
        <w:tc>
          <w:tcPr>
            <w:tcW w:w="1911" w:type="dxa"/>
            <w:shd w:val="clear" w:color="auto" w:fill="auto"/>
          </w:tcPr>
          <w:p w:rsidR="00791D38" w:rsidRPr="003820B6" w:rsidRDefault="00791D38" w:rsidP="00791D38">
            <w:pPr>
              <w:suppressAutoHyphens/>
            </w:pPr>
            <w:r w:rsidRPr="003820B6">
              <w:t>Налог</w:t>
            </w:r>
            <w:r w:rsidR="00BB5DA8">
              <w:t>,</w:t>
            </w:r>
            <w:r w:rsidRPr="003820B6">
              <w:t xml:space="preserve"> связанный с уплатой налогов и сборов (УСН)</w:t>
            </w:r>
          </w:p>
        </w:tc>
        <w:tc>
          <w:tcPr>
            <w:tcW w:w="1134" w:type="dxa"/>
            <w:shd w:val="clear" w:color="auto" w:fill="auto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44,26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42,91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-1,35</w:t>
            </w:r>
          </w:p>
        </w:tc>
        <w:tc>
          <w:tcPr>
            <w:tcW w:w="3544" w:type="dxa"/>
            <w:vAlign w:val="center"/>
          </w:tcPr>
          <w:p w:rsidR="00791D38" w:rsidRPr="003820B6" w:rsidRDefault="00791D38" w:rsidP="00791D38">
            <w:pPr>
              <w:suppressAutoHyphens/>
              <w:jc w:val="both"/>
            </w:pPr>
            <w:proofErr w:type="gramStart"/>
            <w:r w:rsidRPr="003820B6">
              <w:t>Затраты</w:t>
            </w:r>
            <w:r w:rsidR="00C55838">
              <w:t>,</w:t>
            </w:r>
            <w:r w:rsidRPr="003820B6">
              <w:t xml:space="preserve"> связанные с уплатой налогов откорректированы, с учётом уплачиваемого в связи с применением УСН по регулируемому виду деятельности.</w:t>
            </w:r>
            <w:proofErr w:type="gramEnd"/>
          </w:p>
        </w:tc>
      </w:tr>
      <w:tr w:rsidR="00791D38" w:rsidRPr="003820B6" w:rsidTr="00C55838">
        <w:trPr>
          <w:trHeight w:val="509"/>
        </w:trPr>
        <w:tc>
          <w:tcPr>
            <w:tcW w:w="499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12.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791D38" w:rsidRPr="003820B6" w:rsidRDefault="00791D38" w:rsidP="00791D38">
            <w:pPr>
              <w:snapToGrid w:val="0"/>
              <w:ind w:right="-108"/>
              <w:rPr>
                <w:lang w:eastAsia="ar-SA"/>
              </w:rPr>
            </w:pPr>
            <w:r w:rsidRPr="003820B6">
              <w:t>Нормативная прибыль</w:t>
            </w:r>
            <w:proofErr w:type="gramStart"/>
            <w:r w:rsidRPr="003820B6">
              <w:t xml:space="preserve"> (+), </w:t>
            </w:r>
            <w:proofErr w:type="gramEnd"/>
            <w:r w:rsidRPr="003820B6">
              <w:t>убыток (-)</w:t>
            </w:r>
          </w:p>
        </w:tc>
        <w:tc>
          <w:tcPr>
            <w:tcW w:w="1134" w:type="dxa"/>
            <w:shd w:val="clear" w:color="auto" w:fill="auto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216,79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-216,79</w:t>
            </w:r>
          </w:p>
        </w:tc>
        <w:tc>
          <w:tcPr>
            <w:tcW w:w="3544" w:type="dxa"/>
            <w:vAlign w:val="center"/>
          </w:tcPr>
          <w:p w:rsidR="00791D38" w:rsidRPr="003820B6" w:rsidRDefault="00791D38" w:rsidP="00791D38">
            <w:pPr>
              <w:suppressAutoHyphens/>
              <w:jc w:val="both"/>
            </w:pPr>
            <w:r w:rsidRPr="003820B6">
              <w:t>Нормативная прибыль не принята в связи с отсутствием обосновывающих материалов</w:t>
            </w:r>
          </w:p>
          <w:p w:rsidR="00791D38" w:rsidRPr="003820B6" w:rsidRDefault="00791D38" w:rsidP="00791D38">
            <w:pPr>
              <w:suppressAutoHyphens/>
              <w:jc w:val="both"/>
            </w:pPr>
            <w:proofErr w:type="gramStart"/>
            <w:r w:rsidRPr="003820B6">
              <w:t>(пункт 30 Правил и пункт</w:t>
            </w:r>
            <w:proofErr w:type="gramEnd"/>
          </w:p>
          <w:p w:rsidR="00791D38" w:rsidRPr="003820B6" w:rsidRDefault="00791D38" w:rsidP="00791D38">
            <w:pPr>
              <w:suppressAutoHyphens/>
              <w:jc w:val="both"/>
            </w:pPr>
            <w:proofErr w:type="gramStart"/>
            <w:r w:rsidRPr="003820B6">
              <w:t>46 Основ ценообразования).</w:t>
            </w:r>
            <w:proofErr w:type="gramEnd"/>
          </w:p>
        </w:tc>
      </w:tr>
    </w:tbl>
    <w:p w:rsidR="004B7D45" w:rsidRDefault="004B7D45" w:rsidP="00791D38">
      <w:pPr>
        <w:suppressAutoHyphens/>
        <w:jc w:val="both"/>
        <w:rPr>
          <w:sz w:val="24"/>
          <w:lang w:eastAsia="ar-SA"/>
        </w:rPr>
      </w:pPr>
    </w:p>
    <w:p w:rsidR="00C55838" w:rsidRPr="00C55838" w:rsidRDefault="00C55838" w:rsidP="00791D38">
      <w:pPr>
        <w:suppressAutoHyphens/>
        <w:jc w:val="both"/>
        <w:rPr>
          <w:sz w:val="24"/>
          <w:lang w:eastAsia="ar-SA"/>
        </w:rPr>
      </w:pPr>
    </w:p>
    <w:p w:rsidR="00791D38" w:rsidRPr="003820B6" w:rsidRDefault="00791D38" w:rsidP="00791D38">
      <w:pPr>
        <w:suppressAutoHyphens/>
        <w:jc w:val="both"/>
        <w:rPr>
          <w:b/>
          <w:sz w:val="24"/>
          <w:szCs w:val="24"/>
          <w:u w:val="single"/>
          <w:lang w:eastAsia="ar-SA"/>
        </w:rPr>
      </w:pPr>
      <w:r w:rsidRPr="003820B6">
        <w:rPr>
          <w:b/>
          <w:sz w:val="24"/>
          <w:szCs w:val="24"/>
          <w:u w:val="single"/>
          <w:lang w:eastAsia="ar-SA"/>
        </w:rPr>
        <w:lastRenderedPageBreak/>
        <w:t>Водоотведение (транспортировка сточных вод)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"/>
        <w:gridCol w:w="1990"/>
        <w:gridCol w:w="992"/>
        <w:gridCol w:w="993"/>
        <w:gridCol w:w="992"/>
        <w:gridCol w:w="1134"/>
        <w:gridCol w:w="3260"/>
      </w:tblGrid>
      <w:tr w:rsidR="00791D38" w:rsidRPr="003820B6" w:rsidTr="00791D38">
        <w:trPr>
          <w:trHeight w:val="53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38" w:rsidRPr="003820B6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 xml:space="preserve">№ </w:t>
            </w:r>
            <w:proofErr w:type="gramStart"/>
            <w:r w:rsidRPr="003820B6">
              <w:rPr>
                <w:lang w:eastAsia="ar-SA"/>
              </w:rPr>
              <w:t>п</w:t>
            </w:r>
            <w:proofErr w:type="gramEnd"/>
            <w:r w:rsidRPr="003820B6">
              <w:rPr>
                <w:lang w:eastAsia="ar-SA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Ед.</w:t>
            </w:r>
            <w:r>
              <w:rPr>
                <w:lang w:eastAsia="ar-SA"/>
              </w:rPr>
              <w:t xml:space="preserve"> </w:t>
            </w:r>
            <w:r w:rsidRPr="003820B6">
              <w:rPr>
                <w:lang w:eastAsia="ar-SA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 xml:space="preserve">План Организации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 xml:space="preserve">Принято ЛенРТК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C55838" w:rsidRDefault="00791D38" w:rsidP="00791D38">
            <w:pPr>
              <w:suppressAutoHyphens/>
              <w:snapToGrid w:val="0"/>
              <w:ind w:right="-52"/>
              <w:jc w:val="center"/>
              <w:rPr>
                <w:sz w:val="18"/>
                <w:szCs w:val="18"/>
                <w:lang w:eastAsia="ar-SA"/>
              </w:rPr>
            </w:pPr>
            <w:r w:rsidRPr="00C55838">
              <w:rPr>
                <w:sz w:val="18"/>
                <w:szCs w:val="18"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Причины отклонения</w:t>
            </w:r>
          </w:p>
        </w:tc>
      </w:tr>
      <w:tr w:rsidR="00791D38" w:rsidRPr="003820B6" w:rsidTr="00791D38">
        <w:trPr>
          <w:trHeight w:val="119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Расходы на сырье и материалы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3820B6">
              <w:rPr>
                <w:color w:val="000000"/>
                <w:lang w:eastAsia="ar-SA"/>
              </w:rPr>
              <w:t>143,43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3820B6">
              <w:rPr>
                <w:bCs/>
                <w:color w:val="000000"/>
                <w:lang w:eastAsia="ar-SA"/>
              </w:rPr>
              <w:t>145,86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+2,43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both"/>
            </w:pPr>
            <w:r w:rsidRPr="003820B6">
              <w:t>Расходы на сырье и материалы приняты по плану Организации, с учетом и учетом вступления в силу федерального закона от 03.08.2018</w:t>
            </w:r>
            <w:r w:rsidRPr="003820B6">
              <w:br/>
              <w:t>№ 303-ФЗ «О внесении изменений в отдельные законодательные акты Российской Федерации о налогах и сборах» (налогообложение производится по налоговой ставке 20%, пункт 3 статьи 164 НК РФ часть 2).</w:t>
            </w:r>
          </w:p>
        </w:tc>
      </w:tr>
      <w:tr w:rsidR="00791D38" w:rsidRPr="003820B6" w:rsidTr="00791D38">
        <w:trPr>
          <w:trHeight w:val="239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Электрическая энергия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3820B6">
              <w:rPr>
                <w:color w:val="000000"/>
                <w:lang w:eastAsia="ar-SA"/>
              </w:rPr>
              <w:t>120,23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3820B6">
              <w:rPr>
                <w:bCs/>
                <w:color w:val="000000"/>
                <w:lang w:eastAsia="ar-SA"/>
              </w:rPr>
              <w:t>123,39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+3,16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napToGrid w:val="0"/>
              <w:ind w:right="-53"/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 xml:space="preserve">Организация предоставила копию договора энергоснабжения от 01.01.2007 №47180000180499 с </w:t>
            </w:r>
            <w:r>
              <w:rPr>
                <w:lang w:eastAsia="ar-SA"/>
              </w:rPr>
              <w:br/>
            </w:r>
            <w:r w:rsidRPr="003820B6">
              <w:rPr>
                <w:lang w:eastAsia="ar-SA"/>
              </w:rPr>
              <w:t>АО «Петербургская сбытовая компания»; копии счетов-фактур, выставленных Организации за отпущенную электрическую энергию за июль -</w:t>
            </w:r>
            <w:r>
              <w:rPr>
                <w:lang w:eastAsia="ar-SA"/>
              </w:rPr>
              <w:t xml:space="preserve"> </w:t>
            </w:r>
            <w:r w:rsidRPr="003820B6">
              <w:rPr>
                <w:lang w:eastAsia="ar-SA"/>
              </w:rPr>
              <w:t>сентябрь 2018 года.</w:t>
            </w:r>
          </w:p>
          <w:p w:rsidR="00791D38" w:rsidRPr="003820B6" w:rsidRDefault="00791D38" w:rsidP="004B7D45">
            <w:pPr>
              <w:snapToGrid w:val="0"/>
              <w:jc w:val="both"/>
            </w:pPr>
            <w:proofErr w:type="gramStart"/>
            <w:r w:rsidRPr="003820B6">
              <w:rPr>
                <w:lang w:eastAsia="ar-SA"/>
              </w:rPr>
              <w:t>ЛенРТК с учетом п. 20 Методических указаний определил затраты по данной статье исходя из объемов электроэнергии на технологические и общепроизводственные нужды, утвержденных в производственной программе, и тарифа, определенного в результате анализа предоставленных Организацией счетов-фактуры (9,21 и 1,62 руб./</w:t>
            </w:r>
            <w:proofErr w:type="spellStart"/>
            <w:r w:rsidRPr="003820B6">
              <w:rPr>
                <w:lang w:eastAsia="ar-SA"/>
              </w:rPr>
              <w:t>кВтч</w:t>
            </w:r>
            <w:proofErr w:type="spellEnd"/>
            <w:r w:rsidRPr="003820B6">
              <w:rPr>
                <w:lang w:eastAsia="ar-SA"/>
              </w:rPr>
              <w:t xml:space="preserve">), и увеличенного с 01.07.2019 на индекс-дефлятор 103,0 и </w:t>
            </w:r>
            <w:r w:rsidRPr="003820B6">
              <w:t xml:space="preserve"> с учетом вступления в силу федерального закона от 03.08.2018</w:t>
            </w:r>
            <w:r w:rsidR="004B7D45">
              <w:t xml:space="preserve"> </w:t>
            </w:r>
            <w:r w:rsidRPr="003820B6">
              <w:t>№ 303-ФЗ «О внесении изменений</w:t>
            </w:r>
            <w:proofErr w:type="gramEnd"/>
            <w:r w:rsidRPr="003820B6">
              <w:t xml:space="preserve"> в отдельные законодательные акты Российской Федерации о налогах и сборах» (налогообложение производится по налоговой ставке 20%, пункт 3 статьи 164 НК РФ часть 2).</w:t>
            </w:r>
          </w:p>
        </w:tc>
      </w:tr>
      <w:tr w:rsidR="00791D38" w:rsidRPr="003820B6" w:rsidTr="00791D3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4.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38" w:rsidRPr="003820B6" w:rsidRDefault="00791D38" w:rsidP="00791D38">
            <w:pPr>
              <w:suppressAutoHyphens/>
            </w:pPr>
            <w:r w:rsidRPr="003820B6">
              <w:t>Заработная плата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209,36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209,36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-</w:t>
            </w:r>
          </w:p>
          <w:p w:rsidR="00791D38" w:rsidRPr="003820B6" w:rsidRDefault="00791D38" w:rsidP="00791D38">
            <w:pPr>
              <w:suppressAutoHyphens/>
              <w:jc w:val="center"/>
            </w:pPr>
          </w:p>
        </w:tc>
      </w:tr>
      <w:tr w:rsidR="00791D38" w:rsidRPr="003820B6" w:rsidTr="004B7D45">
        <w:trPr>
          <w:trHeight w:val="568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5.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38" w:rsidRPr="003820B6" w:rsidRDefault="00791D38" w:rsidP="00791D38">
            <w:pPr>
              <w:suppressAutoHyphens/>
            </w:pPr>
            <w:r w:rsidRPr="003820B6">
              <w:t>Отчисления на соц. страхование основного производственного персонала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63,23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63,23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-</w:t>
            </w:r>
          </w:p>
          <w:p w:rsidR="00791D38" w:rsidRPr="003820B6" w:rsidRDefault="00791D38" w:rsidP="00791D38">
            <w:pPr>
              <w:suppressAutoHyphens/>
              <w:jc w:val="center"/>
            </w:pPr>
          </w:p>
        </w:tc>
      </w:tr>
      <w:tr w:rsidR="00791D38" w:rsidRPr="003820B6" w:rsidTr="00791D38">
        <w:trPr>
          <w:trHeight w:val="108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6.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Ремонтные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111,50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48,46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-63,04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both"/>
            </w:pPr>
            <w:r w:rsidRPr="003820B6">
              <w:t>Затраты приняты в соответствии с представленными обосновывающими документами (пункт 30 Правил)</w:t>
            </w:r>
          </w:p>
        </w:tc>
      </w:tr>
      <w:tr w:rsidR="00791D38" w:rsidRPr="003820B6" w:rsidTr="004B7D45">
        <w:trPr>
          <w:trHeight w:val="5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7.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Цеховые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3820B6">
              <w:rPr>
                <w:color w:val="000000"/>
                <w:lang w:eastAsia="ar-SA"/>
              </w:rPr>
              <w:t>13,55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3820B6">
              <w:rPr>
                <w:bCs/>
                <w:color w:val="000000"/>
                <w:lang w:eastAsia="ar-SA"/>
              </w:rPr>
              <w:t>13,55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-</w:t>
            </w:r>
          </w:p>
          <w:p w:rsidR="00791D38" w:rsidRPr="003820B6" w:rsidRDefault="00791D38" w:rsidP="00791D38">
            <w:pPr>
              <w:suppressAutoHyphens/>
              <w:jc w:val="both"/>
            </w:pPr>
          </w:p>
        </w:tc>
      </w:tr>
      <w:tr w:rsidR="00791D38" w:rsidRPr="003820B6" w:rsidTr="00791D3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lastRenderedPageBreak/>
              <w:t>8.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rPr>
                <w:lang w:eastAsia="ar-SA"/>
              </w:rPr>
            </w:pPr>
            <w:r w:rsidRPr="003820B6">
              <w:rPr>
                <w:lang w:eastAsia="ar-SA"/>
              </w:rPr>
              <w:t>Прочие прямые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168,60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174,38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+5,78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both"/>
            </w:pPr>
            <w:r w:rsidRPr="003820B6">
              <w:t>Прочие расходы приняты в соответствии с представленными обосновывающими документами (пункт 30 Правил)</w:t>
            </w:r>
          </w:p>
        </w:tc>
      </w:tr>
      <w:tr w:rsidR="00791D38" w:rsidRPr="003820B6" w:rsidTr="00791D3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9.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1D38" w:rsidRPr="003820B6" w:rsidRDefault="00791D38" w:rsidP="00791D38">
            <w:pPr>
              <w:suppressAutoHyphens/>
            </w:pPr>
            <w:r w:rsidRPr="003820B6">
              <w:t>Амортизация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2,62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</w:pPr>
            <w:r w:rsidRPr="003820B6">
              <w:t>-</w:t>
            </w:r>
          </w:p>
        </w:tc>
      </w:tr>
      <w:tr w:rsidR="00791D38" w:rsidRPr="003820B6" w:rsidTr="00791D38">
        <w:trPr>
          <w:trHeight w:val="10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9.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jc w:val="both"/>
              <w:rPr>
                <w:lang w:eastAsia="ar-SA"/>
              </w:rPr>
            </w:pPr>
            <w:r w:rsidRPr="003820B6">
              <w:rPr>
                <w:lang w:eastAsia="ar-SA"/>
              </w:rPr>
              <w:t>Общехозяйственные расходы, отнесенные на товарные стоки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148,13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136,59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-11,54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3820B6" w:rsidRDefault="00791D38" w:rsidP="004B7D45">
            <w:pPr>
              <w:snapToGrid w:val="0"/>
              <w:jc w:val="both"/>
            </w:pPr>
            <w:proofErr w:type="gramStart"/>
            <w:r w:rsidRPr="003820B6">
              <w:t>Общехозяйственные расходы приняты в соответствии с представленными обосновывающими документами (пункт 30 Правил), а также с учетом распределения «Общехозяйственных расходов» по видам деятельности в соответствии с учетной политикой Организации и с учетом вступления в силу федерального закона от 03.08.2018</w:t>
            </w:r>
            <w:r w:rsidR="004B7D45">
              <w:t xml:space="preserve"> </w:t>
            </w:r>
            <w:r w:rsidRPr="003820B6">
              <w:t>№ 303-ФЗ «О внесении изменений в отдельные законодательные акты Российской Федерации о налогах и сборах» (налогообложение производится по налоговой ставке 20%, пункт 3</w:t>
            </w:r>
            <w:proofErr w:type="gramEnd"/>
            <w:r w:rsidRPr="003820B6">
              <w:t xml:space="preserve"> статьи 164 НК РФ часть 2).</w:t>
            </w:r>
          </w:p>
        </w:tc>
      </w:tr>
      <w:tr w:rsidR="00791D38" w:rsidRPr="003820B6" w:rsidTr="00791D38">
        <w:trPr>
          <w:trHeight w:val="10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10.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38" w:rsidRPr="003820B6" w:rsidRDefault="00791D38" w:rsidP="00791D38">
            <w:pPr>
              <w:suppressAutoHyphens/>
            </w:pPr>
            <w:r w:rsidRPr="003820B6">
              <w:t>Налог</w:t>
            </w:r>
            <w:r w:rsidR="00C55838">
              <w:t>,</w:t>
            </w:r>
            <w:r w:rsidRPr="003820B6">
              <w:t xml:space="preserve"> связанный с уплатой налогов и сборов (УСН)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-1,20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both"/>
            </w:pPr>
            <w:proofErr w:type="gramStart"/>
            <w:r w:rsidRPr="003820B6">
              <w:t>Затраты</w:t>
            </w:r>
            <w:r w:rsidR="00C55838">
              <w:t>,</w:t>
            </w:r>
            <w:r w:rsidRPr="003820B6">
              <w:t xml:space="preserve"> связанные с уплатой налогов откорректированы, с учётом уплачиваемого в связи с применением УСН по регулируемому виду деятельности.</w:t>
            </w:r>
            <w:proofErr w:type="gramEnd"/>
          </w:p>
        </w:tc>
      </w:tr>
      <w:tr w:rsidR="00791D38" w:rsidRPr="003820B6" w:rsidTr="00791D38">
        <w:trPr>
          <w:trHeight w:val="10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napToGrid w:val="0"/>
              <w:ind w:right="-108"/>
              <w:rPr>
                <w:lang w:eastAsia="ar-SA"/>
              </w:rPr>
            </w:pPr>
            <w:r w:rsidRPr="003820B6">
              <w:t>Нормативная прибыль</w:t>
            </w:r>
            <w:proofErr w:type="gramStart"/>
            <w:r w:rsidRPr="003820B6">
              <w:t xml:space="preserve"> (+), </w:t>
            </w:r>
            <w:proofErr w:type="gramEnd"/>
            <w:r w:rsidRPr="003820B6">
              <w:t>убыток (-)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38" w:rsidRPr="003820B6" w:rsidRDefault="00791D38" w:rsidP="00791D38">
            <w:pPr>
              <w:rPr>
                <w:lang w:eastAsia="ar-SA"/>
              </w:rPr>
            </w:pPr>
            <w:r w:rsidRPr="003820B6">
              <w:rPr>
                <w:lang w:eastAsia="ar-SA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49,03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-49,03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3820B6" w:rsidRDefault="00791D38" w:rsidP="00791D38">
            <w:pPr>
              <w:suppressAutoHyphens/>
              <w:jc w:val="both"/>
            </w:pPr>
            <w:r w:rsidRPr="003820B6">
              <w:t>Нормативная прибыль не принята в связи с отсутствием обосновывающих материалов</w:t>
            </w:r>
          </w:p>
          <w:p w:rsidR="00791D38" w:rsidRPr="003820B6" w:rsidRDefault="00791D38" w:rsidP="00791D38">
            <w:pPr>
              <w:suppressAutoHyphens/>
              <w:jc w:val="both"/>
            </w:pPr>
            <w:proofErr w:type="gramStart"/>
            <w:r w:rsidRPr="003820B6">
              <w:t>(пункт 30 Правил и пункт</w:t>
            </w:r>
            <w:proofErr w:type="gramEnd"/>
          </w:p>
          <w:p w:rsidR="00791D38" w:rsidRPr="003820B6" w:rsidRDefault="00791D38" w:rsidP="00791D38">
            <w:pPr>
              <w:suppressAutoHyphens/>
              <w:jc w:val="both"/>
            </w:pPr>
            <w:proofErr w:type="gramStart"/>
            <w:r w:rsidRPr="003820B6">
              <w:t>46 Основ ценообразования).</w:t>
            </w:r>
            <w:proofErr w:type="gramEnd"/>
          </w:p>
        </w:tc>
      </w:tr>
    </w:tbl>
    <w:p w:rsidR="00791D38" w:rsidRPr="003820B6" w:rsidRDefault="00791D38" w:rsidP="00791D38">
      <w:pPr>
        <w:ind w:firstLine="567"/>
        <w:jc w:val="both"/>
        <w:rPr>
          <w:sz w:val="24"/>
          <w:szCs w:val="24"/>
        </w:rPr>
      </w:pPr>
      <w:r w:rsidRPr="003820B6">
        <w:rPr>
          <w:sz w:val="24"/>
          <w:szCs w:val="24"/>
        </w:rPr>
        <w:t xml:space="preserve">В соответствии с требованиями раздела </w:t>
      </w:r>
      <w:r w:rsidRPr="003820B6">
        <w:rPr>
          <w:sz w:val="24"/>
          <w:szCs w:val="24"/>
          <w:lang w:val="en-US"/>
        </w:rPr>
        <w:t>IX</w:t>
      </w:r>
      <w:r w:rsidRPr="003820B6">
        <w:rPr>
          <w:sz w:val="24"/>
          <w:szCs w:val="24"/>
        </w:rPr>
        <w:t xml:space="preserve"> Основ ценообразования в сфере водоснабжения </w:t>
      </w:r>
      <w:r>
        <w:rPr>
          <w:sz w:val="24"/>
          <w:szCs w:val="24"/>
        </w:rPr>
        <w:t xml:space="preserve">    </w:t>
      </w:r>
      <w:r w:rsidRPr="003820B6">
        <w:rPr>
          <w:sz w:val="24"/>
          <w:szCs w:val="24"/>
        </w:rPr>
        <w:t>и водоотведения, утвержденных Постановлением № 406, а также с учетом вышеуказанн</w:t>
      </w:r>
      <w:r w:rsidR="00C55838">
        <w:rPr>
          <w:sz w:val="24"/>
          <w:szCs w:val="24"/>
        </w:rPr>
        <w:t>ых условий формирования затрат</w:t>
      </w:r>
      <w:r w:rsidRPr="003820B6">
        <w:rPr>
          <w:sz w:val="24"/>
          <w:szCs w:val="24"/>
        </w:rPr>
        <w:t xml:space="preserve"> определи</w:t>
      </w:r>
      <w:r>
        <w:rPr>
          <w:sz w:val="24"/>
          <w:szCs w:val="24"/>
        </w:rPr>
        <w:t>ть</w:t>
      </w:r>
      <w:r w:rsidRPr="003820B6">
        <w:rPr>
          <w:sz w:val="24"/>
          <w:szCs w:val="24"/>
        </w:rPr>
        <w:t xml:space="preserve"> для </w:t>
      </w:r>
      <w:r w:rsidRPr="00692252">
        <w:rPr>
          <w:sz w:val="24"/>
          <w:szCs w:val="24"/>
          <w:lang w:eastAsia="ar-SA"/>
        </w:rPr>
        <w:t>МУП «</w:t>
      </w:r>
      <w:proofErr w:type="spellStart"/>
      <w:r w:rsidRPr="00692252">
        <w:rPr>
          <w:rFonts w:eastAsia="Calibri"/>
          <w:sz w:val="24"/>
          <w:szCs w:val="24"/>
          <w:lang w:eastAsia="en-US"/>
        </w:rPr>
        <w:t>Путиловожилкомхоз</w:t>
      </w:r>
      <w:proofErr w:type="spellEnd"/>
      <w:r>
        <w:rPr>
          <w:sz w:val="24"/>
          <w:szCs w:val="24"/>
          <w:lang w:eastAsia="ar-SA"/>
        </w:rPr>
        <w:t xml:space="preserve">» </w:t>
      </w:r>
      <w:r w:rsidRPr="003820B6">
        <w:rPr>
          <w:sz w:val="24"/>
          <w:szCs w:val="24"/>
        </w:rPr>
        <w:t xml:space="preserve">на период долгосрочный </w:t>
      </w:r>
      <w:r>
        <w:rPr>
          <w:sz w:val="24"/>
          <w:szCs w:val="24"/>
        </w:rPr>
        <w:t>регулирования (2019-2023гг)</w:t>
      </w:r>
      <w:r w:rsidRPr="003820B6">
        <w:rPr>
          <w:sz w:val="24"/>
          <w:szCs w:val="24"/>
        </w:rPr>
        <w:t>:</w:t>
      </w:r>
    </w:p>
    <w:p w:rsidR="00791D38" w:rsidRPr="003820B6" w:rsidRDefault="00791D38" w:rsidP="00791D38">
      <w:pPr>
        <w:ind w:firstLine="567"/>
        <w:jc w:val="both"/>
        <w:rPr>
          <w:sz w:val="24"/>
          <w:szCs w:val="24"/>
        </w:rPr>
      </w:pPr>
      <w:r w:rsidRPr="003820B6">
        <w:rPr>
          <w:sz w:val="24"/>
          <w:szCs w:val="24"/>
        </w:rPr>
        <w:t>Уровни операционных расходов: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20B6">
        <w:rPr>
          <w:sz w:val="24"/>
          <w:szCs w:val="24"/>
        </w:rPr>
        <w:t>(</w:t>
      </w:r>
      <w:proofErr w:type="spellStart"/>
      <w:r w:rsidRPr="003820B6">
        <w:rPr>
          <w:sz w:val="24"/>
          <w:szCs w:val="24"/>
        </w:rPr>
        <w:t>тыс</w:t>
      </w:r>
      <w:proofErr w:type="gramStart"/>
      <w:r w:rsidRPr="003820B6">
        <w:rPr>
          <w:sz w:val="24"/>
          <w:szCs w:val="24"/>
        </w:rPr>
        <w:t>.р</w:t>
      </w:r>
      <w:proofErr w:type="gramEnd"/>
      <w:r w:rsidRPr="003820B6">
        <w:rPr>
          <w:sz w:val="24"/>
          <w:szCs w:val="24"/>
        </w:rPr>
        <w:t>уб</w:t>
      </w:r>
      <w:proofErr w:type="spellEnd"/>
      <w:r w:rsidRPr="003820B6">
        <w:rPr>
          <w:sz w:val="24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64"/>
        <w:gridCol w:w="1466"/>
        <w:gridCol w:w="1466"/>
        <w:gridCol w:w="1466"/>
        <w:gridCol w:w="1466"/>
      </w:tblGrid>
      <w:tr w:rsidR="00791D38" w:rsidRPr="003820B6" w:rsidTr="00791D38">
        <w:tc>
          <w:tcPr>
            <w:tcW w:w="2952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820B6"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</w:pPr>
            <w:r w:rsidRPr="003820B6">
              <w:t>2019 год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</w:pPr>
            <w:r w:rsidRPr="003820B6">
              <w:t>2020 год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</w:pPr>
            <w:r w:rsidRPr="003820B6">
              <w:t>2021 год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</w:pPr>
            <w:r w:rsidRPr="003820B6">
              <w:t>2022 год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</w:pPr>
            <w:r w:rsidRPr="003820B6">
              <w:t>2023 год</w:t>
            </w:r>
          </w:p>
        </w:tc>
      </w:tr>
      <w:tr w:rsidR="00791D38" w:rsidRPr="003820B6" w:rsidTr="00791D38">
        <w:tc>
          <w:tcPr>
            <w:tcW w:w="2952" w:type="dxa"/>
            <w:shd w:val="clear" w:color="auto" w:fill="auto"/>
            <w:vAlign w:val="center"/>
          </w:tcPr>
          <w:p w:rsidR="00791D38" w:rsidRPr="003820B6" w:rsidRDefault="00791D38" w:rsidP="00791D38">
            <w:r w:rsidRPr="003820B6">
              <w:rPr>
                <w:lang w:eastAsia="ar-SA"/>
              </w:rPr>
              <w:t>Холодное водоснабжение (питьевая вода)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</w:pPr>
            <w:r w:rsidRPr="003820B6">
              <w:t>2562,20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</w:pPr>
            <w:r w:rsidRPr="003820B6">
              <w:t>2622,82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</w:pPr>
            <w:r w:rsidRPr="003820B6">
              <w:t>2700,46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</w:pPr>
            <w:r w:rsidRPr="003820B6">
              <w:t>2780,39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</w:pPr>
            <w:r w:rsidRPr="003820B6">
              <w:t>2862,69</w:t>
            </w:r>
          </w:p>
        </w:tc>
      </w:tr>
      <w:tr w:rsidR="00791D38" w:rsidRPr="003820B6" w:rsidTr="00791D38">
        <w:tc>
          <w:tcPr>
            <w:tcW w:w="2952" w:type="dxa"/>
            <w:shd w:val="clear" w:color="auto" w:fill="auto"/>
            <w:vAlign w:val="center"/>
          </w:tcPr>
          <w:p w:rsidR="00791D38" w:rsidRPr="003820B6" w:rsidRDefault="00791D38" w:rsidP="00791D38">
            <w:r w:rsidRPr="003820B6">
              <w:rPr>
                <w:lang w:eastAsia="ar-SA"/>
              </w:rPr>
              <w:t>Водоотведение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</w:pPr>
            <w:r w:rsidRPr="003820B6">
              <w:t>791,43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</w:pPr>
            <w:r w:rsidRPr="003820B6">
              <w:t>810,16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</w:pPr>
            <w:r w:rsidRPr="003820B6">
              <w:t>834,14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</w:pPr>
            <w:r w:rsidRPr="003820B6">
              <w:t>858,83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3820B6" w:rsidRDefault="00791D38" w:rsidP="00791D38">
            <w:pPr>
              <w:jc w:val="center"/>
            </w:pPr>
            <w:r w:rsidRPr="003820B6">
              <w:t>884,25</w:t>
            </w:r>
          </w:p>
        </w:tc>
      </w:tr>
    </w:tbl>
    <w:p w:rsidR="00791D38" w:rsidRDefault="00791D38" w:rsidP="00791D38">
      <w:pPr>
        <w:ind w:firstLine="720"/>
        <w:jc w:val="both"/>
        <w:rPr>
          <w:sz w:val="24"/>
          <w:szCs w:val="24"/>
          <w:lang w:eastAsia="ar-SA"/>
        </w:rPr>
      </w:pPr>
    </w:p>
    <w:p w:rsidR="00791D38" w:rsidRPr="003820B6" w:rsidRDefault="00791D38" w:rsidP="00791D38">
      <w:pPr>
        <w:ind w:firstLine="720"/>
        <w:jc w:val="both"/>
        <w:rPr>
          <w:sz w:val="24"/>
          <w:szCs w:val="24"/>
          <w:lang w:eastAsia="ar-SA"/>
        </w:rPr>
      </w:pPr>
      <w:r w:rsidRPr="003820B6">
        <w:rPr>
          <w:sz w:val="24"/>
          <w:szCs w:val="24"/>
          <w:lang w:eastAsia="ar-SA"/>
        </w:rPr>
        <w:t>Долгосрочные параметры регулирования: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418"/>
        <w:gridCol w:w="1559"/>
        <w:gridCol w:w="1701"/>
        <w:gridCol w:w="1843"/>
      </w:tblGrid>
      <w:tr w:rsidR="00791D38" w:rsidRPr="003820B6" w:rsidTr="00791D38">
        <w:tc>
          <w:tcPr>
            <w:tcW w:w="709" w:type="dxa"/>
            <w:vMerge w:val="restart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val="en-US" w:eastAsia="ar-SA"/>
              </w:rPr>
              <w:t>N</w:t>
            </w:r>
            <w:r w:rsidRPr="003820B6">
              <w:rPr>
                <w:lang w:eastAsia="ar-SA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 xml:space="preserve">Наименование регулируемого вида </w:t>
            </w:r>
            <w:r w:rsidRPr="003820B6">
              <w:rPr>
                <w:lang w:eastAsia="ar-SA"/>
              </w:rPr>
              <w:br/>
              <w:t>деятельности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91D38" w:rsidRPr="00C558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C55838">
              <w:rPr>
                <w:sz w:val="18"/>
                <w:szCs w:val="18"/>
                <w:lang w:eastAsia="ar-SA"/>
              </w:rPr>
              <w:t>Базовый уровень операционных расходов, тыс. руб.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Индекс эффективности операционных расходов,%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Показатели энергосбережения и энергетической эффективности</w:t>
            </w:r>
          </w:p>
        </w:tc>
      </w:tr>
      <w:tr w:rsidR="00791D38" w:rsidRPr="003820B6" w:rsidTr="00791D38">
        <w:tc>
          <w:tcPr>
            <w:tcW w:w="709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Уровень потерь воды,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eastAsia="ar-SA"/>
              </w:rPr>
            </w:pPr>
            <w:r w:rsidRPr="003820B6">
              <w:rPr>
                <w:lang w:eastAsia="ar-SA"/>
              </w:rPr>
              <w:t xml:space="preserve">Удельный расход электрической энергии, </w:t>
            </w:r>
            <w:proofErr w:type="spellStart"/>
            <w:r w:rsidRPr="003820B6">
              <w:rPr>
                <w:lang w:eastAsia="ar-SA"/>
              </w:rPr>
              <w:t>кВтч</w:t>
            </w:r>
            <w:proofErr w:type="spellEnd"/>
            <w:r w:rsidRPr="003820B6">
              <w:rPr>
                <w:lang w:eastAsia="ar-SA"/>
              </w:rPr>
              <w:t>/м</w:t>
            </w:r>
            <w:r w:rsidRPr="003820B6">
              <w:rPr>
                <w:vertAlign w:val="superscript"/>
                <w:lang w:eastAsia="ar-SA"/>
              </w:rPr>
              <w:t>3</w:t>
            </w:r>
          </w:p>
        </w:tc>
      </w:tr>
      <w:tr w:rsidR="00791D38" w:rsidRPr="003820B6" w:rsidTr="004B7D45">
        <w:trPr>
          <w:trHeight w:val="6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820B6">
              <w:rPr>
                <w:lang w:eastAsia="ar-SA"/>
              </w:rPr>
              <w:t>Питьевая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2562,20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1,22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0,77</w:t>
            </w:r>
          </w:p>
        </w:tc>
      </w:tr>
      <w:tr w:rsidR="00791D38" w:rsidRPr="003820B6" w:rsidTr="004B7D45">
        <w:trPr>
          <w:trHeight w:val="61"/>
        </w:trPr>
        <w:tc>
          <w:tcPr>
            <w:tcW w:w="709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1,22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0,77</w:t>
            </w:r>
          </w:p>
        </w:tc>
      </w:tr>
      <w:tr w:rsidR="00791D38" w:rsidRPr="003820B6" w:rsidTr="004B7D45">
        <w:trPr>
          <w:trHeight w:val="61"/>
        </w:trPr>
        <w:tc>
          <w:tcPr>
            <w:tcW w:w="709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1,22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0,77</w:t>
            </w:r>
          </w:p>
        </w:tc>
      </w:tr>
      <w:tr w:rsidR="00791D38" w:rsidRPr="003820B6" w:rsidTr="004B7D45">
        <w:trPr>
          <w:trHeight w:val="61"/>
        </w:trPr>
        <w:tc>
          <w:tcPr>
            <w:tcW w:w="709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1,22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0,77</w:t>
            </w:r>
          </w:p>
        </w:tc>
      </w:tr>
      <w:tr w:rsidR="00791D38" w:rsidRPr="003820B6" w:rsidTr="004B7D45">
        <w:trPr>
          <w:trHeight w:val="61"/>
        </w:trPr>
        <w:tc>
          <w:tcPr>
            <w:tcW w:w="709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1,22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0,77</w:t>
            </w:r>
          </w:p>
        </w:tc>
      </w:tr>
      <w:tr w:rsidR="00791D38" w:rsidRPr="003820B6" w:rsidTr="004B7D45">
        <w:trPr>
          <w:trHeight w:val="6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1D38" w:rsidRPr="003820B6" w:rsidRDefault="00791D38" w:rsidP="00C55838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820B6">
              <w:rPr>
                <w:lang w:eastAsia="ar-SA"/>
              </w:rPr>
              <w:t>Транспортиров</w:t>
            </w:r>
            <w:r w:rsidR="00C55838">
              <w:rPr>
                <w:lang w:eastAsia="ar-SA"/>
              </w:rPr>
              <w:t xml:space="preserve"> </w:t>
            </w:r>
            <w:proofErr w:type="gramStart"/>
            <w:r w:rsidR="00C55838">
              <w:rPr>
                <w:lang w:eastAsia="ar-SA"/>
              </w:rPr>
              <w:t>на</w:t>
            </w:r>
            <w:proofErr w:type="gramEnd"/>
            <w:r w:rsidRPr="003820B6">
              <w:rPr>
                <w:lang w:eastAsia="ar-SA"/>
              </w:rPr>
              <w:t xml:space="preserve">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791,43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0,12</w:t>
            </w:r>
          </w:p>
        </w:tc>
      </w:tr>
      <w:tr w:rsidR="00791D38" w:rsidRPr="003820B6" w:rsidTr="004B7D45">
        <w:trPr>
          <w:trHeight w:val="61"/>
        </w:trPr>
        <w:tc>
          <w:tcPr>
            <w:tcW w:w="709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0,12</w:t>
            </w:r>
          </w:p>
        </w:tc>
      </w:tr>
      <w:tr w:rsidR="00791D38" w:rsidRPr="003820B6" w:rsidTr="004B7D45">
        <w:trPr>
          <w:trHeight w:val="61"/>
        </w:trPr>
        <w:tc>
          <w:tcPr>
            <w:tcW w:w="709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0,12</w:t>
            </w:r>
          </w:p>
        </w:tc>
      </w:tr>
      <w:tr w:rsidR="00791D38" w:rsidRPr="003820B6" w:rsidTr="004B7D45">
        <w:trPr>
          <w:trHeight w:val="61"/>
        </w:trPr>
        <w:tc>
          <w:tcPr>
            <w:tcW w:w="709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0,12</w:t>
            </w:r>
          </w:p>
        </w:tc>
      </w:tr>
      <w:tr w:rsidR="00791D38" w:rsidRPr="003820B6" w:rsidTr="004B7D45">
        <w:trPr>
          <w:trHeight w:val="61"/>
        </w:trPr>
        <w:tc>
          <w:tcPr>
            <w:tcW w:w="709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820B6">
              <w:rPr>
                <w:lang w:eastAsia="ar-SA"/>
              </w:rPr>
              <w:t>0,12</w:t>
            </w:r>
          </w:p>
        </w:tc>
      </w:tr>
    </w:tbl>
    <w:p w:rsidR="00791D38" w:rsidRDefault="00791D38" w:rsidP="00791D38">
      <w:pPr>
        <w:ind w:firstLine="720"/>
        <w:jc w:val="both"/>
        <w:rPr>
          <w:sz w:val="24"/>
          <w:szCs w:val="24"/>
          <w:lang w:eastAsia="ar-SA"/>
        </w:rPr>
      </w:pPr>
      <w:proofErr w:type="gramStart"/>
      <w:r w:rsidRPr="003820B6">
        <w:rPr>
          <w:sz w:val="24"/>
          <w:szCs w:val="24"/>
          <w:lang w:eastAsia="ar-SA"/>
        </w:rPr>
        <w:lastRenderedPageBreak/>
        <w:t>Исходя из обоснованной НВВ, предлагаются к утверждению следующие уровни тарифов на услуг</w:t>
      </w:r>
      <w:r w:rsidR="00C55838">
        <w:rPr>
          <w:sz w:val="24"/>
          <w:szCs w:val="24"/>
          <w:lang w:eastAsia="ar-SA"/>
        </w:rPr>
        <w:t>и</w:t>
      </w:r>
      <w:r w:rsidRPr="003820B6">
        <w:rPr>
          <w:sz w:val="24"/>
          <w:szCs w:val="24"/>
          <w:lang w:eastAsia="ar-SA"/>
        </w:rPr>
        <w:t xml:space="preserve"> в сфере водоснабжения и водоотведения, оказываемые МУП </w:t>
      </w:r>
      <w:r w:rsidRPr="00692252">
        <w:rPr>
          <w:sz w:val="24"/>
          <w:szCs w:val="24"/>
          <w:lang w:eastAsia="ar-SA"/>
        </w:rPr>
        <w:t>«</w:t>
      </w:r>
      <w:proofErr w:type="spellStart"/>
      <w:r w:rsidRPr="00692252">
        <w:rPr>
          <w:rFonts w:eastAsia="Calibri"/>
          <w:sz w:val="24"/>
          <w:szCs w:val="24"/>
          <w:lang w:eastAsia="en-US"/>
        </w:rPr>
        <w:t>П</w:t>
      </w:r>
      <w:r>
        <w:rPr>
          <w:rFonts w:eastAsia="Calibri"/>
          <w:sz w:val="24"/>
          <w:szCs w:val="24"/>
          <w:lang w:eastAsia="en-US"/>
        </w:rPr>
        <w:t>утиловожилкомхоз</w:t>
      </w:r>
      <w:proofErr w:type="spellEnd"/>
      <w:r w:rsidRPr="00692252">
        <w:rPr>
          <w:rFonts w:eastAsia="Calibri"/>
          <w:sz w:val="24"/>
          <w:szCs w:val="24"/>
          <w:lang w:eastAsia="en-US"/>
        </w:rPr>
        <w:t>»</w:t>
      </w:r>
      <w:r w:rsidRPr="00692252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br/>
      </w:r>
      <w:r w:rsidRPr="00692252">
        <w:rPr>
          <w:sz w:val="24"/>
          <w:szCs w:val="24"/>
          <w:lang w:eastAsia="ar-SA"/>
        </w:rPr>
        <w:t>в</w:t>
      </w:r>
      <w:r w:rsidRPr="003820B6">
        <w:rPr>
          <w:sz w:val="24"/>
          <w:szCs w:val="24"/>
          <w:lang w:eastAsia="ar-SA"/>
        </w:rPr>
        <w:t xml:space="preserve"> 2019-2023 годах:</w:t>
      </w:r>
      <w:proofErr w:type="gramEnd"/>
    </w:p>
    <w:p w:rsidR="00791D38" w:rsidRPr="003820B6" w:rsidRDefault="00791D38" w:rsidP="00791D38">
      <w:pPr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2450"/>
        <w:gridCol w:w="3260"/>
        <w:gridCol w:w="3544"/>
      </w:tblGrid>
      <w:tr w:rsidR="00791D38" w:rsidRPr="003820B6" w:rsidTr="00791D38">
        <w:trPr>
          <w:trHeight w:val="62"/>
        </w:trPr>
        <w:tc>
          <w:tcPr>
            <w:tcW w:w="811" w:type="dxa"/>
            <w:tcBorders>
              <w:bottom w:val="single" w:sz="2" w:space="0" w:color="auto"/>
            </w:tcBorders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3820B6">
              <w:rPr>
                <w:rFonts w:eastAsia="Calibri"/>
                <w:lang w:eastAsia="en-US"/>
              </w:rPr>
              <w:t>п</w:t>
            </w:r>
            <w:proofErr w:type="gramEnd"/>
            <w:r w:rsidRPr="003820B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50" w:type="dxa"/>
            <w:tcBorders>
              <w:bottom w:val="single" w:sz="2" w:space="0" w:color="auto"/>
            </w:tcBorders>
            <w:vAlign w:val="center"/>
          </w:tcPr>
          <w:p w:rsidR="00791D38" w:rsidRPr="003820B6" w:rsidRDefault="00791D38" w:rsidP="00791D3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vAlign w:val="center"/>
          </w:tcPr>
          <w:p w:rsidR="00791D38" w:rsidRPr="003820B6" w:rsidRDefault="00791D38" w:rsidP="00791D3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3544" w:type="dxa"/>
            <w:tcBorders>
              <w:bottom w:val="single" w:sz="2" w:space="0" w:color="auto"/>
            </w:tcBorders>
            <w:vAlign w:val="center"/>
          </w:tcPr>
          <w:p w:rsidR="00791D38" w:rsidRPr="003820B6" w:rsidRDefault="00791D38" w:rsidP="00791D3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Тарифы, руб./м</w:t>
            </w:r>
            <w:r w:rsidRPr="003820B6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3820B6">
              <w:rPr>
                <w:rFonts w:eastAsia="Calibri"/>
                <w:lang w:eastAsia="en-US"/>
              </w:rPr>
              <w:t>*</w:t>
            </w:r>
          </w:p>
        </w:tc>
      </w:tr>
      <w:tr w:rsidR="00791D38" w:rsidRPr="003820B6" w:rsidTr="00791D38">
        <w:trPr>
          <w:trHeight w:val="61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D38" w:rsidRPr="003820B6" w:rsidRDefault="00791D38" w:rsidP="00791D3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Для потребителей муниципального образования «</w:t>
            </w:r>
            <w:proofErr w:type="spellStart"/>
            <w:r w:rsidRPr="003820B6">
              <w:rPr>
                <w:rFonts w:eastAsia="Calibri"/>
                <w:lang w:eastAsia="en-US"/>
              </w:rPr>
              <w:t>Путиловское</w:t>
            </w:r>
            <w:proofErr w:type="spellEnd"/>
            <w:r w:rsidRPr="003820B6">
              <w:rPr>
                <w:rFonts w:eastAsia="Calibri"/>
                <w:lang w:eastAsia="en-US"/>
              </w:rPr>
              <w:t xml:space="preserve"> сельское поселение» </w:t>
            </w:r>
          </w:p>
          <w:p w:rsidR="00791D38" w:rsidRPr="003820B6" w:rsidRDefault="00791D38" w:rsidP="00791D3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Кировского муниципального района Ленинградской области</w:t>
            </w:r>
          </w:p>
        </w:tc>
      </w:tr>
      <w:tr w:rsidR="00791D38" w:rsidRPr="003820B6" w:rsidTr="00791D38">
        <w:trPr>
          <w:trHeight w:val="61"/>
        </w:trPr>
        <w:tc>
          <w:tcPr>
            <w:tcW w:w="811" w:type="dxa"/>
            <w:vMerge w:val="restart"/>
            <w:tcBorders>
              <w:top w:val="single" w:sz="2" w:space="0" w:color="auto"/>
            </w:tcBorders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820B6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50" w:type="dxa"/>
            <w:vMerge w:val="restart"/>
            <w:tcBorders>
              <w:top w:val="single" w:sz="2" w:space="0" w:color="auto"/>
            </w:tcBorders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820B6">
              <w:rPr>
                <w:rFonts w:eastAsia="Calibri"/>
                <w:b/>
                <w:lang w:eastAsia="en-US"/>
              </w:rPr>
              <w:t>Питьевая вода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544" w:type="dxa"/>
            <w:tcBorders>
              <w:top w:val="single" w:sz="2" w:space="0" w:color="auto"/>
            </w:tcBorders>
          </w:tcPr>
          <w:p w:rsidR="00791D38" w:rsidRPr="00E6768A" w:rsidRDefault="00791D38" w:rsidP="00791D38">
            <w:pPr>
              <w:jc w:val="center"/>
            </w:pPr>
            <w:r w:rsidRPr="00E6768A">
              <w:t>28,72</w:t>
            </w:r>
          </w:p>
        </w:tc>
      </w:tr>
      <w:tr w:rsidR="00791D38" w:rsidRPr="003820B6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544" w:type="dxa"/>
          </w:tcPr>
          <w:p w:rsidR="00791D38" w:rsidRPr="00E6768A" w:rsidRDefault="00791D38" w:rsidP="00791D38">
            <w:pPr>
              <w:jc w:val="center"/>
            </w:pPr>
            <w:r w:rsidRPr="00E6768A">
              <w:t>30,25</w:t>
            </w:r>
          </w:p>
        </w:tc>
      </w:tr>
      <w:tr w:rsidR="00791D38" w:rsidRPr="003820B6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с 01.01.2020 по 30.06.2020</w:t>
            </w:r>
          </w:p>
        </w:tc>
        <w:tc>
          <w:tcPr>
            <w:tcW w:w="3544" w:type="dxa"/>
          </w:tcPr>
          <w:p w:rsidR="00791D38" w:rsidRPr="00E6768A" w:rsidRDefault="00791D38" w:rsidP="00791D38">
            <w:pPr>
              <w:jc w:val="center"/>
            </w:pPr>
            <w:r w:rsidRPr="00E6768A">
              <w:t>30,25</w:t>
            </w:r>
          </w:p>
        </w:tc>
      </w:tr>
      <w:tr w:rsidR="00791D38" w:rsidRPr="003820B6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3544" w:type="dxa"/>
          </w:tcPr>
          <w:p w:rsidR="00791D38" w:rsidRPr="00E6768A" w:rsidRDefault="00791D38" w:rsidP="00791D38">
            <w:pPr>
              <w:jc w:val="center"/>
            </w:pPr>
            <w:r w:rsidRPr="00E6768A">
              <w:t>30,29</w:t>
            </w:r>
          </w:p>
        </w:tc>
      </w:tr>
      <w:tr w:rsidR="00791D38" w:rsidRPr="003820B6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с 01.01.2021 по 30.06.2021</w:t>
            </w:r>
          </w:p>
        </w:tc>
        <w:tc>
          <w:tcPr>
            <w:tcW w:w="3544" w:type="dxa"/>
          </w:tcPr>
          <w:p w:rsidR="00791D38" w:rsidRPr="00E6768A" w:rsidRDefault="00791D38" w:rsidP="00791D38">
            <w:pPr>
              <w:jc w:val="center"/>
            </w:pPr>
            <w:r w:rsidRPr="00E6768A">
              <w:t>30,29</w:t>
            </w:r>
          </w:p>
        </w:tc>
      </w:tr>
      <w:tr w:rsidR="00791D38" w:rsidRPr="003820B6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с 01.07.2021 по 31.12.2021</w:t>
            </w:r>
          </w:p>
        </w:tc>
        <w:tc>
          <w:tcPr>
            <w:tcW w:w="3544" w:type="dxa"/>
          </w:tcPr>
          <w:p w:rsidR="00791D38" w:rsidRPr="00E6768A" w:rsidRDefault="00791D38" w:rsidP="00791D38">
            <w:pPr>
              <w:jc w:val="center"/>
            </w:pPr>
            <w:r w:rsidRPr="00E6768A">
              <w:t>32,15</w:t>
            </w:r>
          </w:p>
        </w:tc>
      </w:tr>
      <w:tr w:rsidR="00791D38" w:rsidRPr="003820B6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с 01.01.2022 по 30.06.2022</w:t>
            </w:r>
          </w:p>
        </w:tc>
        <w:tc>
          <w:tcPr>
            <w:tcW w:w="3544" w:type="dxa"/>
          </w:tcPr>
          <w:p w:rsidR="00791D38" w:rsidRPr="00E6768A" w:rsidRDefault="00791D38" w:rsidP="00791D38">
            <w:pPr>
              <w:jc w:val="center"/>
            </w:pPr>
            <w:r w:rsidRPr="00E6768A">
              <w:t>32,15</w:t>
            </w:r>
          </w:p>
        </w:tc>
      </w:tr>
      <w:tr w:rsidR="00791D38" w:rsidRPr="003820B6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с 01.07.2022 по 31.12.2022</w:t>
            </w:r>
          </w:p>
        </w:tc>
        <w:tc>
          <w:tcPr>
            <w:tcW w:w="3544" w:type="dxa"/>
          </w:tcPr>
          <w:p w:rsidR="00791D38" w:rsidRPr="00E6768A" w:rsidRDefault="00791D38" w:rsidP="00791D38">
            <w:pPr>
              <w:jc w:val="center"/>
            </w:pPr>
            <w:r w:rsidRPr="00E6768A">
              <w:t>32,31</w:t>
            </w:r>
          </w:p>
        </w:tc>
      </w:tr>
      <w:tr w:rsidR="00791D38" w:rsidRPr="003820B6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с 01.01.2023 по 30.06.2023</w:t>
            </w:r>
          </w:p>
        </w:tc>
        <w:tc>
          <w:tcPr>
            <w:tcW w:w="3544" w:type="dxa"/>
          </w:tcPr>
          <w:p w:rsidR="00791D38" w:rsidRPr="00E6768A" w:rsidRDefault="00791D38" w:rsidP="00791D38">
            <w:pPr>
              <w:jc w:val="center"/>
            </w:pPr>
            <w:r w:rsidRPr="00E6768A">
              <w:t>32,31</w:t>
            </w:r>
          </w:p>
        </w:tc>
      </w:tr>
      <w:tr w:rsidR="00791D38" w:rsidRPr="003820B6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с 01.07.2023 по 31.12.2023</w:t>
            </w:r>
          </w:p>
        </w:tc>
        <w:tc>
          <w:tcPr>
            <w:tcW w:w="3544" w:type="dxa"/>
          </w:tcPr>
          <w:p w:rsidR="00791D38" w:rsidRPr="00E6768A" w:rsidRDefault="00791D38" w:rsidP="00791D38">
            <w:pPr>
              <w:jc w:val="center"/>
            </w:pPr>
            <w:r w:rsidRPr="00E6768A">
              <w:t>34,32</w:t>
            </w:r>
          </w:p>
        </w:tc>
      </w:tr>
      <w:tr w:rsidR="00791D38" w:rsidRPr="003820B6" w:rsidTr="00791D38">
        <w:trPr>
          <w:trHeight w:val="56"/>
        </w:trPr>
        <w:tc>
          <w:tcPr>
            <w:tcW w:w="811" w:type="dxa"/>
            <w:vMerge w:val="restart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820B6">
              <w:rPr>
                <w:rFonts w:eastAsia="Calibri"/>
                <w:b/>
                <w:lang w:val="en-US" w:eastAsia="en-US"/>
              </w:rPr>
              <w:t>2</w:t>
            </w:r>
            <w:r w:rsidRPr="003820B6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450" w:type="dxa"/>
            <w:vMerge w:val="restart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820B6">
              <w:rPr>
                <w:rFonts w:eastAsia="Calibri"/>
                <w:b/>
                <w:lang w:eastAsia="en-US"/>
              </w:rPr>
              <w:t xml:space="preserve"> Транспортировка сточных вод</w:t>
            </w:r>
          </w:p>
        </w:tc>
        <w:tc>
          <w:tcPr>
            <w:tcW w:w="3260" w:type="dxa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544" w:type="dxa"/>
          </w:tcPr>
          <w:p w:rsidR="00791D38" w:rsidRPr="00E6768A" w:rsidRDefault="00791D38" w:rsidP="00791D38">
            <w:pPr>
              <w:jc w:val="center"/>
            </w:pPr>
            <w:r w:rsidRPr="00E6768A">
              <w:t>8,03</w:t>
            </w:r>
          </w:p>
        </w:tc>
      </w:tr>
      <w:tr w:rsidR="00791D38" w:rsidRPr="003820B6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544" w:type="dxa"/>
          </w:tcPr>
          <w:p w:rsidR="00791D38" w:rsidRPr="00E6768A" w:rsidRDefault="00791D38" w:rsidP="00791D38">
            <w:pPr>
              <w:jc w:val="center"/>
            </w:pPr>
            <w:r w:rsidRPr="00E6768A">
              <w:t>8,47</w:t>
            </w:r>
          </w:p>
        </w:tc>
      </w:tr>
      <w:tr w:rsidR="00791D38" w:rsidRPr="003820B6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с 01.01.2020 по 30.06.2020</w:t>
            </w:r>
          </w:p>
        </w:tc>
        <w:tc>
          <w:tcPr>
            <w:tcW w:w="3544" w:type="dxa"/>
          </w:tcPr>
          <w:p w:rsidR="00791D38" w:rsidRPr="00E6768A" w:rsidRDefault="00791D38" w:rsidP="00791D38">
            <w:pPr>
              <w:jc w:val="center"/>
            </w:pPr>
            <w:r w:rsidRPr="00E6768A">
              <w:t>8,47</w:t>
            </w:r>
          </w:p>
        </w:tc>
      </w:tr>
      <w:tr w:rsidR="00791D38" w:rsidRPr="003820B6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3544" w:type="dxa"/>
          </w:tcPr>
          <w:p w:rsidR="00791D38" w:rsidRPr="00E6768A" w:rsidRDefault="00791D38" w:rsidP="00791D38">
            <w:pPr>
              <w:jc w:val="center"/>
            </w:pPr>
            <w:r w:rsidRPr="00E6768A">
              <w:t>8,41</w:t>
            </w:r>
          </w:p>
        </w:tc>
      </w:tr>
      <w:tr w:rsidR="00791D38" w:rsidRPr="003820B6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с 01.01.2021 по 30.06.2021</w:t>
            </w:r>
          </w:p>
        </w:tc>
        <w:tc>
          <w:tcPr>
            <w:tcW w:w="3544" w:type="dxa"/>
          </w:tcPr>
          <w:p w:rsidR="00791D38" w:rsidRPr="00E6768A" w:rsidRDefault="00791D38" w:rsidP="00791D38">
            <w:pPr>
              <w:jc w:val="center"/>
            </w:pPr>
            <w:r w:rsidRPr="00E6768A">
              <w:t>8,41</w:t>
            </w:r>
          </w:p>
        </w:tc>
      </w:tr>
      <w:tr w:rsidR="00791D38" w:rsidRPr="003820B6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с 01.07.2021 по 31.12.2021</w:t>
            </w:r>
          </w:p>
        </w:tc>
        <w:tc>
          <w:tcPr>
            <w:tcW w:w="3544" w:type="dxa"/>
          </w:tcPr>
          <w:p w:rsidR="00791D38" w:rsidRPr="00E6768A" w:rsidRDefault="00791D38" w:rsidP="00791D38">
            <w:pPr>
              <w:jc w:val="center"/>
            </w:pPr>
            <w:r w:rsidRPr="00E6768A">
              <w:t>8,97</w:t>
            </w:r>
          </w:p>
        </w:tc>
      </w:tr>
      <w:tr w:rsidR="00791D38" w:rsidRPr="003820B6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с 01.01.2022 по 30.06.2022</w:t>
            </w:r>
          </w:p>
        </w:tc>
        <w:tc>
          <w:tcPr>
            <w:tcW w:w="3544" w:type="dxa"/>
          </w:tcPr>
          <w:p w:rsidR="00791D38" w:rsidRPr="00E6768A" w:rsidRDefault="00791D38" w:rsidP="00791D38">
            <w:pPr>
              <w:jc w:val="center"/>
            </w:pPr>
            <w:r w:rsidRPr="00E6768A">
              <w:t>8,97</w:t>
            </w:r>
          </w:p>
        </w:tc>
      </w:tr>
      <w:tr w:rsidR="00791D38" w:rsidRPr="003820B6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с 01.07.2022 по 31.12.2022</w:t>
            </w:r>
          </w:p>
        </w:tc>
        <w:tc>
          <w:tcPr>
            <w:tcW w:w="3544" w:type="dxa"/>
          </w:tcPr>
          <w:p w:rsidR="00791D38" w:rsidRPr="00E6768A" w:rsidRDefault="00791D38" w:rsidP="00791D38">
            <w:pPr>
              <w:jc w:val="center"/>
            </w:pPr>
            <w:r w:rsidRPr="00E6768A">
              <w:t>8,92</w:t>
            </w:r>
          </w:p>
        </w:tc>
      </w:tr>
      <w:tr w:rsidR="00791D38" w:rsidRPr="003820B6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с 01.01.2023 по 30.06.2023</w:t>
            </w:r>
          </w:p>
        </w:tc>
        <w:tc>
          <w:tcPr>
            <w:tcW w:w="3544" w:type="dxa"/>
          </w:tcPr>
          <w:p w:rsidR="00791D38" w:rsidRPr="00E6768A" w:rsidRDefault="00791D38" w:rsidP="00791D38">
            <w:pPr>
              <w:jc w:val="center"/>
            </w:pPr>
            <w:r w:rsidRPr="00E6768A">
              <w:t>8,92</w:t>
            </w:r>
          </w:p>
        </w:tc>
      </w:tr>
      <w:tr w:rsidR="00791D38" w:rsidRPr="003820B6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3820B6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3820B6">
              <w:rPr>
                <w:rFonts w:eastAsia="Calibri"/>
                <w:lang w:eastAsia="en-US"/>
              </w:rPr>
              <w:t>с 01.07.2023 по 31.12.2023</w:t>
            </w:r>
          </w:p>
        </w:tc>
        <w:tc>
          <w:tcPr>
            <w:tcW w:w="3544" w:type="dxa"/>
          </w:tcPr>
          <w:p w:rsidR="00791D38" w:rsidRDefault="00791D38" w:rsidP="00791D38">
            <w:pPr>
              <w:jc w:val="center"/>
            </w:pPr>
            <w:r w:rsidRPr="00E6768A">
              <w:t>9,50</w:t>
            </w:r>
          </w:p>
        </w:tc>
      </w:tr>
    </w:tbl>
    <w:p w:rsidR="00791D38" w:rsidRPr="003820B6" w:rsidRDefault="00791D38" w:rsidP="00791D3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820B6">
        <w:rPr>
          <w:rFonts w:eastAsia="Calibri"/>
        </w:rPr>
        <w:t>* Примечание: Тарифы налогом на добавленную стоимость не облагаются (Организация применяет упрощенную систему налогообложения в соответствии со статьей 346.11 главы 26.2 части II Налогового кодекса Российской Федерации).</w:t>
      </w:r>
    </w:p>
    <w:p w:rsidR="007057F1" w:rsidRPr="00791D38" w:rsidRDefault="007057F1" w:rsidP="00791D38">
      <w:pPr>
        <w:pStyle w:val="a5"/>
        <w:ind w:left="927" w:right="-144"/>
        <w:jc w:val="both"/>
        <w:rPr>
          <w:sz w:val="24"/>
          <w:szCs w:val="24"/>
        </w:rPr>
      </w:pPr>
    </w:p>
    <w:p w:rsidR="00791D38" w:rsidRPr="00791D38" w:rsidRDefault="00791D38" w:rsidP="00791D38">
      <w:pPr>
        <w:ind w:right="-144" w:firstLine="567"/>
        <w:jc w:val="center"/>
        <w:rPr>
          <w:b/>
          <w:sz w:val="24"/>
          <w:szCs w:val="24"/>
        </w:rPr>
      </w:pPr>
      <w:r w:rsidRPr="00791D38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91D38" w:rsidRDefault="00791D38" w:rsidP="00791D38">
      <w:pPr>
        <w:ind w:right="-144" w:firstLine="567"/>
        <w:jc w:val="center"/>
        <w:rPr>
          <w:sz w:val="24"/>
          <w:szCs w:val="24"/>
        </w:rPr>
      </w:pPr>
    </w:p>
    <w:p w:rsidR="00791D38" w:rsidRPr="00791D38" w:rsidRDefault="00791D38" w:rsidP="00791D38">
      <w:pPr>
        <w:pStyle w:val="a6"/>
        <w:ind w:firstLine="567"/>
        <w:rPr>
          <w:rFonts w:eastAsia="Calibri"/>
          <w:i/>
          <w:sz w:val="24"/>
          <w:szCs w:val="24"/>
          <w:lang w:eastAsia="en-US"/>
        </w:rPr>
      </w:pPr>
      <w:r w:rsidRPr="00791D38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791D38">
        <w:rPr>
          <w:b/>
          <w:sz w:val="24"/>
          <w:szCs w:val="24"/>
        </w:rPr>
        <w:t xml:space="preserve">По вопросу повестки «Об установлении тарифов на питьевую воду и водоотведение общества с ограниченной ответственностью «Звезда» на 2019-2023 годы» </w:t>
      </w:r>
      <w:r w:rsidRPr="00791D38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 и изложила основные положения э</w:t>
      </w:r>
      <w:r w:rsidRPr="00791D38">
        <w:rPr>
          <w:rFonts w:eastAsia="Calibri"/>
          <w:sz w:val="24"/>
          <w:szCs w:val="24"/>
          <w:lang w:eastAsia="en-US"/>
        </w:rPr>
        <w:t>кспертного заключения по обоснованию уровней тарифов на услуги в сфере холодного водоснабжения (питьевая вода) и водоотведения, оказываемые обществом с ограниченной ответственностью «Звезда» (далее - ООО «Звезда») потребителям деревни Нижняя (в границах коттеджного поселка «Золотые ключи») муниципального образования «</w:t>
      </w:r>
      <w:proofErr w:type="spellStart"/>
      <w:r w:rsidRPr="00791D38">
        <w:rPr>
          <w:rFonts w:eastAsia="Calibri"/>
          <w:sz w:val="24"/>
          <w:szCs w:val="24"/>
          <w:lang w:eastAsia="en-US"/>
        </w:rPr>
        <w:t>Таицкое</w:t>
      </w:r>
      <w:proofErr w:type="spellEnd"/>
      <w:r w:rsidRPr="00791D38">
        <w:rPr>
          <w:rFonts w:eastAsia="Calibri"/>
          <w:sz w:val="24"/>
          <w:szCs w:val="24"/>
          <w:lang w:eastAsia="en-US"/>
        </w:rPr>
        <w:t xml:space="preserve"> городское поселение» Гатчинского муниципального района Ленинградской области в 2019-2023 годах. ООО «Звезда» обратилось в ЛенРТК с предложением об установлении тарифов на услуги в сфере холодного водоснабжения (питьевая вода) и водоотведения на 2019-2023 гг. от 27.04.2018 исх. № 14 (</w:t>
      </w:r>
      <w:proofErr w:type="spellStart"/>
      <w:r w:rsidRPr="00791D38">
        <w:rPr>
          <w:rFonts w:eastAsia="Calibri"/>
          <w:sz w:val="24"/>
          <w:szCs w:val="24"/>
          <w:lang w:eastAsia="en-US"/>
        </w:rPr>
        <w:t>вх</w:t>
      </w:r>
      <w:proofErr w:type="spellEnd"/>
      <w:r w:rsidRPr="00791D38">
        <w:rPr>
          <w:rFonts w:eastAsia="Calibri"/>
          <w:sz w:val="24"/>
          <w:szCs w:val="24"/>
          <w:lang w:eastAsia="en-US"/>
        </w:rPr>
        <w:t xml:space="preserve">. ЛенРТК от 28.04.2018 </w:t>
      </w:r>
      <w:r>
        <w:rPr>
          <w:rFonts w:eastAsia="Calibri"/>
          <w:sz w:val="24"/>
          <w:szCs w:val="24"/>
          <w:lang w:val="ru-RU" w:eastAsia="en-US"/>
        </w:rPr>
        <w:br/>
      </w:r>
      <w:r w:rsidRPr="00791D38">
        <w:rPr>
          <w:rFonts w:eastAsia="Calibri"/>
          <w:sz w:val="24"/>
          <w:szCs w:val="24"/>
          <w:lang w:eastAsia="en-US"/>
        </w:rPr>
        <w:t>№ КТ-1-2609/2018).</w:t>
      </w:r>
    </w:p>
    <w:p w:rsidR="00791D38" w:rsidRPr="00791D38" w:rsidRDefault="00791D38" w:rsidP="00791D3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91D38">
        <w:rPr>
          <w:rFonts w:eastAsia="Calibri"/>
          <w:sz w:val="24"/>
          <w:szCs w:val="24"/>
          <w:lang w:eastAsia="en-US"/>
        </w:rPr>
        <w:t xml:space="preserve">ООО «Звезда» представлено письмо о согласии с предложенным ЛенРТК уровнем тарифа и    с просьбой </w:t>
      </w:r>
      <w:proofErr w:type="gramStart"/>
      <w:r w:rsidRPr="00791D38">
        <w:rPr>
          <w:rFonts w:eastAsia="Calibri"/>
          <w:sz w:val="24"/>
          <w:szCs w:val="24"/>
          <w:lang w:eastAsia="en-US"/>
        </w:rPr>
        <w:t>рассмотреть</w:t>
      </w:r>
      <w:proofErr w:type="gramEnd"/>
      <w:r w:rsidRPr="00791D38">
        <w:rPr>
          <w:rFonts w:eastAsia="Calibri"/>
          <w:sz w:val="24"/>
          <w:szCs w:val="24"/>
          <w:lang w:eastAsia="en-US"/>
        </w:rPr>
        <w:t xml:space="preserve"> вопрос без участия представителей организации (</w:t>
      </w:r>
      <w:proofErr w:type="spellStart"/>
      <w:r w:rsidRPr="00791D38">
        <w:rPr>
          <w:rFonts w:eastAsia="Calibri"/>
          <w:sz w:val="24"/>
          <w:szCs w:val="24"/>
          <w:lang w:eastAsia="en-US"/>
        </w:rPr>
        <w:t>вх</w:t>
      </w:r>
      <w:proofErr w:type="spellEnd"/>
      <w:r w:rsidRPr="00791D38">
        <w:rPr>
          <w:rFonts w:eastAsia="Calibri"/>
          <w:sz w:val="24"/>
          <w:szCs w:val="24"/>
          <w:lang w:eastAsia="en-US"/>
        </w:rPr>
        <w:t xml:space="preserve">. от 14.11.2018 </w:t>
      </w:r>
      <w:r w:rsidR="00C55838">
        <w:rPr>
          <w:rFonts w:eastAsia="Calibri"/>
          <w:sz w:val="24"/>
          <w:szCs w:val="24"/>
          <w:lang w:eastAsia="en-US"/>
        </w:rPr>
        <w:br/>
      </w:r>
      <w:r w:rsidRPr="00791D38">
        <w:rPr>
          <w:rFonts w:eastAsia="Calibri"/>
          <w:sz w:val="24"/>
          <w:szCs w:val="24"/>
          <w:lang w:eastAsia="en-US"/>
        </w:rPr>
        <w:t>№ КТ-1-6421/2018).</w:t>
      </w:r>
    </w:p>
    <w:p w:rsidR="00791D38" w:rsidRPr="00791D38" w:rsidRDefault="00791D38" w:rsidP="00791D3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91D38" w:rsidRPr="00791D38" w:rsidRDefault="00791D38" w:rsidP="00791D3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91D38">
        <w:rPr>
          <w:b/>
          <w:sz w:val="24"/>
          <w:szCs w:val="24"/>
        </w:rPr>
        <w:t xml:space="preserve">Правление приняло решение:  </w:t>
      </w:r>
    </w:p>
    <w:p w:rsidR="00791D38" w:rsidRPr="00791D38" w:rsidRDefault="00791D38" w:rsidP="00791D38">
      <w:pPr>
        <w:rPr>
          <w:sz w:val="24"/>
          <w:szCs w:val="24"/>
          <w:lang w:eastAsia="ar-SA"/>
        </w:rPr>
      </w:pPr>
    </w:p>
    <w:p w:rsidR="00791D38" w:rsidRPr="00791D38" w:rsidRDefault="00791D38" w:rsidP="00791D38">
      <w:pPr>
        <w:tabs>
          <w:tab w:val="left" w:pos="851"/>
          <w:tab w:val="left" w:pos="993"/>
        </w:tabs>
        <w:ind w:firstLine="567"/>
        <w:contextualSpacing/>
        <w:jc w:val="both"/>
        <w:rPr>
          <w:sz w:val="24"/>
          <w:szCs w:val="24"/>
        </w:rPr>
      </w:pPr>
      <w:proofErr w:type="gramStart"/>
      <w:r w:rsidRPr="00791D38">
        <w:rPr>
          <w:sz w:val="24"/>
          <w:szCs w:val="24"/>
        </w:rPr>
        <w:lastRenderedPageBreak/>
        <w:t xml:space="preserve">Определить, что в соответствии с п. 4, 5, 8 статьи </w:t>
      </w:r>
      <w:r w:rsidRPr="00791D38">
        <w:rPr>
          <w:sz w:val="24"/>
          <w:szCs w:val="24"/>
          <w:lang w:val="en-US"/>
        </w:rPr>
        <w:t>II</w:t>
      </w:r>
      <w:r w:rsidRPr="00791D38">
        <w:rPr>
          <w:sz w:val="24"/>
          <w:szCs w:val="24"/>
        </w:rPr>
        <w:t xml:space="preserve"> Методических указаний расчетный объем отпуска воды, объем принятых сточных вод, оказываемых услуг определяются на очередной год и каждый год в течение долгосрочного периода регулирования (при установлении тарифов на долгосрочный период регулирования), исходя из фактического объема отпуска воды (приема сточных вод) за последний отчетный год и динамики отпуска воды (приема</w:t>
      </w:r>
      <w:proofErr w:type="gramEnd"/>
      <w:r w:rsidRPr="00791D38">
        <w:rPr>
          <w:sz w:val="24"/>
          <w:szCs w:val="24"/>
        </w:rPr>
        <w:t xml:space="preserve"> сточных вод) за последние 3 года</w:t>
      </w:r>
      <w:r w:rsidR="00C46D38">
        <w:rPr>
          <w:sz w:val="24"/>
          <w:szCs w:val="24"/>
        </w:rPr>
        <w:t>.</w:t>
      </w:r>
      <w:r w:rsidRPr="00791D38">
        <w:rPr>
          <w:sz w:val="24"/>
          <w:szCs w:val="24"/>
        </w:rPr>
        <w:t xml:space="preserve"> </w:t>
      </w:r>
    </w:p>
    <w:p w:rsidR="00791D38" w:rsidRPr="00791D38" w:rsidRDefault="00791D38" w:rsidP="00791D38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791D38">
        <w:rPr>
          <w:sz w:val="24"/>
          <w:szCs w:val="24"/>
        </w:rPr>
        <w:t>На основании вышеизложенного, а также, учитывая тот факт, что ООО «Звезда» оказывало услуги в сфере холодного водоснабжения и водоотведения не полный 2014 год, ЛенРТК определена величина товарной реализации услуг водоснабжения и водоотведения на основании п. 5 Методических указаний с учетом данных представленных счетов-фактур на покупку воды у АО «ЛОКС» (договор от 01.10.2016 № 01/2016) и пояснительной записки ООО «Звезда»</w:t>
      </w:r>
      <w:r w:rsidR="00C46D38">
        <w:rPr>
          <w:sz w:val="24"/>
          <w:szCs w:val="24"/>
        </w:rPr>
        <w:t>,</w:t>
      </w:r>
      <w:r w:rsidRPr="00791D38">
        <w:rPr>
          <w:sz w:val="24"/>
          <w:szCs w:val="24"/>
        </w:rPr>
        <w:t xml:space="preserve"> направленной</w:t>
      </w:r>
      <w:proofErr w:type="gramEnd"/>
      <w:r w:rsidRPr="00791D38">
        <w:rPr>
          <w:sz w:val="24"/>
          <w:szCs w:val="24"/>
        </w:rPr>
        <w:t xml:space="preserve"> письмом от 27.04.2018 № 15 (</w:t>
      </w:r>
      <w:proofErr w:type="spellStart"/>
      <w:r w:rsidRPr="00791D38">
        <w:rPr>
          <w:sz w:val="24"/>
          <w:szCs w:val="24"/>
        </w:rPr>
        <w:t>вх</w:t>
      </w:r>
      <w:proofErr w:type="spellEnd"/>
      <w:r w:rsidRPr="00791D38">
        <w:rPr>
          <w:sz w:val="24"/>
          <w:szCs w:val="24"/>
        </w:rPr>
        <w:t>. от 28.04.2018 № КТ-1-2610/2018):</w:t>
      </w:r>
    </w:p>
    <w:p w:rsidR="00791D38" w:rsidRPr="00791D38" w:rsidRDefault="00791D38" w:rsidP="00791D38">
      <w:pPr>
        <w:tabs>
          <w:tab w:val="left" w:pos="0"/>
          <w:tab w:val="left" w:pos="567"/>
          <w:tab w:val="left" w:pos="6570"/>
        </w:tabs>
        <w:ind w:firstLine="709"/>
        <w:contextualSpacing/>
        <w:jc w:val="both"/>
        <w:rPr>
          <w:sz w:val="27"/>
          <w:szCs w:val="27"/>
        </w:rPr>
      </w:pPr>
      <w:r w:rsidRPr="00791D38">
        <w:rPr>
          <w:sz w:val="24"/>
          <w:szCs w:val="24"/>
        </w:rPr>
        <w:t>Водоснабжение (питьевая вода)</w:t>
      </w:r>
      <w:r w:rsidRPr="00791D38">
        <w:rPr>
          <w:sz w:val="27"/>
          <w:szCs w:val="27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134"/>
        <w:gridCol w:w="1134"/>
        <w:gridCol w:w="1134"/>
        <w:gridCol w:w="1276"/>
        <w:gridCol w:w="2551"/>
      </w:tblGrid>
      <w:tr w:rsidR="00791D38" w:rsidRPr="00791D38" w:rsidTr="004B7D45">
        <w:trPr>
          <w:trHeight w:val="897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 xml:space="preserve">№ </w:t>
            </w:r>
            <w:proofErr w:type="gramStart"/>
            <w:r w:rsidRPr="00791D38">
              <w:t>п</w:t>
            </w:r>
            <w:proofErr w:type="gramEnd"/>
            <w:r w:rsidRPr="00791D38"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Ед. изм.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ind w:right="-52"/>
              <w:jc w:val="center"/>
            </w:pPr>
            <w:r w:rsidRPr="00791D38">
              <w:t>План Организации на 2019 год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ind w:right="-52"/>
              <w:jc w:val="center"/>
            </w:pPr>
            <w:r w:rsidRPr="00791D38">
              <w:t>Принято ЛенРТК на 2019 год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ind w:right="-52"/>
              <w:jc w:val="center"/>
            </w:pPr>
            <w:r w:rsidRPr="00791D38">
              <w:t>Отклонение (гр.5-гр.4)</w:t>
            </w:r>
          </w:p>
        </w:tc>
        <w:tc>
          <w:tcPr>
            <w:tcW w:w="2551" w:type="dxa"/>
            <w:vAlign w:val="center"/>
          </w:tcPr>
          <w:p w:rsidR="00791D38" w:rsidRPr="00791D38" w:rsidRDefault="00791D38" w:rsidP="00791D38">
            <w:pPr>
              <w:ind w:right="-52"/>
              <w:jc w:val="center"/>
            </w:pPr>
            <w:r w:rsidRPr="00791D38">
              <w:t>Причины отклонения</w:t>
            </w:r>
          </w:p>
          <w:p w:rsidR="00791D38" w:rsidRPr="00791D38" w:rsidRDefault="00791D38" w:rsidP="00791D38">
            <w:pPr>
              <w:ind w:right="-52"/>
              <w:jc w:val="center"/>
            </w:pPr>
          </w:p>
        </w:tc>
      </w:tr>
      <w:tr w:rsidR="00791D38" w:rsidRPr="00791D38" w:rsidTr="004B7D45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3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4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5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6</w:t>
            </w:r>
          </w:p>
        </w:tc>
        <w:tc>
          <w:tcPr>
            <w:tcW w:w="2551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7</w:t>
            </w:r>
          </w:p>
        </w:tc>
      </w:tr>
      <w:tr w:rsidR="00791D38" w:rsidRPr="00791D38" w:rsidTr="004B7D45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Получено воды со стороны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тыс</w:t>
            </w:r>
            <w:proofErr w:type="gramStart"/>
            <w:r w:rsidRPr="00791D38">
              <w:t>.м</w:t>
            </w:r>
            <w:proofErr w:type="gramEnd"/>
            <w:r w:rsidRPr="00791D38">
              <w:rPr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46,63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109,71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+63,08</w:t>
            </w:r>
          </w:p>
        </w:tc>
        <w:tc>
          <w:tcPr>
            <w:tcW w:w="2551" w:type="dxa"/>
            <w:vMerge w:val="restart"/>
            <w:vAlign w:val="center"/>
          </w:tcPr>
          <w:p w:rsidR="00791D38" w:rsidRPr="00791D38" w:rsidRDefault="00791D38" w:rsidP="00791D38">
            <w:r w:rsidRPr="00791D38">
              <w:t>Показатель принят с учетом объема товарной реализации услуги водоснабжения, принятой ЛенРТК на 2019 год</w:t>
            </w:r>
          </w:p>
        </w:tc>
      </w:tr>
      <w:tr w:rsidR="00791D38" w:rsidRPr="00791D38" w:rsidTr="004B7D45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Подано воды в водопроводную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тыс</w:t>
            </w:r>
            <w:proofErr w:type="gramStart"/>
            <w:r w:rsidRPr="00791D38">
              <w:t>.м</w:t>
            </w:r>
            <w:proofErr w:type="gramEnd"/>
            <w:r w:rsidRPr="00791D38">
              <w:rPr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46,63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109,71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+63,08</w:t>
            </w:r>
          </w:p>
        </w:tc>
        <w:tc>
          <w:tcPr>
            <w:tcW w:w="2551" w:type="dxa"/>
            <w:vMerge/>
            <w:vAlign w:val="center"/>
          </w:tcPr>
          <w:p w:rsidR="00791D38" w:rsidRPr="00791D38" w:rsidRDefault="00791D38" w:rsidP="00791D38">
            <w:pPr>
              <w:jc w:val="both"/>
            </w:pPr>
          </w:p>
        </w:tc>
      </w:tr>
      <w:tr w:rsidR="00791D38" w:rsidRPr="00791D38" w:rsidTr="004B7D45">
        <w:trPr>
          <w:trHeight w:val="4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Потери воды в водопроводных сетях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тыс</w:t>
            </w:r>
            <w:proofErr w:type="gramStart"/>
            <w:r w:rsidRPr="00791D38">
              <w:t>.м</w:t>
            </w:r>
            <w:proofErr w:type="gramEnd"/>
            <w:r w:rsidRPr="00791D38">
              <w:rPr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5,72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5,72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</w:t>
            </w:r>
          </w:p>
        </w:tc>
        <w:tc>
          <w:tcPr>
            <w:tcW w:w="2551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</w:t>
            </w:r>
          </w:p>
        </w:tc>
      </w:tr>
      <w:tr w:rsidR="00791D38" w:rsidRPr="00791D38" w:rsidTr="004B7D45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4.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Потери воды в водопроводных сетях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%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12,27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5,21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-7,06</w:t>
            </w:r>
          </w:p>
        </w:tc>
        <w:tc>
          <w:tcPr>
            <w:tcW w:w="2551" w:type="dxa"/>
            <w:vAlign w:val="center"/>
          </w:tcPr>
          <w:p w:rsidR="00791D38" w:rsidRPr="00791D38" w:rsidRDefault="00791D38" w:rsidP="00791D38">
            <w:r w:rsidRPr="00791D38">
              <w:t>Показатель определен согласно принятому ЛенРТК уровню потерь воды в водопроводных сетях</w:t>
            </w:r>
          </w:p>
        </w:tc>
      </w:tr>
      <w:tr w:rsidR="00791D38" w:rsidRPr="00791D38" w:rsidTr="004B7D45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5.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Отпущено воды из водопроводной сети, 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тыс</w:t>
            </w:r>
            <w:proofErr w:type="gramStart"/>
            <w:r w:rsidRPr="00791D38">
              <w:t>.м</w:t>
            </w:r>
            <w:proofErr w:type="gramEnd"/>
            <w:r w:rsidRPr="00791D38">
              <w:rPr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40,91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103,99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+63,08</w:t>
            </w:r>
          </w:p>
        </w:tc>
        <w:tc>
          <w:tcPr>
            <w:tcW w:w="2551" w:type="dxa"/>
            <w:vAlign w:val="center"/>
          </w:tcPr>
          <w:p w:rsidR="00791D38" w:rsidRPr="00791D38" w:rsidRDefault="00791D38" w:rsidP="00791D38">
            <w:r w:rsidRPr="00791D38">
              <w:t>Показатель определен с учетом величины товарной реализации услуги водоснабжения и уровня потерь воды в водопроводных сетях</w:t>
            </w:r>
          </w:p>
        </w:tc>
      </w:tr>
      <w:tr w:rsidR="00791D38" w:rsidRPr="00791D38" w:rsidTr="004B7D45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5.1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на производственно-хозяйственные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тыс</w:t>
            </w:r>
            <w:proofErr w:type="gramStart"/>
            <w:r w:rsidRPr="00791D38">
              <w:t>.м</w:t>
            </w:r>
            <w:proofErr w:type="gramEnd"/>
            <w:r w:rsidRPr="00791D38">
              <w:rPr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0,98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0,98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</w:t>
            </w:r>
          </w:p>
        </w:tc>
        <w:tc>
          <w:tcPr>
            <w:tcW w:w="2551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</w:t>
            </w:r>
          </w:p>
        </w:tc>
      </w:tr>
      <w:tr w:rsidR="00791D38" w:rsidRPr="00791D38" w:rsidTr="004B7D45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5.2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на нужды собственных подразделений (цехов)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тыс</w:t>
            </w:r>
            <w:proofErr w:type="gramStart"/>
            <w:r w:rsidRPr="00791D38">
              <w:t>.м</w:t>
            </w:r>
            <w:proofErr w:type="gramEnd"/>
            <w:r w:rsidRPr="00791D38">
              <w:rPr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0,06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0,06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</w:t>
            </w:r>
          </w:p>
        </w:tc>
        <w:tc>
          <w:tcPr>
            <w:tcW w:w="2551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</w:t>
            </w:r>
          </w:p>
        </w:tc>
      </w:tr>
      <w:tr w:rsidR="00791D38" w:rsidRPr="00791D38" w:rsidTr="004B7D45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5.3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Товарная вода, 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тыс</w:t>
            </w:r>
            <w:proofErr w:type="gramStart"/>
            <w:r w:rsidRPr="00791D38">
              <w:t>.м</w:t>
            </w:r>
            <w:proofErr w:type="gramEnd"/>
            <w:r w:rsidRPr="00791D38">
              <w:rPr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39,87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102,95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+63,08</w:t>
            </w:r>
          </w:p>
        </w:tc>
        <w:tc>
          <w:tcPr>
            <w:tcW w:w="2551" w:type="dxa"/>
            <w:vAlign w:val="center"/>
          </w:tcPr>
          <w:p w:rsidR="00791D38" w:rsidRPr="00791D38" w:rsidRDefault="00791D38" w:rsidP="00791D38">
            <w:r w:rsidRPr="00791D38">
              <w:t>Показатель определен согласно п.5 Методических указаний с учетом снижения товарной реализации услуги водоснабжения на 5 % от показателя, утвержденного ЛенРТК в предшествующем периоде регулирования</w:t>
            </w:r>
          </w:p>
        </w:tc>
      </w:tr>
      <w:tr w:rsidR="00791D38" w:rsidRPr="00791D38" w:rsidTr="004B7D45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Расход электроэнергии, 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proofErr w:type="spellStart"/>
            <w:r w:rsidRPr="00791D38">
              <w:t>тыс</w:t>
            </w:r>
            <w:proofErr w:type="gramStart"/>
            <w:r w:rsidRPr="00791D38">
              <w:t>.к</w:t>
            </w:r>
            <w:proofErr w:type="gramEnd"/>
            <w:r w:rsidRPr="00791D38">
              <w:t>Вт.ч</w:t>
            </w:r>
            <w:proofErr w:type="spellEnd"/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72,04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70,82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-1,22</w:t>
            </w:r>
          </w:p>
        </w:tc>
        <w:tc>
          <w:tcPr>
            <w:tcW w:w="2551" w:type="dxa"/>
            <w:vAlign w:val="center"/>
          </w:tcPr>
          <w:p w:rsidR="00791D38" w:rsidRPr="00791D38" w:rsidRDefault="00791D38" w:rsidP="00791D38">
            <w:pPr>
              <w:jc w:val="both"/>
            </w:pPr>
            <w:r w:rsidRPr="00791D38">
              <w:t xml:space="preserve">Показатель определен с учетом величины расхода э/э на технологические нужды, принятого ЛенРТК </w:t>
            </w:r>
          </w:p>
        </w:tc>
      </w:tr>
      <w:tr w:rsidR="00791D38" w:rsidRPr="00791D38" w:rsidTr="004B7D45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6.1.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на технологические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proofErr w:type="spellStart"/>
            <w:r w:rsidRPr="00791D38">
              <w:t>тыс</w:t>
            </w:r>
            <w:proofErr w:type="gramStart"/>
            <w:r w:rsidRPr="00791D38">
              <w:t>.к</w:t>
            </w:r>
            <w:proofErr w:type="gramEnd"/>
            <w:r w:rsidRPr="00791D38">
              <w:t>Вт.ч</w:t>
            </w:r>
            <w:proofErr w:type="spellEnd"/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72,04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70,82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-1,22</w:t>
            </w:r>
          </w:p>
        </w:tc>
        <w:tc>
          <w:tcPr>
            <w:tcW w:w="2551" w:type="dxa"/>
            <w:vAlign w:val="center"/>
          </w:tcPr>
          <w:p w:rsidR="00791D38" w:rsidRPr="00791D38" w:rsidRDefault="00791D38" w:rsidP="00791D38">
            <w:r w:rsidRPr="00791D38">
              <w:t xml:space="preserve">Показатель определен на основании характеристик технологического оборудования объектов водоснабжения, представленных в </w:t>
            </w:r>
            <w:r w:rsidRPr="00791D38">
              <w:lastRenderedPageBreak/>
              <w:t>производственной программе организации, с учетом Методических рекомендаций по определению  потребности в электрической энергии на технологические нужды в сфере водоснабжения, водоотведения и очистки сточных вод</w:t>
            </w:r>
          </w:p>
        </w:tc>
      </w:tr>
      <w:tr w:rsidR="00791D38" w:rsidRPr="00791D38" w:rsidTr="004B7D45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lastRenderedPageBreak/>
              <w:t>6.1.1.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удельный расход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proofErr w:type="spellStart"/>
            <w:r w:rsidRPr="00791D38">
              <w:t>кВт</w:t>
            </w:r>
            <w:proofErr w:type="gramStart"/>
            <w:r w:rsidRPr="00791D38">
              <w:t>.ч</w:t>
            </w:r>
            <w:proofErr w:type="spellEnd"/>
            <w:proofErr w:type="gramEnd"/>
            <w:r w:rsidRPr="00791D38">
              <w:t>/м</w:t>
            </w:r>
            <w:r w:rsidRPr="00791D38">
              <w:rPr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0,93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0,68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-0,25</w:t>
            </w:r>
          </w:p>
        </w:tc>
        <w:tc>
          <w:tcPr>
            <w:tcW w:w="2551" w:type="dxa"/>
            <w:vAlign w:val="center"/>
          </w:tcPr>
          <w:p w:rsidR="00791D38" w:rsidRPr="00791D38" w:rsidRDefault="00791D38" w:rsidP="00791D38">
            <w:r w:rsidRPr="00791D38">
              <w:t>Показатель принят согласно расходу э/э на технологические нужды, определенному ЛенРТК</w:t>
            </w:r>
          </w:p>
        </w:tc>
      </w:tr>
    </w:tbl>
    <w:p w:rsidR="00791D38" w:rsidRPr="00791D38" w:rsidRDefault="00791D38" w:rsidP="00791D38">
      <w:pPr>
        <w:tabs>
          <w:tab w:val="left" w:pos="0"/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791D38">
        <w:rPr>
          <w:sz w:val="24"/>
          <w:szCs w:val="24"/>
        </w:rPr>
        <w:t>Водоотведение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134"/>
        <w:gridCol w:w="1134"/>
        <w:gridCol w:w="1134"/>
        <w:gridCol w:w="1276"/>
        <w:gridCol w:w="2551"/>
      </w:tblGrid>
      <w:tr w:rsidR="00791D38" w:rsidRPr="00791D38" w:rsidTr="004B7D45">
        <w:trPr>
          <w:trHeight w:val="897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 xml:space="preserve">№ </w:t>
            </w:r>
            <w:proofErr w:type="gramStart"/>
            <w:r w:rsidRPr="00791D38">
              <w:t>п</w:t>
            </w:r>
            <w:proofErr w:type="gramEnd"/>
            <w:r w:rsidRPr="00791D38"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Ед. изм.</w:t>
            </w:r>
          </w:p>
        </w:tc>
        <w:tc>
          <w:tcPr>
            <w:tcW w:w="1134" w:type="dxa"/>
            <w:vAlign w:val="center"/>
          </w:tcPr>
          <w:p w:rsidR="00791D38" w:rsidRPr="00C46D38" w:rsidRDefault="00791D38" w:rsidP="00791D38">
            <w:pPr>
              <w:ind w:right="-52"/>
              <w:jc w:val="center"/>
              <w:rPr>
                <w:sz w:val="16"/>
                <w:szCs w:val="16"/>
              </w:rPr>
            </w:pPr>
            <w:r w:rsidRPr="00C46D38">
              <w:rPr>
                <w:sz w:val="16"/>
                <w:szCs w:val="16"/>
              </w:rPr>
              <w:t>План Организации на 2019год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ind w:right="-52"/>
              <w:jc w:val="center"/>
            </w:pPr>
            <w:r w:rsidRPr="00791D38">
              <w:t>Принято ЛенРТК на 2019 год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ind w:right="-52"/>
              <w:jc w:val="center"/>
            </w:pPr>
            <w:r w:rsidRPr="00791D38">
              <w:t>Отклонение (гр.5-гр.4)</w:t>
            </w:r>
          </w:p>
        </w:tc>
        <w:tc>
          <w:tcPr>
            <w:tcW w:w="2551" w:type="dxa"/>
            <w:vAlign w:val="center"/>
          </w:tcPr>
          <w:p w:rsidR="00791D38" w:rsidRPr="00791D38" w:rsidRDefault="00791D38" w:rsidP="00791D38">
            <w:pPr>
              <w:ind w:right="-52"/>
              <w:jc w:val="center"/>
            </w:pPr>
            <w:r w:rsidRPr="00791D38">
              <w:t xml:space="preserve">Причины </w:t>
            </w:r>
            <w:r w:rsidRPr="00791D38">
              <w:br/>
              <w:t>отклонения</w:t>
            </w:r>
          </w:p>
        </w:tc>
      </w:tr>
      <w:tr w:rsidR="00791D38" w:rsidRPr="00791D38" w:rsidTr="004B7D45">
        <w:trPr>
          <w:trHeight w:val="322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3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ind w:right="-52"/>
              <w:jc w:val="center"/>
              <w:rPr>
                <w:i/>
              </w:rPr>
            </w:pPr>
            <w:r w:rsidRPr="00791D38">
              <w:rPr>
                <w:i/>
              </w:rPr>
              <w:t>4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ind w:right="-52"/>
              <w:jc w:val="center"/>
              <w:rPr>
                <w:i/>
              </w:rPr>
            </w:pPr>
            <w:r w:rsidRPr="00791D38">
              <w:rPr>
                <w:i/>
              </w:rPr>
              <w:t>5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ind w:right="-52"/>
              <w:jc w:val="center"/>
              <w:rPr>
                <w:i/>
              </w:rPr>
            </w:pPr>
            <w:r w:rsidRPr="00791D38">
              <w:rPr>
                <w:i/>
              </w:rPr>
              <w:t>6</w:t>
            </w:r>
          </w:p>
        </w:tc>
        <w:tc>
          <w:tcPr>
            <w:tcW w:w="2551" w:type="dxa"/>
            <w:vAlign w:val="center"/>
          </w:tcPr>
          <w:p w:rsidR="00791D38" w:rsidRPr="00791D38" w:rsidRDefault="00791D38" w:rsidP="00791D38">
            <w:pPr>
              <w:ind w:right="-52"/>
              <w:jc w:val="center"/>
              <w:rPr>
                <w:i/>
              </w:rPr>
            </w:pPr>
            <w:r w:rsidRPr="00791D38">
              <w:rPr>
                <w:i/>
              </w:rPr>
              <w:t>7</w:t>
            </w:r>
          </w:p>
        </w:tc>
      </w:tr>
      <w:tr w:rsidR="00791D38" w:rsidRPr="00791D38" w:rsidTr="004B7D45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Прием сточных вод, 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тыс</w:t>
            </w:r>
            <w:proofErr w:type="gramStart"/>
            <w:r w:rsidRPr="00791D38">
              <w:t>.м</w:t>
            </w:r>
            <w:proofErr w:type="gramEnd"/>
            <w:r w:rsidRPr="00791D38">
              <w:rPr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46,63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103,13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+56,5</w:t>
            </w:r>
          </w:p>
        </w:tc>
        <w:tc>
          <w:tcPr>
            <w:tcW w:w="2551" w:type="dxa"/>
            <w:vAlign w:val="center"/>
          </w:tcPr>
          <w:p w:rsidR="00791D38" w:rsidRPr="00791D38" w:rsidRDefault="00791D38" w:rsidP="00791D38">
            <w:r w:rsidRPr="00791D38">
              <w:t>Показатель определен с учетом величины товарной реализации услуги водоотведения</w:t>
            </w:r>
          </w:p>
        </w:tc>
      </w:tr>
      <w:tr w:rsidR="00791D38" w:rsidRPr="00791D38" w:rsidTr="004B7D45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от собственных подразделений (цехов)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тыс</w:t>
            </w:r>
            <w:proofErr w:type="gramStart"/>
            <w:r w:rsidRPr="00791D38">
              <w:t>.м</w:t>
            </w:r>
            <w:proofErr w:type="gramEnd"/>
            <w:r w:rsidRPr="00791D38">
              <w:rPr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0,12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0,12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</w:t>
            </w:r>
          </w:p>
        </w:tc>
        <w:tc>
          <w:tcPr>
            <w:tcW w:w="2551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</w:t>
            </w:r>
          </w:p>
        </w:tc>
      </w:tr>
      <w:tr w:rsidR="00791D38" w:rsidRPr="00791D38" w:rsidTr="004B7D45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1.2.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Товарные стоки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тыс</w:t>
            </w:r>
            <w:proofErr w:type="gramStart"/>
            <w:r w:rsidRPr="00791D38">
              <w:t>.м</w:t>
            </w:r>
            <w:proofErr w:type="gramEnd"/>
            <w:r w:rsidRPr="00791D38">
              <w:rPr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39,87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103,01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+63,14</w:t>
            </w:r>
          </w:p>
        </w:tc>
        <w:tc>
          <w:tcPr>
            <w:tcW w:w="2551" w:type="dxa"/>
            <w:vAlign w:val="center"/>
          </w:tcPr>
          <w:p w:rsidR="00791D38" w:rsidRPr="00791D38" w:rsidRDefault="00791D38" w:rsidP="00791D38">
            <w:r w:rsidRPr="00791D38">
              <w:t>Показатель определен согласно п.5 Методических указаний с учетом снижения товарной реализации услуги водоотведения на 5 % от показателя, утвержденного ЛенРТК в предшествующем периоде регулирования</w:t>
            </w:r>
          </w:p>
        </w:tc>
      </w:tr>
      <w:tr w:rsidR="00791D38" w:rsidRPr="00791D38" w:rsidTr="004B7D45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Объем сточных вод, поступивших на очистные сооружения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тыс</w:t>
            </w:r>
            <w:proofErr w:type="gramStart"/>
            <w:r w:rsidRPr="00791D38">
              <w:t>.м</w:t>
            </w:r>
            <w:proofErr w:type="gramEnd"/>
            <w:r w:rsidRPr="00791D38">
              <w:rPr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46,63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103,13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+56,5</w:t>
            </w:r>
          </w:p>
        </w:tc>
        <w:tc>
          <w:tcPr>
            <w:tcW w:w="2551" w:type="dxa"/>
            <w:vAlign w:val="center"/>
          </w:tcPr>
          <w:p w:rsidR="00791D38" w:rsidRPr="00791D38" w:rsidRDefault="00791D38" w:rsidP="00791D38">
            <w:r w:rsidRPr="00791D38">
              <w:t xml:space="preserve">Показатель определен с учетом показателя принятых сточных вод, определенного ЛенРТК на 2019 год </w:t>
            </w:r>
          </w:p>
        </w:tc>
      </w:tr>
      <w:tr w:rsidR="00791D38" w:rsidRPr="00791D38" w:rsidTr="004B7D45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Расход электроэнергии, 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proofErr w:type="spellStart"/>
            <w:r w:rsidRPr="00791D38">
              <w:t>тыс</w:t>
            </w:r>
            <w:proofErr w:type="gramStart"/>
            <w:r w:rsidRPr="00791D38">
              <w:t>.к</w:t>
            </w:r>
            <w:proofErr w:type="gramEnd"/>
            <w:r w:rsidRPr="00791D38">
              <w:t>Вт.ч</w:t>
            </w:r>
            <w:proofErr w:type="spellEnd"/>
            <w:r w:rsidRPr="00791D38">
              <w:t>.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166,50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77,89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-88,61</w:t>
            </w:r>
          </w:p>
        </w:tc>
        <w:tc>
          <w:tcPr>
            <w:tcW w:w="2551" w:type="dxa"/>
            <w:vAlign w:val="center"/>
          </w:tcPr>
          <w:p w:rsidR="00791D38" w:rsidRPr="00791D38" w:rsidRDefault="00791D38" w:rsidP="00791D38">
            <w:r w:rsidRPr="00791D38">
              <w:t xml:space="preserve">Показатель определен с учетом величины расхода э/э на технологические и общепроизводственные нужды, принятого ЛенРТК </w:t>
            </w:r>
          </w:p>
        </w:tc>
      </w:tr>
      <w:tr w:rsidR="00791D38" w:rsidRPr="00791D38" w:rsidTr="004B7D45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3.1.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на технологические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proofErr w:type="spellStart"/>
            <w:r w:rsidRPr="00791D38">
              <w:t>тыс</w:t>
            </w:r>
            <w:proofErr w:type="gramStart"/>
            <w:r w:rsidRPr="00791D38">
              <w:t>.к</w:t>
            </w:r>
            <w:proofErr w:type="gramEnd"/>
            <w:r w:rsidRPr="00791D38">
              <w:t>Вт.ч</w:t>
            </w:r>
            <w:proofErr w:type="spellEnd"/>
            <w:r w:rsidRPr="00791D38">
              <w:t>.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161,90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73,29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-88,61</w:t>
            </w:r>
          </w:p>
        </w:tc>
        <w:tc>
          <w:tcPr>
            <w:tcW w:w="2551" w:type="dxa"/>
            <w:vAlign w:val="center"/>
          </w:tcPr>
          <w:p w:rsidR="00791D38" w:rsidRPr="00791D38" w:rsidRDefault="00791D38" w:rsidP="00791D38">
            <w:r w:rsidRPr="00791D38">
              <w:t xml:space="preserve">Показатель определен на основании характеристик технологического оборудования объектов водоотведения, представленных в производственной программе организации с учетом </w:t>
            </w:r>
            <w:proofErr w:type="gramStart"/>
            <w:r w:rsidRPr="00791D38">
              <w:t>применения расчетного метода определения расхода электроэнергии</w:t>
            </w:r>
            <w:proofErr w:type="gramEnd"/>
            <w:r w:rsidRPr="00791D38">
              <w:t xml:space="preserve"> согласно п. 2 Методических рекомендаций по определению  потребности в электрической энергии </w:t>
            </w:r>
            <w:r w:rsidRPr="00791D38">
              <w:lastRenderedPageBreak/>
              <w:t>на технологические нужды в сфере водоснабжения, водоотведения и очистки сточных вод</w:t>
            </w:r>
          </w:p>
        </w:tc>
      </w:tr>
      <w:tr w:rsidR="00791D38" w:rsidRPr="00791D38" w:rsidTr="004B7D45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lastRenderedPageBreak/>
              <w:t>3.1.1.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удельный расход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proofErr w:type="spellStart"/>
            <w:r w:rsidRPr="00791D38">
              <w:t>кВт</w:t>
            </w:r>
            <w:proofErr w:type="gramStart"/>
            <w:r w:rsidRPr="00791D38">
              <w:t>.ч</w:t>
            </w:r>
            <w:proofErr w:type="spellEnd"/>
            <w:proofErr w:type="gramEnd"/>
            <w:r w:rsidRPr="00791D38">
              <w:t>/м</w:t>
            </w:r>
            <w:r w:rsidRPr="00791D38">
              <w:rPr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2,76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0,71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-2,05</w:t>
            </w:r>
          </w:p>
        </w:tc>
        <w:tc>
          <w:tcPr>
            <w:tcW w:w="2551" w:type="dxa"/>
            <w:vAlign w:val="center"/>
          </w:tcPr>
          <w:p w:rsidR="00791D38" w:rsidRPr="00791D38" w:rsidRDefault="00791D38" w:rsidP="00791D38">
            <w:r w:rsidRPr="00791D38">
              <w:t>Показатель принят согласно расходу э/э на технологические нужды, определенному ЛенРТК</w:t>
            </w:r>
          </w:p>
        </w:tc>
      </w:tr>
      <w:tr w:rsidR="00791D38" w:rsidRPr="00791D38" w:rsidTr="004B7D45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3.2.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на общепроизводственные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proofErr w:type="spellStart"/>
            <w:r w:rsidRPr="00791D38">
              <w:t>тыс</w:t>
            </w:r>
            <w:proofErr w:type="gramStart"/>
            <w:r w:rsidRPr="00791D38">
              <w:t>.к</w:t>
            </w:r>
            <w:proofErr w:type="gramEnd"/>
            <w:r w:rsidRPr="00791D38">
              <w:t>Вт.ч</w:t>
            </w:r>
            <w:proofErr w:type="spellEnd"/>
            <w:r w:rsidRPr="00791D38">
              <w:t>.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4,60</w:t>
            </w:r>
          </w:p>
        </w:tc>
        <w:tc>
          <w:tcPr>
            <w:tcW w:w="1134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4,60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</w:t>
            </w:r>
          </w:p>
        </w:tc>
        <w:tc>
          <w:tcPr>
            <w:tcW w:w="2551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</w:t>
            </w:r>
          </w:p>
        </w:tc>
      </w:tr>
    </w:tbl>
    <w:p w:rsidR="00791D38" w:rsidRPr="00791D38" w:rsidRDefault="00791D38" w:rsidP="00791D38">
      <w:pPr>
        <w:tabs>
          <w:tab w:val="left" w:pos="0"/>
          <w:tab w:val="left" w:pos="993"/>
        </w:tabs>
        <w:ind w:firstLine="426"/>
        <w:jc w:val="both"/>
        <w:rPr>
          <w:sz w:val="24"/>
          <w:szCs w:val="24"/>
          <w:lang w:eastAsia="ar-SA"/>
        </w:rPr>
      </w:pPr>
      <w:r w:rsidRPr="00791D38">
        <w:rPr>
          <w:sz w:val="24"/>
          <w:szCs w:val="24"/>
          <w:lang w:eastAsia="ar-SA"/>
        </w:rPr>
        <w:t xml:space="preserve">Определить результаты экономической экспертизы материалов по определению себестоимости услуг в сфере холодного водоснабжения и водоотведения ООО «Звезда», планируемых </w:t>
      </w:r>
      <w:r w:rsidR="004B7D45">
        <w:rPr>
          <w:sz w:val="24"/>
          <w:szCs w:val="24"/>
          <w:lang w:eastAsia="ar-SA"/>
        </w:rPr>
        <w:br/>
      </w:r>
      <w:r w:rsidRPr="00791D38">
        <w:rPr>
          <w:sz w:val="24"/>
          <w:szCs w:val="24"/>
          <w:lang w:eastAsia="ar-SA"/>
        </w:rPr>
        <w:t>на 2019-2023 гг.</w:t>
      </w:r>
    </w:p>
    <w:p w:rsidR="00791D38" w:rsidRPr="00791D38" w:rsidRDefault="00791D38" w:rsidP="00791D38">
      <w:pPr>
        <w:ind w:right="44" w:firstLine="426"/>
        <w:jc w:val="both"/>
        <w:rPr>
          <w:sz w:val="24"/>
          <w:szCs w:val="24"/>
        </w:rPr>
      </w:pPr>
      <w:r w:rsidRPr="00791D38">
        <w:rPr>
          <w:sz w:val="24"/>
          <w:szCs w:val="24"/>
        </w:rPr>
        <w:t xml:space="preserve">В соответствии с пунктом </w:t>
      </w:r>
      <w:r w:rsidRPr="00791D38">
        <w:rPr>
          <w:sz w:val="24"/>
          <w:szCs w:val="24"/>
          <w:lang w:val="en-US"/>
        </w:rPr>
        <w:t>IX</w:t>
      </w:r>
      <w:r w:rsidRPr="00791D38">
        <w:rPr>
          <w:sz w:val="24"/>
          <w:szCs w:val="24"/>
        </w:rPr>
        <w:t xml:space="preserve"> Основ ценообразования в сфере водоснабжения и водоотведения, утвержденных </w:t>
      </w:r>
      <w:r w:rsidRPr="00791D38">
        <w:rPr>
          <w:sz w:val="24"/>
          <w:szCs w:val="24"/>
          <w:lang w:eastAsia="ar-SA"/>
        </w:rPr>
        <w:t xml:space="preserve">Постановлением № 406, </w:t>
      </w:r>
      <w:r w:rsidRPr="00791D38">
        <w:rPr>
          <w:sz w:val="24"/>
          <w:szCs w:val="24"/>
        </w:rPr>
        <w:t>ЛенРТК р</w:t>
      </w:r>
      <w:r w:rsidR="004B7D45">
        <w:rPr>
          <w:sz w:val="24"/>
          <w:szCs w:val="24"/>
        </w:rPr>
        <w:t xml:space="preserve">ассчитал тарифы на услуги </w:t>
      </w:r>
      <w:r w:rsidRPr="00791D38">
        <w:rPr>
          <w:sz w:val="24"/>
          <w:szCs w:val="24"/>
          <w:lang w:eastAsia="ar-SA"/>
        </w:rPr>
        <w:t xml:space="preserve">в сфере холодного водоснабжения и </w:t>
      </w:r>
      <w:r w:rsidRPr="00791D38">
        <w:rPr>
          <w:sz w:val="24"/>
          <w:szCs w:val="24"/>
        </w:rPr>
        <w:t>водоотведения, оказываемые ООО «Звезда» со следующей поэтапной разбивкой:</w:t>
      </w:r>
    </w:p>
    <w:p w:rsidR="00791D38" w:rsidRPr="00791D38" w:rsidRDefault="00791D38" w:rsidP="00791D38">
      <w:pPr>
        <w:ind w:left="567" w:right="44"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- с 01.01.2019 г. по 30.06.2019 г.;</w:t>
      </w:r>
    </w:p>
    <w:p w:rsidR="00791D38" w:rsidRPr="00791D38" w:rsidRDefault="00791D38" w:rsidP="00791D38">
      <w:pPr>
        <w:ind w:left="567" w:right="621"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- с 01.07.2019 г. по 31.12.2019 г.;</w:t>
      </w:r>
    </w:p>
    <w:p w:rsidR="00791D38" w:rsidRPr="00791D38" w:rsidRDefault="00791D38" w:rsidP="00791D38">
      <w:pPr>
        <w:ind w:left="567" w:right="621"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- с 01.01.2020 г. по 30.06.2020 г.;</w:t>
      </w:r>
    </w:p>
    <w:p w:rsidR="00791D38" w:rsidRPr="00791D38" w:rsidRDefault="00791D38" w:rsidP="00791D38">
      <w:pPr>
        <w:ind w:left="567" w:right="621"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- с 01.07.2020 г. по 31.12.2020 г.;</w:t>
      </w:r>
    </w:p>
    <w:p w:rsidR="00791D38" w:rsidRPr="00791D38" w:rsidRDefault="00791D38" w:rsidP="00791D38">
      <w:pPr>
        <w:ind w:left="567" w:right="621"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- с 01.01.2021 г. по 30.06.2021 г.;</w:t>
      </w:r>
    </w:p>
    <w:p w:rsidR="00791D38" w:rsidRPr="00791D38" w:rsidRDefault="00791D38" w:rsidP="00791D38">
      <w:pPr>
        <w:ind w:left="567" w:right="621"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- с 01.07.2021 г. по 31.12.2021 г.;</w:t>
      </w:r>
    </w:p>
    <w:p w:rsidR="00791D38" w:rsidRPr="00791D38" w:rsidRDefault="00791D38" w:rsidP="00791D38">
      <w:pPr>
        <w:ind w:left="567" w:right="44"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- с 01.01.2022 г. по 30.06.2022 г.;</w:t>
      </w:r>
    </w:p>
    <w:p w:rsidR="00791D38" w:rsidRPr="00791D38" w:rsidRDefault="00791D38" w:rsidP="00791D38">
      <w:pPr>
        <w:ind w:left="567" w:right="621"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- с 01.07.2022 г. по 31.12.2022 г.;</w:t>
      </w:r>
    </w:p>
    <w:p w:rsidR="00791D38" w:rsidRPr="00791D38" w:rsidRDefault="00791D38" w:rsidP="00791D38">
      <w:pPr>
        <w:ind w:left="567" w:right="621"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- с 01.01.2023 г. по 30.06.2023 г.;</w:t>
      </w:r>
    </w:p>
    <w:p w:rsidR="00791D38" w:rsidRPr="00791D38" w:rsidRDefault="00791D38" w:rsidP="00791D38">
      <w:pPr>
        <w:ind w:left="567" w:right="621"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- с 01.07.2023 г. по 31.12.2023 г.</w:t>
      </w:r>
    </w:p>
    <w:p w:rsidR="00791D38" w:rsidRPr="00791D38" w:rsidRDefault="00791D38" w:rsidP="00791D38">
      <w:pPr>
        <w:ind w:firstLine="426"/>
        <w:jc w:val="both"/>
        <w:rPr>
          <w:sz w:val="24"/>
          <w:szCs w:val="24"/>
        </w:rPr>
      </w:pPr>
      <w:r w:rsidRPr="00791D38">
        <w:rPr>
          <w:sz w:val="24"/>
          <w:szCs w:val="24"/>
        </w:rPr>
        <w:t xml:space="preserve">Тарифы на услуги </w:t>
      </w:r>
      <w:r w:rsidRPr="00791D38">
        <w:rPr>
          <w:sz w:val="24"/>
          <w:szCs w:val="24"/>
          <w:lang w:eastAsia="ar-SA"/>
        </w:rPr>
        <w:t xml:space="preserve">в сфере холодного водоснабжения и </w:t>
      </w:r>
      <w:r w:rsidRPr="00791D38">
        <w:rPr>
          <w:sz w:val="24"/>
          <w:szCs w:val="24"/>
        </w:rPr>
        <w:t>водоотведения, оказываемые ООО «Звезда», предлагаемые ЛенРТК к утверждению на 2019-2023 годы, определены с учетом представленных организацией обосновывающих документов и материалов, а также на основании Прогноза.</w:t>
      </w:r>
    </w:p>
    <w:p w:rsidR="00791D38" w:rsidRPr="00791D38" w:rsidRDefault="00791D38" w:rsidP="00791D38">
      <w:pPr>
        <w:ind w:firstLine="709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В соответствии с Прогнозом, при расчете величины расходов и прибыли, формирующих тарифы на услуги в сфере холодного водоснабжения и водоотведения, оказываемые ООО «Звезда» на территории деревни Нижняя (в границах коттеджного поселка «Золотые ключи») муниципального образования «</w:t>
      </w:r>
      <w:proofErr w:type="spellStart"/>
      <w:r w:rsidRPr="00791D38">
        <w:rPr>
          <w:sz w:val="24"/>
          <w:szCs w:val="24"/>
        </w:rPr>
        <w:t>Таицкое</w:t>
      </w:r>
      <w:proofErr w:type="spellEnd"/>
      <w:r w:rsidRPr="00791D38">
        <w:rPr>
          <w:sz w:val="24"/>
          <w:szCs w:val="24"/>
        </w:rPr>
        <w:t xml:space="preserve"> городское поселение» Гатчинского муниципального района, экспертами использовались следующие индексы роста: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552"/>
      </w:tblGrid>
      <w:tr w:rsidR="00791D38" w:rsidRPr="00791D38" w:rsidTr="004B7D45">
        <w:tc>
          <w:tcPr>
            <w:tcW w:w="648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b/>
              </w:rPr>
            </w:pPr>
            <w:r w:rsidRPr="00791D38">
              <w:rPr>
                <w:b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b/>
              </w:rPr>
            </w:pPr>
            <w:r w:rsidRPr="00791D38">
              <w:rPr>
                <w:b/>
              </w:rPr>
              <w:t>На 2019 год</w:t>
            </w:r>
          </w:p>
        </w:tc>
      </w:tr>
      <w:tr w:rsidR="00791D38" w:rsidRPr="00791D38" w:rsidTr="004B7D45">
        <w:tc>
          <w:tcPr>
            <w:tcW w:w="6487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Индекс потребительских цен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104,60</w:t>
            </w:r>
          </w:p>
        </w:tc>
      </w:tr>
      <w:tr w:rsidR="00791D38" w:rsidRPr="00791D38" w:rsidTr="004B7D45">
        <w:tc>
          <w:tcPr>
            <w:tcW w:w="6487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Рост тарифов (цен) на покупную электрическую энергию (с 1 июля)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103,00</w:t>
            </w:r>
          </w:p>
        </w:tc>
      </w:tr>
    </w:tbl>
    <w:p w:rsidR="00791D38" w:rsidRPr="00791D38" w:rsidRDefault="00791D38" w:rsidP="00791D38">
      <w:pPr>
        <w:tabs>
          <w:tab w:val="left" w:pos="993"/>
        </w:tabs>
        <w:ind w:firstLine="426"/>
        <w:jc w:val="both"/>
        <w:rPr>
          <w:sz w:val="24"/>
          <w:szCs w:val="24"/>
        </w:rPr>
      </w:pPr>
      <w:r w:rsidRPr="00791D38">
        <w:rPr>
          <w:sz w:val="24"/>
          <w:szCs w:val="24"/>
        </w:rPr>
        <w:t xml:space="preserve">Формирование затрат базового уровня операционных расходов произведено ЛенРТК на основании пункта 45 Методических указаний. Результаты отражены в таблице ниже: </w:t>
      </w:r>
    </w:p>
    <w:p w:rsidR="00791D38" w:rsidRPr="00791D38" w:rsidRDefault="00791D38" w:rsidP="00791D38">
      <w:pPr>
        <w:tabs>
          <w:tab w:val="left" w:pos="8985"/>
        </w:tabs>
        <w:ind w:left="567" w:right="-52"/>
        <w:rPr>
          <w:sz w:val="24"/>
          <w:szCs w:val="24"/>
        </w:rPr>
      </w:pPr>
      <w:r w:rsidRPr="00791D38">
        <w:rPr>
          <w:sz w:val="24"/>
          <w:szCs w:val="24"/>
        </w:rPr>
        <w:t>Водоснабжение (питьевая вода)</w:t>
      </w:r>
      <w:r w:rsidRPr="00791D38">
        <w:rPr>
          <w:sz w:val="24"/>
          <w:szCs w:val="24"/>
        </w:rPr>
        <w:tab/>
        <w:t>тыс. руб.</w:t>
      </w:r>
    </w:p>
    <w:tbl>
      <w:tblPr>
        <w:tblW w:w="4985" w:type="pct"/>
        <w:jc w:val="center"/>
        <w:tblInd w:w="-1491" w:type="dxa"/>
        <w:tblLook w:val="0000" w:firstRow="0" w:lastRow="0" w:firstColumn="0" w:lastColumn="0" w:noHBand="0" w:noVBand="0"/>
      </w:tblPr>
      <w:tblGrid>
        <w:gridCol w:w="604"/>
        <w:gridCol w:w="2210"/>
        <w:gridCol w:w="1243"/>
        <w:gridCol w:w="1401"/>
        <w:gridCol w:w="1424"/>
        <w:gridCol w:w="1365"/>
        <w:gridCol w:w="2285"/>
      </w:tblGrid>
      <w:tr w:rsidR="00791D38" w:rsidRPr="00791D38" w:rsidTr="004B7D45">
        <w:trPr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 xml:space="preserve">№ </w:t>
            </w:r>
            <w:proofErr w:type="gramStart"/>
            <w:r w:rsidRPr="00791D38">
              <w:t>п</w:t>
            </w:r>
            <w:proofErr w:type="gramEnd"/>
            <w:r w:rsidRPr="00791D38">
              <w:t>/п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Показатели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Ед. изм.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38" w:rsidRPr="00791D38" w:rsidRDefault="00791D38" w:rsidP="00791D38">
            <w:pPr>
              <w:snapToGrid w:val="0"/>
              <w:ind w:left="-108" w:right="-52"/>
              <w:jc w:val="center"/>
            </w:pPr>
            <w:r w:rsidRPr="00791D38">
              <w:t>План организации на 2019 год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ind w:left="-108" w:right="-52"/>
              <w:jc w:val="center"/>
            </w:pPr>
            <w:r w:rsidRPr="00791D38">
              <w:t>Принято ЛенРТК на 2019 год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Отклонение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Причины отклонения (обоснование)</w:t>
            </w:r>
          </w:p>
        </w:tc>
      </w:tr>
      <w:tr w:rsidR="00791D38" w:rsidRPr="00791D38" w:rsidTr="004B7D45">
        <w:trPr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1.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</w:pPr>
            <w:r w:rsidRPr="00791D38">
              <w:t>Расход на энергетические ресурсы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тыс. руб.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403,07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427,19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+24,12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roofErr w:type="gramStart"/>
            <w:r w:rsidRPr="00791D38">
              <w:t xml:space="preserve">Затраты определены на основании договора энергоснабжения от 29.07.2014 № 73372 с ОАО «ПСК», п. 20 Методических указаний и тарифа на покупку э/э в первом полугодии 2019 года, полученного путем индексации среднего тарифа на покупку э/э </w:t>
            </w:r>
            <w:r w:rsidRPr="00791D38">
              <w:lastRenderedPageBreak/>
              <w:t>по факту 2017 года, индексированного на 3% на 2018 г. и 3% на 2019 г.</w:t>
            </w:r>
            <w:proofErr w:type="gramEnd"/>
          </w:p>
        </w:tc>
      </w:tr>
      <w:tr w:rsidR="00791D38" w:rsidRPr="00791D38" w:rsidTr="004B7D45">
        <w:trPr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lastRenderedPageBreak/>
              <w:t>1.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</w:pPr>
            <w:r w:rsidRPr="00791D38">
              <w:t>Расходы на оплату труда основного производственного персонала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тыс. руб.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648,96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470,70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-178,26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roofErr w:type="gramStart"/>
            <w:r w:rsidRPr="00791D38">
              <w:t>Затраты определены на основании штатного расписания, представленного организацией в части средней заработной платы основного производственного рабочего на 01.01.2018 года, индексированной на ИПЦ 2019 года с учетом численности, планируемой организацией на 2019 год</w:t>
            </w:r>
            <w:proofErr w:type="gramEnd"/>
          </w:p>
        </w:tc>
      </w:tr>
      <w:tr w:rsidR="00791D38" w:rsidRPr="00791D38" w:rsidTr="004B7D45">
        <w:trPr>
          <w:trHeight w:val="410"/>
          <w:jc w:val="center"/>
        </w:trPr>
        <w:tc>
          <w:tcPr>
            <w:tcW w:w="28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2.</w:t>
            </w:r>
          </w:p>
        </w:tc>
        <w:tc>
          <w:tcPr>
            <w:tcW w:w="10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</w:pPr>
            <w:r w:rsidRPr="00791D38">
              <w:t>Отчисления на социальные нужды основного производственного персонала</w:t>
            </w:r>
          </w:p>
        </w:tc>
        <w:tc>
          <w:tcPr>
            <w:tcW w:w="5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тыс. руб.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131,09</w:t>
            </w: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95,08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-36,01</w:t>
            </w:r>
          </w:p>
        </w:tc>
        <w:tc>
          <w:tcPr>
            <w:tcW w:w="10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Затраты определены исходя из расхода на оплату труда основных производственных рабочих, принятых ЛенРТК на 2019 год размере страховых отчислений из представленной организацией выписки ФСС</w:t>
            </w:r>
          </w:p>
        </w:tc>
      </w:tr>
      <w:tr w:rsidR="00791D38" w:rsidRPr="00791D38" w:rsidTr="004B7D45">
        <w:trPr>
          <w:trHeight w:val="410"/>
          <w:jc w:val="center"/>
        </w:trPr>
        <w:tc>
          <w:tcPr>
            <w:tcW w:w="28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3.</w:t>
            </w:r>
          </w:p>
        </w:tc>
        <w:tc>
          <w:tcPr>
            <w:tcW w:w="10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</w:pPr>
            <w:r w:rsidRPr="00791D38">
              <w:t>Расходы на арендную плату, лизинговые платежи</w:t>
            </w:r>
          </w:p>
        </w:tc>
        <w:tc>
          <w:tcPr>
            <w:tcW w:w="5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тыс. руб.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1849,31</w:t>
            </w: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1778,18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-71,13</w:t>
            </w:r>
          </w:p>
        </w:tc>
        <w:tc>
          <w:tcPr>
            <w:tcW w:w="10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Затраты приняты на уровне фактического показателя 2017 года</w:t>
            </w:r>
          </w:p>
        </w:tc>
      </w:tr>
      <w:tr w:rsidR="00791D38" w:rsidRPr="00791D38" w:rsidTr="004B7D45">
        <w:trPr>
          <w:trHeight w:val="536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4.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</w:pPr>
            <w:r w:rsidRPr="00791D38">
              <w:t>Цеховые расходы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тыс. руб.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706,01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523,78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-182,23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 xml:space="preserve">Затраты определены на основании данных о фактически произведенных цеховых расходах, индексированных на ИПЦ 2018 и 2019 гг. </w:t>
            </w:r>
          </w:p>
        </w:tc>
      </w:tr>
      <w:tr w:rsidR="00791D38" w:rsidRPr="00791D38" w:rsidTr="004B7D45">
        <w:trPr>
          <w:trHeight w:val="536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5.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</w:pPr>
            <w:r w:rsidRPr="00791D38">
              <w:t>Прочие расходы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тыс. руб.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419,99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299,13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-120,86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Затраты определены с учетом п. 30 Правил регулирования тарифов в сфере водоснабжения и водоотведения Постановления № 406</w:t>
            </w:r>
          </w:p>
        </w:tc>
      </w:tr>
      <w:tr w:rsidR="00791D38" w:rsidRPr="00791D38" w:rsidTr="004B7D45">
        <w:trPr>
          <w:trHeight w:val="583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6.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ind w:right="-108"/>
            </w:pPr>
            <w:r w:rsidRPr="00791D38">
              <w:t>Оплата воды, полученной со стороны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тыс. руб.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813,66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864,47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+50,81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Затраты определены на основании объема покупной воды, планируемой организацией, и величины роста тарифа на покупную воду, скорректированной с учетом Прогноза</w:t>
            </w:r>
          </w:p>
        </w:tc>
      </w:tr>
      <w:tr w:rsidR="00791D38" w:rsidRPr="00791D38" w:rsidTr="004B7D45">
        <w:trPr>
          <w:trHeight w:val="583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7.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ind w:right="-108"/>
            </w:pPr>
            <w:r w:rsidRPr="00791D38">
              <w:t>Общехозяйственные расходы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тыс. руб.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1816,30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422,74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-1393,56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 xml:space="preserve">Затраты определены с учетом показателя общехозяйственных расходов, вошедших в состав базового уровня операционных расходов </w:t>
            </w:r>
            <w:r w:rsidRPr="00791D38">
              <w:lastRenderedPageBreak/>
              <w:t>предшествующего долгосрочного периода регулирования, индексированного на ИПЦ 2019 года</w:t>
            </w:r>
          </w:p>
        </w:tc>
      </w:tr>
      <w:tr w:rsidR="00791D38" w:rsidRPr="00791D38" w:rsidTr="004B7D45">
        <w:trPr>
          <w:trHeight w:val="583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lastRenderedPageBreak/>
              <w:t>8.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ind w:right="-108"/>
            </w:pPr>
            <w:r w:rsidRPr="00791D38">
              <w:t>Расходы, связанные с уплатой налогов и сборов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тыс. руб.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64,28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54,68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-9,6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Затраты определены на основании п. 30 Методических указаний с учетом расчета налога в связи с применением упрощенной системы налогообложения, представленного организацией</w:t>
            </w:r>
          </w:p>
        </w:tc>
      </w:tr>
    </w:tbl>
    <w:p w:rsidR="00791D38" w:rsidRPr="00791D38" w:rsidRDefault="00791D38" w:rsidP="00791D38">
      <w:pPr>
        <w:tabs>
          <w:tab w:val="left" w:pos="8925"/>
        </w:tabs>
        <w:ind w:left="567" w:right="-52"/>
        <w:rPr>
          <w:sz w:val="24"/>
          <w:szCs w:val="24"/>
        </w:rPr>
      </w:pPr>
      <w:r w:rsidRPr="00791D38">
        <w:rPr>
          <w:sz w:val="24"/>
          <w:szCs w:val="24"/>
        </w:rPr>
        <w:t>Водоотведение</w:t>
      </w:r>
    </w:p>
    <w:tbl>
      <w:tblPr>
        <w:tblW w:w="4985" w:type="pct"/>
        <w:jc w:val="center"/>
        <w:tblInd w:w="-1491" w:type="dxa"/>
        <w:tblLook w:val="0000" w:firstRow="0" w:lastRow="0" w:firstColumn="0" w:lastColumn="0" w:noHBand="0" w:noVBand="0"/>
      </w:tblPr>
      <w:tblGrid>
        <w:gridCol w:w="604"/>
        <w:gridCol w:w="2210"/>
        <w:gridCol w:w="1243"/>
        <w:gridCol w:w="1401"/>
        <w:gridCol w:w="1424"/>
        <w:gridCol w:w="1365"/>
        <w:gridCol w:w="2285"/>
      </w:tblGrid>
      <w:tr w:rsidR="00791D38" w:rsidRPr="00791D38" w:rsidTr="004B7D45">
        <w:trPr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 xml:space="preserve">№ </w:t>
            </w:r>
            <w:proofErr w:type="gramStart"/>
            <w:r w:rsidRPr="00791D38">
              <w:t>п</w:t>
            </w:r>
            <w:proofErr w:type="gramEnd"/>
            <w:r w:rsidRPr="00791D38">
              <w:t>/п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Показатели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Ед. изм.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38" w:rsidRPr="00791D38" w:rsidRDefault="00791D38" w:rsidP="00791D38">
            <w:pPr>
              <w:snapToGrid w:val="0"/>
              <w:ind w:left="-108" w:right="-52"/>
              <w:jc w:val="center"/>
            </w:pPr>
            <w:r w:rsidRPr="00791D38">
              <w:t>План организации на 2019 год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ind w:left="-108" w:right="-52"/>
              <w:jc w:val="center"/>
            </w:pPr>
            <w:r w:rsidRPr="00791D38">
              <w:t>Принято ЛенРТК на 2019 год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Отклонение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Причины отклонения (обоснование)</w:t>
            </w:r>
          </w:p>
        </w:tc>
      </w:tr>
      <w:tr w:rsidR="00791D38" w:rsidRPr="00791D38" w:rsidTr="004B7D45">
        <w:trPr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1.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</w:pPr>
            <w:r w:rsidRPr="00791D38">
              <w:t>Расходы на сырье и материалы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тыс. руб.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218,59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217,10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-1,49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Затраты определены на основании данных о фактическом приобретении реагентов, индексированном на ИПЦ 2018 и 2019 гг.</w:t>
            </w:r>
          </w:p>
        </w:tc>
      </w:tr>
      <w:tr w:rsidR="00791D38" w:rsidRPr="00791D38" w:rsidTr="004B7D45">
        <w:trPr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2.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</w:pPr>
            <w:r w:rsidRPr="00791D38">
              <w:t>Расход на энергетические ресурсы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тыс. руб.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931,58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469,87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-461,71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roofErr w:type="gramStart"/>
            <w:r w:rsidRPr="00791D38">
              <w:t>Затраты определены на основании договора энергоснабжения от 29.07.2014 № 73372 с ОАО «ПСК», п. 20 Методических указаний и тарифа на покупку э/э в первом полугодии 2019 года, полученного путем индексации среднего тарифа на покупку э/э по факту 2017 года, индексированного на 3% на 2018 г. и 3% на 2019 г.</w:t>
            </w:r>
            <w:proofErr w:type="gramEnd"/>
          </w:p>
        </w:tc>
      </w:tr>
      <w:tr w:rsidR="00791D38" w:rsidRPr="00791D38" w:rsidTr="004B7D45">
        <w:trPr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3.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</w:pPr>
            <w:r w:rsidRPr="00791D38">
              <w:t>Расходы на оплату труда основного производственного персонала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тыс. руб.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1113,15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790,53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-322,62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Затраты определены на основании средней заработной платы по Ленинградской области на 2018 год, индексированной на ИПЦ 2019 года с учетом численности, планируемой организацией на 2019 год</w:t>
            </w:r>
          </w:p>
        </w:tc>
      </w:tr>
      <w:tr w:rsidR="00791D38" w:rsidRPr="00791D38" w:rsidTr="004B7D45">
        <w:trPr>
          <w:trHeight w:val="410"/>
          <w:jc w:val="center"/>
        </w:trPr>
        <w:tc>
          <w:tcPr>
            <w:tcW w:w="28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4.</w:t>
            </w:r>
          </w:p>
        </w:tc>
        <w:tc>
          <w:tcPr>
            <w:tcW w:w="10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</w:pPr>
            <w:r w:rsidRPr="00791D38">
              <w:t>Отчисления на социальные нужды основного производственного персонала</w:t>
            </w:r>
          </w:p>
        </w:tc>
        <w:tc>
          <w:tcPr>
            <w:tcW w:w="5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тыс. руб.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224,86</w:t>
            </w: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159,69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-65,17</w:t>
            </w:r>
          </w:p>
        </w:tc>
        <w:tc>
          <w:tcPr>
            <w:tcW w:w="10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 xml:space="preserve">Затраты определены исходя из расхода на оплату труда основных производственных рабочих, принятых ЛенРТК на 2019 год размере страховых отчислений из представленной </w:t>
            </w:r>
            <w:r w:rsidRPr="00791D38">
              <w:lastRenderedPageBreak/>
              <w:t>организацией выписки ФСС</w:t>
            </w:r>
          </w:p>
        </w:tc>
      </w:tr>
      <w:tr w:rsidR="00791D38" w:rsidRPr="00791D38" w:rsidTr="004B7D45">
        <w:trPr>
          <w:trHeight w:val="410"/>
          <w:jc w:val="center"/>
        </w:trPr>
        <w:tc>
          <w:tcPr>
            <w:tcW w:w="28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lastRenderedPageBreak/>
              <w:t>5.</w:t>
            </w:r>
          </w:p>
        </w:tc>
        <w:tc>
          <w:tcPr>
            <w:tcW w:w="10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</w:pPr>
            <w:r w:rsidRPr="00791D38">
              <w:t>Расходы на арендную плату, лизинговые платежи</w:t>
            </w:r>
          </w:p>
        </w:tc>
        <w:tc>
          <w:tcPr>
            <w:tcW w:w="5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тыс. руб.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2960,99</w:t>
            </w: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2847,11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-113,88</w:t>
            </w:r>
          </w:p>
        </w:tc>
        <w:tc>
          <w:tcPr>
            <w:tcW w:w="10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Затраты приняты на уровне фактического показателя 2017 года</w:t>
            </w:r>
          </w:p>
        </w:tc>
      </w:tr>
      <w:tr w:rsidR="00791D38" w:rsidRPr="00791D38" w:rsidTr="004B7D45">
        <w:trPr>
          <w:trHeight w:val="536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6.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</w:pPr>
            <w:r w:rsidRPr="00791D38">
              <w:t>Цеховые расходы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тыс. руб.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1211,01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898,44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-312,57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 xml:space="preserve">Затраты определены на основании данных о фактически произведенных цеховых расходах, индексированных на ИПЦ 2018 и 2019 гг. </w:t>
            </w:r>
          </w:p>
        </w:tc>
      </w:tr>
      <w:tr w:rsidR="00791D38" w:rsidRPr="00791D38" w:rsidTr="004B7D45">
        <w:trPr>
          <w:trHeight w:val="536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7.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</w:pPr>
            <w:r w:rsidRPr="00791D38">
              <w:t>Прочие расходы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тыс. руб.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1636,83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1356,05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-280,78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Затраты определены с учетом п. 30 Правил регулирования тарифов в сфере водоснабжения и водоотведения Постановления № 406</w:t>
            </w:r>
          </w:p>
        </w:tc>
      </w:tr>
      <w:tr w:rsidR="00791D38" w:rsidRPr="00791D38" w:rsidTr="004B7D45">
        <w:trPr>
          <w:trHeight w:val="583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8.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ind w:right="-108"/>
            </w:pPr>
            <w:r w:rsidRPr="00791D38">
              <w:t>Общехозяйственные расходы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тыс. руб.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3115,47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1496,38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-1619,09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Затраты определены с учетом показателя общехозяйственных расходов, вошедших в состав базового уровня операционных расходов предшествующего долгосрочного периода регулирования, индексированного на ИПЦ 2019 года</w:t>
            </w:r>
          </w:p>
        </w:tc>
      </w:tr>
      <w:tr w:rsidR="00791D38" w:rsidRPr="00791D38" w:rsidTr="004B7D45">
        <w:trPr>
          <w:trHeight w:val="583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9.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ind w:right="-108"/>
            </w:pPr>
            <w:r w:rsidRPr="00791D38">
              <w:t>Расходы, связанные с уплатой налогов и сборов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тыс. руб.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110,26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</w:pPr>
            <w:r w:rsidRPr="00791D38">
              <w:t>96,88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-13,38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Затраты определены на основании п. 30 Методических указаний с учетом расчета налога в связи с применением упрощенной системы налогообложения, представленного организацией</w:t>
            </w:r>
          </w:p>
        </w:tc>
      </w:tr>
    </w:tbl>
    <w:p w:rsidR="00791D38" w:rsidRPr="00791D38" w:rsidRDefault="00791D38" w:rsidP="00791D38">
      <w:pPr>
        <w:tabs>
          <w:tab w:val="left" w:pos="851"/>
          <w:tab w:val="left" w:pos="1134"/>
        </w:tabs>
        <w:ind w:right="-52" w:firstLine="426"/>
        <w:jc w:val="both"/>
        <w:rPr>
          <w:sz w:val="24"/>
          <w:szCs w:val="24"/>
        </w:rPr>
      </w:pPr>
      <w:proofErr w:type="gramStart"/>
      <w:r w:rsidRPr="00791D38">
        <w:rPr>
          <w:sz w:val="24"/>
          <w:szCs w:val="24"/>
          <w:lang w:eastAsia="ar-SA"/>
        </w:rPr>
        <w:t xml:space="preserve">На основании пункта 46, 47, 47(1) Основ ценообразования Постановления № 406, с учетом постановления администрации </w:t>
      </w:r>
      <w:r w:rsidRPr="00791D38">
        <w:rPr>
          <w:sz w:val="24"/>
          <w:szCs w:val="24"/>
        </w:rPr>
        <w:t>Гатчинского муниципального района Ленинградской области от 11.08.2015 № 2871, а также отсутствия заявки ООО «Звезда» на включение нормативной прибыли и прибыли гарантирующей организации в расчет необходимой валовой выручки, ЛенРТК определена величина нормативной прибыли и  прибыли гарантирующей организации в размере 0 тыс. руб. по услугам водоснабжения и</w:t>
      </w:r>
      <w:proofErr w:type="gramEnd"/>
      <w:r w:rsidRPr="00791D38">
        <w:rPr>
          <w:sz w:val="24"/>
          <w:szCs w:val="24"/>
        </w:rPr>
        <w:t xml:space="preserve"> водоотведения на весь долгосрочный период регулирования.</w:t>
      </w:r>
    </w:p>
    <w:p w:rsidR="00791D38" w:rsidRPr="00791D38" w:rsidRDefault="00791D38" w:rsidP="00791D38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 xml:space="preserve">В соответствии с </w:t>
      </w:r>
      <w:proofErr w:type="spellStart"/>
      <w:r w:rsidRPr="00791D38">
        <w:rPr>
          <w:sz w:val="24"/>
          <w:szCs w:val="24"/>
        </w:rPr>
        <w:t>пп</w:t>
      </w:r>
      <w:proofErr w:type="spellEnd"/>
      <w:r w:rsidRPr="00791D38">
        <w:rPr>
          <w:sz w:val="24"/>
          <w:szCs w:val="24"/>
        </w:rPr>
        <w:t xml:space="preserve">. д. п. 26 Правил регулирования тарифов в сфере водоснабжения и водоотведения, утвержденных Постановлением № 406, экспертами ЛенРТК произведен анализ основных показателей деятельности, сложившихся </w:t>
      </w:r>
      <w:proofErr w:type="gramStart"/>
      <w:r w:rsidRPr="00791D38">
        <w:rPr>
          <w:sz w:val="24"/>
          <w:szCs w:val="24"/>
        </w:rPr>
        <w:t>у ООО</w:t>
      </w:r>
      <w:proofErr w:type="gramEnd"/>
      <w:r w:rsidRPr="00791D38">
        <w:rPr>
          <w:sz w:val="24"/>
          <w:szCs w:val="24"/>
        </w:rPr>
        <w:t xml:space="preserve"> «Звезда» в 2017 году, в результате которого определены:</w:t>
      </w:r>
    </w:p>
    <w:p w:rsidR="00791D38" w:rsidRPr="00791D38" w:rsidRDefault="00791D38" w:rsidP="00791D38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- по услуге в сфере водоснабжения (питьевая вода) – недополученные доходы в размере 941,21 тыс. руб. (не принята ЛенРТК в виду отсутствия заявк</w:t>
      </w:r>
      <w:proofErr w:type="gramStart"/>
      <w:r w:rsidRPr="00791D38">
        <w:rPr>
          <w:sz w:val="24"/>
          <w:szCs w:val="24"/>
        </w:rPr>
        <w:t>и ООО</w:t>
      </w:r>
      <w:proofErr w:type="gramEnd"/>
      <w:r w:rsidRPr="00791D38">
        <w:rPr>
          <w:sz w:val="24"/>
          <w:szCs w:val="24"/>
        </w:rPr>
        <w:t xml:space="preserve"> «Звезда» о включении величины недополученных доходов в расчет НВВ на 2019 год и расхождения в представленной бухгалтерской отчетности)</w:t>
      </w:r>
    </w:p>
    <w:p w:rsidR="00791D38" w:rsidRPr="00791D38" w:rsidRDefault="00791D38" w:rsidP="00791D38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-по услуге в сфере водоотведения – недополученные доходы в размере 4354,05 тыс. руб. (не принята ЛенРТК в виду отсутствия заявк</w:t>
      </w:r>
      <w:proofErr w:type="gramStart"/>
      <w:r w:rsidRPr="00791D38">
        <w:rPr>
          <w:sz w:val="24"/>
          <w:szCs w:val="24"/>
        </w:rPr>
        <w:t>и ООО</w:t>
      </w:r>
      <w:proofErr w:type="gramEnd"/>
      <w:r w:rsidRPr="00791D38">
        <w:rPr>
          <w:sz w:val="24"/>
          <w:szCs w:val="24"/>
        </w:rPr>
        <w:t xml:space="preserve"> «Звезда» о включении величины недополученных доходов в расчет НВВ на 2019 год и расхождения в представленной бухгалтерской отчетности)</w:t>
      </w:r>
    </w:p>
    <w:p w:rsidR="00791D38" w:rsidRPr="00791D38" w:rsidRDefault="00791D38" w:rsidP="00791D38">
      <w:pPr>
        <w:tabs>
          <w:tab w:val="left" w:pos="9923"/>
        </w:tabs>
        <w:ind w:right="44" w:firstLine="426"/>
        <w:jc w:val="both"/>
        <w:rPr>
          <w:sz w:val="24"/>
          <w:szCs w:val="24"/>
          <w:lang w:eastAsia="ar-SA"/>
        </w:rPr>
      </w:pPr>
      <w:r w:rsidRPr="00791D38">
        <w:rPr>
          <w:sz w:val="24"/>
          <w:szCs w:val="24"/>
          <w:lang w:eastAsia="ar-SA"/>
        </w:rPr>
        <w:t xml:space="preserve">Установить, что в соответствии с разделом </w:t>
      </w:r>
      <w:r w:rsidRPr="00791D38">
        <w:rPr>
          <w:sz w:val="24"/>
          <w:szCs w:val="24"/>
          <w:lang w:val="en-US" w:eastAsia="ar-SA"/>
        </w:rPr>
        <w:t>IX</w:t>
      </w:r>
      <w:r w:rsidRPr="00791D38">
        <w:rPr>
          <w:sz w:val="24"/>
          <w:szCs w:val="24"/>
          <w:lang w:eastAsia="ar-SA"/>
        </w:rPr>
        <w:t xml:space="preserve"> </w:t>
      </w:r>
      <w:r w:rsidRPr="00791D38">
        <w:rPr>
          <w:sz w:val="24"/>
          <w:szCs w:val="24"/>
        </w:rPr>
        <w:t>Основ ценообразования в сфере водоснабжения                        и водоотведения, утвержденных Постановлением № 406, и вы</w:t>
      </w:r>
      <w:r w:rsidRPr="00791D38">
        <w:rPr>
          <w:sz w:val="24"/>
          <w:szCs w:val="24"/>
          <w:lang w:eastAsia="ar-SA"/>
        </w:rPr>
        <w:t xml:space="preserve">шеперечисленными условиями </w:t>
      </w:r>
      <w:r w:rsidRPr="00791D38">
        <w:rPr>
          <w:sz w:val="24"/>
          <w:szCs w:val="24"/>
          <w:lang w:eastAsia="ar-SA"/>
        </w:rPr>
        <w:lastRenderedPageBreak/>
        <w:t>формирования затрат, ЛенРТК определил для ООО «Звезда» показатель Операционных расходов на 2019-2023 годы:</w:t>
      </w:r>
    </w:p>
    <w:p w:rsidR="00791D38" w:rsidRPr="00791D38" w:rsidRDefault="00791D38" w:rsidP="00791D38">
      <w:pPr>
        <w:ind w:firstLine="426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Водоснабжение (питьевая вода)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134"/>
        <w:gridCol w:w="1134"/>
        <w:gridCol w:w="1134"/>
        <w:gridCol w:w="1134"/>
        <w:gridCol w:w="1134"/>
        <w:gridCol w:w="1134"/>
      </w:tblGrid>
      <w:tr w:rsidR="00791D38" w:rsidRPr="00791D38" w:rsidTr="00791D38">
        <w:tc>
          <w:tcPr>
            <w:tcW w:w="709" w:type="dxa"/>
            <w:shd w:val="clear" w:color="auto" w:fill="auto"/>
          </w:tcPr>
          <w:p w:rsidR="00791D38" w:rsidRPr="00791D38" w:rsidRDefault="00791D38" w:rsidP="00791D38">
            <w:pPr>
              <w:snapToGri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 xml:space="preserve">№ </w:t>
            </w:r>
            <w:proofErr w:type="gramStart"/>
            <w:r w:rsidRPr="00791D38">
              <w:rPr>
                <w:lang w:eastAsia="ar-SA"/>
              </w:rPr>
              <w:t>п</w:t>
            </w:r>
            <w:proofErr w:type="gramEnd"/>
            <w:r w:rsidRPr="00791D38">
              <w:rPr>
                <w:lang w:eastAsia="ar-SA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  <w:rPr>
                <w:lang w:eastAsia="ar-SA"/>
              </w:rPr>
            </w:pPr>
            <w:r w:rsidRPr="00791D38"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b/>
              </w:rPr>
            </w:pPr>
            <w:r w:rsidRPr="00791D38">
              <w:rPr>
                <w:b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b/>
              </w:rPr>
            </w:pPr>
            <w:r w:rsidRPr="00791D38"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b/>
              </w:rPr>
            </w:pPr>
            <w:r w:rsidRPr="00791D38">
              <w:rPr>
                <w:b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b/>
              </w:rPr>
            </w:pPr>
            <w:r w:rsidRPr="00791D38">
              <w:rPr>
                <w:b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b/>
              </w:rPr>
            </w:pPr>
            <w:r w:rsidRPr="00791D38">
              <w:rPr>
                <w:b/>
              </w:rPr>
              <w:t>2023</w:t>
            </w:r>
          </w:p>
        </w:tc>
      </w:tr>
      <w:tr w:rsidR="00791D38" w:rsidRPr="00791D38" w:rsidTr="00791D38">
        <w:trPr>
          <w:trHeight w:val="463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Операционные расходы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1811,44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1854,30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1909,18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1965,70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2023,88</w:t>
            </w:r>
          </w:p>
        </w:tc>
      </w:tr>
      <w:tr w:rsidR="00791D38" w:rsidRPr="00791D38" w:rsidTr="00791D38">
        <w:trPr>
          <w:trHeight w:val="463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Необходимая валовая выручка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4885,54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5032,03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5205,11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5384,25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5569,55</w:t>
            </w:r>
          </w:p>
        </w:tc>
      </w:tr>
    </w:tbl>
    <w:p w:rsidR="00791D38" w:rsidRPr="00791D38" w:rsidRDefault="00791D38" w:rsidP="00791D38">
      <w:pPr>
        <w:ind w:firstLine="426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Водоотведение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134"/>
        <w:gridCol w:w="1134"/>
        <w:gridCol w:w="1134"/>
        <w:gridCol w:w="1134"/>
        <w:gridCol w:w="1134"/>
        <w:gridCol w:w="1134"/>
      </w:tblGrid>
      <w:tr w:rsidR="00791D38" w:rsidRPr="00791D38" w:rsidTr="00791D38">
        <w:tc>
          <w:tcPr>
            <w:tcW w:w="709" w:type="dxa"/>
            <w:shd w:val="clear" w:color="auto" w:fill="auto"/>
          </w:tcPr>
          <w:p w:rsidR="00791D38" w:rsidRPr="00791D38" w:rsidRDefault="00791D38" w:rsidP="00791D38">
            <w:pPr>
              <w:snapToGri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 xml:space="preserve">№ </w:t>
            </w:r>
            <w:proofErr w:type="gramStart"/>
            <w:r w:rsidRPr="00791D38">
              <w:rPr>
                <w:lang w:eastAsia="ar-SA"/>
              </w:rPr>
              <w:t>п</w:t>
            </w:r>
            <w:proofErr w:type="gramEnd"/>
            <w:r w:rsidRPr="00791D38">
              <w:rPr>
                <w:lang w:eastAsia="ar-SA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center"/>
              <w:rPr>
                <w:lang w:eastAsia="ar-SA"/>
              </w:rPr>
            </w:pPr>
            <w:r w:rsidRPr="00791D38"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b/>
              </w:rPr>
            </w:pPr>
            <w:r w:rsidRPr="00791D38">
              <w:rPr>
                <w:b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b/>
              </w:rPr>
            </w:pPr>
            <w:r w:rsidRPr="00791D38"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b/>
              </w:rPr>
            </w:pPr>
            <w:r w:rsidRPr="00791D38">
              <w:rPr>
                <w:b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b/>
              </w:rPr>
            </w:pPr>
            <w:r w:rsidRPr="00791D38">
              <w:rPr>
                <w:b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b/>
              </w:rPr>
            </w:pPr>
            <w:r w:rsidRPr="00791D38">
              <w:rPr>
                <w:b/>
              </w:rPr>
              <w:t>2023</w:t>
            </w:r>
          </w:p>
        </w:tc>
      </w:tr>
      <w:tr w:rsidR="00791D38" w:rsidRPr="00791D38" w:rsidTr="00791D38">
        <w:trPr>
          <w:trHeight w:val="463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Операционные расходы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4918,19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5034,55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5183,58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5337,01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5494,99</w:t>
            </w:r>
          </w:p>
        </w:tc>
      </w:tr>
      <w:tr w:rsidR="00791D38" w:rsidRPr="00791D38" w:rsidTr="00791D38">
        <w:trPr>
          <w:trHeight w:val="463"/>
        </w:trPr>
        <w:tc>
          <w:tcPr>
            <w:tcW w:w="70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t>Необходимая валовая выручка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8310,44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8539,77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8823,63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9117,14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9420,62</w:t>
            </w:r>
          </w:p>
        </w:tc>
      </w:tr>
    </w:tbl>
    <w:p w:rsidR="00791D38" w:rsidRPr="00791D38" w:rsidRDefault="00791D38" w:rsidP="00791D38">
      <w:pPr>
        <w:ind w:firstLine="426"/>
        <w:jc w:val="both"/>
        <w:rPr>
          <w:sz w:val="24"/>
          <w:szCs w:val="24"/>
        </w:rPr>
      </w:pPr>
      <w:r w:rsidRPr="00791D38">
        <w:rPr>
          <w:rFonts w:eastAsia="Calibri"/>
          <w:sz w:val="24"/>
          <w:szCs w:val="24"/>
          <w:lang w:eastAsia="en-US"/>
        </w:rPr>
        <w:t>Долгосрочные параметры регулирования тарифов, определяемые на долгосрочный период регулирования тарифов на услуги в сфере холодного</w:t>
      </w:r>
      <w:r w:rsidR="002544C6">
        <w:rPr>
          <w:rFonts w:eastAsia="Calibri"/>
          <w:sz w:val="24"/>
          <w:szCs w:val="24"/>
          <w:lang w:eastAsia="en-US"/>
        </w:rPr>
        <w:t xml:space="preserve"> водоснабжения (питьевая вода) </w:t>
      </w:r>
      <w:r w:rsidRPr="00791D38">
        <w:rPr>
          <w:rFonts w:eastAsia="Calibri"/>
          <w:sz w:val="24"/>
          <w:szCs w:val="24"/>
          <w:lang w:eastAsia="en-US"/>
        </w:rPr>
        <w:t>и водоотведения ООО «Звезда» на 2019-2023 годы</w:t>
      </w:r>
      <w:r w:rsidRPr="00791D38">
        <w:rPr>
          <w:sz w:val="24"/>
          <w:szCs w:val="24"/>
        </w:rPr>
        <w:t>, составят: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1559"/>
        <w:gridCol w:w="1559"/>
        <w:gridCol w:w="1276"/>
        <w:gridCol w:w="1701"/>
      </w:tblGrid>
      <w:tr w:rsidR="00791D38" w:rsidRPr="00791D38" w:rsidTr="00791D38">
        <w:tc>
          <w:tcPr>
            <w:tcW w:w="568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 xml:space="preserve">№ </w:t>
            </w:r>
            <w:proofErr w:type="gramStart"/>
            <w:r w:rsidRPr="00791D38">
              <w:rPr>
                <w:lang w:eastAsia="ar-SA"/>
              </w:rPr>
              <w:t>п</w:t>
            </w:r>
            <w:proofErr w:type="gramEnd"/>
            <w:r w:rsidRPr="00791D38">
              <w:rPr>
                <w:lang w:eastAsia="ar-SA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Базовый уровень операционных расходов, тыс. руб.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Индекс эффективности операционных расходов,%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Показатели энергосбережения и энергетической эффективности</w:t>
            </w:r>
          </w:p>
        </w:tc>
      </w:tr>
      <w:tr w:rsidR="00791D38" w:rsidRPr="00791D38" w:rsidTr="00791D38">
        <w:trPr>
          <w:trHeight w:val="1104"/>
        </w:trPr>
        <w:tc>
          <w:tcPr>
            <w:tcW w:w="568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Уровень потери воды,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 xml:space="preserve">Удельный расход электрической энергии, </w:t>
            </w:r>
            <w:proofErr w:type="spellStart"/>
            <w:r w:rsidRPr="00791D38">
              <w:rPr>
                <w:lang w:eastAsia="ar-SA"/>
              </w:rPr>
              <w:t>кВтч</w:t>
            </w:r>
            <w:proofErr w:type="spellEnd"/>
            <w:r w:rsidRPr="00791D38">
              <w:rPr>
                <w:lang w:eastAsia="ar-SA"/>
              </w:rPr>
              <w:t>/м</w:t>
            </w:r>
            <w:r w:rsidRPr="00791D38">
              <w:rPr>
                <w:vertAlign w:val="superscript"/>
                <w:lang w:eastAsia="ar-SA"/>
              </w:rPr>
              <w:t>3</w:t>
            </w:r>
          </w:p>
        </w:tc>
      </w:tr>
      <w:tr w:rsidR="00791D38" w:rsidRPr="00791D38" w:rsidTr="00791D38">
        <w:tc>
          <w:tcPr>
            <w:tcW w:w="568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Питьевая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1811,44</w:t>
            </w:r>
          </w:p>
        </w:tc>
        <w:tc>
          <w:tcPr>
            <w:tcW w:w="1559" w:type="dxa"/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5,21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0,68</w:t>
            </w:r>
          </w:p>
        </w:tc>
      </w:tr>
      <w:tr w:rsidR="00791D38" w:rsidRPr="00791D38" w:rsidTr="00791D38">
        <w:tc>
          <w:tcPr>
            <w:tcW w:w="568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5,21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0,68</w:t>
            </w:r>
          </w:p>
        </w:tc>
      </w:tr>
      <w:tr w:rsidR="00791D38" w:rsidRPr="00791D38" w:rsidTr="00791D38">
        <w:tc>
          <w:tcPr>
            <w:tcW w:w="568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5,21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0,68</w:t>
            </w:r>
          </w:p>
        </w:tc>
      </w:tr>
      <w:tr w:rsidR="00791D38" w:rsidRPr="00791D38" w:rsidTr="00791D38">
        <w:tc>
          <w:tcPr>
            <w:tcW w:w="568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</w:t>
            </w:r>
          </w:p>
        </w:tc>
        <w:tc>
          <w:tcPr>
            <w:tcW w:w="1559" w:type="dxa"/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5,21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0,68</w:t>
            </w:r>
          </w:p>
        </w:tc>
      </w:tr>
      <w:tr w:rsidR="00791D38" w:rsidRPr="00791D38" w:rsidTr="00791D38">
        <w:tc>
          <w:tcPr>
            <w:tcW w:w="568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5,21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0,68</w:t>
            </w:r>
          </w:p>
        </w:tc>
      </w:tr>
      <w:tr w:rsidR="00791D38" w:rsidRPr="00791D38" w:rsidTr="00791D38">
        <w:tc>
          <w:tcPr>
            <w:tcW w:w="568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4918,19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0,71</w:t>
            </w:r>
          </w:p>
        </w:tc>
      </w:tr>
      <w:tr w:rsidR="00791D38" w:rsidRPr="00791D38" w:rsidTr="00791D38">
        <w:tc>
          <w:tcPr>
            <w:tcW w:w="568" w:type="dxa"/>
            <w:vMerge/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0,71</w:t>
            </w:r>
          </w:p>
        </w:tc>
      </w:tr>
      <w:tr w:rsidR="00791D38" w:rsidRPr="00791D38" w:rsidTr="00791D38">
        <w:tc>
          <w:tcPr>
            <w:tcW w:w="568" w:type="dxa"/>
            <w:vMerge/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0,71</w:t>
            </w:r>
          </w:p>
        </w:tc>
      </w:tr>
      <w:tr w:rsidR="00791D38" w:rsidRPr="00791D38" w:rsidTr="00791D38">
        <w:tc>
          <w:tcPr>
            <w:tcW w:w="568" w:type="dxa"/>
            <w:vMerge/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0,71</w:t>
            </w:r>
          </w:p>
        </w:tc>
      </w:tr>
      <w:tr w:rsidR="00791D38" w:rsidRPr="00791D38" w:rsidTr="00791D38">
        <w:tc>
          <w:tcPr>
            <w:tcW w:w="568" w:type="dxa"/>
            <w:vMerge/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0,71</w:t>
            </w:r>
          </w:p>
        </w:tc>
      </w:tr>
    </w:tbl>
    <w:p w:rsidR="00791D38" w:rsidRPr="00791D38" w:rsidRDefault="00791D38" w:rsidP="00791D38">
      <w:pPr>
        <w:tabs>
          <w:tab w:val="left" w:pos="567"/>
        </w:tabs>
        <w:ind w:right="-51" w:firstLine="425"/>
        <w:jc w:val="both"/>
        <w:rPr>
          <w:sz w:val="24"/>
          <w:szCs w:val="24"/>
        </w:rPr>
      </w:pPr>
      <w:r w:rsidRPr="00791D38">
        <w:rPr>
          <w:sz w:val="24"/>
          <w:szCs w:val="24"/>
        </w:rPr>
        <w:t xml:space="preserve">Исходя из обоснованных объемов необходимой валовой выручки, тарифы на услуги в сфере холодного водоснабжения (питьевая вода) и водоотведения, оказываемые ООО «Звезда» </w:t>
      </w:r>
      <w:r w:rsidR="002544C6">
        <w:rPr>
          <w:sz w:val="24"/>
          <w:szCs w:val="24"/>
        </w:rPr>
        <w:br/>
      </w:r>
      <w:r w:rsidRPr="00791D38">
        <w:rPr>
          <w:sz w:val="24"/>
          <w:szCs w:val="24"/>
        </w:rPr>
        <w:t>в 2019-2023гг., составят: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775"/>
        <w:gridCol w:w="3260"/>
        <w:gridCol w:w="3827"/>
      </w:tblGrid>
      <w:tr w:rsidR="00791D38" w:rsidRPr="00791D38" w:rsidTr="00791D38">
        <w:trPr>
          <w:trHeight w:val="768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 xml:space="preserve">№ </w:t>
            </w:r>
            <w:proofErr w:type="gramStart"/>
            <w:r w:rsidRPr="00791D38">
              <w:rPr>
                <w:rFonts w:eastAsia="Calibri"/>
              </w:rPr>
              <w:t>п</w:t>
            </w:r>
            <w:proofErr w:type="gramEnd"/>
            <w:r w:rsidRPr="00791D38">
              <w:rPr>
                <w:rFonts w:eastAsia="Calibri"/>
              </w:rPr>
              <w:t>/п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791D38" w:rsidRPr="00791D38" w:rsidRDefault="00791D38" w:rsidP="00791D38">
            <w:pPr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91D38" w:rsidRPr="00791D38" w:rsidRDefault="00791D38" w:rsidP="00791D38">
            <w:pPr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91D38" w:rsidRPr="00791D38" w:rsidRDefault="00791D38" w:rsidP="00791D38">
            <w:pPr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Тарифы, руб./м</w:t>
            </w:r>
            <w:r w:rsidRPr="00791D38">
              <w:rPr>
                <w:rFonts w:eastAsia="Calibri"/>
                <w:vertAlign w:val="superscript"/>
              </w:rPr>
              <w:t xml:space="preserve">3 </w:t>
            </w:r>
            <w:r w:rsidRPr="00791D38">
              <w:rPr>
                <w:rFonts w:eastAsia="Calibri"/>
              </w:rPr>
              <w:t>*</w:t>
            </w:r>
          </w:p>
        </w:tc>
      </w:tr>
      <w:tr w:rsidR="00791D38" w:rsidRPr="00791D38" w:rsidTr="00791D38">
        <w:trPr>
          <w:trHeight w:val="459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t xml:space="preserve">Для потребителей деревни </w:t>
            </w:r>
            <w:proofErr w:type="gramStart"/>
            <w:r w:rsidRPr="00791D38">
              <w:t>Нижняя</w:t>
            </w:r>
            <w:proofErr w:type="gramEnd"/>
            <w:r w:rsidRPr="00791D38">
              <w:t xml:space="preserve"> в границах коттеджного поселка «Золотые ключи» муниципального образования «</w:t>
            </w:r>
            <w:proofErr w:type="spellStart"/>
            <w:r w:rsidRPr="00791D38">
              <w:t>Таицкое</w:t>
            </w:r>
            <w:proofErr w:type="spellEnd"/>
            <w:r w:rsidRPr="00791D38">
              <w:t xml:space="preserve"> городское поселение» Гатчинского муниципального района Ленинградской области</w:t>
            </w:r>
          </w:p>
        </w:tc>
      </w:tr>
      <w:tr w:rsidR="00791D38" w:rsidRPr="00791D38" w:rsidTr="00791D38">
        <w:trPr>
          <w:trHeight w:val="275"/>
        </w:trPr>
        <w:tc>
          <w:tcPr>
            <w:tcW w:w="486" w:type="dxa"/>
            <w:vMerge w:val="restart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1.</w:t>
            </w:r>
          </w:p>
        </w:tc>
        <w:tc>
          <w:tcPr>
            <w:tcW w:w="2775" w:type="dxa"/>
            <w:vMerge w:val="restart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Питьевая вода</w:t>
            </w: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827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46,95</w:t>
            </w:r>
          </w:p>
        </w:tc>
      </w:tr>
      <w:tr w:rsidR="00791D38" w:rsidRPr="00791D38" w:rsidTr="00791D38">
        <w:trPr>
          <w:trHeight w:val="275"/>
        </w:trPr>
        <w:tc>
          <w:tcPr>
            <w:tcW w:w="486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827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47,96</w:t>
            </w:r>
          </w:p>
        </w:tc>
      </w:tr>
      <w:tr w:rsidR="00791D38" w:rsidRPr="00791D38" w:rsidTr="00791D38">
        <w:trPr>
          <w:trHeight w:val="275"/>
        </w:trPr>
        <w:tc>
          <w:tcPr>
            <w:tcW w:w="486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01.01.2020 по 30.06.2020</w:t>
            </w:r>
          </w:p>
        </w:tc>
        <w:tc>
          <w:tcPr>
            <w:tcW w:w="3827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47,96</w:t>
            </w:r>
          </w:p>
        </w:tc>
      </w:tr>
      <w:tr w:rsidR="00791D38" w:rsidRPr="00791D38" w:rsidTr="00791D38">
        <w:trPr>
          <w:trHeight w:val="275"/>
        </w:trPr>
        <w:tc>
          <w:tcPr>
            <w:tcW w:w="486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3827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49,80</w:t>
            </w:r>
          </w:p>
        </w:tc>
      </w:tr>
      <w:tr w:rsidR="00791D38" w:rsidRPr="00791D38" w:rsidTr="00791D38">
        <w:trPr>
          <w:trHeight w:val="275"/>
        </w:trPr>
        <w:tc>
          <w:tcPr>
            <w:tcW w:w="486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01.01.2021 по 30.06.2021</w:t>
            </w:r>
          </w:p>
        </w:tc>
        <w:tc>
          <w:tcPr>
            <w:tcW w:w="3827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49,80</w:t>
            </w:r>
          </w:p>
        </w:tc>
      </w:tr>
      <w:tr w:rsidR="00791D38" w:rsidRPr="00791D38" w:rsidTr="00791D38">
        <w:trPr>
          <w:trHeight w:val="275"/>
        </w:trPr>
        <w:tc>
          <w:tcPr>
            <w:tcW w:w="486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01.07.2021 по 31.12.2021</w:t>
            </w:r>
          </w:p>
        </w:tc>
        <w:tc>
          <w:tcPr>
            <w:tcW w:w="3827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51,32</w:t>
            </w:r>
          </w:p>
        </w:tc>
      </w:tr>
      <w:tr w:rsidR="00791D38" w:rsidRPr="00791D38" w:rsidTr="00791D38">
        <w:trPr>
          <w:trHeight w:val="275"/>
        </w:trPr>
        <w:tc>
          <w:tcPr>
            <w:tcW w:w="486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01.01.2022 по 30.06.2022</w:t>
            </w:r>
          </w:p>
        </w:tc>
        <w:tc>
          <w:tcPr>
            <w:tcW w:w="3827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51,32</w:t>
            </w:r>
          </w:p>
        </w:tc>
      </w:tr>
      <w:tr w:rsidR="00791D38" w:rsidRPr="00791D38" w:rsidTr="00791D38">
        <w:trPr>
          <w:trHeight w:val="275"/>
        </w:trPr>
        <w:tc>
          <w:tcPr>
            <w:tcW w:w="486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01.07.2022 по 31.12.2022</w:t>
            </w:r>
          </w:p>
        </w:tc>
        <w:tc>
          <w:tcPr>
            <w:tcW w:w="3827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53,28</w:t>
            </w:r>
          </w:p>
        </w:tc>
      </w:tr>
      <w:tr w:rsidR="00791D38" w:rsidRPr="00791D38" w:rsidTr="00791D38">
        <w:trPr>
          <w:trHeight w:val="275"/>
        </w:trPr>
        <w:tc>
          <w:tcPr>
            <w:tcW w:w="486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01.01.2023 по 30.06.2023</w:t>
            </w:r>
          </w:p>
        </w:tc>
        <w:tc>
          <w:tcPr>
            <w:tcW w:w="3827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53,28</w:t>
            </w:r>
          </w:p>
        </w:tc>
      </w:tr>
      <w:tr w:rsidR="00791D38" w:rsidRPr="00791D38" w:rsidTr="00791D38">
        <w:trPr>
          <w:trHeight w:val="275"/>
        </w:trPr>
        <w:tc>
          <w:tcPr>
            <w:tcW w:w="486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01.07.2023 по 31.12.2023</w:t>
            </w:r>
          </w:p>
        </w:tc>
        <w:tc>
          <w:tcPr>
            <w:tcW w:w="3827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54,92</w:t>
            </w:r>
          </w:p>
        </w:tc>
      </w:tr>
      <w:tr w:rsidR="00791D38" w:rsidRPr="00791D38" w:rsidTr="00791D38">
        <w:trPr>
          <w:trHeight w:val="275"/>
        </w:trPr>
        <w:tc>
          <w:tcPr>
            <w:tcW w:w="486" w:type="dxa"/>
            <w:vMerge w:val="restart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91D38">
              <w:rPr>
                <w:rFonts w:eastAsia="Calibri"/>
              </w:rPr>
              <w:t>2.</w:t>
            </w:r>
          </w:p>
        </w:tc>
        <w:tc>
          <w:tcPr>
            <w:tcW w:w="2775" w:type="dxa"/>
            <w:vMerge w:val="restart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Водоотведение</w:t>
            </w: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827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79,88</w:t>
            </w:r>
          </w:p>
        </w:tc>
      </w:tr>
      <w:tr w:rsidR="00791D38" w:rsidRPr="00791D38" w:rsidTr="00791D38">
        <w:trPr>
          <w:trHeight w:val="275"/>
        </w:trPr>
        <w:tc>
          <w:tcPr>
            <w:tcW w:w="486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75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827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81,47</w:t>
            </w:r>
          </w:p>
        </w:tc>
      </w:tr>
      <w:tr w:rsidR="00791D38" w:rsidRPr="00791D38" w:rsidTr="00791D38">
        <w:trPr>
          <w:trHeight w:val="275"/>
        </w:trPr>
        <w:tc>
          <w:tcPr>
            <w:tcW w:w="486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75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01.01.2020 по 30.06.2020</w:t>
            </w:r>
          </w:p>
        </w:tc>
        <w:tc>
          <w:tcPr>
            <w:tcW w:w="3827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81,47</w:t>
            </w:r>
          </w:p>
        </w:tc>
      </w:tr>
      <w:tr w:rsidR="00791D38" w:rsidRPr="00791D38" w:rsidTr="00791D38">
        <w:trPr>
          <w:trHeight w:val="275"/>
        </w:trPr>
        <w:tc>
          <w:tcPr>
            <w:tcW w:w="486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75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3827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84,33</w:t>
            </w:r>
          </w:p>
        </w:tc>
      </w:tr>
      <w:tr w:rsidR="00791D38" w:rsidRPr="00791D38" w:rsidTr="00791D38">
        <w:trPr>
          <w:trHeight w:val="275"/>
        </w:trPr>
        <w:tc>
          <w:tcPr>
            <w:tcW w:w="486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75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01.01.2021 по 30.06.2021</w:t>
            </w:r>
          </w:p>
        </w:tc>
        <w:tc>
          <w:tcPr>
            <w:tcW w:w="3827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84,33</w:t>
            </w:r>
          </w:p>
        </w:tc>
      </w:tr>
      <w:tr w:rsidR="00791D38" w:rsidRPr="00791D38" w:rsidTr="00791D38">
        <w:trPr>
          <w:trHeight w:val="275"/>
        </w:trPr>
        <w:tc>
          <w:tcPr>
            <w:tcW w:w="486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75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01.07.2021 по 31.12.2021</w:t>
            </w:r>
          </w:p>
        </w:tc>
        <w:tc>
          <w:tcPr>
            <w:tcW w:w="3827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86,99</w:t>
            </w:r>
          </w:p>
        </w:tc>
      </w:tr>
      <w:tr w:rsidR="00791D38" w:rsidRPr="00791D38" w:rsidTr="00791D38">
        <w:trPr>
          <w:trHeight w:val="275"/>
        </w:trPr>
        <w:tc>
          <w:tcPr>
            <w:tcW w:w="486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75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01.01.2022 по 30.06.2022</w:t>
            </w:r>
          </w:p>
        </w:tc>
        <w:tc>
          <w:tcPr>
            <w:tcW w:w="3827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86,99</w:t>
            </w:r>
          </w:p>
        </w:tc>
      </w:tr>
      <w:tr w:rsidR="00791D38" w:rsidRPr="00791D38" w:rsidTr="00791D38">
        <w:trPr>
          <w:trHeight w:val="275"/>
        </w:trPr>
        <w:tc>
          <w:tcPr>
            <w:tcW w:w="486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75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01.07.2022 по 31.12.2022</w:t>
            </w:r>
          </w:p>
        </w:tc>
        <w:tc>
          <w:tcPr>
            <w:tcW w:w="3827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90,03</w:t>
            </w:r>
          </w:p>
        </w:tc>
      </w:tr>
      <w:tr w:rsidR="00791D38" w:rsidRPr="00791D38" w:rsidTr="00791D38">
        <w:trPr>
          <w:trHeight w:val="275"/>
        </w:trPr>
        <w:tc>
          <w:tcPr>
            <w:tcW w:w="486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75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01.01.2023 по 30.06.2023</w:t>
            </w:r>
          </w:p>
        </w:tc>
        <w:tc>
          <w:tcPr>
            <w:tcW w:w="3827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90,03</w:t>
            </w:r>
          </w:p>
        </w:tc>
      </w:tr>
      <w:tr w:rsidR="00791D38" w:rsidRPr="00791D38" w:rsidTr="00791D38">
        <w:trPr>
          <w:trHeight w:val="275"/>
        </w:trPr>
        <w:tc>
          <w:tcPr>
            <w:tcW w:w="486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75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01.07.2023 по 31.12.2023</w:t>
            </w:r>
          </w:p>
        </w:tc>
        <w:tc>
          <w:tcPr>
            <w:tcW w:w="3827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1D38">
              <w:rPr>
                <w:rFonts w:eastAsia="Calibri"/>
              </w:rPr>
              <w:t>92,88</w:t>
            </w:r>
          </w:p>
        </w:tc>
      </w:tr>
    </w:tbl>
    <w:p w:rsidR="00791D38" w:rsidRPr="00791D38" w:rsidRDefault="00791D38" w:rsidP="00791D38">
      <w:pPr>
        <w:rPr>
          <w:lang w:eastAsia="ar-SA"/>
        </w:rPr>
      </w:pPr>
      <w:r w:rsidRPr="00791D38">
        <w:rPr>
          <w:lang w:eastAsia="ar-SA"/>
        </w:rPr>
        <w:t xml:space="preserve">* тариф указан без учета налога на добавленную стоимость </w:t>
      </w:r>
    </w:p>
    <w:p w:rsidR="00791D38" w:rsidRPr="00791D38" w:rsidRDefault="00791D38" w:rsidP="00791D38">
      <w:pPr>
        <w:rPr>
          <w:sz w:val="24"/>
          <w:szCs w:val="24"/>
          <w:lang w:eastAsia="ar-SA"/>
        </w:rPr>
      </w:pPr>
    </w:p>
    <w:p w:rsidR="00791D38" w:rsidRPr="00791D38" w:rsidRDefault="00791D38" w:rsidP="00791D38">
      <w:pPr>
        <w:jc w:val="center"/>
        <w:rPr>
          <w:b/>
          <w:sz w:val="24"/>
          <w:szCs w:val="24"/>
        </w:rPr>
      </w:pPr>
      <w:r w:rsidRPr="00791D38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91D38" w:rsidRDefault="00791D38" w:rsidP="007057F1">
      <w:pPr>
        <w:ind w:right="-144" w:firstLine="567"/>
        <w:jc w:val="both"/>
        <w:rPr>
          <w:sz w:val="24"/>
          <w:szCs w:val="24"/>
        </w:rPr>
      </w:pPr>
    </w:p>
    <w:p w:rsidR="00791D38" w:rsidRPr="00791D38" w:rsidRDefault="00791D38" w:rsidP="00791D38">
      <w:pPr>
        <w:pStyle w:val="a6"/>
        <w:ind w:firstLine="567"/>
        <w:rPr>
          <w:rFonts w:eastAsia="Calibri"/>
          <w:sz w:val="24"/>
          <w:szCs w:val="24"/>
          <w:lang w:eastAsia="en-US"/>
        </w:rPr>
      </w:pPr>
      <w:r w:rsidRPr="00791D38">
        <w:rPr>
          <w:b/>
          <w:sz w:val="24"/>
          <w:szCs w:val="24"/>
        </w:rPr>
        <w:t>3. По вопросу повестки «Об установлении тарифов на питьевую воду и водоотведение муниципального унитарного предприятия «</w:t>
      </w:r>
      <w:proofErr w:type="spellStart"/>
      <w:r w:rsidRPr="00791D38">
        <w:rPr>
          <w:b/>
          <w:sz w:val="24"/>
          <w:szCs w:val="24"/>
        </w:rPr>
        <w:t>НазияКомСервис</w:t>
      </w:r>
      <w:proofErr w:type="spellEnd"/>
      <w:r w:rsidRPr="00791D38">
        <w:rPr>
          <w:b/>
          <w:sz w:val="24"/>
          <w:szCs w:val="24"/>
        </w:rPr>
        <w:t>» муниципального образования «</w:t>
      </w:r>
      <w:proofErr w:type="spellStart"/>
      <w:r w:rsidRPr="00791D38">
        <w:rPr>
          <w:b/>
          <w:sz w:val="24"/>
          <w:szCs w:val="24"/>
        </w:rPr>
        <w:t>Назиевское</w:t>
      </w:r>
      <w:proofErr w:type="spellEnd"/>
      <w:r w:rsidRPr="00791D38">
        <w:rPr>
          <w:b/>
          <w:sz w:val="24"/>
          <w:szCs w:val="24"/>
        </w:rPr>
        <w:t xml:space="preserve"> городское поселение» муниципального образования Кировский муниципальный район Ленинградской области на 2019-2023 годы» </w:t>
      </w:r>
      <w:r w:rsidRPr="00791D38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 и изложила основные положения э</w:t>
      </w:r>
      <w:r w:rsidRPr="00791D38">
        <w:rPr>
          <w:rFonts w:eastAsia="Calibri"/>
          <w:sz w:val="24"/>
          <w:szCs w:val="24"/>
          <w:lang w:eastAsia="en-US"/>
        </w:rPr>
        <w:t>кспертного заключения</w:t>
      </w:r>
      <w:r w:rsidRPr="00791D38">
        <w:t xml:space="preserve"> </w:t>
      </w:r>
      <w:r w:rsidRPr="00791D38">
        <w:rPr>
          <w:rFonts w:eastAsia="Calibri"/>
          <w:sz w:val="24"/>
          <w:szCs w:val="24"/>
          <w:lang w:eastAsia="en-US"/>
        </w:rPr>
        <w:t>по рассмотрению материалов по расчету уровней тарифов на услуги в сфере водоснабжения и водоотведения муницип</w:t>
      </w:r>
      <w:r w:rsidR="002544C6">
        <w:rPr>
          <w:rFonts w:eastAsia="Calibri"/>
          <w:sz w:val="24"/>
          <w:szCs w:val="24"/>
          <w:lang w:eastAsia="en-US"/>
        </w:rPr>
        <w:t xml:space="preserve">ального унитарного предприятия </w:t>
      </w:r>
      <w:r w:rsidRPr="00791D38">
        <w:rPr>
          <w:rFonts w:eastAsia="Calibri"/>
          <w:sz w:val="24"/>
          <w:szCs w:val="24"/>
          <w:lang w:eastAsia="en-US"/>
        </w:rPr>
        <w:t>«</w:t>
      </w:r>
      <w:proofErr w:type="spellStart"/>
      <w:r w:rsidRPr="00791D38">
        <w:rPr>
          <w:rFonts w:eastAsia="Calibri"/>
          <w:sz w:val="24"/>
          <w:szCs w:val="24"/>
          <w:lang w:eastAsia="en-US"/>
        </w:rPr>
        <w:t>НазияКомСервис</w:t>
      </w:r>
      <w:proofErr w:type="spellEnd"/>
      <w:r w:rsidRPr="00791D38">
        <w:rPr>
          <w:rFonts w:eastAsia="Calibri"/>
          <w:sz w:val="24"/>
          <w:szCs w:val="24"/>
          <w:lang w:eastAsia="en-US"/>
        </w:rPr>
        <w:t>» (далее – МУП «</w:t>
      </w:r>
      <w:proofErr w:type="spellStart"/>
      <w:r w:rsidRPr="00791D38">
        <w:rPr>
          <w:rFonts w:eastAsia="Calibri"/>
          <w:sz w:val="24"/>
          <w:szCs w:val="24"/>
          <w:lang w:eastAsia="en-US"/>
        </w:rPr>
        <w:t>НазияКомСервис</w:t>
      </w:r>
      <w:proofErr w:type="spellEnd"/>
      <w:r w:rsidRPr="00791D38">
        <w:rPr>
          <w:rFonts w:eastAsia="Calibri"/>
          <w:sz w:val="24"/>
          <w:szCs w:val="24"/>
          <w:lang w:eastAsia="en-US"/>
        </w:rPr>
        <w:t>») и тарифов на услуги в сфере водоснабжения (питьевая вода) и водоотведения, оказываемых потребителям муниципального образования «</w:t>
      </w:r>
      <w:proofErr w:type="spellStart"/>
      <w:r w:rsidRPr="00791D38">
        <w:rPr>
          <w:rFonts w:eastAsia="Calibri"/>
          <w:sz w:val="24"/>
          <w:szCs w:val="24"/>
          <w:lang w:eastAsia="en-US"/>
        </w:rPr>
        <w:t>Назиевское</w:t>
      </w:r>
      <w:proofErr w:type="spellEnd"/>
      <w:r w:rsidRPr="00791D38">
        <w:rPr>
          <w:rFonts w:eastAsia="Calibri"/>
          <w:sz w:val="24"/>
          <w:szCs w:val="24"/>
          <w:lang w:eastAsia="en-US"/>
        </w:rPr>
        <w:t xml:space="preserve"> городское поселение» муниципального образования Кировский муниципальный район Ленинградской области в 2019-2023. Организация обратилась с заявлением об установлении тарифов на услуги в сфере водоснабжения (питьевая вода) и водоотведения на 2019-2023 годы </w:t>
      </w:r>
      <w:r w:rsidR="00C46D38">
        <w:rPr>
          <w:rFonts w:eastAsia="Calibri"/>
          <w:sz w:val="24"/>
          <w:szCs w:val="24"/>
          <w:lang w:val="ru-RU" w:eastAsia="en-US"/>
        </w:rPr>
        <w:t>(</w:t>
      </w:r>
      <w:r w:rsidRPr="00791D38">
        <w:rPr>
          <w:rFonts w:eastAsia="Calibri"/>
          <w:sz w:val="24"/>
          <w:szCs w:val="24"/>
          <w:lang w:eastAsia="en-US"/>
        </w:rPr>
        <w:t>от 25.04.2018 исх. № 152</w:t>
      </w:r>
      <w:r w:rsidR="00C46D38">
        <w:rPr>
          <w:rFonts w:eastAsia="Calibri"/>
          <w:sz w:val="24"/>
          <w:szCs w:val="24"/>
          <w:lang w:val="ru-RU" w:eastAsia="en-US"/>
        </w:rPr>
        <w:t>,</w:t>
      </w:r>
      <w:r w:rsidRPr="00791D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91D38">
        <w:rPr>
          <w:rFonts w:eastAsia="Calibri"/>
          <w:sz w:val="24"/>
          <w:szCs w:val="24"/>
          <w:lang w:eastAsia="en-US"/>
        </w:rPr>
        <w:t>вх</w:t>
      </w:r>
      <w:proofErr w:type="spellEnd"/>
      <w:r w:rsidRPr="00791D38">
        <w:rPr>
          <w:rFonts w:eastAsia="Calibri"/>
          <w:sz w:val="24"/>
          <w:szCs w:val="24"/>
          <w:lang w:eastAsia="en-US"/>
        </w:rPr>
        <w:t>. № КТ-1-221</w:t>
      </w:r>
      <w:r w:rsidR="002544C6">
        <w:rPr>
          <w:rFonts w:eastAsia="Calibri"/>
          <w:sz w:val="24"/>
          <w:szCs w:val="24"/>
          <w:lang w:eastAsia="en-US"/>
        </w:rPr>
        <w:t>2/2018 от 25.04.2018) и дополни</w:t>
      </w:r>
      <w:r w:rsidRPr="00791D38">
        <w:rPr>
          <w:rFonts w:eastAsia="Calibri"/>
          <w:sz w:val="24"/>
          <w:szCs w:val="24"/>
          <w:lang w:eastAsia="en-US"/>
        </w:rPr>
        <w:t>тельным письмом от 07.11.2018 исх. № 331 (</w:t>
      </w:r>
      <w:proofErr w:type="spellStart"/>
      <w:r w:rsidRPr="00791D38">
        <w:rPr>
          <w:rFonts w:eastAsia="Calibri"/>
          <w:sz w:val="24"/>
          <w:szCs w:val="24"/>
          <w:lang w:eastAsia="en-US"/>
        </w:rPr>
        <w:t>вх</w:t>
      </w:r>
      <w:proofErr w:type="spellEnd"/>
      <w:r w:rsidRPr="00791D38">
        <w:rPr>
          <w:rFonts w:eastAsia="Calibri"/>
          <w:sz w:val="24"/>
          <w:szCs w:val="24"/>
          <w:lang w:eastAsia="en-US"/>
        </w:rPr>
        <w:t>. от 07.11.2018 № КТ-1-6163/2018).</w:t>
      </w:r>
    </w:p>
    <w:p w:rsidR="00791D38" w:rsidRPr="00791D38" w:rsidRDefault="00791D38" w:rsidP="00791D3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91D38">
        <w:rPr>
          <w:rFonts w:eastAsia="Calibri"/>
          <w:sz w:val="24"/>
          <w:szCs w:val="24"/>
          <w:lang w:eastAsia="en-US"/>
        </w:rPr>
        <w:t>МУП «</w:t>
      </w:r>
      <w:proofErr w:type="spellStart"/>
      <w:r w:rsidRPr="00791D38">
        <w:rPr>
          <w:rFonts w:eastAsia="Calibri"/>
          <w:sz w:val="24"/>
          <w:szCs w:val="24"/>
          <w:lang w:eastAsia="en-US"/>
        </w:rPr>
        <w:t>НазияКомСервис</w:t>
      </w:r>
      <w:proofErr w:type="spellEnd"/>
      <w:r w:rsidRPr="00791D38">
        <w:rPr>
          <w:rFonts w:eastAsia="Calibri"/>
          <w:sz w:val="24"/>
          <w:szCs w:val="24"/>
          <w:lang w:eastAsia="en-US"/>
        </w:rPr>
        <w:t xml:space="preserve">» представлено письмо о согласии с предложенным ЛенРТК уровнем тарифа и с просьбой рассмотреть вопрос без участия представителей организации </w:t>
      </w:r>
      <w:r w:rsidRPr="00791D38">
        <w:rPr>
          <w:rFonts w:eastAsia="Calibri"/>
          <w:sz w:val="24"/>
          <w:szCs w:val="24"/>
          <w:lang w:eastAsia="en-US"/>
        </w:rPr>
        <w:br/>
        <w:t>(</w:t>
      </w:r>
      <w:proofErr w:type="spellStart"/>
      <w:r w:rsidRPr="00791D38">
        <w:rPr>
          <w:rFonts w:eastAsia="Calibri"/>
          <w:sz w:val="24"/>
          <w:szCs w:val="24"/>
          <w:lang w:eastAsia="en-US"/>
        </w:rPr>
        <w:t>вх</w:t>
      </w:r>
      <w:proofErr w:type="spellEnd"/>
      <w:r w:rsidRPr="00791D38">
        <w:rPr>
          <w:rFonts w:eastAsia="Calibri"/>
          <w:sz w:val="24"/>
          <w:szCs w:val="24"/>
          <w:lang w:eastAsia="en-US"/>
        </w:rPr>
        <w:t>.</w:t>
      </w:r>
      <w:proofErr w:type="gramEnd"/>
      <w:r w:rsidRPr="00791D38">
        <w:rPr>
          <w:rFonts w:eastAsia="Calibri"/>
          <w:sz w:val="24"/>
          <w:szCs w:val="24"/>
          <w:lang w:eastAsia="en-US"/>
        </w:rPr>
        <w:t xml:space="preserve"> № </w:t>
      </w:r>
      <w:proofErr w:type="gramStart"/>
      <w:r w:rsidRPr="00791D38">
        <w:rPr>
          <w:rFonts w:eastAsia="Calibri"/>
          <w:sz w:val="24"/>
          <w:szCs w:val="24"/>
          <w:lang w:eastAsia="en-US"/>
        </w:rPr>
        <w:t>КТ-1-6446/2018 от 14.11.2018).</w:t>
      </w:r>
      <w:proofErr w:type="gramEnd"/>
    </w:p>
    <w:p w:rsidR="00791D38" w:rsidRPr="00791D38" w:rsidRDefault="00791D38" w:rsidP="00791D3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91D38" w:rsidRPr="00791D38" w:rsidRDefault="00791D38" w:rsidP="00791D3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91D38">
        <w:rPr>
          <w:b/>
          <w:sz w:val="24"/>
          <w:szCs w:val="24"/>
        </w:rPr>
        <w:t xml:space="preserve">Правление приняло решение:  </w:t>
      </w:r>
    </w:p>
    <w:p w:rsidR="00791D38" w:rsidRPr="00791D38" w:rsidRDefault="00791D38" w:rsidP="00791D38">
      <w:pPr>
        <w:rPr>
          <w:sz w:val="24"/>
          <w:szCs w:val="24"/>
          <w:lang w:eastAsia="ar-SA"/>
        </w:rPr>
      </w:pPr>
    </w:p>
    <w:p w:rsidR="00791D38" w:rsidRPr="00791D38" w:rsidRDefault="00791D38" w:rsidP="00791D38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  <w:lang w:eastAsia="ar-SA"/>
        </w:rPr>
      </w:pPr>
      <w:r w:rsidRPr="00791D38">
        <w:rPr>
          <w:sz w:val="24"/>
          <w:szCs w:val="24"/>
          <w:lang w:eastAsia="ar-SA"/>
        </w:rPr>
        <w:t>Утвердить следующие основные натуральные показатели производственных программ в сфере водоснабжения и водоотведения:</w:t>
      </w:r>
    </w:p>
    <w:p w:rsidR="00791D38" w:rsidRPr="00791D38" w:rsidRDefault="00791D38" w:rsidP="00791D38">
      <w:pPr>
        <w:tabs>
          <w:tab w:val="left" w:pos="3099"/>
        </w:tabs>
        <w:ind w:firstLine="426"/>
        <w:jc w:val="both"/>
        <w:rPr>
          <w:i/>
          <w:sz w:val="27"/>
          <w:szCs w:val="27"/>
          <w:lang w:eastAsia="ar-SA"/>
        </w:rPr>
      </w:pPr>
      <w:r w:rsidRPr="00791D38">
        <w:rPr>
          <w:i/>
          <w:sz w:val="24"/>
          <w:szCs w:val="24"/>
          <w:lang w:eastAsia="ar-SA"/>
        </w:rPr>
        <w:t>Питьевая вода</w:t>
      </w:r>
      <w:r w:rsidRPr="00791D38">
        <w:rPr>
          <w:i/>
          <w:sz w:val="24"/>
          <w:szCs w:val="24"/>
          <w:lang w:eastAsia="ar-SA"/>
        </w:rPr>
        <w:tab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992"/>
        <w:gridCol w:w="1417"/>
        <w:gridCol w:w="1134"/>
        <w:gridCol w:w="1276"/>
        <w:gridCol w:w="2552"/>
      </w:tblGrid>
      <w:tr w:rsidR="00791D38" w:rsidRPr="00791D38" w:rsidTr="00791D38">
        <w:tc>
          <w:tcPr>
            <w:tcW w:w="710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Показатели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Ед. изм.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2019 год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Причины отклонения</w:t>
            </w:r>
          </w:p>
        </w:tc>
      </w:tr>
      <w:tr w:rsidR="00791D38" w:rsidRPr="00791D38" w:rsidTr="00791D38">
        <w:tc>
          <w:tcPr>
            <w:tcW w:w="710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данные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принято ЛенРТК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отклонение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 xml:space="preserve">Поднято воды насосными станциями 1-го подъема в </w:t>
            </w:r>
            <w:proofErr w:type="spellStart"/>
            <w:r w:rsidRPr="00791D38">
              <w:rPr>
                <w:lang w:eastAsia="ar-SA"/>
              </w:rPr>
              <w:t>т.ч</w:t>
            </w:r>
            <w:proofErr w:type="spellEnd"/>
            <w:r w:rsidRPr="00791D38">
              <w:rPr>
                <w:lang w:eastAsia="ar-S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vertAlign w:val="superscript"/>
                <w:lang w:eastAsia="ar-SA"/>
              </w:rPr>
            </w:pPr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.м</w:t>
            </w:r>
            <w:proofErr w:type="gramEnd"/>
            <w:r w:rsidRPr="00791D3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354,50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354,50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 xml:space="preserve">из подземных </w:t>
            </w:r>
            <w:proofErr w:type="spellStart"/>
            <w:r w:rsidRPr="00791D38">
              <w:rPr>
                <w:lang w:eastAsia="ar-SA"/>
              </w:rPr>
              <w:t>водоисточников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.м</w:t>
            </w:r>
            <w:proofErr w:type="gramEnd"/>
            <w:r w:rsidRPr="00791D3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354,50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354,50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 xml:space="preserve"> 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 xml:space="preserve"> - </w:t>
            </w: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Собственные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.м</w:t>
            </w:r>
            <w:proofErr w:type="gramEnd"/>
            <w:r w:rsidRPr="00791D3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 xml:space="preserve">3.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.м</w:t>
            </w:r>
            <w:proofErr w:type="gramEnd"/>
            <w:r w:rsidRPr="00791D3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354,50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354,50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 xml:space="preserve"> 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 xml:space="preserve"> - </w:t>
            </w: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Потери воды в сетях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.м</w:t>
            </w:r>
            <w:proofErr w:type="gramEnd"/>
            <w:r w:rsidRPr="00791D38">
              <w:rPr>
                <w:vertAlign w:val="superscript"/>
                <w:lang w:eastAsia="ar-SA"/>
              </w:rPr>
              <w:t xml:space="preserve">3 </w:t>
            </w:r>
            <w:r w:rsidRPr="00791D38">
              <w:rPr>
                <w:lang w:eastAsia="ar-SA"/>
              </w:rPr>
              <w:t>/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26,26/</w:t>
            </w:r>
          </w:p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26,26/</w:t>
            </w:r>
          </w:p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 xml:space="preserve">5.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Отпущено воды потребителям,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.м</w:t>
            </w:r>
            <w:proofErr w:type="gramEnd"/>
            <w:r w:rsidRPr="00791D3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328,24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328,24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5.1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На нужды собственных подразделений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.м</w:t>
            </w:r>
            <w:proofErr w:type="gramEnd"/>
            <w:r w:rsidRPr="00791D3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21,47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21,47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5.2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Товарная вода,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.м</w:t>
            </w:r>
            <w:proofErr w:type="gramEnd"/>
            <w:r w:rsidRPr="00791D3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306,77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306,77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lastRenderedPageBreak/>
              <w:t>5.2.1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.м</w:t>
            </w:r>
            <w:proofErr w:type="gramEnd"/>
            <w:r w:rsidRPr="00791D3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151,71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151,71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5.2.2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.м</w:t>
            </w:r>
            <w:proofErr w:type="gramEnd"/>
            <w:r w:rsidRPr="00791D3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9,09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9,09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5.2.3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Иным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.м</w:t>
            </w:r>
            <w:proofErr w:type="gramEnd"/>
            <w:r w:rsidRPr="00791D3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145,97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145,97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proofErr w:type="spellStart"/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.к</w:t>
            </w:r>
            <w:proofErr w:type="gramEnd"/>
            <w:r w:rsidRPr="00791D3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508,72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455,25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-53,47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Показатель определен с учетом корректировки расхода э/э на технологические нужды</w:t>
            </w: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6.1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proofErr w:type="spellStart"/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.к</w:t>
            </w:r>
            <w:proofErr w:type="gramEnd"/>
            <w:r w:rsidRPr="00791D3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446,16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392,69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-53,47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Показатель определен на основании фактических сложившихся объемов за 2017 год</w:t>
            </w: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6.1.1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Удельный расход на 1м</w:t>
            </w:r>
            <w:r w:rsidRPr="00791D3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proofErr w:type="spellStart"/>
            <w:r w:rsidRPr="00791D38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Показатель определен расчетным путем (делением расхода электроэнергии на технологические нужды, на объем поднятой воды)</w:t>
            </w: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6.2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proofErr w:type="spellStart"/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.к</w:t>
            </w:r>
            <w:proofErr w:type="gramEnd"/>
            <w:r w:rsidRPr="00791D3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62,56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62,56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</w:tr>
    </w:tbl>
    <w:p w:rsidR="00791D38" w:rsidRPr="00791D38" w:rsidRDefault="00791D38" w:rsidP="00791D38">
      <w:pPr>
        <w:ind w:firstLine="426"/>
        <w:jc w:val="both"/>
        <w:rPr>
          <w:i/>
          <w:sz w:val="24"/>
          <w:szCs w:val="24"/>
          <w:lang w:eastAsia="ar-SA"/>
        </w:rPr>
      </w:pPr>
      <w:r w:rsidRPr="00791D38">
        <w:rPr>
          <w:i/>
          <w:sz w:val="24"/>
          <w:szCs w:val="24"/>
          <w:lang w:eastAsia="ar-SA"/>
        </w:rPr>
        <w:t>Водоотведение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50"/>
        <w:gridCol w:w="952"/>
        <w:gridCol w:w="1446"/>
        <w:gridCol w:w="1244"/>
        <w:gridCol w:w="1137"/>
        <w:gridCol w:w="2552"/>
      </w:tblGrid>
      <w:tr w:rsidR="00791D38" w:rsidRPr="00791D38" w:rsidTr="00791D38">
        <w:tc>
          <w:tcPr>
            <w:tcW w:w="710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№</w:t>
            </w:r>
          </w:p>
        </w:tc>
        <w:tc>
          <w:tcPr>
            <w:tcW w:w="2450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Показатели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proofErr w:type="spellStart"/>
            <w:r w:rsidRPr="00791D38">
              <w:rPr>
                <w:lang w:eastAsia="ar-SA"/>
              </w:rPr>
              <w:t>Ед</w:t>
            </w:r>
            <w:proofErr w:type="gramStart"/>
            <w:r w:rsidRPr="00791D38">
              <w:rPr>
                <w:lang w:eastAsia="ar-SA"/>
              </w:rPr>
              <w:t>.и</w:t>
            </w:r>
            <w:proofErr w:type="gramEnd"/>
            <w:r w:rsidRPr="00791D38">
              <w:rPr>
                <w:lang w:eastAsia="ar-SA"/>
              </w:rPr>
              <w:t>зм</w:t>
            </w:r>
            <w:proofErr w:type="spellEnd"/>
            <w:r w:rsidRPr="00791D38">
              <w:rPr>
                <w:lang w:eastAsia="ar-SA"/>
              </w:rPr>
              <w:t>.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2019 год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Причины отклонения</w:t>
            </w:r>
          </w:p>
        </w:tc>
      </w:tr>
      <w:tr w:rsidR="00791D38" w:rsidRPr="00791D38" w:rsidTr="00791D38">
        <w:tc>
          <w:tcPr>
            <w:tcW w:w="710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450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данные Организации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принято ЛенРТК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91D38" w:rsidRPr="00C46D38" w:rsidRDefault="00791D38" w:rsidP="00791D38">
            <w:pPr>
              <w:jc w:val="center"/>
              <w:rPr>
                <w:sz w:val="18"/>
                <w:szCs w:val="18"/>
                <w:lang w:eastAsia="ar-SA"/>
              </w:rPr>
            </w:pPr>
            <w:r w:rsidRPr="00C46D38">
              <w:rPr>
                <w:sz w:val="18"/>
                <w:szCs w:val="18"/>
                <w:lang w:eastAsia="ar-SA"/>
              </w:rPr>
              <w:t>отклонение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Пропущено сточных вод, всего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vertAlign w:val="superscript"/>
                <w:lang w:eastAsia="ar-SA"/>
              </w:rPr>
            </w:pPr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.м</w:t>
            </w:r>
            <w:proofErr w:type="gramEnd"/>
            <w:r w:rsidRPr="00791D3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295,48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295,48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от производственно-хозяйственных нужд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.м</w:t>
            </w:r>
            <w:proofErr w:type="gramEnd"/>
            <w:r w:rsidRPr="00791D3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 xml:space="preserve"> 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 xml:space="preserve"> - </w:t>
            </w: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1.2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от собственных подразделений (цехов)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.м</w:t>
            </w:r>
            <w:proofErr w:type="gramEnd"/>
            <w:r w:rsidRPr="00791D3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0,16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0,16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1.3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товарные стоки,  всего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.м</w:t>
            </w:r>
            <w:proofErr w:type="gramEnd"/>
            <w:r w:rsidRPr="00791D3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295,32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295,32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1.3.1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от населения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.м</w:t>
            </w:r>
            <w:proofErr w:type="gramEnd"/>
            <w:r w:rsidRPr="00791D3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270,03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270,03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1.3.2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от бюджетных потребителей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.м</w:t>
            </w:r>
            <w:proofErr w:type="gramEnd"/>
            <w:r w:rsidRPr="00791D3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12,89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12,89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1.3.3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от иных потребителей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.м</w:t>
            </w:r>
            <w:proofErr w:type="gramEnd"/>
            <w:r w:rsidRPr="00791D3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12,40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12,40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.м</w:t>
            </w:r>
            <w:proofErr w:type="gramEnd"/>
            <w:r w:rsidRPr="00791D3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399,53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399,53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в том числе: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proofErr w:type="spellStart"/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.к</w:t>
            </w:r>
            <w:proofErr w:type="gramEnd"/>
            <w:r w:rsidRPr="00791D3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295,65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295,65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2.1.1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Удельный расход на 1м</w:t>
            </w:r>
            <w:r w:rsidRPr="00791D3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proofErr w:type="spellStart"/>
            <w:r w:rsidRPr="00791D38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</w:tr>
      <w:tr w:rsidR="00791D38" w:rsidRPr="00791D38" w:rsidTr="00791D38">
        <w:tc>
          <w:tcPr>
            <w:tcW w:w="71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2.2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proofErr w:type="spellStart"/>
            <w:r w:rsidRPr="00791D38">
              <w:rPr>
                <w:lang w:eastAsia="ar-SA"/>
              </w:rPr>
              <w:t>т</w:t>
            </w:r>
            <w:proofErr w:type="gramStart"/>
            <w:r w:rsidRPr="00791D38">
              <w:rPr>
                <w:lang w:eastAsia="ar-SA"/>
              </w:rPr>
              <w:t>.к</w:t>
            </w:r>
            <w:proofErr w:type="gramEnd"/>
            <w:r w:rsidRPr="00791D3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103,88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103,88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</w:tr>
    </w:tbl>
    <w:p w:rsidR="00791D38" w:rsidRPr="00791D38" w:rsidRDefault="00791D38" w:rsidP="00791D38">
      <w:pPr>
        <w:ind w:firstLine="567"/>
        <w:jc w:val="both"/>
        <w:rPr>
          <w:b/>
          <w:sz w:val="24"/>
          <w:szCs w:val="24"/>
          <w:lang w:eastAsia="ar-SA"/>
        </w:rPr>
      </w:pPr>
      <w:r w:rsidRPr="00791D38">
        <w:rPr>
          <w:sz w:val="24"/>
          <w:szCs w:val="24"/>
          <w:lang w:eastAsia="ar-SA"/>
        </w:rPr>
        <w:tab/>
        <w:t>2</w:t>
      </w:r>
      <w:r w:rsidRPr="00791D38">
        <w:rPr>
          <w:b/>
          <w:sz w:val="24"/>
          <w:szCs w:val="24"/>
          <w:lang w:eastAsia="ar-SA"/>
        </w:rPr>
        <w:t>. Определить результаты экономической экспертизы материалов по определению себестоимости услуг в сфере водоснабжения и водоотведения, планируемых на 2019-2023 гг.</w:t>
      </w:r>
    </w:p>
    <w:p w:rsidR="00791D38" w:rsidRPr="00791D38" w:rsidRDefault="00791D38" w:rsidP="00791D38">
      <w:pPr>
        <w:ind w:firstLine="709"/>
        <w:jc w:val="both"/>
        <w:rPr>
          <w:sz w:val="24"/>
          <w:szCs w:val="24"/>
          <w:lang w:eastAsia="ar-SA"/>
        </w:rPr>
      </w:pPr>
      <w:r w:rsidRPr="00791D38">
        <w:rPr>
          <w:sz w:val="24"/>
          <w:szCs w:val="24"/>
          <w:lang w:eastAsia="ar-SA"/>
        </w:rPr>
        <w:t xml:space="preserve">В соответствии с Прогнозом при расчете величины расходов и прибыли, формирующих тарифы на услуги в сфере водоснабжения и водоотведения, оказываемые Организацией на территории </w:t>
      </w:r>
      <w:proofErr w:type="spellStart"/>
      <w:r w:rsidRPr="00791D38">
        <w:rPr>
          <w:sz w:val="24"/>
          <w:szCs w:val="24"/>
          <w:lang w:eastAsia="ar-SA"/>
        </w:rPr>
        <w:t>Назиевское</w:t>
      </w:r>
      <w:proofErr w:type="spellEnd"/>
      <w:r w:rsidRPr="00791D38">
        <w:rPr>
          <w:sz w:val="24"/>
          <w:szCs w:val="24"/>
          <w:lang w:eastAsia="ar-SA"/>
        </w:rPr>
        <w:t xml:space="preserve"> сельское поселение  муниципального образования Кировского муниципального района Ленинградской области, экспертами использовались следующие индексы-дефляторы: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783"/>
        <w:gridCol w:w="1417"/>
        <w:gridCol w:w="1418"/>
        <w:gridCol w:w="1417"/>
        <w:gridCol w:w="1276"/>
        <w:gridCol w:w="1286"/>
      </w:tblGrid>
      <w:tr w:rsidR="00791D38" w:rsidRPr="00791D38" w:rsidTr="00791D38">
        <w:tc>
          <w:tcPr>
            <w:tcW w:w="586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 xml:space="preserve">№ </w:t>
            </w:r>
            <w:proofErr w:type="gramStart"/>
            <w:r w:rsidRPr="00791D38">
              <w:rPr>
                <w:lang w:eastAsia="ar-SA"/>
              </w:rPr>
              <w:t>п</w:t>
            </w:r>
            <w:proofErr w:type="gramEnd"/>
            <w:r w:rsidRPr="00791D38">
              <w:rPr>
                <w:lang w:eastAsia="ar-SA"/>
              </w:rPr>
              <w:t>/п</w:t>
            </w:r>
          </w:p>
        </w:tc>
        <w:tc>
          <w:tcPr>
            <w:tcW w:w="2783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Наименование</w:t>
            </w:r>
          </w:p>
        </w:tc>
        <w:tc>
          <w:tcPr>
            <w:tcW w:w="6814" w:type="dxa"/>
            <w:gridSpan w:val="5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Долгосрочный период регулирования</w:t>
            </w:r>
          </w:p>
        </w:tc>
      </w:tr>
      <w:tr w:rsidR="00791D38" w:rsidRPr="00791D38" w:rsidTr="00791D38">
        <w:tc>
          <w:tcPr>
            <w:tcW w:w="586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2783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2019 год</w:t>
            </w:r>
          </w:p>
        </w:tc>
        <w:tc>
          <w:tcPr>
            <w:tcW w:w="1418" w:type="dxa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2020 год</w:t>
            </w:r>
          </w:p>
        </w:tc>
        <w:tc>
          <w:tcPr>
            <w:tcW w:w="1417" w:type="dxa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2021 год</w:t>
            </w:r>
          </w:p>
        </w:tc>
        <w:tc>
          <w:tcPr>
            <w:tcW w:w="1276" w:type="dxa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2022 год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2023 год</w:t>
            </w:r>
          </w:p>
        </w:tc>
      </w:tr>
      <w:tr w:rsidR="00791D38" w:rsidRPr="00791D38" w:rsidTr="00791D38">
        <w:tc>
          <w:tcPr>
            <w:tcW w:w="58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1.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Индекс потребительских цен</w:t>
            </w:r>
          </w:p>
        </w:tc>
        <w:tc>
          <w:tcPr>
            <w:tcW w:w="1417" w:type="dxa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104,6</w:t>
            </w:r>
          </w:p>
        </w:tc>
        <w:tc>
          <w:tcPr>
            <w:tcW w:w="1418" w:type="dxa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103,4</w:t>
            </w:r>
          </w:p>
        </w:tc>
        <w:tc>
          <w:tcPr>
            <w:tcW w:w="1417" w:type="dxa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104,0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104,0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104,0</w:t>
            </w:r>
          </w:p>
        </w:tc>
      </w:tr>
      <w:tr w:rsidR="00791D38" w:rsidRPr="00791D38" w:rsidTr="00791D38">
        <w:tc>
          <w:tcPr>
            <w:tcW w:w="58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2.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 xml:space="preserve">Рост тарифов (цен) на покупную электрическую энергию </w:t>
            </w:r>
            <w:r w:rsidRPr="00791D38">
              <w:rPr>
                <w:i/>
                <w:lang w:eastAsia="ar-SA"/>
              </w:rPr>
              <w:t>(с 1 июля)</w:t>
            </w:r>
          </w:p>
        </w:tc>
        <w:tc>
          <w:tcPr>
            <w:tcW w:w="1417" w:type="dxa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103,0</w:t>
            </w:r>
          </w:p>
        </w:tc>
        <w:tc>
          <w:tcPr>
            <w:tcW w:w="1418" w:type="dxa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103,0</w:t>
            </w:r>
          </w:p>
        </w:tc>
        <w:tc>
          <w:tcPr>
            <w:tcW w:w="1417" w:type="dxa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103,0</w:t>
            </w:r>
          </w:p>
        </w:tc>
        <w:tc>
          <w:tcPr>
            <w:tcW w:w="1276" w:type="dxa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103,0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103,0</w:t>
            </w:r>
          </w:p>
        </w:tc>
      </w:tr>
    </w:tbl>
    <w:p w:rsidR="00791D38" w:rsidRPr="00791D38" w:rsidRDefault="00791D38" w:rsidP="00791D38">
      <w:pPr>
        <w:ind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lastRenderedPageBreak/>
        <w:t>Во исполнение п.9 Основ ценообразования в сфере водоснабжения и водоотведения, утвержденных Постановлением № 406, а также учитывая выбранный метод регулирования тарифов, ЛенРТК рассчитал тарифы на услуги в сфере водоснабжения и водоотведения, оказываемые Организацией,  со следующей поэтапной разбивкой:</w:t>
      </w:r>
    </w:p>
    <w:p w:rsidR="00791D38" w:rsidRPr="00791D38" w:rsidRDefault="00791D38" w:rsidP="00791D38">
      <w:pPr>
        <w:ind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- с 01.01.2019  по 30.06.2019;</w:t>
      </w:r>
    </w:p>
    <w:p w:rsidR="00791D38" w:rsidRPr="00791D38" w:rsidRDefault="00791D38" w:rsidP="00791D38">
      <w:pPr>
        <w:ind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- с 01.07.2019  по 31.12.2019;</w:t>
      </w:r>
    </w:p>
    <w:p w:rsidR="00791D38" w:rsidRPr="00791D38" w:rsidRDefault="00791D38" w:rsidP="00791D38">
      <w:pPr>
        <w:ind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- с 01.01.2020 по 31.06.2020;</w:t>
      </w:r>
    </w:p>
    <w:p w:rsidR="00791D38" w:rsidRPr="00791D38" w:rsidRDefault="00791D38" w:rsidP="00791D38">
      <w:pPr>
        <w:ind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- с 01.07.2020 по 31.12.2020;</w:t>
      </w:r>
    </w:p>
    <w:p w:rsidR="00791D38" w:rsidRPr="00791D38" w:rsidRDefault="00791D38" w:rsidP="00791D38">
      <w:pPr>
        <w:ind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- с 01.01.2021по 31.06.2021;</w:t>
      </w:r>
    </w:p>
    <w:p w:rsidR="00791D38" w:rsidRPr="00791D38" w:rsidRDefault="00791D38" w:rsidP="00791D38">
      <w:pPr>
        <w:ind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- с 01.07.2021 по 31.12.2021;</w:t>
      </w:r>
    </w:p>
    <w:p w:rsidR="00791D38" w:rsidRPr="00791D38" w:rsidRDefault="00791D38" w:rsidP="00791D38">
      <w:pPr>
        <w:ind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- с 01.01.2022 по 31.06.2022;</w:t>
      </w:r>
    </w:p>
    <w:p w:rsidR="00791D38" w:rsidRPr="00791D38" w:rsidRDefault="00791D38" w:rsidP="00791D38">
      <w:pPr>
        <w:ind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- с 01.07.2022 по 31.12.2022;</w:t>
      </w:r>
    </w:p>
    <w:p w:rsidR="00791D38" w:rsidRPr="00791D38" w:rsidRDefault="00791D38" w:rsidP="00791D38">
      <w:pPr>
        <w:ind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- с 01.01.2023 по 31.06.2023;</w:t>
      </w:r>
    </w:p>
    <w:p w:rsidR="00791D38" w:rsidRPr="00791D38" w:rsidRDefault="00791D38" w:rsidP="00791D38">
      <w:pPr>
        <w:ind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- с 01.07.2023 по 31.12.2023.</w:t>
      </w:r>
    </w:p>
    <w:p w:rsidR="00791D38" w:rsidRPr="00791D38" w:rsidRDefault="00791D38" w:rsidP="00791D38">
      <w:pPr>
        <w:ind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 xml:space="preserve">Тарифы на услуги в сфере водоснабжения и водоотведения, оказываемые Организацией, предлагаемые ЛенРТК к утверждению на 2019-2023гг, определены с учетом финансовых потребностей по реализации утвержденных ЛенРТК производственных программ по обеспечению услугами водоснабжения и водоотведения потребителей </w:t>
      </w:r>
      <w:proofErr w:type="spellStart"/>
      <w:r w:rsidRPr="00791D38">
        <w:rPr>
          <w:sz w:val="24"/>
          <w:szCs w:val="24"/>
        </w:rPr>
        <w:t>Назиевское</w:t>
      </w:r>
      <w:proofErr w:type="spellEnd"/>
      <w:r w:rsidRPr="00791D38">
        <w:rPr>
          <w:sz w:val="24"/>
          <w:szCs w:val="24"/>
        </w:rPr>
        <w:t xml:space="preserve"> сельское поселение муниципального образования Кировского муниципального района Ленинградской области. </w:t>
      </w:r>
    </w:p>
    <w:p w:rsidR="00791D38" w:rsidRPr="00791D38" w:rsidRDefault="00791D38" w:rsidP="00791D38">
      <w:pPr>
        <w:ind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ЛенРТК проведена экспертиза плановой себестоимости услуг в сфере водоснабжения              и водоотведения, предусмотренной Организацией на 2019 год, результаты которой представлены    в следующей таблице:</w:t>
      </w:r>
    </w:p>
    <w:p w:rsidR="00791D38" w:rsidRPr="00791D38" w:rsidRDefault="00791D38" w:rsidP="00791D38">
      <w:pPr>
        <w:suppressAutoHyphens/>
        <w:ind w:firstLine="426"/>
        <w:jc w:val="both"/>
        <w:rPr>
          <w:b/>
          <w:sz w:val="24"/>
          <w:szCs w:val="24"/>
          <w:u w:val="single"/>
          <w:lang w:eastAsia="ar-SA"/>
        </w:rPr>
      </w:pPr>
      <w:r w:rsidRPr="00791D38">
        <w:rPr>
          <w:b/>
          <w:sz w:val="24"/>
          <w:szCs w:val="24"/>
          <w:u w:val="single"/>
          <w:lang w:eastAsia="ar-SA"/>
        </w:rPr>
        <w:t xml:space="preserve">Питьевая вода </w:t>
      </w:r>
    </w:p>
    <w:tbl>
      <w:tblPr>
        <w:tblW w:w="105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849"/>
        <w:gridCol w:w="1055"/>
        <w:gridCol w:w="1134"/>
        <w:gridCol w:w="1134"/>
        <w:gridCol w:w="1275"/>
        <w:gridCol w:w="3623"/>
      </w:tblGrid>
      <w:tr w:rsidR="00791D38" w:rsidRPr="00791D38" w:rsidTr="00791D38">
        <w:trPr>
          <w:trHeight w:val="275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</w:pPr>
            <w:r w:rsidRPr="00791D38">
              <w:rPr>
                <w:sz w:val="24"/>
                <w:lang w:val="x-none" w:eastAsia="ar-SA"/>
              </w:rPr>
              <w:tab/>
            </w:r>
            <w:r w:rsidRPr="00791D38">
              <w:t>№</w:t>
            </w:r>
          </w:p>
        </w:tc>
        <w:tc>
          <w:tcPr>
            <w:tcW w:w="1849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</w:pPr>
            <w:r w:rsidRPr="00791D38">
              <w:t>Показатели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2019 год</w:t>
            </w:r>
          </w:p>
        </w:tc>
        <w:tc>
          <w:tcPr>
            <w:tcW w:w="3623" w:type="dxa"/>
            <w:vMerge w:val="restart"/>
          </w:tcPr>
          <w:p w:rsidR="00791D38" w:rsidRPr="00791D38" w:rsidRDefault="00791D38" w:rsidP="00791D38">
            <w:pPr>
              <w:suppressAutoHyphens/>
              <w:jc w:val="center"/>
            </w:pPr>
          </w:p>
          <w:p w:rsidR="00791D38" w:rsidRPr="00791D38" w:rsidRDefault="00791D38" w:rsidP="00791D38">
            <w:pPr>
              <w:suppressAutoHyphens/>
              <w:jc w:val="center"/>
            </w:pPr>
            <w:r w:rsidRPr="00791D38">
              <w:t>Причина отклонения</w:t>
            </w:r>
          </w:p>
        </w:tc>
      </w:tr>
      <w:tr w:rsidR="00791D38" w:rsidRPr="00791D38" w:rsidTr="00791D38">
        <w:trPr>
          <w:trHeight w:val="720"/>
        </w:trPr>
        <w:tc>
          <w:tcPr>
            <w:tcW w:w="499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 xml:space="preserve">Единицы </w:t>
            </w:r>
            <w:proofErr w:type="spellStart"/>
            <w:r w:rsidRPr="00791D38">
              <w:t>измер</w:t>
            </w:r>
            <w:proofErr w:type="spellEnd"/>
            <w:r w:rsidRPr="00791D38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C46D38" w:rsidRDefault="00791D38" w:rsidP="00791D38">
            <w:pPr>
              <w:suppressAutoHyphens/>
              <w:jc w:val="center"/>
              <w:rPr>
                <w:sz w:val="16"/>
                <w:szCs w:val="16"/>
              </w:rPr>
            </w:pPr>
            <w:r w:rsidRPr="00C46D38">
              <w:rPr>
                <w:sz w:val="16"/>
                <w:szCs w:val="16"/>
              </w:rPr>
              <w:t>Данные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Принято ЛенРТК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</w:pPr>
            <w:r w:rsidRPr="00791D38">
              <w:t>Отклонение</w:t>
            </w:r>
          </w:p>
        </w:tc>
        <w:tc>
          <w:tcPr>
            <w:tcW w:w="3623" w:type="dxa"/>
            <w:vMerge/>
          </w:tcPr>
          <w:p w:rsidR="00791D38" w:rsidRPr="00791D38" w:rsidRDefault="00791D38" w:rsidP="00791D38">
            <w:pPr>
              <w:suppressAutoHyphens/>
              <w:jc w:val="center"/>
            </w:pPr>
          </w:p>
        </w:tc>
      </w:tr>
      <w:tr w:rsidR="00791D38" w:rsidRPr="00791D38" w:rsidTr="00791D38">
        <w:trPr>
          <w:trHeight w:val="683"/>
        </w:trPr>
        <w:tc>
          <w:tcPr>
            <w:tcW w:w="499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1.</w:t>
            </w:r>
          </w:p>
        </w:tc>
        <w:tc>
          <w:tcPr>
            <w:tcW w:w="1849" w:type="dxa"/>
            <w:shd w:val="clear" w:color="auto" w:fill="auto"/>
          </w:tcPr>
          <w:p w:rsidR="00791D38" w:rsidRPr="00791D38" w:rsidRDefault="00791D38" w:rsidP="00791D38">
            <w:pPr>
              <w:suppressAutoHyphens/>
            </w:pPr>
            <w:r w:rsidRPr="00791D38">
              <w:t>Электроэнергия</w:t>
            </w:r>
          </w:p>
        </w:tc>
        <w:tc>
          <w:tcPr>
            <w:tcW w:w="1055" w:type="dxa"/>
            <w:shd w:val="clear" w:color="auto" w:fill="auto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91D38">
              <w:rPr>
                <w:color w:val="000000"/>
                <w:lang w:eastAsia="ar-SA"/>
              </w:rPr>
              <w:t>2713,68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791D38">
              <w:rPr>
                <w:bCs/>
                <w:color w:val="000000"/>
                <w:lang w:eastAsia="ar-SA"/>
              </w:rPr>
              <w:t>2498,08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-215,60</w:t>
            </w:r>
          </w:p>
        </w:tc>
        <w:tc>
          <w:tcPr>
            <w:tcW w:w="3623" w:type="dxa"/>
            <w:vAlign w:val="center"/>
          </w:tcPr>
          <w:p w:rsidR="00791D38" w:rsidRPr="00791D38" w:rsidRDefault="00791D38" w:rsidP="00791D38">
            <w:pPr>
              <w:snapToGrid w:val="0"/>
              <w:ind w:right="-53"/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Организация предоставила копию договора энергоснабжения от 01.02.2016 №84342 с ООО «РКС-</w:t>
            </w:r>
            <w:proofErr w:type="spellStart"/>
            <w:r w:rsidRPr="00791D38">
              <w:rPr>
                <w:lang w:eastAsia="ar-SA"/>
              </w:rPr>
              <w:t>Энерго</w:t>
            </w:r>
            <w:proofErr w:type="spellEnd"/>
            <w:r w:rsidRPr="00791D38">
              <w:rPr>
                <w:lang w:eastAsia="ar-SA"/>
              </w:rPr>
              <w:t>»; копии счетов-фактур, выставленных Организации за отпущенную электрическую энергию за июль - сентябрь 2018 года.</w:t>
            </w:r>
          </w:p>
          <w:p w:rsidR="00791D38" w:rsidRPr="00791D38" w:rsidRDefault="00791D38" w:rsidP="00791D38">
            <w:pPr>
              <w:suppressAutoHyphens/>
              <w:jc w:val="both"/>
            </w:pPr>
            <w:r w:rsidRPr="00791D38">
              <w:rPr>
                <w:lang w:eastAsia="ar-SA"/>
              </w:rPr>
              <w:t xml:space="preserve">ЛенРТК с учетом п. 20 Методических указаний определил затраты по данной статье исходя из объемов электроэнергии на технологические и общепроизводственные нужды, утвержденных в производственной программе, и тарифа, определенного в результате анализа предоставленных Организацией </w:t>
            </w:r>
            <w:proofErr w:type="gramStart"/>
            <w:r w:rsidRPr="00791D38">
              <w:rPr>
                <w:lang w:eastAsia="ar-SA"/>
              </w:rPr>
              <w:t>счетов-фактуры</w:t>
            </w:r>
            <w:proofErr w:type="gramEnd"/>
            <w:r w:rsidRPr="00791D38">
              <w:rPr>
                <w:lang w:eastAsia="ar-SA"/>
              </w:rPr>
              <w:t xml:space="preserve"> (6,73 и 4,71 руб./</w:t>
            </w:r>
            <w:proofErr w:type="spellStart"/>
            <w:r w:rsidRPr="00791D38">
              <w:rPr>
                <w:lang w:eastAsia="ar-SA"/>
              </w:rPr>
              <w:t>кВтч</w:t>
            </w:r>
            <w:proofErr w:type="spellEnd"/>
            <w:r w:rsidRPr="00791D38">
              <w:rPr>
                <w:lang w:eastAsia="ar-SA"/>
              </w:rPr>
              <w:t>), и увеличенного с 01.07.2019 на индекс-дефлятор 103,0</w:t>
            </w:r>
          </w:p>
        </w:tc>
      </w:tr>
      <w:tr w:rsidR="00791D38" w:rsidRPr="00791D38" w:rsidTr="00791D38">
        <w:trPr>
          <w:trHeight w:val="509"/>
        </w:trPr>
        <w:tc>
          <w:tcPr>
            <w:tcW w:w="499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2.</w:t>
            </w:r>
          </w:p>
        </w:tc>
        <w:tc>
          <w:tcPr>
            <w:tcW w:w="1849" w:type="dxa"/>
            <w:shd w:val="clear" w:color="auto" w:fill="auto"/>
          </w:tcPr>
          <w:p w:rsidR="00791D38" w:rsidRPr="00C46D38" w:rsidRDefault="00791D38" w:rsidP="00791D38">
            <w:pPr>
              <w:suppressAutoHyphens/>
              <w:rPr>
                <w:sz w:val="18"/>
                <w:szCs w:val="18"/>
              </w:rPr>
            </w:pPr>
            <w:r w:rsidRPr="00C46D38">
              <w:rPr>
                <w:sz w:val="18"/>
                <w:szCs w:val="18"/>
              </w:rPr>
              <w:t>Заработная плата основного производственного персонала</w:t>
            </w:r>
          </w:p>
        </w:tc>
        <w:tc>
          <w:tcPr>
            <w:tcW w:w="1055" w:type="dxa"/>
            <w:shd w:val="clear" w:color="auto" w:fill="auto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1252,81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1252,81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-</w:t>
            </w:r>
          </w:p>
        </w:tc>
        <w:tc>
          <w:tcPr>
            <w:tcW w:w="3623" w:type="dxa"/>
            <w:vAlign w:val="center"/>
          </w:tcPr>
          <w:p w:rsidR="00791D38" w:rsidRPr="00791D38" w:rsidRDefault="00791D38" w:rsidP="00791D38">
            <w:pPr>
              <w:suppressAutoHyphens/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</w:tr>
      <w:tr w:rsidR="00791D38" w:rsidRPr="00791D38" w:rsidTr="00791D38">
        <w:trPr>
          <w:trHeight w:val="670"/>
        </w:trPr>
        <w:tc>
          <w:tcPr>
            <w:tcW w:w="499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3.</w:t>
            </w:r>
          </w:p>
        </w:tc>
        <w:tc>
          <w:tcPr>
            <w:tcW w:w="1849" w:type="dxa"/>
            <w:shd w:val="clear" w:color="auto" w:fill="auto"/>
          </w:tcPr>
          <w:p w:rsidR="00791D38" w:rsidRPr="00C46D38" w:rsidRDefault="00791D38" w:rsidP="00791D38">
            <w:pPr>
              <w:suppressAutoHyphens/>
              <w:rPr>
                <w:sz w:val="18"/>
                <w:szCs w:val="18"/>
              </w:rPr>
            </w:pPr>
            <w:r w:rsidRPr="00C46D38">
              <w:rPr>
                <w:sz w:val="18"/>
                <w:szCs w:val="18"/>
              </w:rPr>
              <w:t>Отчисления на соц. страхование основного производственного персонала</w:t>
            </w:r>
          </w:p>
        </w:tc>
        <w:tc>
          <w:tcPr>
            <w:tcW w:w="1055" w:type="dxa"/>
            <w:shd w:val="clear" w:color="auto" w:fill="auto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378,35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378,35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3623" w:type="dxa"/>
            <w:vAlign w:val="center"/>
          </w:tcPr>
          <w:p w:rsidR="00791D38" w:rsidRPr="00791D38" w:rsidRDefault="00791D38" w:rsidP="00791D38">
            <w:pPr>
              <w:suppressAutoHyphens/>
              <w:jc w:val="both"/>
            </w:pPr>
            <w:r w:rsidRPr="00791D38">
              <w:t>-</w:t>
            </w:r>
          </w:p>
        </w:tc>
      </w:tr>
      <w:tr w:rsidR="00791D38" w:rsidRPr="00791D38" w:rsidTr="00791D38">
        <w:trPr>
          <w:trHeight w:val="670"/>
        </w:trPr>
        <w:tc>
          <w:tcPr>
            <w:tcW w:w="499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4.</w:t>
            </w:r>
          </w:p>
        </w:tc>
        <w:tc>
          <w:tcPr>
            <w:tcW w:w="1849" w:type="dxa"/>
            <w:shd w:val="clear" w:color="auto" w:fill="auto"/>
          </w:tcPr>
          <w:p w:rsidR="00791D38" w:rsidRPr="00791D38" w:rsidRDefault="00791D38" w:rsidP="00791D38">
            <w:pPr>
              <w:suppressAutoHyphens/>
            </w:pPr>
            <w:r w:rsidRPr="00791D38">
              <w:t>Амортизация основных средств</w:t>
            </w:r>
          </w:p>
        </w:tc>
        <w:tc>
          <w:tcPr>
            <w:tcW w:w="1055" w:type="dxa"/>
            <w:shd w:val="clear" w:color="auto" w:fill="auto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36,68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36,68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3623" w:type="dxa"/>
            <w:vAlign w:val="center"/>
          </w:tcPr>
          <w:p w:rsidR="00791D38" w:rsidRPr="00791D38" w:rsidRDefault="00791D38" w:rsidP="00791D38">
            <w:pPr>
              <w:suppressAutoHyphens/>
              <w:jc w:val="both"/>
            </w:pPr>
            <w:r w:rsidRPr="00791D38">
              <w:t>-</w:t>
            </w:r>
          </w:p>
        </w:tc>
      </w:tr>
      <w:tr w:rsidR="00791D38" w:rsidRPr="00791D38" w:rsidTr="00791D38">
        <w:trPr>
          <w:trHeight w:val="670"/>
        </w:trPr>
        <w:tc>
          <w:tcPr>
            <w:tcW w:w="499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lastRenderedPageBreak/>
              <w:t>5.</w:t>
            </w:r>
          </w:p>
        </w:tc>
        <w:tc>
          <w:tcPr>
            <w:tcW w:w="1849" w:type="dxa"/>
            <w:shd w:val="clear" w:color="auto" w:fill="auto"/>
          </w:tcPr>
          <w:p w:rsidR="00791D38" w:rsidRPr="00791D38" w:rsidRDefault="00791D38" w:rsidP="00791D38">
            <w:pPr>
              <w:suppressAutoHyphens/>
            </w:pPr>
            <w:r w:rsidRPr="00791D38">
              <w:t>Ремонтные работы</w:t>
            </w:r>
          </w:p>
        </w:tc>
        <w:tc>
          <w:tcPr>
            <w:tcW w:w="1055" w:type="dxa"/>
            <w:shd w:val="clear" w:color="auto" w:fill="auto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612,77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292,77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-320,00</w:t>
            </w:r>
          </w:p>
        </w:tc>
        <w:tc>
          <w:tcPr>
            <w:tcW w:w="3623" w:type="dxa"/>
            <w:vAlign w:val="center"/>
          </w:tcPr>
          <w:p w:rsidR="00791D38" w:rsidRPr="00791D38" w:rsidRDefault="00791D38" w:rsidP="00791D3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791D38">
              <w:rPr>
                <w:rFonts w:eastAsia="Calibri"/>
                <w:lang w:eastAsia="ar-SA"/>
              </w:rPr>
              <w:t>На основании пункта 40 Основ ценообразования в составе ремонтных расходов учитываются расходы на текущий и на капитальный ремонт централизованных систем водоснабжения и (или) водоотведения либо объектов, входящих в состав таких систем.</w:t>
            </w:r>
          </w:p>
          <w:p w:rsidR="00791D38" w:rsidRPr="00791D38" w:rsidRDefault="00791D38" w:rsidP="00791D3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791D38">
              <w:rPr>
                <w:rFonts w:eastAsia="Calibri"/>
                <w:lang w:eastAsia="ar-SA"/>
              </w:rPr>
              <w:t>В силу пункта 51 Основ ценообразования при определении таких расходов используются расчетные цены и экономически (технически, технологически) обоснованный объем ремонтных работ, предусмотренный производственной программой регулируемой организации.</w:t>
            </w:r>
          </w:p>
          <w:p w:rsidR="00791D38" w:rsidRPr="00791D38" w:rsidRDefault="00791D38" w:rsidP="00791D38">
            <w:pPr>
              <w:jc w:val="both"/>
            </w:pPr>
            <w:r w:rsidRPr="00791D38">
              <w:rPr>
                <w:lang w:eastAsia="ar-SA"/>
              </w:rPr>
              <w:t>Затраты приняты в соответствии с представленными обосновывающими документами (пункт 30 Правил)</w:t>
            </w:r>
          </w:p>
        </w:tc>
      </w:tr>
      <w:tr w:rsidR="00791D38" w:rsidRPr="00791D38" w:rsidTr="00791D38">
        <w:trPr>
          <w:trHeight w:val="56"/>
        </w:trPr>
        <w:tc>
          <w:tcPr>
            <w:tcW w:w="499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6.</w:t>
            </w:r>
          </w:p>
        </w:tc>
        <w:tc>
          <w:tcPr>
            <w:tcW w:w="1849" w:type="dxa"/>
            <w:shd w:val="clear" w:color="auto" w:fill="auto"/>
          </w:tcPr>
          <w:p w:rsidR="00791D38" w:rsidRPr="00791D38" w:rsidRDefault="00791D38" w:rsidP="00791D38">
            <w:pPr>
              <w:suppressAutoHyphens/>
            </w:pPr>
            <w:r w:rsidRPr="00791D38">
              <w:t>Цеховые расходы</w:t>
            </w:r>
          </w:p>
        </w:tc>
        <w:tc>
          <w:tcPr>
            <w:tcW w:w="1055" w:type="dxa"/>
            <w:shd w:val="clear" w:color="auto" w:fill="auto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91D38">
              <w:rPr>
                <w:color w:val="000000"/>
                <w:lang w:eastAsia="ar-SA"/>
              </w:rPr>
              <w:t>382,57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791D38">
              <w:rPr>
                <w:bCs/>
                <w:color w:val="000000"/>
                <w:lang w:eastAsia="ar-SA"/>
              </w:rPr>
              <w:t>382,57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-</w:t>
            </w:r>
          </w:p>
        </w:tc>
        <w:tc>
          <w:tcPr>
            <w:tcW w:w="3623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-</w:t>
            </w:r>
          </w:p>
          <w:p w:rsidR="00791D38" w:rsidRPr="00791D38" w:rsidRDefault="00791D38" w:rsidP="00791D38">
            <w:pPr>
              <w:suppressAutoHyphens/>
              <w:jc w:val="center"/>
            </w:pPr>
          </w:p>
        </w:tc>
      </w:tr>
      <w:tr w:rsidR="00791D38" w:rsidRPr="00791D38" w:rsidTr="00791D38">
        <w:trPr>
          <w:trHeight w:val="896"/>
        </w:trPr>
        <w:tc>
          <w:tcPr>
            <w:tcW w:w="499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7.</w:t>
            </w:r>
          </w:p>
        </w:tc>
        <w:tc>
          <w:tcPr>
            <w:tcW w:w="1849" w:type="dxa"/>
            <w:shd w:val="clear" w:color="auto" w:fill="auto"/>
          </w:tcPr>
          <w:p w:rsidR="00791D38" w:rsidRPr="00791D38" w:rsidRDefault="00791D38" w:rsidP="00791D38">
            <w:pPr>
              <w:suppressAutoHyphens/>
            </w:pPr>
            <w:r w:rsidRPr="00791D38">
              <w:t>Прочие расходы</w:t>
            </w:r>
          </w:p>
        </w:tc>
        <w:tc>
          <w:tcPr>
            <w:tcW w:w="1055" w:type="dxa"/>
            <w:shd w:val="clear" w:color="auto" w:fill="auto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1781,71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907,23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-874,48</w:t>
            </w:r>
          </w:p>
        </w:tc>
        <w:tc>
          <w:tcPr>
            <w:tcW w:w="3623" w:type="dxa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rPr>
                <w:lang w:eastAsia="ar-SA"/>
              </w:rPr>
              <w:t>Затраты приняты в соответствии с представленными обосновывающими документами (пункт 30 Правил)</w:t>
            </w:r>
          </w:p>
        </w:tc>
      </w:tr>
      <w:tr w:rsidR="00791D38" w:rsidRPr="00791D38" w:rsidTr="00791D38">
        <w:trPr>
          <w:trHeight w:val="187"/>
        </w:trPr>
        <w:tc>
          <w:tcPr>
            <w:tcW w:w="499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8.</w:t>
            </w:r>
          </w:p>
        </w:tc>
        <w:tc>
          <w:tcPr>
            <w:tcW w:w="1849" w:type="dxa"/>
            <w:shd w:val="clear" w:color="auto" w:fill="auto"/>
          </w:tcPr>
          <w:p w:rsidR="00791D38" w:rsidRPr="00791D38" w:rsidRDefault="00791D38" w:rsidP="00791D38">
            <w:pPr>
              <w:suppressAutoHyphens/>
            </w:pPr>
            <w:r w:rsidRPr="00791D38">
              <w:t>Прочие расходы (водный налог)</w:t>
            </w:r>
          </w:p>
        </w:tc>
        <w:tc>
          <w:tcPr>
            <w:tcW w:w="1055" w:type="dxa"/>
            <w:shd w:val="clear" w:color="auto" w:fill="auto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437,05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456,18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+19,13</w:t>
            </w:r>
          </w:p>
        </w:tc>
        <w:tc>
          <w:tcPr>
            <w:tcW w:w="3623" w:type="dxa"/>
            <w:vAlign w:val="center"/>
          </w:tcPr>
          <w:p w:rsidR="00791D38" w:rsidRPr="00791D38" w:rsidRDefault="00791D38" w:rsidP="00E15BB4">
            <w:pPr>
              <w:jc w:val="both"/>
            </w:pPr>
            <w:proofErr w:type="gramStart"/>
            <w:r w:rsidRPr="00791D38">
              <w:rPr>
                <w:lang w:eastAsia="ar-SA"/>
              </w:rPr>
              <w:t xml:space="preserve">Затраты определены на основании результатов расчета водного налога исходя из принятого объема поднятой из подземных </w:t>
            </w:r>
            <w:proofErr w:type="spellStart"/>
            <w:r w:rsidRPr="00791D38">
              <w:rPr>
                <w:lang w:eastAsia="ar-SA"/>
              </w:rPr>
              <w:t>водоисточников</w:t>
            </w:r>
            <w:proofErr w:type="spellEnd"/>
            <w:r w:rsidRPr="00791D38">
              <w:rPr>
                <w:lang w:eastAsia="ar-SA"/>
              </w:rPr>
              <w:t xml:space="preserve"> воды, объема товарной реализации услуги населению и актуальных налоговых ставок, утвержденных п. 1, 1.1 статьи 333.12 в ред. Федерального закона от 24.11.2014 № 366-ФЗ и коэффициента 2018 года, утвержденного </w:t>
            </w:r>
            <w:proofErr w:type="spellStart"/>
            <w:r w:rsidRPr="00791D38">
              <w:rPr>
                <w:lang w:eastAsia="ar-SA"/>
              </w:rPr>
              <w:t>пп</w:t>
            </w:r>
            <w:proofErr w:type="spellEnd"/>
            <w:r w:rsidRPr="00791D38">
              <w:rPr>
                <w:lang w:eastAsia="ar-SA"/>
              </w:rPr>
              <w:t>. а, б) статьи 1 ПП РФ от 26.12.2014 № 1509.</w:t>
            </w:r>
            <w:proofErr w:type="gramEnd"/>
          </w:p>
        </w:tc>
      </w:tr>
      <w:tr w:rsidR="00791D38" w:rsidRPr="00791D38" w:rsidTr="00791D38">
        <w:trPr>
          <w:trHeight w:val="509"/>
        </w:trPr>
        <w:tc>
          <w:tcPr>
            <w:tcW w:w="499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9.</w:t>
            </w:r>
          </w:p>
        </w:tc>
        <w:tc>
          <w:tcPr>
            <w:tcW w:w="1849" w:type="dxa"/>
            <w:shd w:val="clear" w:color="auto" w:fill="auto"/>
          </w:tcPr>
          <w:p w:rsidR="00791D38" w:rsidRPr="00FB74E0" w:rsidRDefault="00791D38" w:rsidP="00791D38">
            <w:pPr>
              <w:suppressAutoHyphens/>
              <w:rPr>
                <w:sz w:val="18"/>
                <w:szCs w:val="18"/>
              </w:rPr>
            </w:pPr>
            <w:r w:rsidRPr="00FB74E0">
              <w:rPr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1055" w:type="dxa"/>
            <w:shd w:val="clear" w:color="auto" w:fill="auto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658,82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594,46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-64,36</w:t>
            </w:r>
          </w:p>
        </w:tc>
        <w:tc>
          <w:tcPr>
            <w:tcW w:w="3623" w:type="dxa"/>
            <w:vAlign w:val="center"/>
          </w:tcPr>
          <w:p w:rsidR="00791D38" w:rsidRPr="00791D38" w:rsidRDefault="00791D38" w:rsidP="00791D38">
            <w:pPr>
              <w:snapToGrid w:val="0"/>
              <w:jc w:val="both"/>
            </w:pPr>
            <w:r w:rsidRPr="00791D38">
              <w:t xml:space="preserve">Общехозяйственные расходы приняты в соответствии с представленными обосновывающими документами (пункт 30 Правил), а также с учетом распределения «Общехозяйственных расходов» по видам деятельности в соответствии с учетной политикой Организации </w:t>
            </w:r>
          </w:p>
        </w:tc>
      </w:tr>
      <w:tr w:rsidR="00791D38" w:rsidRPr="00791D38" w:rsidTr="00791D38">
        <w:trPr>
          <w:trHeight w:val="509"/>
        </w:trPr>
        <w:tc>
          <w:tcPr>
            <w:tcW w:w="499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10.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ind w:right="-108"/>
              <w:rPr>
                <w:lang w:eastAsia="ar-SA"/>
              </w:rPr>
            </w:pPr>
            <w:r w:rsidRPr="00791D38">
              <w:t>Нормативная прибыль</w:t>
            </w:r>
            <w:proofErr w:type="gramStart"/>
            <w:r w:rsidRPr="00791D38">
              <w:t xml:space="preserve"> (+), </w:t>
            </w:r>
            <w:proofErr w:type="gramEnd"/>
            <w:r w:rsidRPr="00791D38">
              <w:t>убыток (-)</w:t>
            </w:r>
          </w:p>
        </w:tc>
        <w:tc>
          <w:tcPr>
            <w:tcW w:w="1055" w:type="dxa"/>
            <w:shd w:val="clear" w:color="auto" w:fill="auto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367,46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-367,46</w:t>
            </w:r>
          </w:p>
        </w:tc>
        <w:tc>
          <w:tcPr>
            <w:tcW w:w="3623" w:type="dxa"/>
            <w:vAlign w:val="center"/>
          </w:tcPr>
          <w:p w:rsidR="00791D38" w:rsidRPr="00791D38" w:rsidRDefault="00791D38" w:rsidP="00791D38">
            <w:pPr>
              <w:suppressAutoHyphens/>
              <w:jc w:val="both"/>
            </w:pPr>
            <w:r w:rsidRPr="00791D38">
              <w:t>Нормативная прибыль не принята в связи с отсутствием обосновывающих материалов</w:t>
            </w:r>
          </w:p>
          <w:p w:rsidR="00791D38" w:rsidRPr="00791D38" w:rsidRDefault="00791D38" w:rsidP="00791D38">
            <w:pPr>
              <w:suppressAutoHyphens/>
              <w:jc w:val="both"/>
            </w:pPr>
            <w:proofErr w:type="gramStart"/>
            <w:r w:rsidRPr="00791D38">
              <w:t>(пункт 30 Правил и пункт</w:t>
            </w:r>
            <w:proofErr w:type="gramEnd"/>
          </w:p>
          <w:p w:rsidR="00791D38" w:rsidRPr="00791D38" w:rsidRDefault="00791D38" w:rsidP="00791D38">
            <w:pPr>
              <w:suppressAutoHyphens/>
              <w:jc w:val="both"/>
            </w:pPr>
            <w:proofErr w:type="gramStart"/>
            <w:r w:rsidRPr="00791D38">
              <w:t>46 Основ ценообразования).</w:t>
            </w:r>
            <w:proofErr w:type="gramEnd"/>
          </w:p>
        </w:tc>
      </w:tr>
    </w:tbl>
    <w:p w:rsidR="00791D38" w:rsidRPr="00791D38" w:rsidRDefault="00791D38" w:rsidP="00791D38">
      <w:pPr>
        <w:suppressAutoHyphens/>
        <w:jc w:val="both"/>
        <w:rPr>
          <w:b/>
          <w:sz w:val="24"/>
          <w:szCs w:val="24"/>
          <w:u w:val="single"/>
          <w:lang w:eastAsia="ar-SA"/>
        </w:rPr>
      </w:pPr>
      <w:r w:rsidRPr="00791D38">
        <w:rPr>
          <w:sz w:val="24"/>
          <w:szCs w:val="24"/>
          <w:lang w:val="x-none" w:eastAsia="ar-SA"/>
        </w:rPr>
        <w:t xml:space="preserve">   </w:t>
      </w:r>
      <w:r w:rsidRPr="00791D38">
        <w:rPr>
          <w:b/>
          <w:sz w:val="24"/>
          <w:szCs w:val="24"/>
          <w:u w:val="single"/>
          <w:lang w:eastAsia="ar-SA"/>
        </w:rPr>
        <w:t>Водоотведение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"/>
        <w:gridCol w:w="1848"/>
        <w:gridCol w:w="993"/>
        <w:gridCol w:w="1134"/>
        <w:gridCol w:w="1134"/>
        <w:gridCol w:w="992"/>
        <w:gridCol w:w="3827"/>
      </w:tblGrid>
      <w:tr w:rsidR="00791D38" w:rsidRPr="00791D38" w:rsidTr="00E15BB4">
        <w:trPr>
          <w:trHeight w:val="53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38" w:rsidRPr="00791D38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 xml:space="preserve">№ </w:t>
            </w:r>
            <w:proofErr w:type="gramStart"/>
            <w:r w:rsidRPr="00791D38">
              <w:rPr>
                <w:lang w:eastAsia="ar-SA"/>
              </w:rPr>
              <w:t>п</w:t>
            </w:r>
            <w:proofErr w:type="gramEnd"/>
            <w:r w:rsidRPr="00791D38">
              <w:rPr>
                <w:lang w:eastAsia="ar-SA"/>
              </w:rPr>
              <w:t>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791D38">
              <w:rPr>
                <w:lang w:eastAsia="ar-SA"/>
              </w:rPr>
              <w:t>Ед</w:t>
            </w:r>
            <w:proofErr w:type="gramStart"/>
            <w:r w:rsidRPr="00791D38">
              <w:rPr>
                <w:lang w:eastAsia="ar-SA"/>
              </w:rPr>
              <w:t>.и</w:t>
            </w:r>
            <w:proofErr w:type="gramEnd"/>
            <w:r w:rsidRPr="00791D38">
              <w:rPr>
                <w:lang w:eastAsia="ar-SA"/>
              </w:rPr>
              <w:t>зм</w:t>
            </w:r>
            <w:proofErr w:type="spellEnd"/>
            <w:r w:rsidRPr="00791D38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FB74E0" w:rsidRDefault="00791D38" w:rsidP="00791D38">
            <w:pPr>
              <w:suppressAutoHyphens/>
              <w:snapToGrid w:val="0"/>
              <w:ind w:right="-52"/>
              <w:jc w:val="center"/>
              <w:rPr>
                <w:sz w:val="16"/>
                <w:szCs w:val="16"/>
                <w:lang w:eastAsia="ar-SA"/>
              </w:rPr>
            </w:pPr>
            <w:r w:rsidRPr="00FB74E0">
              <w:rPr>
                <w:sz w:val="16"/>
                <w:szCs w:val="16"/>
                <w:lang w:eastAsia="ar-SA"/>
              </w:rPr>
              <w:t xml:space="preserve">План Организации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 xml:space="preserve">Принято ЛенРТК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Отклонение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Причины отклонения</w:t>
            </w:r>
          </w:p>
        </w:tc>
      </w:tr>
      <w:tr w:rsidR="00791D38" w:rsidRPr="00791D38" w:rsidTr="00E15BB4">
        <w:trPr>
          <w:trHeight w:val="14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Расходы на сырье и материалы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91D38">
              <w:rPr>
                <w:color w:val="000000"/>
                <w:lang w:eastAsia="ar-SA"/>
              </w:rPr>
              <w:t>109,35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791D38">
              <w:rPr>
                <w:bCs/>
                <w:color w:val="000000"/>
                <w:lang w:eastAsia="ar-SA"/>
              </w:rPr>
              <w:t>109,35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</w:tr>
      <w:tr w:rsidR="00791D38" w:rsidRPr="00791D38" w:rsidTr="00E15BB4">
        <w:trPr>
          <w:trHeight w:val="5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Электрическая энергия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91D38">
              <w:rPr>
                <w:color w:val="000000"/>
                <w:lang w:eastAsia="ar-SA"/>
              </w:rPr>
              <w:t>2788,43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791D38">
              <w:rPr>
                <w:bCs/>
                <w:color w:val="000000"/>
                <w:lang w:eastAsia="ar-SA"/>
              </w:rPr>
              <w:t>2788,43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ind w:right="-53"/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Организация предоставила копию договора энергоснабжения от 01.02.2016 №84342 с ООО «РКС-</w:t>
            </w:r>
            <w:proofErr w:type="spellStart"/>
            <w:r w:rsidRPr="00791D38">
              <w:rPr>
                <w:lang w:eastAsia="ar-SA"/>
              </w:rPr>
              <w:t>Энерго</w:t>
            </w:r>
            <w:proofErr w:type="spellEnd"/>
            <w:r w:rsidRPr="00791D38">
              <w:rPr>
                <w:lang w:eastAsia="ar-SA"/>
              </w:rPr>
              <w:t>»; копии счетов-фактур, выставленных Организации за отпущенную электрическую энергию за июль - сентябрь 2018 года.</w:t>
            </w:r>
          </w:p>
        </w:tc>
      </w:tr>
      <w:tr w:rsidR="00791D38" w:rsidRPr="00791D38" w:rsidTr="00E15BB4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lastRenderedPageBreak/>
              <w:t>4.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38" w:rsidRPr="00FB74E0" w:rsidRDefault="00791D38" w:rsidP="00791D38">
            <w:pPr>
              <w:suppressAutoHyphens/>
              <w:rPr>
                <w:sz w:val="16"/>
                <w:szCs w:val="16"/>
              </w:rPr>
            </w:pPr>
            <w:r w:rsidRPr="00FB74E0">
              <w:rPr>
                <w:sz w:val="16"/>
                <w:szCs w:val="16"/>
              </w:rPr>
              <w:t>Заработная плата основного производственного персонала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4792,46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4716,73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-75,73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ЛенРТК при определении расходов на оплату труда основного производственного персонала учитывал следующие параметры:</w:t>
            </w:r>
          </w:p>
          <w:p w:rsidR="00791D38" w:rsidRPr="00791D38" w:rsidRDefault="00791D38" w:rsidP="00791D38">
            <w:pPr>
              <w:snapToGrid w:val="0"/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- минимальную месячную тарифную ставку рабочего первого разряда организаций коммунального водоснабжения и водоотведения;</w:t>
            </w:r>
          </w:p>
          <w:p w:rsidR="00791D38" w:rsidRPr="00791D38" w:rsidRDefault="00791D38" w:rsidP="00791D38">
            <w:pPr>
              <w:snapToGrid w:val="0"/>
              <w:jc w:val="both"/>
              <w:rPr>
                <w:lang w:eastAsia="ar-SA"/>
              </w:rPr>
            </w:pPr>
            <w:r w:rsidRPr="00791D38">
              <w:rPr>
                <w:lang w:eastAsia="ar-SA"/>
              </w:rPr>
              <w:t>- численность и фонд оплаты труда, предусмотренные штатным расписанием.</w:t>
            </w:r>
          </w:p>
          <w:p w:rsidR="00791D38" w:rsidRPr="00791D38" w:rsidRDefault="00791D38" w:rsidP="00791D38">
            <w:pPr>
              <w:snapToGrid w:val="0"/>
              <w:jc w:val="both"/>
            </w:pPr>
            <w:r w:rsidRPr="00791D38">
              <w:rPr>
                <w:lang w:eastAsia="ar-SA"/>
              </w:rPr>
              <w:t>Затраты определены исходя из фактической заработной платы, предусмотренной в действующем штатном расписании, увеличенной на индекс-дефлятор</w:t>
            </w:r>
          </w:p>
        </w:tc>
      </w:tr>
      <w:tr w:rsidR="00791D38" w:rsidRPr="00791D38" w:rsidTr="00E15BB4">
        <w:trPr>
          <w:trHeight w:val="1694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5.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38" w:rsidRPr="00FB74E0" w:rsidRDefault="00791D38" w:rsidP="00791D38">
            <w:pPr>
              <w:suppressAutoHyphens/>
              <w:rPr>
                <w:sz w:val="16"/>
                <w:szCs w:val="16"/>
              </w:rPr>
            </w:pPr>
            <w:r w:rsidRPr="00FB74E0">
              <w:rPr>
                <w:sz w:val="16"/>
                <w:szCs w:val="16"/>
              </w:rPr>
              <w:t>Отчисления на соц. страхование основного производственного персонала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1447,32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1424,45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-22,87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rPr>
                <w:lang w:eastAsia="ar-SA"/>
              </w:rPr>
              <w:t xml:space="preserve">Затраты определены с учетом величины отчислений на социальное страхование,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и фонда оплаты труда основного производственного персонала, принятого ЛенРТК на 2019 год </w:t>
            </w:r>
          </w:p>
        </w:tc>
      </w:tr>
      <w:tr w:rsidR="00791D38" w:rsidRPr="00791D38" w:rsidTr="00E15BB4">
        <w:trPr>
          <w:trHeight w:val="315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6.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38" w:rsidRPr="00FB74E0" w:rsidRDefault="00791D38" w:rsidP="00791D38">
            <w:pPr>
              <w:suppressAutoHyphens/>
              <w:rPr>
                <w:sz w:val="16"/>
                <w:szCs w:val="16"/>
              </w:rPr>
            </w:pPr>
            <w:r w:rsidRPr="00FB74E0">
              <w:rPr>
                <w:sz w:val="16"/>
                <w:szCs w:val="16"/>
              </w:rPr>
              <w:t>Амортизация основных средств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229,71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229,71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-</w:t>
            </w:r>
          </w:p>
        </w:tc>
      </w:tr>
      <w:tr w:rsidR="00791D38" w:rsidRPr="00791D38" w:rsidTr="00E15BB4">
        <w:trPr>
          <w:trHeight w:val="108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7.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FB74E0" w:rsidRDefault="00791D38" w:rsidP="00791D38">
            <w:pPr>
              <w:suppressAutoHyphens/>
              <w:snapToGrid w:val="0"/>
              <w:jc w:val="both"/>
              <w:rPr>
                <w:sz w:val="16"/>
                <w:szCs w:val="16"/>
                <w:lang w:eastAsia="ar-SA"/>
              </w:rPr>
            </w:pPr>
            <w:r w:rsidRPr="00FB74E0">
              <w:rPr>
                <w:sz w:val="16"/>
                <w:szCs w:val="16"/>
                <w:lang w:eastAsia="ar-SA"/>
              </w:rPr>
              <w:t>Ремонтные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490,00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490,00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-</w:t>
            </w:r>
          </w:p>
        </w:tc>
      </w:tr>
      <w:tr w:rsidR="00791D38" w:rsidRPr="00791D38" w:rsidTr="00E15BB4">
        <w:trPr>
          <w:trHeight w:val="81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8.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FB74E0" w:rsidRDefault="00791D38" w:rsidP="00791D38">
            <w:pPr>
              <w:suppressAutoHyphens/>
              <w:snapToGrid w:val="0"/>
              <w:jc w:val="both"/>
              <w:rPr>
                <w:sz w:val="16"/>
                <w:szCs w:val="16"/>
                <w:lang w:eastAsia="ar-SA"/>
              </w:rPr>
            </w:pPr>
            <w:r w:rsidRPr="00FB74E0">
              <w:rPr>
                <w:sz w:val="16"/>
                <w:szCs w:val="16"/>
                <w:lang w:eastAsia="ar-SA"/>
              </w:rPr>
              <w:t>Цеховые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91D38">
              <w:rPr>
                <w:color w:val="000000"/>
                <w:lang w:eastAsia="ar-SA"/>
              </w:rPr>
              <w:t>510,10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791D38">
              <w:rPr>
                <w:bCs/>
                <w:color w:val="000000"/>
                <w:lang w:eastAsia="ar-SA"/>
              </w:rPr>
              <w:t>510,1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-</w:t>
            </w:r>
          </w:p>
          <w:p w:rsidR="00791D38" w:rsidRPr="00791D38" w:rsidRDefault="00791D38" w:rsidP="00791D38">
            <w:pPr>
              <w:suppressAutoHyphens/>
              <w:jc w:val="center"/>
            </w:pPr>
          </w:p>
        </w:tc>
      </w:tr>
      <w:tr w:rsidR="00791D38" w:rsidRPr="00791D38" w:rsidTr="00E15BB4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9.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FB74E0" w:rsidRDefault="00791D38" w:rsidP="00791D38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FB74E0">
              <w:rPr>
                <w:sz w:val="16"/>
                <w:szCs w:val="16"/>
                <w:lang w:eastAsia="ar-SA"/>
              </w:rPr>
              <w:t>Прочие прямые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428,91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428,91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</w:pPr>
            <w:r w:rsidRPr="00791D38">
              <w:t>-</w:t>
            </w:r>
          </w:p>
          <w:p w:rsidR="00791D38" w:rsidRPr="00791D38" w:rsidRDefault="00791D38" w:rsidP="00791D38">
            <w:pPr>
              <w:suppressAutoHyphens/>
              <w:jc w:val="center"/>
            </w:pPr>
          </w:p>
        </w:tc>
      </w:tr>
      <w:tr w:rsidR="00791D38" w:rsidRPr="00791D38" w:rsidTr="00E15BB4">
        <w:trPr>
          <w:trHeight w:val="10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FB74E0" w:rsidRDefault="00791D38" w:rsidP="00791D38">
            <w:pPr>
              <w:suppressAutoHyphens/>
              <w:snapToGrid w:val="0"/>
              <w:jc w:val="both"/>
              <w:rPr>
                <w:sz w:val="16"/>
                <w:szCs w:val="16"/>
                <w:lang w:eastAsia="ar-SA"/>
              </w:rPr>
            </w:pPr>
            <w:r w:rsidRPr="00FB74E0">
              <w:rPr>
                <w:sz w:val="16"/>
                <w:szCs w:val="16"/>
                <w:lang w:eastAsia="ar-SA"/>
              </w:rPr>
              <w:t>Общехозяйственные расходы, отнесенные на товарные стоки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878,43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792,61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-85,82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both"/>
            </w:pPr>
            <w:r w:rsidRPr="00791D38">
              <w:t xml:space="preserve">Общехозяйственные расходы приняты в соответствии с представленными обосновывающими документами (пункт 30 Правил), а также с учетом распределения «Общехозяйственных расходов» по видам деятельности в соответствии с учетной политикой Организации </w:t>
            </w:r>
          </w:p>
        </w:tc>
      </w:tr>
      <w:tr w:rsidR="00791D38" w:rsidRPr="00791D38" w:rsidTr="00E15BB4">
        <w:trPr>
          <w:trHeight w:val="10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FB74E0" w:rsidRDefault="00791D38" w:rsidP="00791D38">
            <w:pPr>
              <w:suppressAutoHyphens/>
              <w:snapToGrid w:val="0"/>
              <w:jc w:val="both"/>
              <w:rPr>
                <w:sz w:val="16"/>
                <w:szCs w:val="16"/>
                <w:lang w:eastAsia="ar-SA"/>
              </w:rPr>
            </w:pPr>
            <w:r w:rsidRPr="00FB74E0">
              <w:rPr>
                <w:sz w:val="16"/>
                <w:szCs w:val="16"/>
                <w:lang w:eastAsia="ar-SA"/>
              </w:rPr>
              <w:t>Общехозяйственные расходы, отнесенные на товарные стоки (неподконтрольные – налог на имущество)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107,42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107,36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-0,06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jc w:val="both"/>
            </w:pPr>
            <w:r w:rsidRPr="00791D38">
              <w:t>Налог на имущество принят в соответствии с распределением «Общехозяйственных расходов» по видам деятельности в соответствии с учетной политикой Организации</w:t>
            </w:r>
          </w:p>
        </w:tc>
      </w:tr>
      <w:tr w:rsidR="00791D38" w:rsidRPr="00791D38" w:rsidTr="00E15BB4">
        <w:trPr>
          <w:trHeight w:val="10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napToGrid w:val="0"/>
              <w:ind w:right="-108"/>
              <w:rPr>
                <w:lang w:eastAsia="ar-SA"/>
              </w:rPr>
            </w:pPr>
            <w:r w:rsidRPr="00791D38">
              <w:t>Нормативная прибыль</w:t>
            </w:r>
            <w:proofErr w:type="gramStart"/>
            <w:r w:rsidRPr="00791D38">
              <w:t xml:space="preserve"> (+), </w:t>
            </w:r>
            <w:proofErr w:type="gramEnd"/>
            <w:r w:rsidRPr="00791D38">
              <w:t>убыток (-)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38" w:rsidRPr="00791D38" w:rsidRDefault="00791D38" w:rsidP="00791D38">
            <w:pPr>
              <w:rPr>
                <w:lang w:eastAsia="ar-SA"/>
              </w:rPr>
            </w:pPr>
            <w:r w:rsidRPr="00791D38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335,37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-335,37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8" w:rsidRPr="00791D38" w:rsidRDefault="00791D38" w:rsidP="00791D38">
            <w:pPr>
              <w:suppressAutoHyphens/>
              <w:jc w:val="both"/>
            </w:pPr>
            <w:r w:rsidRPr="00791D38">
              <w:t>Нормативная прибыль не принята в связи с отсутствием обосновывающих материалов</w:t>
            </w:r>
          </w:p>
          <w:p w:rsidR="00791D38" w:rsidRPr="00791D38" w:rsidRDefault="00791D38" w:rsidP="00791D38">
            <w:pPr>
              <w:suppressAutoHyphens/>
              <w:jc w:val="both"/>
            </w:pPr>
            <w:proofErr w:type="gramStart"/>
            <w:r w:rsidRPr="00791D38">
              <w:t>(пункт 30 Правил и пункт</w:t>
            </w:r>
            <w:proofErr w:type="gramEnd"/>
          </w:p>
          <w:p w:rsidR="00791D38" w:rsidRPr="00791D38" w:rsidRDefault="00791D38" w:rsidP="00791D38">
            <w:pPr>
              <w:suppressAutoHyphens/>
              <w:jc w:val="both"/>
            </w:pPr>
            <w:proofErr w:type="gramStart"/>
            <w:r w:rsidRPr="00791D38">
              <w:t>46 Основ ценообразования).</w:t>
            </w:r>
            <w:proofErr w:type="gramEnd"/>
          </w:p>
        </w:tc>
      </w:tr>
    </w:tbl>
    <w:p w:rsidR="00FB74E0" w:rsidRDefault="00FB74E0" w:rsidP="00791D38">
      <w:pPr>
        <w:ind w:firstLine="567"/>
        <w:jc w:val="both"/>
        <w:rPr>
          <w:sz w:val="24"/>
          <w:szCs w:val="24"/>
        </w:rPr>
      </w:pPr>
    </w:p>
    <w:p w:rsidR="00FB74E0" w:rsidRDefault="00FB74E0" w:rsidP="00791D38">
      <w:pPr>
        <w:ind w:firstLine="567"/>
        <w:jc w:val="both"/>
        <w:rPr>
          <w:sz w:val="24"/>
          <w:szCs w:val="24"/>
        </w:rPr>
      </w:pPr>
    </w:p>
    <w:p w:rsidR="00791D38" w:rsidRPr="00791D38" w:rsidRDefault="00791D38" w:rsidP="00791D38">
      <w:pPr>
        <w:ind w:firstLine="567"/>
        <w:jc w:val="both"/>
        <w:rPr>
          <w:sz w:val="24"/>
          <w:szCs w:val="24"/>
          <w:lang w:eastAsia="ar-SA"/>
        </w:rPr>
      </w:pPr>
      <w:r w:rsidRPr="00791D38">
        <w:rPr>
          <w:sz w:val="24"/>
          <w:szCs w:val="24"/>
        </w:rPr>
        <w:t xml:space="preserve">В соответствии с требованиями раздела </w:t>
      </w:r>
      <w:r w:rsidRPr="00791D38">
        <w:rPr>
          <w:sz w:val="24"/>
          <w:szCs w:val="24"/>
          <w:lang w:val="en-US"/>
        </w:rPr>
        <w:t>IX</w:t>
      </w:r>
      <w:r w:rsidRPr="00791D38">
        <w:rPr>
          <w:sz w:val="24"/>
          <w:szCs w:val="24"/>
        </w:rPr>
        <w:t xml:space="preserve"> Основ ценообразования в сфере водоснабжения     и водоотведения, утвержденных Постановлением № 406, а также с учетом вышеуказанных условий формирования затрат ЛенРТК определить для </w:t>
      </w:r>
      <w:r w:rsidRPr="00791D38">
        <w:rPr>
          <w:sz w:val="24"/>
          <w:szCs w:val="24"/>
          <w:lang w:eastAsia="ar-SA"/>
        </w:rPr>
        <w:t>МУП «</w:t>
      </w:r>
      <w:proofErr w:type="spellStart"/>
      <w:r w:rsidRPr="00791D38">
        <w:rPr>
          <w:sz w:val="24"/>
          <w:szCs w:val="24"/>
          <w:lang w:eastAsia="ar-SA"/>
        </w:rPr>
        <w:t>НазияКомСервис</w:t>
      </w:r>
      <w:proofErr w:type="spellEnd"/>
      <w:r w:rsidRPr="00791D38">
        <w:rPr>
          <w:sz w:val="24"/>
          <w:szCs w:val="24"/>
          <w:lang w:eastAsia="ar-SA"/>
        </w:rPr>
        <w:t>»</w:t>
      </w:r>
      <w:r w:rsidRPr="00791D38">
        <w:rPr>
          <w:sz w:val="24"/>
          <w:szCs w:val="24"/>
        </w:rPr>
        <w:t xml:space="preserve"> на период долгосрочный период регулирования (2019-2023гг):</w:t>
      </w:r>
    </w:p>
    <w:p w:rsidR="00FB74E0" w:rsidRDefault="00FB74E0" w:rsidP="00791D38">
      <w:pPr>
        <w:ind w:firstLine="567"/>
        <w:jc w:val="both"/>
        <w:rPr>
          <w:sz w:val="24"/>
          <w:szCs w:val="24"/>
        </w:rPr>
      </w:pPr>
    </w:p>
    <w:p w:rsidR="00FB74E0" w:rsidRDefault="00FB74E0" w:rsidP="00791D38">
      <w:pPr>
        <w:ind w:firstLine="567"/>
        <w:jc w:val="both"/>
        <w:rPr>
          <w:sz w:val="24"/>
          <w:szCs w:val="24"/>
        </w:rPr>
      </w:pPr>
    </w:p>
    <w:p w:rsidR="00791D38" w:rsidRPr="00791D38" w:rsidRDefault="00791D38" w:rsidP="00791D38">
      <w:pPr>
        <w:ind w:firstLine="567"/>
        <w:jc w:val="both"/>
        <w:rPr>
          <w:sz w:val="24"/>
          <w:szCs w:val="24"/>
        </w:rPr>
      </w:pPr>
      <w:r w:rsidRPr="00791D38">
        <w:rPr>
          <w:sz w:val="24"/>
          <w:szCs w:val="24"/>
        </w:rPr>
        <w:t>Уровни операционных расходов:</w:t>
      </w:r>
      <w:r w:rsidRPr="00791D38">
        <w:rPr>
          <w:sz w:val="24"/>
          <w:szCs w:val="24"/>
        </w:rPr>
        <w:tab/>
      </w:r>
      <w:r w:rsidRPr="00791D38">
        <w:rPr>
          <w:sz w:val="24"/>
          <w:szCs w:val="24"/>
        </w:rPr>
        <w:tab/>
      </w:r>
      <w:r w:rsidRPr="00791D38">
        <w:rPr>
          <w:sz w:val="24"/>
          <w:szCs w:val="24"/>
        </w:rPr>
        <w:tab/>
      </w:r>
      <w:r w:rsidRPr="00791D38">
        <w:rPr>
          <w:sz w:val="24"/>
          <w:szCs w:val="24"/>
        </w:rPr>
        <w:tab/>
      </w:r>
      <w:r w:rsidRPr="00791D38">
        <w:rPr>
          <w:sz w:val="24"/>
          <w:szCs w:val="24"/>
        </w:rPr>
        <w:tab/>
      </w:r>
      <w:r w:rsidRPr="00791D38">
        <w:rPr>
          <w:sz w:val="24"/>
          <w:szCs w:val="24"/>
        </w:rPr>
        <w:tab/>
      </w:r>
      <w:r w:rsidRPr="00791D38">
        <w:rPr>
          <w:sz w:val="24"/>
          <w:szCs w:val="24"/>
        </w:rPr>
        <w:tab/>
        <w:t>(</w:t>
      </w:r>
      <w:proofErr w:type="spellStart"/>
      <w:r w:rsidRPr="00791D38">
        <w:rPr>
          <w:sz w:val="24"/>
          <w:szCs w:val="24"/>
        </w:rPr>
        <w:t>тыс</w:t>
      </w:r>
      <w:proofErr w:type="gramStart"/>
      <w:r w:rsidRPr="00791D38">
        <w:rPr>
          <w:sz w:val="24"/>
          <w:szCs w:val="24"/>
        </w:rPr>
        <w:t>.р</w:t>
      </w:r>
      <w:proofErr w:type="gramEnd"/>
      <w:r w:rsidRPr="00791D38">
        <w:rPr>
          <w:sz w:val="24"/>
          <w:szCs w:val="24"/>
        </w:rPr>
        <w:t>уб</w:t>
      </w:r>
      <w:proofErr w:type="spellEnd"/>
      <w:r w:rsidRPr="00791D38">
        <w:rPr>
          <w:sz w:val="24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64"/>
        <w:gridCol w:w="1466"/>
        <w:gridCol w:w="1466"/>
        <w:gridCol w:w="1466"/>
        <w:gridCol w:w="1466"/>
      </w:tblGrid>
      <w:tr w:rsidR="00791D38" w:rsidRPr="00791D38" w:rsidTr="00791D38">
        <w:tc>
          <w:tcPr>
            <w:tcW w:w="2952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791D38"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2019 год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2020 год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2021 год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2022 год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2023 год</w:t>
            </w:r>
          </w:p>
        </w:tc>
      </w:tr>
      <w:tr w:rsidR="00791D38" w:rsidRPr="00791D38" w:rsidTr="00791D38">
        <w:tc>
          <w:tcPr>
            <w:tcW w:w="2952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rPr>
                <w:lang w:eastAsia="ar-SA"/>
              </w:rPr>
              <w:t>Холодное водоснабжение (питьевая вода)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3808,18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3898,29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4013,67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4132,48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4254,80</w:t>
            </w:r>
          </w:p>
        </w:tc>
      </w:tr>
      <w:tr w:rsidR="00791D38" w:rsidRPr="00791D38" w:rsidTr="00791D38">
        <w:tc>
          <w:tcPr>
            <w:tcW w:w="2952" w:type="dxa"/>
            <w:shd w:val="clear" w:color="auto" w:fill="auto"/>
            <w:vAlign w:val="center"/>
          </w:tcPr>
          <w:p w:rsidR="00791D38" w:rsidRPr="00791D38" w:rsidRDefault="00791D38" w:rsidP="00791D38">
            <w:r w:rsidRPr="00791D38">
              <w:rPr>
                <w:lang w:eastAsia="ar-SA"/>
              </w:rPr>
              <w:t>Водоотведение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8231,14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8425,89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8675,30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8932,09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91D38" w:rsidRPr="00791D38" w:rsidRDefault="00791D38" w:rsidP="00791D38">
            <w:pPr>
              <w:jc w:val="center"/>
            </w:pPr>
            <w:r w:rsidRPr="00791D38">
              <w:t>9196,48</w:t>
            </w:r>
          </w:p>
        </w:tc>
      </w:tr>
    </w:tbl>
    <w:p w:rsidR="00791D38" w:rsidRPr="00791D38" w:rsidRDefault="00791D38" w:rsidP="00791D38">
      <w:pPr>
        <w:ind w:firstLine="720"/>
        <w:jc w:val="both"/>
        <w:rPr>
          <w:sz w:val="24"/>
          <w:szCs w:val="24"/>
          <w:lang w:eastAsia="ar-SA"/>
        </w:rPr>
      </w:pPr>
      <w:r w:rsidRPr="00791D38">
        <w:rPr>
          <w:sz w:val="24"/>
          <w:szCs w:val="24"/>
          <w:lang w:eastAsia="ar-SA"/>
        </w:rPr>
        <w:t>Долгосрочные параметры регулирования: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418"/>
        <w:gridCol w:w="1559"/>
        <w:gridCol w:w="1701"/>
        <w:gridCol w:w="1843"/>
      </w:tblGrid>
      <w:tr w:rsidR="00791D38" w:rsidRPr="00791D38" w:rsidTr="00791D38">
        <w:tc>
          <w:tcPr>
            <w:tcW w:w="709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val="en-US" w:eastAsia="ar-SA"/>
              </w:rPr>
              <w:t>N</w:t>
            </w:r>
            <w:r w:rsidRPr="00791D38">
              <w:rPr>
                <w:lang w:eastAsia="ar-SA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 xml:space="preserve">Наименование регулируемого вида </w:t>
            </w:r>
            <w:r w:rsidRPr="00791D38">
              <w:rPr>
                <w:lang w:eastAsia="ar-SA"/>
              </w:rPr>
              <w:br/>
              <w:t>деятельности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Базовый уровень операционных расходов, тыс. руб.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Индекс эффективности операционных расходов,%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Показатели энергосбережения и энергетической эффективности</w:t>
            </w:r>
          </w:p>
        </w:tc>
      </w:tr>
      <w:tr w:rsidR="00791D38" w:rsidRPr="00791D38" w:rsidTr="00791D38">
        <w:tc>
          <w:tcPr>
            <w:tcW w:w="709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Уровень потерь воды,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eastAsia="ar-SA"/>
              </w:rPr>
            </w:pPr>
            <w:r w:rsidRPr="00791D38">
              <w:rPr>
                <w:lang w:eastAsia="ar-SA"/>
              </w:rPr>
              <w:t xml:space="preserve">Удельный расход электрической энергии, </w:t>
            </w:r>
            <w:proofErr w:type="spellStart"/>
            <w:r w:rsidRPr="00791D38">
              <w:rPr>
                <w:lang w:eastAsia="ar-SA"/>
              </w:rPr>
              <w:t>кВтч</w:t>
            </w:r>
            <w:proofErr w:type="spellEnd"/>
            <w:r w:rsidRPr="00791D38">
              <w:rPr>
                <w:lang w:eastAsia="ar-SA"/>
              </w:rPr>
              <w:t>/м</w:t>
            </w:r>
            <w:r w:rsidRPr="00791D38">
              <w:rPr>
                <w:vertAlign w:val="superscript"/>
                <w:lang w:eastAsia="ar-SA"/>
              </w:rPr>
              <w:t>3</w:t>
            </w:r>
          </w:p>
        </w:tc>
      </w:tr>
      <w:tr w:rsidR="00791D38" w:rsidRPr="00791D38" w:rsidTr="00E15BB4">
        <w:trPr>
          <w:trHeight w:val="6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791D38">
              <w:rPr>
                <w:lang w:eastAsia="ar-SA"/>
              </w:rPr>
              <w:t>Холодное водоснабжение (питьевая вода)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3808,18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8,00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1,11</w:t>
            </w:r>
          </w:p>
        </w:tc>
      </w:tr>
      <w:tr w:rsidR="00791D38" w:rsidRPr="00791D38" w:rsidTr="00E15BB4">
        <w:trPr>
          <w:trHeight w:val="61"/>
        </w:trPr>
        <w:tc>
          <w:tcPr>
            <w:tcW w:w="709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8,00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1,11</w:t>
            </w:r>
          </w:p>
        </w:tc>
      </w:tr>
      <w:tr w:rsidR="00791D38" w:rsidRPr="00791D38" w:rsidTr="00E15BB4">
        <w:trPr>
          <w:trHeight w:val="61"/>
        </w:trPr>
        <w:tc>
          <w:tcPr>
            <w:tcW w:w="709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8,00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1,11</w:t>
            </w:r>
          </w:p>
        </w:tc>
      </w:tr>
      <w:tr w:rsidR="00791D38" w:rsidRPr="00791D38" w:rsidTr="00E15BB4">
        <w:trPr>
          <w:trHeight w:val="61"/>
        </w:trPr>
        <w:tc>
          <w:tcPr>
            <w:tcW w:w="709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8,00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1,11</w:t>
            </w:r>
          </w:p>
        </w:tc>
      </w:tr>
      <w:tr w:rsidR="00791D38" w:rsidRPr="00791D38" w:rsidTr="00E15BB4">
        <w:trPr>
          <w:trHeight w:val="61"/>
        </w:trPr>
        <w:tc>
          <w:tcPr>
            <w:tcW w:w="709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8,00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1,11</w:t>
            </w:r>
          </w:p>
        </w:tc>
      </w:tr>
      <w:tr w:rsidR="00791D38" w:rsidRPr="00791D38" w:rsidTr="00E15BB4">
        <w:trPr>
          <w:trHeight w:val="6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791D38">
              <w:rPr>
                <w:lang w:eastAsia="ar-SA"/>
              </w:rPr>
              <w:t>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8231,14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1,00</w:t>
            </w:r>
          </w:p>
        </w:tc>
      </w:tr>
      <w:tr w:rsidR="00791D38" w:rsidRPr="00791D38" w:rsidTr="00E15BB4">
        <w:trPr>
          <w:trHeight w:val="61"/>
        </w:trPr>
        <w:tc>
          <w:tcPr>
            <w:tcW w:w="709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1,00</w:t>
            </w:r>
          </w:p>
        </w:tc>
      </w:tr>
      <w:tr w:rsidR="00791D38" w:rsidRPr="00791D38" w:rsidTr="00E15BB4">
        <w:trPr>
          <w:trHeight w:val="61"/>
        </w:trPr>
        <w:tc>
          <w:tcPr>
            <w:tcW w:w="709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1,00</w:t>
            </w:r>
          </w:p>
        </w:tc>
      </w:tr>
      <w:tr w:rsidR="00791D38" w:rsidRPr="00791D38" w:rsidTr="00E15BB4">
        <w:trPr>
          <w:trHeight w:val="61"/>
        </w:trPr>
        <w:tc>
          <w:tcPr>
            <w:tcW w:w="709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1,00</w:t>
            </w:r>
          </w:p>
        </w:tc>
      </w:tr>
      <w:tr w:rsidR="00791D38" w:rsidRPr="00791D38" w:rsidTr="00E15BB4">
        <w:trPr>
          <w:trHeight w:val="61"/>
        </w:trPr>
        <w:tc>
          <w:tcPr>
            <w:tcW w:w="709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91D38">
              <w:rPr>
                <w:lang w:eastAsia="ar-SA"/>
              </w:rPr>
              <w:t>1,00</w:t>
            </w:r>
          </w:p>
        </w:tc>
      </w:tr>
    </w:tbl>
    <w:p w:rsidR="00791D38" w:rsidRPr="00791D38" w:rsidRDefault="00791D38" w:rsidP="00791D38">
      <w:pPr>
        <w:ind w:firstLine="720"/>
        <w:jc w:val="both"/>
        <w:rPr>
          <w:sz w:val="24"/>
          <w:szCs w:val="24"/>
          <w:lang w:eastAsia="ar-SA"/>
        </w:rPr>
      </w:pPr>
      <w:proofErr w:type="gramStart"/>
      <w:r w:rsidRPr="00791D38"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услугу в сфере водоснабжения и водоотведения, оказываемые МУП «</w:t>
      </w:r>
      <w:proofErr w:type="spellStart"/>
      <w:r w:rsidRPr="00791D38">
        <w:rPr>
          <w:sz w:val="24"/>
          <w:szCs w:val="24"/>
          <w:lang w:eastAsia="ar-SA"/>
        </w:rPr>
        <w:t>НазияКомСервис</w:t>
      </w:r>
      <w:proofErr w:type="spellEnd"/>
      <w:r w:rsidRPr="00791D38">
        <w:rPr>
          <w:sz w:val="24"/>
          <w:szCs w:val="24"/>
          <w:lang w:eastAsia="ar-SA"/>
        </w:rPr>
        <w:t>» в 2019-2023 годах: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2450"/>
        <w:gridCol w:w="3260"/>
        <w:gridCol w:w="3544"/>
      </w:tblGrid>
      <w:tr w:rsidR="00791D38" w:rsidRPr="00791D38" w:rsidTr="00791D38">
        <w:trPr>
          <w:trHeight w:val="56"/>
        </w:trPr>
        <w:tc>
          <w:tcPr>
            <w:tcW w:w="811" w:type="dxa"/>
            <w:tcBorders>
              <w:bottom w:val="single" w:sz="2" w:space="0" w:color="auto"/>
            </w:tcBorders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91D38">
              <w:rPr>
                <w:rFonts w:eastAsia="Calibri"/>
                <w:lang w:eastAsia="en-US"/>
              </w:rPr>
              <w:t>п</w:t>
            </w:r>
            <w:proofErr w:type="gramEnd"/>
            <w:r w:rsidRPr="00791D3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50" w:type="dxa"/>
            <w:tcBorders>
              <w:bottom w:val="single" w:sz="2" w:space="0" w:color="auto"/>
            </w:tcBorders>
            <w:vAlign w:val="center"/>
          </w:tcPr>
          <w:p w:rsidR="00791D38" w:rsidRPr="00791D38" w:rsidRDefault="00791D38" w:rsidP="00791D3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vAlign w:val="center"/>
          </w:tcPr>
          <w:p w:rsidR="00791D38" w:rsidRPr="00791D38" w:rsidRDefault="00791D38" w:rsidP="00791D3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3544" w:type="dxa"/>
            <w:tcBorders>
              <w:bottom w:val="single" w:sz="2" w:space="0" w:color="auto"/>
            </w:tcBorders>
            <w:vAlign w:val="center"/>
          </w:tcPr>
          <w:p w:rsidR="00791D38" w:rsidRPr="00791D38" w:rsidRDefault="00791D38" w:rsidP="00791D3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Тарифы, руб./м</w:t>
            </w:r>
            <w:r w:rsidRPr="00791D38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791D38">
              <w:rPr>
                <w:rFonts w:eastAsia="Calibri"/>
                <w:lang w:eastAsia="en-US"/>
              </w:rPr>
              <w:t>*</w:t>
            </w:r>
          </w:p>
        </w:tc>
      </w:tr>
      <w:tr w:rsidR="00791D38" w:rsidRPr="00791D38" w:rsidTr="00791D38">
        <w:trPr>
          <w:trHeight w:val="61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D38" w:rsidRPr="00791D38" w:rsidRDefault="00791D38" w:rsidP="00791D3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 w:rsidRPr="00791D38">
              <w:rPr>
                <w:lang w:eastAsia="ar-SA"/>
              </w:rPr>
              <w:t>Назиевское</w:t>
            </w:r>
            <w:proofErr w:type="spellEnd"/>
            <w:r w:rsidRPr="00791D38">
              <w:rPr>
                <w:lang w:eastAsia="ar-SA"/>
              </w:rPr>
              <w:t xml:space="preserve"> городское поселение» Кировского муниципального района Ленинградской области</w:t>
            </w:r>
          </w:p>
        </w:tc>
      </w:tr>
      <w:tr w:rsidR="00791D38" w:rsidRPr="00791D38" w:rsidTr="00791D38">
        <w:trPr>
          <w:trHeight w:val="61"/>
        </w:trPr>
        <w:tc>
          <w:tcPr>
            <w:tcW w:w="811" w:type="dxa"/>
            <w:vMerge w:val="restart"/>
            <w:tcBorders>
              <w:top w:val="single" w:sz="2" w:space="0" w:color="auto"/>
            </w:tcBorders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1D38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50" w:type="dxa"/>
            <w:vMerge w:val="restart"/>
            <w:tcBorders>
              <w:top w:val="single" w:sz="2" w:space="0" w:color="auto"/>
            </w:tcBorders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1D38">
              <w:rPr>
                <w:rFonts w:eastAsia="Calibri"/>
                <w:b/>
                <w:lang w:eastAsia="en-US"/>
              </w:rPr>
              <w:t>Питьевая вода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20,60</w:t>
            </w:r>
          </w:p>
        </w:tc>
      </w:tr>
      <w:tr w:rsidR="00791D38" w:rsidRPr="00791D38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544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21,08</w:t>
            </w:r>
          </w:p>
        </w:tc>
      </w:tr>
      <w:tr w:rsidR="00791D38" w:rsidRPr="00791D38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01.01.2020 по 30.06.2020</w:t>
            </w:r>
          </w:p>
        </w:tc>
        <w:tc>
          <w:tcPr>
            <w:tcW w:w="3544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21,08</w:t>
            </w:r>
          </w:p>
        </w:tc>
      </w:tr>
      <w:tr w:rsidR="00791D38" w:rsidRPr="00791D38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3544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22,05</w:t>
            </w:r>
          </w:p>
        </w:tc>
      </w:tr>
      <w:tr w:rsidR="00791D38" w:rsidRPr="00791D38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01.01.2021 по 30.06.2021</w:t>
            </w:r>
          </w:p>
        </w:tc>
        <w:tc>
          <w:tcPr>
            <w:tcW w:w="3544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22,05</w:t>
            </w:r>
          </w:p>
        </w:tc>
      </w:tr>
      <w:tr w:rsidR="00791D38" w:rsidRPr="00791D38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01.07.2021 по 31.12.2021</w:t>
            </w:r>
          </w:p>
        </w:tc>
        <w:tc>
          <w:tcPr>
            <w:tcW w:w="3544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22,28</w:t>
            </w:r>
          </w:p>
        </w:tc>
      </w:tr>
      <w:tr w:rsidR="00791D38" w:rsidRPr="00791D38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01.01.2022 по 30.06.2022</w:t>
            </w:r>
          </w:p>
        </w:tc>
        <w:tc>
          <w:tcPr>
            <w:tcW w:w="3544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22,28</w:t>
            </w:r>
          </w:p>
        </w:tc>
      </w:tr>
      <w:tr w:rsidR="00791D38" w:rsidRPr="00791D38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01.07.2022 по 31.12.2022</w:t>
            </w:r>
          </w:p>
        </w:tc>
        <w:tc>
          <w:tcPr>
            <w:tcW w:w="3544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23,29</w:t>
            </w:r>
          </w:p>
        </w:tc>
      </w:tr>
      <w:tr w:rsidR="00791D38" w:rsidRPr="00791D38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01.01.2023 по 30.06.2023</w:t>
            </w:r>
          </w:p>
        </w:tc>
        <w:tc>
          <w:tcPr>
            <w:tcW w:w="3544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23,29</w:t>
            </w:r>
          </w:p>
        </w:tc>
      </w:tr>
      <w:tr w:rsidR="00791D38" w:rsidRPr="00791D38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01.07.2023 по 31.12.2023</w:t>
            </w:r>
          </w:p>
        </w:tc>
        <w:tc>
          <w:tcPr>
            <w:tcW w:w="3544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23,55</w:t>
            </w:r>
          </w:p>
        </w:tc>
      </w:tr>
      <w:tr w:rsidR="00791D38" w:rsidRPr="00791D38" w:rsidTr="00791D38">
        <w:trPr>
          <w:trHeight w:val="56"/>
        </w:trPr>
        <w:tc>
          <w:tcPr>
            <w:tcW w:w="811" w:type="dxa"/>
            <w:vMerge w:val="restart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1D38">
              <w:rPr>
                <w:rFonts w:eastAsia="Calibri"/>
                <w:b/>
                <w:lang w:val="en-US" w:eastAsia="en-US"/>
              </w:rPr>
              <w:t>2</w:t>
            </w:r>
            <w:r w:rsidRPr="00791D38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450" w:type="dxa"/>
            <w:vMerge w:val="restart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1D38">
              <w:rPr>
                <w:rFonts w:eastAsia="Calibri"/>
                <w:b/>
                <w:lang w:eastAsia="en-US"/>
              </w:rPr>
              <w:t>Водоотведение</w:t>
            </w: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544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37,98</w:t>
            </w:r>
          </w:p>
        </w:tc>
      </w:tr>
      <w:tr w:rsidR="00791D38" w:rsidRPr="00791D38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544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38,89</w:t>
            </w:r>
          </w:p>
        </w:tc>
      </w:tr>
      <w:tr w:rsidR="00791D38" w:rsidRPr="00791D38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01.01.2020 по 30.06.2020</w:t>
            </w:r>
          </w:p>
        </w:tc>
        <w:tc>
          <w:tcPr>
            <w:tcW w:w="3544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38,89</w:t>
            </w:r>
          </w:p>
        </w:tc>
      </w:tr>
      <w:tr w:rsidR="00791D38" w:rsidRPr="00791D38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3544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39,58</w:t>
            </w:r>
          </w:p>
        </w:tc>
      </w:tr>
      <w:tr w:rsidR="00791D38" w:rsidRPr="00791D38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01.01.2021 по 30.06.2021</w:t>
            </w:r>
          </w:p>
        </w:tc>
        <w:tc>
          <w:tcPr>
            <w:tcW w:w="3544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39,58</w:t>
            </w:r>
          </w:p>
        </w:tc>
      </w:tr>
      <w:tr w:rsidR="00791D38" w:rsidRPr="00791D38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01.07.2021 по 31.12.2021</w:t>
            </w:r>
          </w:p>
        </w:tc>
        <w:tc>
          <w:tcPr>
            <w:tcW w:w="3544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41,16</w:t>
            </w:r>
          </w:p>
        </w:tc>
      </w:tr>
      <w:tr w:rsidR="00791D38" w:rsidRPr="00791D38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01.01.2022 по 30.06.2022</w:t>
            </w:r>
          </w:p>
        </w:tc>
        <w:tc>
          <w:tcPr>
            <w:tcW w:w="3544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41,16</w:t>
            </w:r>
          </w:p>
        </w:tc>
      </w:tr>
      <w:tr w:rsidR="00791D38" w:rsidRPr="00791D38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01.07.2022 по 31.12.2022</w:t>
            </w:r>
          </w:p>
        </w:tc>
        <w:tc>
          <w:tcPr>
            <w:tcW w:w="3544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41,91</w:t>
            </w:r>
          </w:p>
        </w:tc>
      </w:tr>
      <w:tr w:rsidR="00791D38" w:rsidRPr="00791D38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01.01.2023 по 30.06.2023</w:t>
            </w:r>
          </w:p>
        </w:tc>
        <w:tc>
          <w:tcPr>
            <w:tcW w:w="3544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41,91</w:t>
            </w:r>
          </w:p>
        </w:tc>
      </w:tr>
      <w:tr w:rsidR="00791D38" w:rsidRPr="00791D38" w:rsidTr="00791D38">
        <w:trPr>
          <w:trHeight w:val="56"/>
        </w:trPr>
        <w:tc>
          <w:tcPr>
            <w:tcW w:w="811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с 01.07.2023 по 31.12.2023</w:t>
            </w:r>
          </w:p>
        </w:tc>
        <w:tc>
          <w:tcPr>
            <w:tcW w:w="3544" w:type="dxa"/>
            <w:vAlign w:val="center"/>
          </w:tcPr>
          <w:p w:rsidR="00791D38" w:rsidRPr="00791D38" w:rsidRDefault="00791D38" w:rsidP="00791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91D38">
              <w:rPr>
                <w:rFonts w:eastAsia="Calibri"/>
                <w:lang w:eastAsia="en-US"/>
              </w:rPr>
              <w:t>43,55</w:t>
            </w:r>
          </w:p>
        </w:tc>
      </w:tr>
    </w:tbl>
    <w:p w:rsidR="00791D38" w:rsidRPr="00791D38" w:rsidRDefault="00791D38" w:rsidP="00791D38">
      <w:pPr>
        <w:widowControl w:val="0"/>
        <w:autoSpaceDE w:val="0"/>
        <w:autoSpaceDN w:val="0"/>
        <w:adjustRightInd w:val="0"/>
        <w:rPr>
          <w:rFonts w:eastAsia="Calibri"/>
        </w:rPr>
      </w:pPr>
      <w:r w:rsidRPr="00791D38">
        <w:rPr>
          <w:rFonts w:eastAsia="Calibri"/>
        </w:rPr>
        <w:t xml:space="preserve">* тариф указан без учета налога на добавленную стоимость </w:t>
      </w:r>
    </w:p>
    <w:p w:rsidR="00791D38" w:rsidRPr="00791D38" w:rsidRDefault="00791D38" w:rsidP="00791D38">
      <w:pPr>
        <w:rPr>
          <w:sz w:val="24"/>
          <w:szCs w:val="24"/>
          <w:lang w:eastAsia="ar-SA"/>
        </w:rPr>
      </w:pPr>
    </w:p>
    <w:p w:rsidR="00791D38" w:rsidRPr="00791D38" w:rsidRDefault="00791D38" w:rsidP="00791D38">
      <w:pPr>
        <w:jc w:val="center"/>
        <w:rPr>
          <w:b/>
          <w:sz w:val="24"/>
          <w:szCs w:val="24"/>
        </w:rPr>
      </w:pPr>
      <w:r w:rsidRPr="00791D38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91D38" w:rsidRDefault="00791D38" w:rsidP="007057F1">
      <w:pPr>
        <w:ind w:right="-144" w:firstLine="567"/>
        <w:jc w:val="both"/>
        <w:rPr>
          <w:sz w:val="24"/>
          <w:szCs w:val="24"/>
        </w:rPr>
      </w:pPr>
    </w:p>
    <w:p w:rsidR="00EE2ACA" w:rsidRPr="00EE2ACA" w:rsidRDefault="00791D38" w:rsidP="00EE2ACA">
      <w:pPr>
        <w:pStyle w:val="a6"/>
        <w:ind w:firstLine="567"/>
        <w:rPr>
          <w:rFonts w:eastAsia="Calibri"/>
          <w:sz w:val="24"/>
          <w:szCs w:val="24"/>
          <w:lang w:eastAsia="en-US"/>
        </w:rPr>
      </w:pPr>
      <w:r w:rsidRPr="00E15BB4">
        <w:rPr>
          <w:b/>
          <w:sz w:val="24"/>
          <w:szCs w:val="24"/>
        </w:rPr>
        <w:t xml:space="preserve">4. </w:t>
      </w:r>
      <w:r w:rsidR="00EE2ACA" w:rsidRPr="00E15BB4">
        <w:rPr>
          <w:b/>
          <w:sz w:val="24"/>
          <w:szCs w:val="24"/>
        </w:rPr>
        <w:t>По</w:t>
      </w:r>
      <w:r w:rsidR="00EE2ACA" w:rsidRPr="00EE2ACA">
        <w:rPr>
          <w:b/>
          <w:sz w:val="24"/>
          <w:szCs w:val="24"/>
        </w:rPr>
        <w:t xml:space="preserve"> вопросу повестки «Об установлении тарифов на транспортировку воды общества с ограниченной ответственностью «АКВА-АЛЬЯНС» на 2019-2023 годы» </w:t>
      </w:r>
      <w:r w:rsidR="00EE2ACA" w:rsidRPr="00EE2ACA">
        <w:rPr>
          <w:sz w:val="24"/>
          <w:szCs w:val="24"/>
        </w:rPr>
        <w:t xml:space="preserve">выступила начальник </w:t>
      </w:r>
      <w:r w:rsidR="00EE2ACA" w:rsidRPr="00EE2ACA">
        <w:rPr>
          <w:sz w:val="24"/>
          <w:szCs w:val="24"/>
        </w:rPr>
        <w:lastRenderedPageBreak/>
        <w:t>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 и изложила основные положения э</w:t>
      </w:r>
      <w:r w:rsidR="00EE2ACA" w:rsidRPr="00EE2ACA">
        <w:rPr>
          <w:rFonts w:eastAsia="Calibri"/>
          <w:sz w:val="24"/>
          <w:szCs w:val="24"/>
          <w:lang w:eastAsia="en-US"/>
        </w:rPr>
        <w:t>кспертного заключения</w:t>
      </w:r>
      <w:r w:rsidR="00EE2ACA" w:rsidRPr="00EE2ACA">
        <w:t xml:space="preserve"> </w:t>
      </w:r>
      <w:r w:rsidR="00EE2ACA" w:rsidRPr="00EE2ACA">
        <w:rPr>
          <w:rFonts w:eastAsia="Calibri"/>
          <w:sz w:val="24"/>
          <w:szCs w:val="24"/>
          <w:lang w:eastAsia="en-US"/>
        </w:rPr>
        <w:t>по расчету уровней тарифов на услугу в сфере водоснабжения (транспортировка воды), оказываемую обществом с ограниченной ответственностью «АКВА-АЛЬЯНС» (далее - ООО «АКВА-АЛЬЯНС») потребителям муниципальных образований «Город Всеволожск», «</w:t>
      </w:r>
      <w:proofErr w:type="spellStart"/>
      <w:r w:rsidR="00EE2ACA" w:rsidRPr="00EE2ACA">
        <w:rPr>
          <w:rFonts w:eastAsia="Calibri"/>
          <w:sz w:val="24"/>
          <w:szCs w:val="24"/>
          <w:lang w:eastAsia="en-US"/>
        </w:rPr>
        <w:t>Заневское</w:t>
      </w:r>
      <w:proofErr w:type="spellEnd"/>
      <w:r w:rsidR="00EE2ACA" w:rsidRPr="00EE2ACA">
        <w:rPr>
          <w:rFonts w:eastAsia="Calibri"/>
          <w:sz w:val="24"/>
          <w:szCs w:val="24"/>
          <w:lang w:eastAsia="en-US"/>
        </w:rPr>
        <w:t xml:space="preserve"> сельское поселение», «</w:t>
      </w:r>
      <w:proofErr w:type="spellStart"/>
      <w:r w:rsidR="00EE2ACA" w:rsidRPr="00EE2ACA">
        <w:rPr>
          <w:rFonts w:eastAsia="Calibri"/>
          <w:sz w:val="24"/>
          <w:szCs w:val="24"/>
          <w:lang w:eastAsia="en-US"/>
        </w:rPr>
        <w:t>Муринское</w:t>
      </w:r>
      <w:proofErr w:type="spellEnd"/>
      <w:r w:rsidR="00EE2ACA" w:rsidRPr="00EE2ACA">
        <w:rPr>
          <w:rFonts w:eastAsia="Calibri"/>
          <w:sz w:val="24"/>
          <w:szCs w:val="24"/>
          <w:lang w:eastAsia="en-US"/>
        </w:rPr>
        <w:t xml:space="preserve"> сельское поселение», «</w:t>
      </w:r>
      <w:proofErr w:type="spellStart"/>
      <w:r w:rsidR="00EE2ACA" w:rsidRPr="00EE2ACA">
        <w:rPr>
          <w:rFonts w:eastAsia="Calibri"/>
          <w:sz w:val="24"/>
          <w:szCs w:val="24"/>
          <w:lang w:eastAsia="en-US"/>
        </w:rPr>
        <w:t>Новодевяткинское</w:t>
      </w:r>
      <w:proofErr w:type="spellEnd"/>
      <w:r w:rsidR="00EE2ACA" w:rsidRPr="00EE2ACA">
        <w:rPr>
          <w:rFonts w:eastAsia="Calibri"/>
          <w:sz w:val="24"/>
          <w:szCs w:val="24"/>
          <w:lang w:eastAsia="en-US"/>
        </w:rPr>
        <w:t xml:space="preserve"> сельское поселение» Всеволожского муниципального района Ленинградской области в 2019-2023 гг.</w:t>
      </w:r>
      <w:r w:rsidR="00EE2ACA" w:rsidRPr="00EE2ACA">
        <w:t xml:space="preserve"> </w:t>
      </w:r>
      <w:r w:rsidR="00EE2ACA" w:rsidRPr="00EE2ACA">
        <w:rPr>
          <w:rFonts w:eastAsia="Calibri"/>
          <w:sz w:val="24"/>
          <w:szCs w:val="24"/>
          <w:lang w:eastAsia="en-US"/>
        </w:rPr>
        <w:t>ООО «АКВА-АЛЬЯНС» обратилась с заявлением об установлении тарифов на услугу в сфере водоснабжения (транспортировка воды) на 2019-2023 годы от 27.04.2018 исх. № 45-18 (</w:t>
      </w:r>
      <w:proofErr w:type="spellStart"/>
      <w:r w:rsidR="00EE2ACA" w:rsidRPr="00EE2ACA">
        <w:rPr>
          <w:rFonts w:eastAsia="Calibri"/>
          <w:sz w:val="24"/>
          <w:szCs w:val="24"/>
          <w:lang w:eastAsia="en-US"/>
        </w:rPr>
        <w:t>вх</w:t>
      </w:r>
      <w:proofErr w:type="spellEnd"/>
      <w:r w:rsidR="00EE2ACA" w:rsidRPr="00EE2ACA">
        <w:rPr>
          <w:rFonts w:eastAsia="Calibri"/>
          <w:sz w:val="24"/>
          <w:szCs w:val="24"/>
          <w:lang w:eastAsia="en-US"/>
        </w:rPr>
        <w:t>. ЛенРТК от 27.04.2018 № КТ-1-2396/2018).</w:t>
      </w:r>
    </w:p>
    <w:p w:rsidR="00EE2ACA" w:rsidRPr="00EE2ACA" w:rsidRDefault="00EE2ACA" w:rsidP="00EE2AC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E2ACA">
        <w:rPr>
          <w:rFonts w:eastAsia="Calibri"/>
          <w:sz w:val="24"/>
          <w:szCs w:val="24"/>
          <w:lang w:eastAsia="en-US"/>
        </w:rPr>
        <w:t>ООО «АКВА-АЛЬЯНС»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вх</w:t>
      </w:r>
      <w:proofErr w:type="spellEnd"/>
      <w:r w:rsidRPr="00EE2ACA">
        <w:rPr>
          <w:rFonts w:eastAsia="Calibri"/>
          <w:sz w:val="24"/>
          <w:szCs w:val="24"/>
          <w:lang w:eastAsia="en-US"/>
        </w:rPr>
        <w:t>.</w:t>
      </w:r>
      <w:proofErr w:type="gramEnd"/>
      <w:r w:rsidRPr="00EE2ACA">
        <w:rPr>
          <w:rFonts w:eastAsia="Calibri"/>
          <w:sz w:val="24"/>
          <w:szCs w:val="24"/>
          <w:lang w:eastAsia="en-US"/>
        </w:rPr>
        <w:t xml:space="preserve"> ЛенРТК </w:t>
      </w:r>
      <w:r w:rsidRPr="00EE2ACA">
        <w:rPr>
          <w:rFonts w:eastAsia="Calibri"/>
          <w:sz w:val="24"/>
          <w:szCs w:val="24"/>
          <w:lang w:eastAsia="en-US"/>
        </w:rPr>
        <w:br/>
        <w:t>от 14.11.2018 № КТ-1-6433/2018).</w:t>
      </w:r>
    </w:p>
    <w:p w:rsidR="00EE2ACA" w:rsidRPr="00EE2ACA" w:rsidRDefault="00EE2ACA" w:rsidP="00EE2ACA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E2ACA" w:rsidRPr="00EE2ACA" w:rsidRDefault="00EE2ACA" w:rsidP="00EE2AC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E2ACA">
        <w:rPr>
          <w:b/>
          <w:sz w:val="24"/>
          <w:szCs w:val="24"/>
        </w:rPr>
        <w:t xml:space="preserve">Правление приняло решение:  </w:t>
      </w:r>
    </w:p>
    <w:p w:rsidR="00EE2ACA" w:rsidRPr="00EE2ACA" w:rsidRDefault="00EE2ACA" w:rsidP="00EE2ACA">
      <w:pPr>
        <w:rPr>
          <w:sz w:val="24"/>
          <w:szCs w:val="24"/>
          <w:lang w:eastAsia="ar-SA"/>
        </w:rPr>
      </w:pPr>
    </w:p>
    <w:p w:rsidR="00EE2ACA" w:rsidRPr="00EE2ACA" w:rsidRDefault="00EE2ACA" w:rsidP="00E15BB4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>Утвердить следующие основные натуральные показатели производственных программ в сфере водоснабжения: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>Транспортировка воды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1559"/>
        <w:gridCol w:w="1134"/>
        <w:gridCol w:w="1559"/>
        <w:gridCol w:w="2268"/>
      </w:tblGrid>
      <w:tr w:rsidR="00EE2ACA" w:rsidRPr="00EE2ACA" w:rsidTr="00E15BB4">
        <w:tc>
          <w:tcPr>
            <w:tcW w:w="709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№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proofErr w:type="spellStart"/>
            <w:r w:rsidRPr="00EE2ACA">
              <w:rPr>
                <w:lang w:eastAsia="ar-SA"/>
              </w:rPr>
              <w:t>Ед</w:t>
            </w:r>
            <w:proofErr w:type="gramStart"/>
            <w:r w:rsidRPr="00EE2ACA">
              <w:rPr>
                <w:lang w:eastAsia="ar-SA"/>
              </w:rPr>
              <w:t>.и</w:t>
            </w:r>
            <w:proofErr w:type="gramEnd"/>
            <w:r w:rsidRPr="00EE2ACA">
              <w:rPr>
                <w:lang w:eastAsia="ar-SA"/>
              </w:rPr>
              <w:t>зм</w:t>
            </w:r>
            <w:proofErr w:type="spellEnd"/>
            <w:r w:rsidRPr="00EE2ACA">
              <w:rPr>
                <w:lang w:eastAsia="ar-SA"/>
              </w:rPr>
              <w:t>.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2019 год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Причины отклонения</w:t>
            </w:r>
          </w:p>
        </w:tc>
      </w:tr>
      <w:tr w:rsidR="00EE2ACA" w:rsidRPr="00EE2ACA" w:rsidTr="00E15BB4">
        <w:tc>
          <w:tcPr>
            <w:tcW w:w="709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данные </w:t>
            </w:r>
          </w:p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Организации</w:t>
            </w:r>
          </w:p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принято ЛенРТК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отклонение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</w:tr>
      <w:tr w:rsidR="00EE2ACA" w:rsidRPr="00EE2ACA" w:rsidTr="00E15BB4">
        <w:trPr>
          <w:trHeight w:val="356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r w:rsidRPr="00EE2ACA">
              <w:t>Получено воды со стороны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16500,00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16500,00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  <w:tr w:rsidR="00EE2ACA" w:rsidRPr="00EE2ACA" w:rsidTr="00E15BB4">
        <w:trPr>
          <w:trHeight w:val="418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r w:rsidRPr="00EE2ACA">
              <w:t>Подано воды в водопроводную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16500,00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16500,00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  <w:tr w:rsidR="00EE2ACA" w:rsidRPr="00EE2ACA" w:rsidTr="00E15BB4"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r w:rsidRPr="00EE2ACA">
              <w:t>Отпущено воды из водопроводной сети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16500,00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16500,00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  <w:tr w:rsidR="00EE2ACA" w:rsidRPr="00EE2ACA" w:rsidTr="00E15BB4">
        <w:trPr>
          <w:trHeight w:val="429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r w:rsidRPr="00EE2ACA">
              <w:t>Товарная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16500,00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16500,00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  <w:tr w:rsidR="00EE2ACA" w:rsidRPr="00EE2ACA" w:rsidTr="00E15BB4">
        <w:trPr>
          <w:trHeight w:val="429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r w:rsidRPr="00EE2ACA">
              <w:t>Расход электроэнергии, 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 xml:space="preserve">тыс. </w:t>
            </w:r>
            <w:proofErr w:type="spellStart"/>
            <w:r w:rsidRPr="00EE2ACA">
              <w:t>кВт</w:t>
            </w:r>
            <w:proofErr w:type="gramStart"/>
            <w:r w:rsidRPr="00EE2ACA">
              <w:t>.ч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-59,20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Показатель не принят в связи с отсутствием подтверждающих документов</w:t>
            </w:r>
          </w:p>
        </w:tc>
      </w:tr>
      <w:tr w:rsidR="00EE2ACA" w:rsidRPr="00EE2ACA" w:rsidTr="00E15BB4">
        <w:trPr>
          <w:trHeight w:val="429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5.1.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r w:rsidRPr="00EE2ACA">
              <w:t>на общепроизводственные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 xml:space="preserve">тыс. </w:t>
            </w:r>
            <w:proofErr w:type="spellStart"/>
            <w:r w:rsidRPr="00EE2ACA">
              <w:t>кВт</w:t>
            </w:r>
            <w:proofErr w:type="gramStart"/>
            <w:r w:rsidRPr="00EE2ACA">
              <w:t>.ч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-59,20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Показатель не принят в связи с отсутс</w:t>
            </w:r>
            <w:r w:rsidR="00E15BB4">
              <w:rPr>
                <w:lang w:eastAsia="ar-SA"/>
              </w:rPr>
              <w:t>твием подтверждающих документов</w:t>
            </w:r>
          </w:p>
        </w:tc>
      </w:tr>
    </w:tbl>
    <w:p w:rsidR="00EE2ACA" w:rsidRPr="00EE2ACA" w:rsidRDefault="00EE2ACA" w:rsidP="00EE2ACA">
      <w:pPr>
        <w:ind w:firstLine="426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>2. Определить результаты экономической экспертизы материалов по определению себестоимости услуги в сфере водоснабжения, планируемых на 2019-2023гг.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 xml:space="preserve">В соответствии со Сценарными условиями при расчете величины расходов и прибыли, формирующих тарифы на услугу в сфере водоснабжения, оказываемую ООО «АКВА-АЛЬЯНС» на территории </w:t>
      </w:r>
      <w:r w:rsidRPr="00EE2ACA">
        <w:rPr>
          <w:rFonts w:eastAsia="Calibri"/>
          <w:sz w:val="24"/>
          <w:szCs w:val="24"/>
          <w:lang w:eastAsia="en-US"/>
        </w:rPr>
        <w:t>муниципальных образований «Город Всеволожск», «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Заневское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сельское поселение», «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Муринское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сельское поселение», «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Новодевяткинское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сельское поселение» </w:t>
      </w:r>
      <w:r w:rsidRPr="00EE2ACA">
        <w:rPr>
          <w:sz w:val="24"/>
          <w:szCs w:val="24"/>
        </w:rPr>
        <w:t>Всеволожского муниципального района Ленинградской области</w:t>
      </w:r>
      <w:r w:rsidRPr="00EE2ACA">
        <w:rPr>
          <w:sz w:val="24"/>
          <w:szCs w:val="24"/>
          <w:lang w:eastAsia="ar-SA"/>
        </w:rPr>
        <w:t>, экспертами использовались следующие индексы-дефляторы: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1418"/>
        <w:gridCol w:w="1417"/>
        <w:gridCol w:w="1276"/>
        <w:gridCol w:w="1286"/>
      </w:tblGrid>
      <w:tr w:rsidR="00EE2ACA" w:rsidRPr="00EE2ACA" w:rsidTr="00EE2ACA">
        <w:tc>
          <w:tcPr>
            <w:tcW w:w="709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№ </w:t>
            </w:r>
            <w:proofErr w:type="gramStart"/>
            <w:r w:rsidRPr="00EE2ACA">
              <w:rPr>
                <w:lang w:eastAsia="ar-SA"/>
              </w:rPr>
              <w:t>п</w:t>
            </w:r>
            <w:proofErr w:type="gramEnd"/>
            <w:r w:rsidRPr="00EE2ACA">
              <w:rPr>
                <w:lang w:eastAsia="ar-SA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Наименование</w:t>
            </w:r>
          </w:p>
        </w:tc>
        <w:tc>
          <w:tcPr>
            <w:tcW w:w="6814" w:type="dxa"/>
            <w:gridSpan w:val="5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Долгосрочный период регулирования</w:t>
            </w:r>
          </w:p>
        </w:tc>
      </w:tr>
      <w:tr w:rsidR="00EE2ACA" w:rsidRPr="00EE2ACA" w:rsidTr="00EE2ACA">
        <w:tc>
          <w:tcPr>
            <w:tcW w:w="709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2019 год</w:t>
            </w:r>
          </w:p>
        </w:tc>
        <w:tc>
          <w:tcPr>
            <w:tcW w:w="1418" w:type="dxa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2020 год</w:t>
            </w:r>
          </w:p>
        </w:tc>
        <w:tc>
          <w:tcPr>
            <w:tcW w:w="1417" w:type="dxa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2021 год</w:t>
            </w:r>
          </w:p>
        </w:tc>
        <w:tc>
          <w:tcPr>
            <w:tcW w:w="1276" w:type="dxa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2022 год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2023 год</w:t>
            </w:r>
          </w:p>
        </w:tc>
      </w:tr>
      <w:tr w:rsidR="00EE2ACA" w:rsidRPr="00EE2ACA" w:rsidTr="00EE2ACA"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Индекс потребительских цен</w:t>
            </w:r>
          </w:p>
        </w:tc>
        <w:tc>
          <w:tcPr>
            <w:tcW w:w="1417" w:type="dxa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104,6</w:t>
            </w:r>
          </w:p>
        </w:tc>
        <w:tc>
          <w:tcPr>
            <w:tcW w:w="1418" w:type="dxa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103,4</w:t>
            </w:r>
          </w:p>
        </w:tc>
        <w:tc>
          <w:tcPr>
            <w:tcW w:w="1417" w:type="dxa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104,0</w:t>
            </w:r>
          </w:p>
        </w:tc>
        <w:tc>
          <w:tcPr>
            <w:tcW w:w="1276" w:type="dxa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104,0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104,0</w:t>
            </w:r>
          </w:p>
        </w:tc>
      </w:tr>
      <w:tr w:rsidR="00EE2ACA" w:rsidRPr="00EE2ACA" w:rsidTr="00EE2ACA"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2ACA" w:rsidRPr="00EE2ACA" w:rsidRDefault="00EE2ACA" w:rsidP="00E15BB4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Рост тарифов (цен) на покупную электрическую энергию (с 1 июля)</w:t>
            </w:r>
          </w:p>
        </w:tc>
        <w:tc>
          <w:tcPr>
            <w:tcW w:w="1417" w:type="dxa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103,0</w:t>
            </w:r>
          </w:p>
        </w:tc>
        <w:tc>
          <w:tcPr>
            <w:tcW w:w="1418" w:type="dxa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103,0</w:t>
            </w:r>
          </w:p>
        </w:tc>
        <w:tc>
          <w:tcPr>
            <w:tcW w:w="1417" w:type="dxa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103,0</w:t>
            </w:r>
          </w:p>
        </w:tc>
        <w:tc>
          <w:tcPr>
            <w:tcW w:w="1276" w:type="dxa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103,0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103,0</w:t>
            </w:r>
          </w:p>
        </w:tc>
      </w:tr>
    </w:tbl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lastRenderedPageBreak/>
        <w:t xml:space="preserve">Во исполнение п. 9 Основ ценообразования в сфере водоснабжения и водоотведения, утвержденных Постановлением № 406, а также учитывая выбранный метод регулирования тарифов, ЛенРТК рассчитал тарифы на услугу в сфере водоснабжения, оказываемую </w:t>
      </w:r>
      <w:r w:rsidRPr="00EE2ACA">
        <w:rPr>
          <w:sz w:val="24"/>
          <w:szCs w:val="24"/>
        </w:rPr>
        <w:br/>
        <w:t>ООО «АКВА-АЛЬЯНС», со следующей поэтапной разбивкой: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01.01.2019  по 30.06.2019;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01.07.2019  по 31.12.2019;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01.01.2020 по 31.06.2020;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01.07.2020 по 31.12.2020;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01.01.2021по 31.06.2021;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01.07.2021 по 31.12.2021;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01.01.2022 по 31.06.2022;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01.07.2022 по 31.12.2022;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01.01.2023 по 31.06.2023;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01.07.2023 по 31.12.2023.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proofErr w:type="gramStart"/>
      <w:r w:rsidRPr="00EE2ACA">
        <w:rPr>
          <w:sz w:val="24"/>
          <w:szCs w:val="24"/>
        </w:rPr>
        <w:t xml:space="preserve">Тарифы на услугу в сфере водоснабжения, оказываемую ООО «АКВА-АЛЬЯНС», предлагаемые ЛенРТК к утверждению на 2019-2023гг, определены с учетом финансовых потребностей по реализации утвержденной ЛенРТК производственной программы по обеспечению услугой водоснабжения (транспортировка воды) потребителей </w:t>
      </w:r>
      <w:r w:rsidRPr="00EE2ACA">
        <w:rPr>
          <w:rFonts w:eastAsia="Calibri"/>
          <w:sz w:val="24"/>
          <w:szCs w:val="24"/>
          <w:lang w:eastAsia="en-US"/>
        </w:rPr>
        <w:t>муниципальных образований «Город Всеволожск», «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Заневское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сельское поселение», «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Муринское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сельское поселение», «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Новодевяткинское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сельское поселение» </w:t>
      </w:r>
      <w:r w:rsidRPr="00EE2ACA">
        <w:rPr>
          <w:sz w:val="24"/>
          <w:szCs w:val="24"/>
        </w:rPr>
        <w:t>Всеволожского муниципального района Ленинградской области.</w:t>
      </w:r>
      <w:proofErr w:type="gramEnd"/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ЛенРТК проведена экспертиза плановой себестоимости услуги в сфере водоснабжения, предусмотренной ООО «АКВА-АЛЬЯНС» на 2019 год, результаты которой представлены в таблице: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418"/>
        <w:gridCol w:w="1134"/>
        <w:gridCol w:w="1275"/>
        <w:gridCol w:w="2268"/>
      </w:tblGrid>
      <w:tr w:rsidR="00EE2ACA" w:rsidRPr="00EE2ACA" w:rsidTr="00E15BB4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 xml:space="preserve">№ </w:t>
            </w:r>
            <w:proofErr w:type="gramStart"/>
            <w:r w:rsidRPr="00EE2ACA">
              <w:t>п</w:t>
            </w:r>
            <w:proofErr w:type="gramEnd"/>
            <w:r w:rsidRPr="00EE2ACA"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2"/>
              <w:jc w:val="center"/>
            </w:pPr>
            <w:r w:rsidRPr="00EE2ACA">
              <w:t xml:space="preserve">План Организации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2"/>
              <w:jc w:val="center"/>
            </w:pPr>
            <w:r w:rsidRPr="00EE2ACA">
              <w:t xml:space="preserve">Принято ЛенРТК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2"/>
              <w:jc w:val="center"/>
            </w:pPr>
            <w:r w:rsidRPr="00EE2ACA">
              <w:t>Отклонение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2"/>
              <w:jc w:val="center"/>
            </w:pPr>
            <w:r w:rsidRPr="00EE2ACA">
              <w:t>Причины отклонения,</w:t>
            </w:r>
            <w:r w:rsidRPr="00EE2ACA">
              <w:br/>
              <w:t xml:space="preserve">обоснование </w:t>
            </w:r>
          </w:p>
        </w:tc>
      </w:tr>
      <w:tr w:rsidR="00EE2ACA" w:rsidRPr="00EE2ACA" w:rsidTr="00E15BB4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388,35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-388,35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3"/>
            </w:pPr>
            <w:r w:rsidRPr="00EE2ACA">
              <w:rPr>
                <w:lang w:eastAsia="ar-SA"/>
              </w:rPr>
              <w:t xml:space="preserve">Расходы на энергетические ресурсы не приняты в связи с отсутствием договора энергоснабжения (основание подпункт «о» п. 17 и п. 30 Правил </w:t>
            </w:r>
            <w:r w:rsidRPr="00EE2ACA">
              <w:rPr>
                <w:rFonts w:eastAsia="Calibri"/>
                <w:lang w:eastAsia="en-US"/>
              </w:rPr>
              <w:t>регулирования тарифов в сфере водоснабжения и водоотведения,</w:t>
            </w:r>
            <w:r w:rsidRPr="00EE2ACA">
              <w:rPr>
                <w:lang w:eastAsia="ar-SA"/>
              </w:rPr>
              <w:t xml:space="preserve"> утвержденных Постановлением № 406). Кроме того, в представленной производственной программе в сфере водоснабжения на 2019-2023 годы отсутствует Приложение 1 таблица 1.5 «Расчет потребности в электрической энергии на общепроизводственные нужды»</w:t>
            </w:r>
          </w:p>
        </w:tc>
      </w:tr>
      <w:tr w:rsidR="00EE2ACA" w:rsidRPr="00EE2ACA" w:rsidTr="00E15BB4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4 590,00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4 590,00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3"/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</w:t>
            </w:r>
          </w:p>
        </w:tc>
      </w:tr>
      <w:tr w:rsidR="00EE2ACA" w:rsidRPr="00EE2ACA" w:rsidTr="00E15BB4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Отчисления на социальное страхование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1 386,18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1 386,18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3"/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</w:t>
            </w:r>
          </w:p>
        </w:tc>
      </w:tr>
      <w:tr w:rsidR="00EE2ACA" w:rsidRPr="00EE2ACA" w:rsidTr="00E15BB4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Расходы на арендную плату, лизинговые платежи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5 528,51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5 107,37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-421,14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3"/>
              <w:rPr>
                <w:bCs/>
                <w:color w:val="000000"/>
                <w:lang w:eastAsia="ar-SA"/>
              </w:rPr>
            </w:pPr>
            <w:proofErr w:type="gramStart"/>
            <w:r w:rsidRPr="00EE2ACA">
              <w:rPr>
                <w:bCs/>
                <w:color w:val="000000"/>
                <w:lang w:eastAsia="ar-SA"/>
              </w:rPr>
              <w:t xml:space="preserve">В соответствии с  п. 44 </w:t>
            </w:r>
            <w:r w:rsidRPr="00EE2ACA">
              <w:rPr>
                <w:rFonts w:eastAsia="Calibri"/>
                <w:lang w:eastAsia="en-US"/>
              </w:rPr>
              <w:t>Основ ценообразования</w:t>
            </w:r>
            <w:r w:rsidRPr="00EE2ACA">
              <w:rPr>
                <w:bCs/>
                <w:color w:val="000000"/>
                <w:lang w:eastAsia="ar-SA"/>
              </w:rPr>
              <w:t xml:space="preserve"> расходы на аренду приняты на основании договора аренды от 26.10.2015 № 15-10858, заключенного с ОАО «ТГК-1», а также на основании представленного в ЛенРТК уведомления ОАО «ТГК-1» от 31.05.2017 г. об изменении стоимости услуги (новый размер ежемесячной арендной платы составит 425 613,99 тыс. руб. без НДС)</w:t>
            </w:r>
            <w:proofErr w:type="gramEnd"/>
          </w:p>
        </w:tc>
      </w:tr>
      <w:tr w:rsidR="00EE2ACA" w:rsidRPr="00EE2ACA" w:rsidTr="00E15BB4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Амортизация основных средств, относимых к объектам ЦС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2 896,90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-2 896,90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both"/>
              <w:rPr>
                <w:lang w:eastAsia="ar-SA"/>
              </w:rPr>
            </w:pPr>
            <w:r w:rsidRPr="00EE2ACA">
              <w:rPr>
                <w:lang w:eastAsia="ar-SA"/>
              </w:rPr>
              <w:t>Амортизация учтена в расходах на арендную плату</w:t>
            </w:r>
          </w:p>
        </w:tc>
      </w:tr>
      <w:tr w:rsidR="00EE2ACA" w:rsidRPr="00EE2ACA" w:rsidTr="00E15BB4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53 401,81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45 005,26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-8 396,55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ind w:right="-53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 xml:space="preserve">Расходы на текущий ремонт приняты в полном объеме в размере 7 767,84 тыс. руб. Расходы на капитальный ремонт приняты в размере 37 237,42 тыс. руб., </w:t>
            </w:r>
            <w:r w:rsidRPr="00EE2ACA">
              <w:rPr>
                <w:lang w:eastAsia="ar-SA"/>
              </w:rPr>
              <w:t>ожидаемом ООО «АКВА-АЛЬЯНС» в 2018 году с учетом Сценарных условий</w:t>
            </w:r>
          </w:p>
        </w:tc>
      </w:tr>
      <w:tr w:rsidR="00EE2ACA" w:rsidRPr="00EE2ACA" w:rsidTr="00E15BB4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2 006,12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1 312,01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-694,11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ind w:right="-53"/>
              <w:rPr>
                <w:bCs/>
                <w:color w:val="000000"/>
                <w:lang w:eastAsia="ar-SA"/>
              </w:rPr>
            </w:pPr>
            <w:r w:rsidRPr="00EE2ACA">
              <w:t>Расходы на оплату труда цехового персонала определены исходя из уровня средней заработной платы (статистические данные по Ленинградской области) и  численность цехового персонала, относимого на регулируемый вид деятельности</w:t>
            </w:r>
          </w:p>
        </w:tc>
      </w:tr>
      <w:tr w:rsidR="00EE2ACA" w:rsidRPr="00EE2ACA" w:rsidTr="00E15BB4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Прочие прямые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1 118,85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286,60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-832,25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15BB4">
            <w:pPr>
              <w:snapToGrid w:val="0"/>
              <w:rPr>
                <w:bCs/>
                <w:color w:val="000000"/>
                <w:lang w:eastAsia="ar-SA"/>
              </w:rPr>
            </w:pPr>
            <w:r w:rsidRPr="00EE2ACA">
              <w:t>В связи с отсутствием подтверждающих обосновывающих  материалов на прочие прямые расходы (план на 2019 год)</w:t>
            </w:r>
            <w:r w:rsidRPr="00EE2ACA">
              <w:rPr>
                <w:bCs/>
                <w:color w:val="000000"/>
                <w:lang w:eastAsia="ar-SA"/>
              </w:rPr>
              <w:t xml:space="preserve"> ЛенРТК принял </w:t>
            </w:r>
            <w:r w:rsidRPr="00EE2ACA">
              <w:t xml:space="preserve">расходы  исходя из фактических данных за 2017 год с учетом Сценарных условий, за исключением расходов </w:t>
            </w:r>
            <w:r w:rsidRPr="00EE2ACA">
              <w:lastRenderedPageBreak/>
              <w:t>на услуги банка (основание п. 27 Методических указаний)</w:t>
            </w:r>
          </w:p>
        </w:tc>
      </w:tr>
      <w:tr w:rsidR="00EE2ACA" w:rsidRPr="00EE2ACA" w:rsidTr="00E15BB4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7 709,04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3 045,40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-4 663,64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ind w:right="-53"/>
              <w:rPr>
                <w:bCs/>
                <w:color w:val="000000"/>
                <w:lang w:eastAsia="ar-SA"/>
              </w:rPr>
            </w:pPr>
            <w:r w:rsidRPr="00EE2ACA">
              <w:t>Расходы на оплату труда административно-управленческого персонала определены исходя из уровня средней заработной платы (статистические данные по Ленинградской области) и  численность административно-управленческого персонала</w:t>
            </w:r>
          </w:p>
        </w:tc>
      </w:tr>
      <w:tr w:rsidR="00EE2ACA" w:rsidRPr="00EE2ACA" w:rsidTr="00E15BB4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9.1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rPr>
                <w:bCs/>
                <w:lang w:eastAsia="ar-SA"/>
              </w:rPr>
              <w:t>Расходы на арендную плату (общехозяйственные расходы)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color w:val="000000"/>
                <w:lang w:eastAsia="ar-SA"/>
              </w:rPr>
            </w:pPr>
            <w:r w:rsidRPr="00EE2ACA">
              <w:rPr>
                <w:color w:val="000000"/>
                <w:lang w:eastAsia="ar-SA"/>
              </w:rPr>
              <w:t>220,49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color w:val="000000"/>
                <w:lang w:eastAsia="ar-SA"/>
              </w:rPr>
            </w:pPr>
            <w:r w:rsidRPr="00EE2ACA">
              <w:rPr>
                <w:color w:val="000000"/>
                <w:lang w:eastAsia="ar-SA"/>
              </w:rPr>
              <w:t>220,49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ind w:right="-53"/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</w:t>
            </w:r>
          </w:p>
        </w:tc>
      </w:tr>
      <w:tr w:rsidR="00EE2ACA" w:rsidRPr="00EE2ACA" w:rsidTr="00E15BB4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Расходы, связанные с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color w:val="000000"/>
                <w:lang w:eastAsia="ar-SA"/>
              </w:rPr>
            </w:pPr>
            <w:r w:rsidRPr="00EE2ACA">
              <w:rPr>
                <w:color w:val="000000"/>
                <w:lang w:eastAsia="ar-SA"/>
              </w:rPr>
              <w:t>1 649,83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color w:val="000000"/>
                <w:lang w:eastAsia="ar-SA"/>
              </w:rPr>
            </w:pPr>
            <w:r w:rsidRPr="00EE2ACA">
              <w:rPr>
                <w:color w:val="000000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color w:val="000000"/>
                <w:lang w:eastAsia="ar-SA"/>
              </w:rPr>
            </w:pPr>
            <w:r w:rsidRPr="00EE2ACA">
              <w:rPr>
                <w:color w:val="000000"/>
                <w:lang w:eastAsia="ar-SA"/>
              </w:rPr>
              <w:t>-1 649,83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ind w:right="-53"/>
              <w:rPr>
                <w:color w:val="000000"/>
                <w:lang w:eastAsia="ar-SA"/>
              </w:rPr>
            </w:pPr>
            <w:r w:rsidRPr="00EE2ACA">
              <w:t>Расходы, связанные с уплатой налогов и сборов</w:t>
            </w:r>
            <w:r w:rsidRPr="00EE2ACA">
              <w:rPr>
                <w:color w:val="000000"/>
                <w:lang w:eastAsia="ar-SA"/>
              </w:rPr>
              <w:t xml:space="preserve"> не приняты ввиду отсутствия подтверждающих обосновывающих материалов (</w:t>
            </w:r>
            <w:r w:rsidRPr="00EE2ACA">
              <w:rPr>
                <w:lang w:eastAsia="ar-SA"/>
              </w:rPr>
              <w:t xml:space="preserve">основание п. 30 Правил </w:t>
            </w:r>
            <w:r w:rsidRPr="00EE2ACA">
              <w:rPr>
                <w:rFonts w:eastAsia="Calibri"/>
                <w:lang w:eastAsia="en-US"/>
              </w:rPr>
              <w:t>регулирования тарифов в сфере водоснабжения и водоотведения,</w:t>
            </w:r>
            <w:r w:rsidRPr="00EE2ACA">
              <w:rPr>
                <w:lang w:eastAsia="ar-SA"/>
              </w:rPr>
              <w:t xml:space="preserve"> утвержденных Постановлением № 406</w:t>
            </w:r>
            <w:r w:rsidRPr="00EE2ACA">
              <w:rPr>
                <w:rFonts w:eastAsia="Calibri"/>
                <w:lang w:eastAsia="en-US"/>
              </w:rPr>
              <w:t>)</w:t>
            </w:r>
          </w:p>
        </w:tc>
      </w:tr>
    </w:tbl>
    <w:p w:rsidR="00EE2ACA" w:rsidRPr="00EE2ACA" w:rsidRDefault="00EE2ACA" w:rsidP="00EE2ACA">
      <w:pPr>
        <w:tabs>
          <w:tab w:val="left" w:pos="851"/>
          <w:tab w:val="left" w:pos="1134"/>
        </w:tabs>
        <w:ind w:right="-52" w:firstLine="426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 xml:space="preserve">3. Согласно пункту 78 </w:t>
      </w:r>
      <w:r w:rsidRPr="00EE2ACA">
        <w:rPr>
          <w:sz w:val="24"/>
          <w:szCs w:val="24"/>
        </w:rPr>
        <w:t xml:space="preserve">Основ ценообразования в сфере водоснабжения и водоотведения, утвержденных </w:t>
      </w:r>
      <w:r w:rsidRPr="00EE2ACA">
        <w:rPr>
          <w:sz w:val="24"/>
          <w:szCs w:val="24"/>
          <w:lang w:eastAsia="ar-SA"/>
        </w:rPr>
        <w:t xml:space="preserve">Постановлением № 406 ЛенРТК в расчет необходимой валовой выручки не принял нормативную прибыль, заявленной </w:t>
      </w:r>
      <w:r w:rsidRPr="00EE2ACA">
        <w:rPr>
          <w:sz w:val="24"/>
          <w:szCs w:val="24"/>
        </w:rPr>
        <w:t xml:space="preserve">ООО «АКВА-АЛЬЯНС» </w:t>
      </w:r>
      <w:r w:rsidRPr="00EE2ACA">
        <w:rPr>
          <w:sz w:val="24"/>
          <w:szCs w:val="24"/>
          <w:lang w:eastAsia="ar-SA"/>
        </w:rPr>
        <w:t xml:space="preserve">на 2019 год. 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  <w:lang w:eastAsia="ar-SA"/>
        </w:rPr>
      </w:pPr>
      <w:r w:rsidRPr="00EE2ACA">
        <w:rPr>
          <w:rFonts w:eastAsia="Calibri"/>
          <w:sz w:val="24"/>
          <w:szCs w:val="24"/>
          <w:lang w:eastAsia="ar-SA"/>
        </w:rPr>
        <w:t>4. </w:t>
      </w:r>
      <w:r w:rsidRPr="00EE2ACA">
        <w:rPr>
          <w:sz w:val="24"/>
          <w:szCs w:val="24"/>
          <w:lang w:eastAsia="ar-SA"/>
        </w:rPr>
        <w:t>В соответствии с подпунктом «д» пункта 26 Правил</w:t>
      </w:r>
      <w:r w:rsidRPr="00EE2ACA">
        <w:rPr>
          <w:rFonts w:eastAsia="Calibri"/>
          <w:sz w:val="24"/>
          <w:szCs w:val="24"/>
          <w:lang w:eastAsia="en-US"/>
        </w:rPr>
        <w:t xml:space="preserve"> регулирования тарифов в сфере водоснабжения и водоотведения, утвержденных постановлением</w:t>
      </w:r>
      <w:r w:rsidRPr="00EE2ACA">
        <w:rPr>
          <w:sz w:val="24"/>
          <w:szCs w:val="24"/>
          <w:lang w:eastAsia="ar-SA"/>
        </w:rPr>
        <w:t xml:space="preserve"> № 406 ЛенРТК произведен анализ фактических расходов, сложившихся </w:t>
      </w:r>
      <w:proofErr w:type="gramStart"/>
      <w:r w:rsidRPr="00EE2ACA">
        <w:rPr>
          <w:sz w:val="24"/>
          <w:szCs w:val="24"/>
          <w:lang w:eastAsia="ar-SA"/>
        </w:rPr>
        <w:t>у ООО</w:t>
      </w:r>
      <w:proofErr w:type="gramEnd"/>
      <w:r w:rsidRPr="00EE2ACA">
        <w:rPr>
          <w:sz w:val="24"/>
          <w:szCs w:val="24"/>
          <w:lang w:eastAsia="ar-SA"/>
        </w:rPr>
        <w:t xml:space="preserve"> «АКВА-АЛЬЯНС». Результат отражен в Протоколе ЛенРТК от 11.10.2018 № 21, в результате, которого определены значения корректировки НВВ ООО «АКВА-АЛЬЯНС» в 2017 году: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 xml:space="preserve">- по услуге водоснабжения - экономически не обоснованные доходы прошлых периодов регулирования в размере -1368,79 тыс. руб. (в том числе учтено при регулировании тарифов на </w:t>
      </w:r>
      <w:r w:rsidR="00E15BB4">
        <w:rPr>
          <w:sz w:val="24"/>
          <w:szCs w:val="24"/>
          <w:lang w:eastAsia="ar-SA"/>
        </w:rPr>
        <w:br/>
      </w:r>
      <w:r w:rsidRPr="00EE2ACA">
        <w:rPr>
          <w:sz w:val="24"/>
          <w:szCs w:val="24"/>
          <w:lang w:eastAsia="ar-SA"/>
        </w:rPr>
        <w:t>2019 год в размере - 600,00 тыс. руб.). Оставшаяся сумма экономически не обоснованных доходов прошлых периодов регулирования будет учтена ЛенРТК в последующие периоды регулирования.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>Кроме того, ЛенРТК при формировании тарифов на 2019 год в сфере холодного водоснабжения (транспортировка воды) учел финансовый результат 2016 года в полном объеме.</w:t>
      </w:r>
    </w:p>
    <w:p w:rsidR="00EE2ACA" w:rsidRPr="00EE2ACA" w:rsidRDefault="00EE2ACA" w:rsidP="00EE2ACA">
      <w:pPr>
        <w:tabs>
          <w:tab w:val="left" w:pos="9923"/>
        </w:tabs>
        <w:ind w:right="44" w:firstLine="426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 xml:space="preserve">В соответствии с разделом </w:t>
      </w:r>
      <w:r w:rsidRPr="00EE2ACA">
        <w:rPr>
          <w:sz w:val="24"/>
          <w:szCs w:val="24"/>
          <w:lang w:val="en-US" w:eastAsia="ar-SA"/>
        </w:rPr>
        <w:t>IX</w:t>
      </w:r>
      <w:r w:rsidRPr="00EE2ACA">
        <w:rPr>
          <w:sz w:val="24"/>
          <w:szCs w:val="24"/>
          <w:lang w:eastAsia="ar-SA"/>
        </w:rPr>
        <w:t xml:space="preserve"> </w:t>
      </w:r>
      <w:r w:rsidRPr="00EE2ACA">
        <w:rPr>
          <w:sz w:val="24"/>
          <w:szCs w:val="24"/>
        </w:rPr>
        <w:t>Основ ценообразования в сфере водоснабжения и водоотведения, утвержденных Постановлением № 406 и вы</w:t>
      </w:r>
      <w:r w:rsidRPr="00EE2ACA">
        <w:rPr>
          <w:sz w:val="24"/>
          <w:szCs w:val="24"/>
          <w:lang w:eastAsia="ar-SA"/>
        </w:rPr>
        <w:t>шеперечисленными условиями формирования затрат ЛенРТК определил следующие показатели на 2019-2023 годы: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Уровень операционных расходов:</w:t>
      </w:r>
      <w:r w:rsidRPr="00EE2ACA">
        <w:rPr>
          <w:sz w:val="24"/>
          <w:szCs w:val="24"/>
        </w:rPr>
        <w:tab/>
      </w:r>
      <w:r w:rsidRPr="00EE2ACA">
        <w:rPr>
          <w:sz w:val="24"/>
          <w:szCs w:val="24"/>
        </w:rPr>
        <w:tab/>
      </w:r>
      <w:r w:rsidRPr="00EE2ACA">
        <w:rPr>
          <w:sz w:val="24"/>
          <w:szCs w:val="24"/>
        </w:rPr>
        <w:tab/>
      </w:r>
      <w:r w:rsidRPr="00EE2ACA">
        <w:rPr>
          <w:sz w:val="24"/>
          <w:szCs w:val="24"/>
        </w:rPr>
        <w:tab/>
      </w:r>
      <w:r w:rsidRPr="00EE2ACA">
        <w:rPr>
          <w:sz w:val="24"/>
          <w:szCs w:val="24"/>
        </w:rPr>
        <w:tab/>
      </w:r>
      <w:r w:rsidRPr="00EE2ACA">
        <w:rPr>
          <w:sz w:val="24"/>
          <w:szCs w:val="24"/>
        </w:rPr>
        <w:tab/>
      </w:r>
      <w:r w:rsidRPr="00EE2ACA">
        <w:rPr>
          <w:sz w:val="24"/>
          <w:szCs w:val="24"/>
        </w:rPr>
        <w:tab/>
        <w:t>(</w:t>
      </w:r>
      <w:proofErr w:type="spellStart"/>
      <w:r w:rsidRPr="00EE2ACA">
        <w:rPr>
          <w:sz w:val="24"/>
          <w:szCs w:val="24"/>
        </w:rPr>
        <w:t>тыс</w:t>
      </w:r>
      <w:proofErr w:type="gramStart"/>
      <w:r w:rsidRPr="00EE2ACA">
        <w:rPr>
          <w:sz w:val="24"/>
          <w:szCs w:val="24"/>
        </w:rPr>
        <w:t>.р</w:t>
      </w:r>
      <w:proofErr w:type="gramEnd"/>
      <w:r w:rsidRPr="00EE2ACA">
        <w:rPr>
          <w:sz w:val="24"/>
          <w:szCs w:val="24"/>
        </w:rPr>
        <w:t>уб</w:t>
      </w:r>
      <w:proofErr w:type="spellEnd"/>
      <w:r w:rsidRPr="00EE2ACA">
        <w:rPr>
          <w:sz w:val="24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64"/>
        <w:gridCol w:w="1466"/>
        <w:gridCol w:w="1466"/>
        <w:gridCol w:w="1466"/>
        <w:gridCol w:w="1359"/>
      </w:tblGrid>
      <w:tr w:rsidR="00EE2ACA" w:rsidRPr="00EE2ACA" w:rsidTr="00EE2ACA">
        <w:tc>
          <w:tcPr>
            <w:tcW w:w="2952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E2ACA"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2019 год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2020 год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2021 год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2022 год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2023 год</w:t>
            </w:r>
          </w:p>
        </w:tc>
      </w:tr>
      <w:tr w:rsidR="00EE2ACA" w:rsidRPr="00EE2ACA" w:rsidTr="00EE2ACA">
        <w:tc>
          <w:tcPr>
            <w:tcW w:w="2952" w:type="dxa"/>
            <w:shd w:val="clear" w:color="auto" w:fill="auto"/>
            <w:vAlign w:val="center"/>
          </w:tcPr>
          <w:p w:rsidR="00EE2ACA" w:rsidRPr="00EE2ACA" w:rsidRDefault="00EE2ACA" w:rsidP="00EE2ACA">
            <w:r w:rsidRPr="00EE2ACA">
              <w:rPr>
                <w:lang w:eastAsia="ar-SA"/>
              </w:rPr>
              <w:t>Холодное водоснабжение (транспортировка воды)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fldChar w:fldCharType="begin"/>
            </w:r>
            <w:r w:rsidRPr="00EE2ACA">
              <w:instrText xml:space="preserve"> LINK Excel.Sheet.12 "\\\\fileserver\\Комитет по тарифам и ценовой политике ЛО\\Правление\\2018\\15.11\\ВОДА\\ООО АКВА-АЛЬЯНС\\К-ВС ООО АКВА-АЛЬЯНС К-ВС тр. окон. вар..xlsx" Калькуляция!R110C23 \a \f 4 \h  \* MERGEFORMAT </w:instrText>
            </w:r>
            <w:r w:rsidRPr="00EE2ACA">
              <w:fldChar w:fldCharType="separate"/>
            </w:r>
          </w:p>
          <w:p w:rsidR="00EE2ACA" w:rsidRPr="00EE2ACA" w:rsidRDefault="00EE2ACA" w:rsidP="00EE2ACA">
            <w:pPr>
              <w:jc w:val="center"/>
              <w:rPr>
                <w:bCs/>
                <w:color w:val="000000"/>
              </w:rPr>
            </w:pPr>
            <w:r w:rsidRPr="00EE2ACA">
              <w:rPr>
                <w:bCs/>
                <w:color w:val="000000"/>
              </w:rPr>
              <w:t>55404,96</w:t>
            </w:r>
          </w:p>
          <w:p w:rsidR="00EE2ACA" w:rsidRPr="00EE2ACA" w:rsidRDefault="00EE2ACA" w:rsidP="00EE2ACA">
            <w:pPr>
              <w:jc w:val="center"/>
            </w:pPr>
            <w:r w:rsidRPr="00EE2ACA"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fldChar w:fldCharType="begin"/>
            </w:r>
            <w:r w:rsidRPr="00EE2ACA">
              <w:instrText xml:space="preserve"> LINK Excel.Sheet.12 "\\\\fileserver\\Комитет по тарифам и ценовой политике ЛО\\Правление\\2018\\15.11\\ВОДА\\ООО АКВА-АЛЬЯНС\\К-ВС ООО АКВА-АЛЬЯНС К-ВС тр. окон. вар..xlsx" Калькуляция!R110C29 \a \f 4 \h  \* MERGEFORMAT </w:instrText>
            </w:r>
            <w:r w:rsidRPr="00EE2ACA">
              <w:fldChar w:fldCharType="separate"/>
            </w:r>
          </w:p>
          <w:p w:rsidR="00EE2ACA" w:rsidRPr="00EE2ACA" w:rsidRDefault="00EE2ACA" w:rsidP="00EE2ACA">
            <w:pPr>
              <w:jc w:val="center"/>
              <w:rPr>
                <w:bCs/>
                <w:color w:val="000000"/>
              </w:rPr>
            </w:pPr>
            <w:r w:rsidRPr="00EE2ACA">
              <w:rPr>
                <w:bCs/>
                <w:color w:val="000000"/>
              </w:rPr>
              <w:t>56715,84</w:t>
            </w:r>
          </w:p>
          <w:p w:rsidR="00EE2ACA" w:rsidRPr="00EE2ACA" w:rsidRDefault="00EE2ACA" w:rsidP="00EE2ACA">
            <w:pPr>
              <w:jc w:val="center"/>
            </w:pPr>
            <w:r w:rsidRPr="00EE2ACA"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fldChar w:fldCharType="begin"/>
            </w:r>
            <w:r w:rsidRPr="00EE2ACA">
              <w:instrText xml:space="preserve"> LINK Excel.Sheet.12 "\\\\fileserver\\Комитет по тарифам и ценовой политике ЛО\\Правление\\2018\\15.11\\ВОДА\\ООО АКВА-АЛЬЯНС\\К-ВС ООО АКВА-АЛЬЯНС К-ВС тр. окон. вар..xlsx" Калькуляция!R110C35 \a \f 4 \h  \* MERGEFORMAT </w:instrText>
            </w:r>
            <w:r w:rsidRPr="00EE2ACA">
              <w:fldChar w:fldCharType="separate"/>
            </w:r>
          </w:p>
          <w:p w:rsidR="00EE2ACA" w:rsidRPr="00EE2ACA" w:rsidRDefault="00EE2ACA" w:rsidP="00EE2ACA">
            <w:pPr>
              <w:jc w:val="center"/>
              <w:rPr>
                <w:bCs/>
                <w:color w:val="000000"/>
              </w:rPr>
            </w:pPr>
            <w:r w:rsidRPr="00EE2ACA">
              <w:rPr>
                <w:bCs/>
                <w:color w:val="000000"/>
              </w:rPr>
              <w:t>58394,63</w:t>
            </w:r>
          </w:p>
          <w:p w:rsidR="00EE2ACA" w:rsidRPr="00EE2ACA" w:rsidRDefault="00EE2ACA" w:rsidP="00EE2ACA">
            <w:pPr>
              <w:jc w:val="center"/>
            </w:pPr>
            <w:r w:rsidRPr="00EE2ACA"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fldChar w:fldCharType="begin"/>
            </w:r>
            <w:r w:rsidRPr="00EE2ACA">
              <w:instrText xml:space="preserve"> LINK Excel.Sheet.12 "\\\\fileserver\\Комитет по тарифам и ценовой политике ЛО\\Правление\\2018\\15.11\\ВОДА\\ООО АКВА-АЛЬЯНС\\К-ВС ООО АКВА-АЛЬЯНС К-ВС тр. окон. вар..xlsx" Калькуляция!R110C41 \a \f 4 \h  \* MERGEFORMAT </w:instrText>
            </w:r>
            <w:r w:rsidRPr="00EE2ACA">
              <w:fldChar w:fldCharType="separate"/>
            </w:r>
          </w:p>
          <w:p w:rsidR="00EE2ACA" w:rsidRPr="00EE2ACA" w:rsidRDefault="00EE2ACA" w:rsidP="00EE2ACA">
            <w:pPr>
              <w:jc w:val="center"/>
              <w:rPr>
                <w:bCs/>
                <w:color w:val="000000"/>
              </w:rPr>
            </w:pPr>
            <w:r w:rsidRPr="00EE2ACA">
              <w:rPr>
                <w:bCs/>
                <w:color w:val="000000"/>
              </w:rPr>
              <w:t>60123,11</w:t>
            </w:r>
          </w:p>
          <w:p w:rsidR="00EE2ACA" w:rsidRPr="00EE2ACA" w:rsidRDefault="00EE2ACA" w:rsidP="00EE2ACA">
            <w:pPr>
              <w:jc w:val="center"/>
            </w:pPr>
            <w:r w:rsidRPr="00EE2ACA">
              <w:fldChar w:fldCharType="end"/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fldChar w:fldCharType="begin"/>
            </w:r>
            <w:r w:rsidRPr="00EE2ACA">
              <w:instrText xml:space="preserve"> LINK Excel.Sheet.12 "\\\\fileserver\\Комитет по тарифам и ценовой политике ЛО\\Правление\\2018\\15.11\\ВОДА\\ООО АКВА-АЛЬЯНС\\К-ВС ООО АКВА-АЛЬЯНС К-ВС тр. окон. вар..xlsx" Калькуляция!R110C47 \a \f 4 \h  \* MERGEFORMAT </w:instrText>
            </w:r>
            <w:r w:rsidRPr="00EE2ACA">
              <w:fldChar w:fldCharType="separate"/>
            </w:r>
          </w:p>
          <w:p w:rsidR="00EE2ACA" w:rsidRPr="00EE2ACA" w:rsidRDefault="00EE2ACA" w:rsidP="00EE2ACA">
            <w:pPr>
              <w:jc w:val="center"/>
              <w:rPr>
                <w:bCs/>
                <w:color w:val="000000"/>
              </w:rPr>
            </w:pPr>
            <w:r w:rsidRPr="00EE2ACA">
              <w:rPr>
                <w:bCs/>
                <w:color w:val="000000"/>
              </w:rPr>
              <w:t>61902,75</w:t>
            </w:r>
          </w:p>
          <w:p w:rsidR="00EE2ACA" w:rsidRPr="00EE2ACA" w:rsidRDefault="00EE2ACA" w:rsidP="00EE2ACA">
            <w:pPr>
              <w:jc w:val="center"/>
            </w:pPr>
            <w:r w:rsidRPr="00EE2ACA">
              <w:fldChar w:fldCharType="end"/>
            </w:r>
          </w:p>
        </w:tc>
      </w:tr>
    </w:tbl>
    <w:p w:rsidR="00E15BB4" w:rsidRDefault="00E15BB4" w:rsidP="00EE2ACA">
      <w:pPr>
        <w:ind w:firstLine="426"/>
        <w:jc w:val="both"/>
        <w:rPr>
          <w:sz w:val="24"/>
          <w:szCs w:val="24"/>
          <w:lang w:eastAsia="ar-SA"/>
        </w:rPr>
      </w:pPr>
    </w:p>
    <w:p w:rsidR="00EE2ACA" w:rsidRPr="00EE2ACA" w:rsidRDefault="00EE2ACA" w:rsidP="00EE2ACA">
      <w:pPr>
        <w:ind w:firstLine="426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lastRenderedPageBreak/>
        <w:t>Долгосрочные параметры регулирования:</w:t>
      </w: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1298"/>
        <w:gridCol w:w="2104"/>
        <w:gridCol w:w="1560"/>
        <w:gridCol w:w="2268"/>
      </w:tblGrid>
      <w:tr w:rsidR="00EE2ACA" w:rsidRPr="00EE2ACA" w:rsidTr="00EE2ACA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val="en-US" w:eastAsia="ar-SA"/>
              </w:rPr>
              <w:t>N</w:t>
            </w:r>
            <w:r w:rsidRPr="00EE2ACA">
              <w:rPr>
                <w:lang w:eastAsia="ar-SA"/>
              </w:rPr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Наименование регулируемого вида </w:t>
            </w:r>
            <w:r w:rsidRPr="00EE2ACA">
              <w:rPr>
                <w:lang w:eastAsia="ar-SA"/>
              </w:rPr>
              <w:br/>
              <w:t>деятельности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Год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2ACA" w:rsidRPr="005B4EBF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  <w:r w:rsidRPr="005B4EBF">
              <w:rPr>
                <w:sz w:val="16"/>
                <w:szCs w:val="16"/>
                <w:lang w:eastAsia="ar-SA"/>
              </w:rPr>
              <w:t>Базовый уровень операционных расходов, тыс. руб.</w:t>
            </w:r>
          </w:p>
        </w:tc>
        <w:tc>
          <w:tcPr>
            <w:tcW w:w="210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Индекс эффективно</w:t>
            </w:r>
          </w:p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 w:rsidRPr="00EE2ACA">
              <w:rPr>
                <w:lang w:eastAsia="ar-SA"/>
              </w:rPr>
              <w:t>сти</w:t>
            </w:r>
            <w:proofErr w:type="spellEnd"/>
            <w:r w:rsidRPr="00EE2ACA">
              <w:rPr>
                <w:lang w:eastAsia="ar-SA"/>
              </w:rPr>
              <w:t xml:space="preserve"> операционных расходов,%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Показатели энергосбережения и энергетической эффективности</w:t>
            </w:r>
          </w:p>
        </w:tc>
      </w:tr>
      <w:tr w:rsidR="00EE2ACA" w:rsidRPr="00EE2ACA" w:rsidTr="00EE2ACA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9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10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Уровень потерь воды, %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eastAsia="ar-SA"/>
              </w:rPr>
            </w:pPr>
            <w:r w:rsidRPr="00EE2ACA">
              <w:rPr>
                <w:lang w:eastAsia="ar-SA"/>
              </w:rPr>
              <w:t xml:space="preserve">Удельный расход электрической энергии, </w:t>
            </w:r>
            <w:proofErr w:type="spellStart"/>
            <w:r w:rsidRPr="00EE2ACA">
              <w:rPr>
                <w:lang w:eastAsia="ar-SA"/>
              </w:rPr>
              <w:t>кВтч</w:t>
            </w:r>
            <w:proofErr w:type="spellEnd"/>
            <w:r w:rsidRPr="00EE2ACA">
              <w:rPr>
                <w:lang w:eastAsia="ar-SA"/>
              </w:rPr>
              <w:t>/м</w:t>
            </w:r>
            <w:r w:rsidRPr="00EE2ACA">
              <w:rPr>
                <w:vertAlign w:val="superscript"/>
                <w:lang w:eastAsia="ar-SA"/>
              </w:rPr>
              <w:t>3</w:t>
            </w:r>
          </w:p>
        </w:tc>
      </w:tr>
      <w:tr w:rsidR="00EE2ACA" w:rsidRPr="00EE2ACA" w:rsidTr="00EE2ACA">
        <w:trPr>
          <w:trHeight w:val="36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E2ACA">
              <w:rPr>
                <w:lang w:eastAsia="ar-SA"/>
              </w:rPr>
              <w:t>Холодное водоснабжение (транспортировка воды)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2019</w:t>
            </w:r>
          </w:p>
        </w:tc>
        <w:tc>
          <w:tcPr>
            <w:tcW w:w="129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55404,96</w:t>
            </w:r>
          </w:p>
        </w:tc>
        <w:tc>
          <w:tcPr>
            <w:tcW w:w="21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  <w:tr w:rsidR="00EE2ACA" w:rsidRPr="00EE2ACA" w:rsidTr="00EE2ACA">
        <w:trPr>
          <w:trHeight w:val="51"/>
        </w:trPr>
        <w:tc>
          <w:tcPr>
            <w:tcW w:w="568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  <w:tr w:rsidR="00EE2ACA" w:rsidRPr="00EE2ACA" w:rsidTr="00EE2ACA">
        <w:trPr>
          <w:trHeight w:val="51"/>
        </w:trPr>
        <w:tc>
          <w:tcPr>
            <w:tcW w:w="568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  <w:tr w:rsidR="00EE2ACA" w:rsidRPr="00EE2ACA" w:rsidTr="00EE2ACA">
        <w:trPr>
          <w:trHeight w:val="51"/>
        </w:trPr>
        <w:tc>
          <w:tcPr>
            <w:tcW w:w="568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 -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  <w:tr w:rsidR="00EE2ACA" w:rsidRPr="00EE2ACA" w:rsidTr="00EE2ACA">
        <w:trPr>
          <w:trHeight w:val="51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2023</w:t>
            </w:r>
          </w:p>
        </w:tc>
        <w:tc>
          <w:tcPr>
            <w:tcW w:w="12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 -</w:t>
            </w:r>
          </w:p>
        </w:tc>
        <w:tc>
          <w:tcPr>
            <w:tcW w:w="210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</w:tbl>
    <w:p w:rsidR="00EE2ACA" w:rsidRPr="00EE2ACA" w:rsidRDefault="00EE2ACA" w:rsidP="00EE2ACA">
      <w:pPr>
        <w:ind w:firstLine="426"/>
        <w:jc w:val="both"/>
        <w:rPr>
          <w:sz w:val="24"/>
          <w:szCs w:val="24"/>
          <w:lang w:eastAsia="ar-SA"/>
        </w:rPr>
      </w:pPr>
      <w:proofErr w:type="gramStart"/>
      <w:r w:rsidRPr="00EE2ACA"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услугу в сфере водоснабжения, оказываемую ООО «АКВА-АЛЬЯНС» в 2019-2023 годах: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1"/>
        <w:gridCol w:w="3216"/>
        <w:gridCol w:w="3624"/>
      </w:tblGrid>
      <w:tr w:rsidR="00EE2ACA" w:rsidRPr="00EE2ACA" w:rsidTr="00EE2ACA">
        <w:trPr>
          <w:trHeight w:val="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 xml:space="preserve">№ </w:t>
            </w:r>
            <w:proofErr w:type="gramStart"/>
            <w:r w:rsidRPr="00EE2ACA">
              <w:rPr>
                <w:rFonts w:eastAsia="Calibri"/>
              </w:rPr>
              <w:t>п</w:t>
            </w:r>
            <w:proofErr w:type="gramEnd"/>
            <w:r w:rsidRPr="00EE2ACA">
              <w:rPr>
                <w:rFonts w:eastAsia="Calibri"/>
              </w:rPr>
              <w:t>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Тарифы, руб./м</w:t>
            </w:r>
            <w:r w:rsidRPr="00EE2ACA">
              <w:rPr>
                <w:rFonts w:eastAsia="Calibri"/>
                <w:vertAlign w:val="superscript"/>
              </w:rPr>
              <w:t xml:space="preserve">3 </w:t>
            </w:r>
            <w:r w:rsidRPr="00EE2ACA">
              <w:rPr>
                <w:rFonts w:eastAsia="Calibri"/>
              </w:rPr>
              <w:t>*</w:t>
            </w:r>
          </w:p>
        </w:tc>
      </w:tr>
      <w:tr w:rsidR="00EE2ACA" w:rsidRPr="00EE2ACA" w:rsidTr="00EE2ACA">
        <w:trPr>
          <w:trHeight w:val="72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  <w:lang w:eastAsia="en-US"/>
              </w:rPr>
              <w:t>Для потребителей муниципальных образований «Город Всеволожск», «</w:t>
            </w:r>
            <w:proofErr w:type="spellStart"/>
            <w:r w:rsidRPr="00EE2ACA">
              <w:rPr>
                <w:rFonts w:eastAsia="Calibri"/>
                <w:lang w:eastAsia="en-US"/>
              </w:rPr>
              <w:t>Заневское</w:t>
            </w:r>
            <w:proofErr w:type="spellEnd"/>
            <w:r w:rsidRPr="00EE2ACA">
              <w:rPr>
                <w:rFonts w:eastAsia="Calibri"/>
                <w:lang w:eastAsia="en-US"/>
              </w:rPr>
              <w:t xml:space="preserve"> сельское поселение», «</w:t>
            </w:r>
            <w:proofErr w:type="spellStart"/>
            <w:r w:rsidRPr="00EE2ACA">
              <w:rPr>
                <w:rFonts w:eastAsia="Calibri"/>
                <w:lang w:eastAsia="en-US"/>
              </w:rPr>
              <w:t>Муринское</w:t>
            </w:r>
            <w:proofErr w:type="spellEnd"/>
            <w:r w:rsidRPr="00EE2ACA">
              <w:rPr>
                <w:rFonts w:eastAsia="Calibri"/>
                <w:lang w:eastAsia="en-US"/>
              </w:rPr>
              <w:t xml:space="preserve"> сельское поселение», «</w:t>
            </w:r>
            <w:proofErr w:type="spellStart"/>
            <w:r w:rsidRPr="00EE2ACA">
              <w:rPr>
                <w:rFonts w:eastAsia="Calibri"/>
                <w:lang w:eastAsia="en-US"/>
              </w:rPr>
              <w:t>Новодевяткинское</w:t>
            </w:r>
            <w:proofErr w:type="spellEnd"/>
            <w:r w:rsidRPr="00EE2ACA">
              <w:rPr>
                <w:rFonts w:eastAsia="Calibri"/>
                <w:lang w:eastAsia="en-US"/>
              </w:rPr>
              <w:t xml:space="preserve"> сельское поселение» </w:t>
            </w:r>
            <w:r w:rsidRPr="00EE2ACA">
              <w:t>Всеволожского муниципального района Ленинградской области</w:t>
            </w:r>
          </w:p>
        </w:tc>
      </w:tr>
      <w:tr w:rsidR="00EE2ACA" w:rsidRPr="00EE2ACA" w:rsidTr="00EE2ACA">
        <w:trPr>
          <w:trHeight w:val="5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1.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EE2ACA">
              <w:rPr>
                <w:rFonts w:eastAsia="Calibri"/>
              </w:rPr>
              <w:t>Транспортировка воды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01.01.2019 по 30.06.2019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3,56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01.07.2019 по 31.12.2019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3,74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01.01.2020 по 30.06.2020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3,74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01.07.2020 по 31.12.2020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3,78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01.01.2021 по 30.06.2021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3,78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01.07.2021 по 31.12.2021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3,95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01.01.2022 по 30.06.2022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3,95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01.07.2022 по 31.12.2022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3,98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01.01.2023 по 30.06.2023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3,98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01.07.2023 по 31.12.2023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4,18</w:t>
            </w:r>
          </w:p>
        </w:tc>
      </w:tr>
    </w:tbl>
    <w:p w:rsidR="00EE2ACA" w:rsidRPr="00EE2ACA" w:rsidRDefault="00EE2ACA" w:rsidP="00EE2ACA">
      <w:pPr>
        <w:widowControl w:val="0"/>
        <w:autoSpaceDE w:val="0"/>
        <w:autoSpaceDN w:val="0"/>
        <w:adjustRightInd w:val="0"/>
        <w:rPr>
          <w:rFonts w:eastAsia="Calibri"/>
        </w:rPr>
      </w:pPr>
      <w:r w:rsidRPr="00EE2ACA">
        <w:rPr>
          <w:rFonts w:eastAsia="Calibri"/>
        </w:rPr>
        <w:t xml:space="preserve">* тариф указан без учета налога на добавленную стоимость </w:t>
      </w:r>
    </w:p>
    <w:p w:rsidR="00EE2ACA" w:rsidRPr="00EE2ACA" w:rsidRDefault="00EE2ACA" w:rsidP="00EE2ACA">
      <w:pPr>
        <w:rPr>
          <w:sz w:val="24"/>
          <w:szCs w:val="24"/>
          <w:lang w:eastAsia="ar-SA"/>
        </w:rPr>
      </w:pPr>
    </w:p>
    <w:p w:rsidR="00EE2ACA" w:rsidRPr="00EE2ACA" w:rsidRDefault="00EE2ACA" w:rsidP="00EE2ACA">
      <w:pPr>
        <w:jc w:val="center"/>
        <w:rPr>
          <w:b/>
          <w:sz w:val="24"/>
          <w:szCs w:val="24"/>
        </w:rPr>
      </w:pPr>
      <w:r w:rsidRPr="00EE2ACA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91D38" w:rsidRDefault="00791D38" w:rsidP="007057F1">
      <w:pPr>
        <w:ind w:right="-144" w:firstLine="567"/>
        <w:jc w:val="both"/>
        <w:rPr>
          <w:sz w:val="24"/>
          <w:szCs w:val="24"/>
        </w:rPr>
      </w:pPr>
    </w:p>
    <w:p w:rsidR="00EE2ACA" w:rsidRPr="00EE2ACA" w:rsidRDefault="00EE2ACA" w:rsidP="00EE2ACA">
      <w:pPr>
        <w:ind w:firstLine="567"/>
        <w:jc w:val="both"/>
        <w:rPr>
          <w:sz w:val="26"/>
          <w:szCs w:val="26"/>
        </w:rPr>
      </w:pPr>
      <w:r w:rsidRPr="00E15BB4">
        <w:rPr>
          <w:b/>
          <w:sz w:val="24"/>
          <w:szCs w:val="24"/>
        </w:rPr>
        <w:t>5. По</w:t>
      </w:r>
      <w:r w:rsidRPr="00EE2ACA">
        <w:rPr>
          <w:b/>
          <w:sz w:val="24"/>
          <w:szCs w:val="24"/>
        </w:rPr>
        <w:t xml:space="preserve"> вопросу повестки «Об установлении тарифов на питьевую воду и водоотведение общества с ограниченной ответственностью «</w:t>
      </w:r>
      <w:proofErr w:type="spellStart"/>
      <w:r w:rsidRPr="00EE2ACA">
        <w:rPr>
          <w:b/>
          <w:sz w:val="24"/>
          <w:szCs w:val="24"/>
        </w:rPr>
        <w:t>Ивангородский</w:t>
      </w:r>
      <w:proofErr w:type="spellEnd"/>
      <w:r w:rsidRPr="00EE2ACA">
        <w:rPr>
          <w:b/>
          <w:sz w:val="24"/>
          <w:szCs w:val="24"/>
        </w:rPr>
        <w:t xml:space="preserve"> водоканал» на 2019-2023 годы» </w:t>
      </w:r>
      <w:proofErr w:type="gramStart"/>
      <w:r w:rsidRPr="00EE2ACA">
        <w:rPr>
          <w:sz w:val="24"/>
          <w:szCs w:val="24"/>
        </w:rPr>
        <w:t>выступила</w:t>
      </w:r>
      <w:proofErr w:type="gramEnd"/>
      <w:r w:rsidRPr="00EE2ACA">
        <w:rPr>
          <w:sz w:val="24"/>
          <w:szCs w:val="24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 и изложила основные положения э</w:t>
      </w:r>
      <w:r w:rsidRPr="00EE2ACA">
        <w:rPr>
          <w:rFonts w:eastAsia="Calibri"/>
          <w:sz w:val="24"/>
          <w:szCs w:val="24"/>
          <w:lang w:eastAsia="en-US"/>
        </w:rPr>
        <w:t>кспертного заключения по рассмотрению материалов по расчету уровней тарифов на услуги в сфере холодного водоснабжения (питьевая вода) и водоотведения, оказываемые обществом с ограниченной ответственностью «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Ивангородский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водоканал» (далее – ООО «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Ивангородский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водоканал») потребителям муниципального образования «Город Ивангород» 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Кингисеппского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2019-2023 годах. </w:t>
      </w:r>
      <w:r w:rsidRPr="00EE2ACA">
        <w:rPr>
          <w:sz w:val="24"/>
          <w:szCs w:val="24"/>
        </w:rPr>
        <w:t>ООО «</w:t>
      </w:r>
      <w:proofErr w:type="spellStart"/>
      <w:r w:rsidRPr="00EE2ACA">
        <w:rPr>
          <w:sz w:val="24"/>
          <w:szCs w:val="24"/>
        </w:rPr>
        <w:t>Ивангородский</w:t>
      </w:r>
      <w:proofErr w:type="spellEnd"/>
      <w:r w:rsidRPr="00EE2ACA">
        <w:rPr>
          <w:sz w:val="24"/>
          <w:szCs w:val="24"/>
        </w:rPr>
        <w:t xml:space="preserve"> водоканал» обратилось с заявлением от 04.06.2018 № 428 (</w:t>
      </w:r>
      <w:proofErr w:type="spellStart"/>
      <w:r w:rsidRPr="00EE2ACA">
        <w:rPr>
          <w:sz w:val="24"/>
          <w:szCs w:val="24"/>
        </w:rPr>
        <w:t>вх</w:t>
      </w:r>
      <w:proofErr w:type="spellEnd"/>
      <w:r w:rsidRPr="00EE2ACA">
        <w:rPr>
          <w:sz w:val="24"/>
          <w:szCs w:val="24"/>
        </w:rPr>
        <w:t xml:space="preserve">.  от 04.06.2018 № КТ-1-3304/2018) об установлении тарифов на услуги в сфере холодного водоснабжения (питьевая вода) и водоотведения на </w:t>
      </w:r>
      <w:r w:rsidRPr="00EE2ACA">
        <w:rPr>
          <w:sz w:val="24"/>
          <w:szCs w:val="24"/>
        </w:rPr>
        <w:br/>
        <w:t>2019-2023 годы.</w:t>
      </w:r>
    </w:p>
    <w:p w:rsidR="00EE2ACA" w:rsidRPr="00EE2ACA" w:rsidRDefault="00EE2ACA" w:rsidP="00EE2AC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E2ACA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Ивангородский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водоканал» представлено письмо о согласии с предложенным ЛенРТК уровнем тарифа и с просьбой рассмотреть вопрос без участия пр</w:t>
      </w:r>
      <w:r w:rsidR="005B4EBF">
        <w:rPr>
          <w:rFonts w:eastAsia="Calibri"/>
          <w:sz w:val="24"/>
          <w:szCs w:val="24"/>
          <w:lang w:eastAsia="en-US"/>
        </w:rPr>
        <w:t xml:space="preserve">едставителей организации </w:t>
      </w:r>
      <w:r w:rsidR="005B4EBF">
        <w:rPr>
          <w:rFonts w:eastAsia="Calibri"/>
          <w:sz w:val="24"/>
          <w:szCs w:val="24"/>
          <w:lang w:eastAsia="en-US"/>
        </w:rPr>
        <w:br/>
        <w:t>(</w:t>
      </w:r>
      <w:proofErr w:type="spellStart"/>
      <w:r w:rsidR="005B4EBF">
        <w:rPr>
          <w:rFonts w:eastAsia="Calibri"/>
          <w:sz w:val="24"/>
          <w:szCs w:val="24"/>
          <w:lang w:eastAsia="en-US"/>
        </w:rPr>
        <w:t>вх</w:t>
      </w:r>
      <w:proofErr w:type="spellEnd"/>
      <w:r w:rsidR="005B4EBF">
        <w:rPr>
          <w:rFonts w:eastAsia="Calibri"/>
          <w:sz w:val="24"/>
          <w:szCs w:val="24"/>
          <w:lang w:eastAsia="en-US"/>
        </w:rPr>
        <w:t>.</w:t>
      </w:r>
      <w:proofErr w:type="gramEnd"/>
      <w:r w:rsidR="005B4EBF">
        <w:rPr>
          <w:rFonts w:eastAsia="Calibri"/>
          <w:sz w:val="24"/>
          <w:szCs w:val="24"/>
          <w:lang w:eastAsia="en-US"/>
        </w:rPr>
        <w:t xml:space="preserve"> </w:t>
      </w:r>
      <w:r w:rsidRPr="00EE2ACA">
        <w:rPr>
          <w:rFonts w:eastAsia="Calibri"/>
          <w:sz w:val="24"/>
          <w:szCs w:val="24"/>
          <w:lang w:eastAsia="en-US"/>
        </w:rPr>
        <w:t xml:space="preserve">№ </w:t>
      </w:r>
      <w:proofErr w:type="gramStart"/>
      <w:r w:rsidRPr="00EE2ACA">
        <w:rPr>
          <w:rFonts w:eastAsia="Calibri"/>
          <w:sz w:val="24"/>
          <w:szCs w:val="24"/>
          <w:lang w:eastAsia="en-US"/>
        </w:rPr>
        <w:t>КТ-1-6425/2018 от 14.11.2018).</w:t>
      </w:r>
      <w:proofErr w:type="gramEnd"/>
    </w:p>
    <w:p w:rsidR="00EE2ACA" w:rsidRPr="00EE2ACA" w:rsidRDefault="00EE2ACA" w:rsidP="00EE2ACA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E2ACA" w:rsidRPr="00EE2ACA" w:rsidRDefault="00EE2ACA" w:rsidP="00EE2AC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E2ACA">
        <w:rPr>
          <w:b/>
          <w:sz w:val="24"/>
          <w:szCs w:val="24"/>
        </w:rPr>
        <w:t xml:space="preserve">Правление приняло решение:  </w:t>
      </w:r>
    </w:p>
    <w:p w:rsidR="00EE2ACA" w:rsidRPr="00EE2ACA" w:rsidRDefault="00EE2ACA" w:rsidP="00EE2ACA">
      <w:pPr>
        <w:rPr>
          <w:sz w:val="24"/>
          <w:szCs w:val="24"/>
          <w:lang w:eastAsia="ar-SA"/>
        </w:rPr>
      </w:pPr>
    </w:p>
    <w:p w:rsidR="00EE2ACA" w:rsidRPr="00EE2ACA" w:rsidRDefault="00EE2ACA" w:rsidP="00EE2ACA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1. Утвердить результаты рассмотрения производственных программ в сфере холодного водоснабжения (питьевая вода) и водоотведения на 2019-2023 годы.</w:t>
      </w:r>
    </w:p>
    <w:p w:rsidR="00EE2ACA" w:rsidRPr="00EE2ACA" w:rsidRDefault="00EE2ACA" w:rsidP="00EE2ACA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EE2ACA">
        <w:rPr>
          <w:sz w:val="24"/>
          <w:szCs w:val="24"/>
        </w:rPr>
        <w:lastRenderedPageBreak/>
        <w:t>1.1. В соответствии с пунктами 4 и 5 Методических указаний был произведен расчет планового показателя на 2019 год объема отпуска воды, используемого для расчета тарифов в сфере водоснабжения (питьевая вода). Расчет объема отпуска воды на 2019 год производился с использованием данных о фактическом объеме отпуска воды за последний отчетный год и динамики объема отпуска воды на последние 3 года.</w:t>
      </w:r>
    </w:p>
    <w:p w:rsidR="00EE2ACA" w:rsidRPr="00EE2ACA" w:rsidRDefault="00EE2ACA" w:rsidP="00EE2ACA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  <w:u w:val="single"/>
        </w:rPr>
      </w:pPr>
      <w:r w:rsidRPr="00EE2ACA">
        <w:rPr>
          <w:sz w:val="24"/>
          <w:szCs w:val="24"/>
          <w:u w:val="single"/>
        </w:rPr>
        <w:t>Водоснабжение (питьевая вода):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134"/>
        <w:gridCol w:w="1134"/>
        <w:gridCol w:w="1134"/>
        <w:gridCol w:w="1286"/>
      </w:tblGrid>
      <w:tr w:rsidR="00EE2ACA" w:rsidRPr="00EE2ACA" w:rsidTr="00EE2ACA">
        <w:trPr>
          <w:tblHeader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Ед. изм.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Факт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План</w:t>
            </w:r>
          </w:p>
        </w:tc>
      </w:tr>
      <w:tr w:rsidR="00EE2ACA" w:rsidRPr="00EE2ACA" w:rsidTr="00EE2ACA">
        <w:trPr>
          <w:trHeight w:val="532"/>
          <w:tblHeader/>
          <w:jc w:val="center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2017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2019 год</w:t>
            </w:r>
          </w:p>
        </w:tc>
      </w:tr>
      <w:tr w:rsidR="00EE2ACA" w:rsidRPr="00EE2ACA" w:rsidTr="00EE2ACA">
        <w:trPr>
          <w:trHeight w:val="201"/>
          <w:tblHeader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7</w:t>
            </w:r>
          </w:p>
        </w:tc>
      </w:tr>
      <w:tr w:rsidR="00EE2ACA" w:rsidRPr="00EE2ACA" w:rsidTr="00EE2ACA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 xml:space="preserve">Объем отпускаемой воды  </w:t>
            </w:r>
          </w:p>
          <w:p w:rsidR="00EE2ACA" w:rsidRPr="00EE2ACA" w:rsidRDefault="00EE2ACA" w:rsidP="00EE2ACA">
            <w:r w:rsidRPr="00EE2ACA">
              <w:t>по данным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678,13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704,51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658,32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664,60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707,35</w:t>
            </w:r>
          </w:p>
        </w:tc>
      </w:tr>
      <w:tr w:rsidR="00EE2ACA" w:rsidRPr="00EE2ACA" w:rsidTr="00EE2ACA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Объем, отпускаемый новым абонентам, за вычетом абонентов, водоснабжение которых прекращено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0,00</w:t>
            </w:r>
          </w:p>
        </w:tc>
      </w:tr>
      <w:tr w:rsidR="00EE2ACA" w:rsidRPr="00EE2ACA" w:rsidTr="00EE2ACA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 xml:space="preserve">Изменение объема, связанное с пересмотром нормативов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0,00</w:t>
            </w:r>
          </w:p>
        </w:tc>
      </w:tr>
      <w:tr w:rsidR="00EE2ACA" w:rsidRPr="00EE2ACA" w:rsidTr="00EE2ACA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 xml:space="preserve">Объем отпускаемой воды абонентам, </w:t>
            </w:r>
          </w:p>
          <w:p w:rsidR="00EE2ACA" w:rsidRPr="00EE2ACA" w:rsidRDefault="00EE2ACA" w:rsidP="00EE2ACA">
            <w:r w:rsidRPr="00EE2ACA">
              <w:t>(Расчет ЛенРТК в соответствии с п.5 Методических указаний)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657,04</w:t>
            </w:r>
          </w:p>
        </w:tc>
      </w:tr>
      <w:tr w:rsidR="00EE2ACA" w:rsidRPr="00EE2ACA" w:rsidTr="00EE2ACA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Объем отпускаемой воды абонентам (Принято ЛенРТК)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707,35</w:t>
            </w:r>
          </w:p>
        </w:tc>
      </w:tr>
    </w:tbl>
    <w:p w:rsidR="00EE2ACA" w:rsidRPr="00EE2ACA" w:rsidRDefault="00EE2ACA" w:rsidP="00EE2ACA">
      <w:pPr>
        <w:tabs>
          <w:tab w:val="left" w:pos="851"/>
          <w:tab w:val="left" w:pos="993"/>
        </w:tabs>
        <w:ind w:firstLine="709"/>
        <w:jc w:val="both"/>
        <w:rPr>
          <w:color w:val="FF0000"/>
          <w:sz w:val="26"/>
          <w:szCs w:val="26"/>
          <w:lang w:eastAsia="ar-SA"/>
        </w:rPr>
      </w:pPr>
    </w:p>
    <w:p w:rsidR="00EE2ACA" w:rsidRPr="00EE2ACA" w:rsidRDefault="00EE2ACA" w:rsidP="00EE2ACA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>Принять объем отпускаемой воды абонентам по данным</w:t>
      </w:r>
      <w:r w:rsidRPr="00EE2ACA">
        <w:rPr>
          <w:sz w:val="24"/>
          <w:szCs w:val="24"/>
          <w:lang w:eastAsia="ar-SA"/>
        </w:rPr>
        <w:br/>
        <w:t>ООО «</w:t>
      </w:r>
      <w:proofErr w:type="spellStart"/>
      <w:r w:rsidRPr="00EE2ACA">
        <w:rPr>
          <w:sz w:val="24"/>
          <w:szCs w:val="24"/>
          <w:lang w:eastAsia="ar-SA"/>
        </w:rPr>
        <w:t>Ивангородский</w:t>
      </w:r>
      <w:proofErr w:type="spellEnd"/>
      <w:r w:rsidRPr="00EE2ACA">
        <w:rPr>
          <w:sz w:val="24"/>
          <w:szCs w:val="24"/>
          <w:lang w:eastAsia="ar-SA"/>
        </w:rPr>
        <w:t xml:space="preserve"> водоканал», так как указанная величина превышает показатель, определенный в соответствии с пунктом 5 Методических указаний.</w:t>
      </w:r>
    </w:p>
    <w:p w:rsidR="00EE2ACA" w:rsidRPr="00EE2ACA" w:rsidRDefault="00EE2ACA" w:rsidP="00EE2AC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1.2. В соответствии с пунктами 4, 5 и 8 Методических указаний был произведен расчет планового показателя на 2019 год объема принятых сточных вод, используемого для расчета тарифов в сфере водоотведения. Расчет объема принятых сточных вод на 2019 год производился с использованием данных о фактическом объеме принятых сточных вод за последний отчетный год и динамики объема принятых сточных вод за последние 3 года.</w:t>
      </w:r>
    </w:p>
    <w:p w:rsidR="00EE2ACA" w:rsidRPr="00EE2ACA" w:rsidRDefault="00EE2ACA" w:rsidP="00EE2ACA">
      <w:pPr>
        <w:tabs>
          <w:tab w:val="left" w:pos="0"/>
        </w:tabs>
        <w:ind w:firstLine="709"/>
        <w:jc w:val="both"/>
        <w:rPr>
          <w:sz w:val="26"/>
          <w:szCs w:val="26"/>
          <w:u w:val="single"/>
        </w:rPr>
      </w:pPr>
    </w:p>
    <w:p w:rsidR="00EE2ACA" w:rsidRPr="00EE2ACA" w:rsidRDefault="00EE2ACA" w:rsidP="00EE2ACA">
      <w:pPr>
        <w:tabs>
          <w:tab w:val="left" w:pos="0"/>
        </w:tabs>
        <w:ind w:firstLine="709"/>
        <w:jc w:val="both"/>
        <w:rPr>
          <w:sz w:val="24"/>
          <w:szCs w:val="24"/>
          <w:u w:val="single"/>
        </w:rPr>
      </w:pPr>
      <w:r w:rsidRPr="00EE2ACA">
        <w:rPr>
          <w:sz w:val="24"/>
          <w:szCs w:val="24"/>
          <w:u w:val="single"/>
        </w:rPr>
        <w:t>Водоотведение: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134"/>
        <w:gridCol w:w="1134"/>
        <w:gridCol w:w="1134"/>
        <w:gridCol w:w="1286"/>
      </w:tblGrid>
      <w:tr w:rsidR="00EE2ACA" w:rsidRPr="00EE2ACA" w:rsidTr="00EE2ACA">
        <w:trPr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Ед</w:t>
            </w:r>
            <w:proofErr w:type="gramStart"/>
            <w:r w:rsidRPr="00EE2ACA">
              <w:t>.и</w:t>
            </w:r>
            <w:proofErr w:type="gramEnd"/>
            <w:r w:rsidRPr="00EE2ACA">
              <w:t>зм</w:t>
            </w:r>
            <w:proofErr w:type="spellEnd"/>
            <w:r w:rsidRPr="00EE2ACA">
              <w:t>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Факт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План</w:t>
            </w:r>
          </w:p>
        </w:tc>
      </w:tr>
      <w:tr w:rsidR="00EE2ACA" w:rsidRPr="00EE2ACA" w:rsidTr="00EE2ACA">
        <w:trPr>
          <w:trHeight w:val="532"/>
          <w:jc w:val="center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2017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2019 год</w:t>
            </w:r>
          </w:p>
        </w:tc>
      </w:tr>
      <w:tr w:rsidR="00EE2ACA" w:rsidRPr="00EE2ACA" w:rsidTr="00EE2ACA">
        <w:trPr>
          <w:trHeight w:val="201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7</w:t>
            </w:r>
          </w:p>
        </w:tc>
      </w:tr>
      <w:tr w:rsidR="00EE2ACA" w:rsidRPr="00EE2ACA" w:rsidTr="00EE2ACA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 xml:space="preserve">Объем отпускаемых сточных вод  </w:t>
            </w:r>
          </w:p>
          <w:p w:rsidR="00EE2ACA" w:rsidRPr="00EE2ACA" w:rsidRDefault="00EE2ACA" w:rsidP="00EE2ACA">
            <w:r w:rsidRPr="00EE2ACA">
              <w:t>по данным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475,97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440,80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475,30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480,49</w:t>
            </w:r>
          </w:p>
        </w:tc>
      </w:tr>
      <w:tr w:rsidR="00EE2ACA" w:rsidRPr="00EE2ACA" w:rsidTr="00EE2ACA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Объем отпускаемых сточных вод от новых абонентов, за вычетом абонентов, водоотведение которых прекращено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0,00</w:t>
            </w:r>
          </w:p>
        </w:tc>
      </w:tr>
      <w:tr w:rsidR="00EE2ACA" w:rsidRPr="00EE2ACA" w:rsidTr="00EE2ACA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 xml:space="preserve">Изменение объема стоков, связанное с пересмотром нормативов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0,00</w:t>
            </w:r>
          </w:p>
        </w:tc>
      </w:tr>
      <w:tr w:rsidR="00EE2ACA" w:rsidRPr="00EE2ACA" w:rsidTr="00EE2ACA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 xml:space="preserve">Объем принимаемых сточных вод от абонентов, </w:t>
            </w:r>
          </w:p>
          <w:p w:rsidR="00EE2ACA" w:rsidRPr="00EE2ACA" w:rsidRDefault="00EE2ACA" w:rsidP="00EE2ACA">
            <w:r w:rsidRPr="00EE2ACA">
              <w:t>(Расчетам ЛенРТК в соответствии с п.5 Методических указаний)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476,85</w:t>
            </w:r>
          </w:p>
        </w:tc>
      </w:tr>
      <w:tr w:rsidR="00EE2ACA" w:rsidRPr="00EE2ACA" w:rsidTr="00EE2ACA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Объем принимаемых сточных вод от абонентов (Принято ЛенРТК)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480,49</w:t>
            </w:r>
          </w:p>
        </w:tc>
      </w:tr>
    </w:tbl>
    <w:p w:rsidR="00EE2ACA" w:rsidRPr="00EE2ACA" w:rsidRDefault="00EE2ACA" w:rsidP="00EE2ACA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lastRenderedPageBreak/>
        <w:t>Принять объем принимаемых сточных вод от абонентов по данным</w:t>
      </w:r>
      <w:r w:rsidRPr="00EE2ACA">
        <w:rPr>
          <w:sz w:val="24"/>
          <w:szCs w:val="24"/>
          <w:lang w:eastAsia="ar-SA"/>
        </w:rPr>
        <w:br/>
        <w:t>ООО «</w:t>
      </w:r>
      <w:proofErr w:type="spellStart"/>
      <w:r w:rsidRPr="00EE2ACA">
        <w:rPr>
          <w:sz w:val="24"/>
          <w:szCs w:val="24"/>
          <w:lang w:eastAsia="ar-SA"/>
        </w:rPr>
        <w:t>Ивангородский</w:t>
      </w:r>
      <w:proofErr w:type="spellEnd"/>
      <w:r w:rsidRPr="00EE2ACA">
        <w:rPr>
          <w:sz w:val="24"/>
          <w:szCs w:val="24"/>
          <w:lang w:eastAsia="ar-SA"/>
        </w:rPr>
        <w:t xml:space="preserve"> водоканал», так как указанная величина превышает показатель, определенный в соответствии с пунктом 8 Методических указаний.</w:t>
      </w:r>
    </w:p>
    <w:p w:rsidR="00EE2ACA" w:rsidRPr="00EE2ACA" w:rsidRDefault="00EE2ACA" w:rsidP="00EE2ACA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1.3. ЛенРТК рассмотрел предоставленные ООО «</w:t>
      </w:r>
      <w:proofErr w:type="spellStart"/>
      <w:r w:rsidRPr="00EE2ACA">
        <w:rPr>
          <w:sz w:val="24"/>
          <w:szCs w:val="24"/>
        </w:rPr>
        <w:t>Ивангородский</w:t>
      </w:r>
      <w:proofErr w:type="spellEnd"/>
      <w:r w:rsidRPr="00EE2ACA">
        <w:rPr>
          <w:sz w:val="24"/>
          <w:szCs w:val="24"/>
        </w:rPr>
        <w:t xml:space="preserve"> водоканал» производственные программы в сфере холодного водоснабжения (питьевая вода) и водоотведения и утвердил следующие основные натуральные показатели:</w:t>
      </w:r>
    </w:p>
    <w:p w:rsidR="00EE2ACA" w:rsidRPr="00EE2ACA" w:rsidRDefault="00EE2ACA" w:rsidP="00EE2ACA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</w:p>
    <w:p w:rsidR="00EE2ACA" w:rsidRPr="00EE2ACA" w:rsidRDefault="00EE2ACA" w:rsidP="00EE2A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EE2ACA">
        <w:rPr>
          <w:sz w:val="24"/>
          <w:szCs w:val="24"/>
          <w:u w:val="single"/>
        </w:rPr>
        <w:t>Питьевая вода: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9"/>
        <w:gridCol w:w="1134"/>
        <w:gridCol w:w="1418"/>
        <w:gridCol w:w="1275"/>
        <w:gridCol w:w="1134"/>
        <w:gridCol w:w="2410"/>
      </w:tblGrid>
      <w:tr w:rsidR="00EE2ACA" w:rsidRPr="00EE2ACA" w:rsidTr="00EE2AC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 xml:space="preserve">№ </w:t>
            </w:r>
            <w:proofErr w:type="gramStart"/>
            <w:r w:rsidRPr="00EE2ACA">
              <w:t>п</w:t>
            </w:r>
            <w:proofErr w:type="gramEnd"/>
            <w:r w:rsidRPr="00EE2ACA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Ед</w:t>
            </w:r>
            <w:proofErr w:type="gramStart"/>
            <w:r w:rsidRPr="00EE2ACA">
              <w:t>.и</w:t>
            </w:r>
            <w:proofErr w:type="gramEnd"/>
            <w:r w:rsidRPr="00EE2ACA">
              <w:t>зм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План Организации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Утв. ЛенРТК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proofErr w:type="gramStart"/>
            <w:r w:rsidRPr="00EE2ACA">
              <w:t>Отклоне-ние</w:t>
            </w:r>
            <w:proofErr w:type="spellEnd"/>
            <w:proofErr w:type="gramEnd"/>
          </w:p>
          <w:p w:rsidR="00EE2ACA" w:rsidRPr="00EE2ACA" w:rsidRDefault="00EE2ACA" w:rsidP="00EE2ACA">
            <w:pPr>
              <w:jc w:val="center"/>
            </w:pPr>
            <w:r w:rsidRPr="00EE2ACA">
              <w:t>(гр.5-гр.4)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Причины отклонения</w:t>
            </w:r>
          </w:p>
        </w:tc>
      </w:tr>
      <w:tr w:rsidR="00EE2ACA" w:rsidRPr="00EE2ACA" w:rsidTr="00EE2AC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7</w:t>
            </w:r>
          </w:p>
        </w:tc>
      </w:tr>
      <w:tr w:rsidR="00EE2ACA" w:rsidRPr="00EE2ACA" w:rsidTr="00EE2ACA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Поднято воды  насосными станциями 1-го подъема,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764,28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764,28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 xml:space="preserve">- из подземных </w:t>
            </w:r>
            <w:proofErr w:type="spellStart"/>
            <w:r w:rsidRPr="00EE2ACA">
              <w:t>водоисточников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764,28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764,28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 xml:space="preserve">Собственные нужды (технологические нужды)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</w:tr>
      <w:tr w:rsidR="00EE2ACA" w:rsidRPr="00EE2ACA" w:rsidTr="00EE2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 xml:space="preserve">Подано  воды  в водопроводную сеть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762,35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762,35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</w:tr>
      <w:tr w:rsidR="00EE2ACA" w:rsidRPr="00EE2ACA" w:rsidTr="00EE2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 xml:space="preserve">Потери  воды  в водопроводных сетях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54,13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54,13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Отпущено воды потребителям - всего,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708,22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708,22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- на нужды собственных подразделений (цехов)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108"/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5.2.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- Товарная вода,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707,35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707,35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108"/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5.2.1.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- Управляющим компаниям, ТСЖ и др. (по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101,35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101,35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108"/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5.2.2.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-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108"/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5.2.3.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- Бюджетным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108"/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5.2.4.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- Иным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388,71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388,71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108"/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Расход электроэнергии,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.к</w:t>
            </w:r>
            <w:proofErr w:type="gramEnd"/>
            <w:r w:rsidRPr="00EE2ACA">
              <w:t>Вт.ч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669,47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618,09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-51,38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108"/>
              <w:jc w:val="center"/>
            </w:pPr>
            <w:r w:rsidRPr="00EE2ACA">
              <w:t xml:space="preserve">Показатель скорректирован в соответствии с удельным расходом электроэнергии на технологические нужды и объемом поднятой воды. У ЛенРТК нет возможности рассчитать данный показатель в соответствии с методическими рекомендациями по определению потребности в электрической энергии на технологические нужды в сфере водоснабжения, водоотведения и очистки сточных вод, так как Организация представила </w:t>
            </w:r>
            <w:r w:rsidRPr="00EE2ACA">
              <w:lastRenderedPageBreak/>
              <w:t>некорректную информацию по насосному оборудованию (таб. 1.3.1. приложение 1 производственной программы в сфере водоснабжения на 2019-2023 годы).</w:t>
            </w:r>
          </w:p>
        </w:tc>
      </w:tr>
      <w:tr w:rsidR="00EE2ACA" w:rsidRPr="00EE2ACA" w:rsidTr="00EE2ACA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.к</w:t>
            </w:r>
            <w:proofErr w:type="gramEnd"/>
            <w:r w:rsidRPr="00EE2ACA">
              <w:t>Вт.ч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632,23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580,85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-51,38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</w:tr>
      <w:tr w:rsidR="00EE2ACA" w:rsidRPr="00EE2ACA" w:rsidTr="00EE2ACA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lastRenderedPageBreak/>
              <w:t>6.1.1.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удельный 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кВтч</w:t>
            </w:r>
            <w:proofErr w:type="spellEnd"/>
            <w:r w:rsidRPr="00EE2ACA">
              <w:t>/</w:t>
            </w:r>
            <w:proofErr w:type="gramStart"/>
            <w:r w:rsidRPr="00EE2ACA">
              <w:t>м</w:t>
            </w:r>
            <w:proofErr w:type="gramEnd"/>
            <w:r w:rsidRPr="00EE2ACA">
              <w:t>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0,83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-0,07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108"/>
              <w:jc w:val="center"/>
            </w:pPr>
            <w:r w:rsidRPr="00EE2ACA">
              <w:t xml:space="preserve">Показатель скорректирован в соответствии с фактическими данными организации и данными </w:t>
            </w:r>
            <w:proofErr w:type="gramStart"/>
            <w:r w:rsidRPr="00EE2ACA">
              <w:t>из</w:t>
            </w:r>
            <w:proofErr w:type="gramEnd"/>
            <w:r w:rsidRPr="00EE2ACA">
              <w:t xml:space="preserve"> представленных статистических отчетах за 2017 год. </w:t>
            </w:r>
          </w:p>
        </w:tc>
      </w:tr>
      <w:tr w:rsidR="00EE2ACA" w:rsidRPr="00EE2ACA" w:rsidTr="00EE2ACA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6.2.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расход электроэнергии 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.к</w:t>
            </w:r>
            <w:proofErr w:type="gramEnd"/>
            <w:r w:rsidRPr="00EE2ACA">
              <w:t>Вт.ч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37,24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37,24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</w:tr>
    </w:tbl>
    <w:p w:rsidR="00EE2ACA" w:rsidRPr="00EE2ACA" w:rsidRDefault="00EE2ACA" w:rsidP="00EE2ACA">
      <w:pPr>
        <w:tabs>
          <w:tab w:val="left" w:pos="993"/>
        </w:tabs>
        <w:ind w:left="567"/>
        <w:jc w:val="both"/>
        <w:rPr>
          <w:color w:val="FF0000"/>
          <w:sz w:val="26"/>
          <w:szCs w:val="26"/>
        </w:rPr>
      </w:pPr>
    </w:p>
    <w:p w:rsidR="00EE2ACA" w:rsidRPr="00EE2ACA" w:rsidRDefault="00EE2ACA" w:rsidP="00EE2ACA">
      <w:pPr>
        <w:tabs>
          <w:tab w:val="left" w:pos="993"/>
        </w:tabs>
        <w:ind w:left="567"/>
        <w:jc w:val="both"/>
        <w:rPr>
          <w:sz w:val="24"/>
          <w:szCs w:val="24"/>
          <w:u w:val="single"/>
        </w:rPr>
      </w:pPr>
      <w:r w:rsidRPr="00EE2ACA">
        <w:rPr>
          <w:sz w:val="24"/>
          <w:szCs w:val="24"/>
          <w:u w:val="single"/>
        </w:rPr>
        <w:t>Водоотведение: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9"/>
        <w:gridCol w:w="1134"/>
        <w:gridCol w:w="1417"/>
        <w:gridCol w:w="1276"/>
        <w:gridCol w:w="1134"/>
        <w:gridCol w:w="2410"/>
      </w:tblGrid>
      <w:tr w:rsidR="00EE2ACA" w:rsidRPr="00EE2ACA" w:rsidTr="00EE2ACA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 xml:space="preserve">№ </w:t>
            </w:r>
            <w:proofErr w:type="gramStart"/>
            <w:r w:rsidRPr="00EE2ACA">
              <w:t>п</w:t>
            </w:r>
            <w:proofErr w:type="gramEnd"/>
            <w:r w:rsidRPr="00EE2ACA"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Ед</w:t>
            </w:r>
            <w:proofErr w:type="gramStart"/>
            <w:r w:rsidRPr="00EE2ACA">
              <w:t>.и</w:t>
            </w:r>
            <w:proofErr w:type="gramEnd"/>
            <w:r w:rsidRPr="00EE2ACA">
              <w:t>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План Организации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Утв. ЛенРТК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proofErr w:type="gramStart"/>
            <w:r w:rsidRPr="00EE2ACA">
              <w:t>Отклоне-ние</w:t>
            </w:r>
            <w:proofErr w:type="spellEnd"/>
            <w:proofErr w:type="gramEnd"/>
          </w:p>
          <w:p w:rsidR="00EE2ACA" w:rsidRPr="00EE2ACA" w:rsidRDefault="00EE2ACA" w:rsidP="00EE2ACA">
            <w:pPr>
              <w:jc w:val="center"/>
            </w:pPr>
            <w:r w:rsidRPr="00EE2ACA">
              <w:t>(гр.5-гр.4)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Причины отклонения</w:t>
            </w:r>
          </w:p>
        </w:tc>
      </w:tr>
      <w:tr w:rsidR="00EE2ACA" w:rsidRPr="00EE2ACA" w:rsidTr="00EE2ACA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7</w:t>
            </w:r>
          </w:p>
        </w:tc>
      </w:tr>
      <w:tr w:rsidR="00EE2ACA" w:rsidRPr="00EE2ACA" w:rsidTr="00EE2ACA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Прием сточных вод,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t>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481,49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481,49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 xml:space="preserve">-от собственных подразделений (цехов)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t>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Товарные стоки - 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t>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480,49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480,49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</w:tr>
      <w:tr w:rsidR="00EE2ACA" w:rsidRPr="00EE2ACA" w:rsidTr="00EE2A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1.2.1.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- от Управляющих компаний, ТСЖ и др. (по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t>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91,36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91,36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1.2.2.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- от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t>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290,50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290,50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1.2.3.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- от бюджетных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t>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26,14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26,14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1.2.4.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- от иных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t>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72,49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72,49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Объем сточных вод, поступивших на очистные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t>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481,49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481,49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объем сточных вод, прошедших очистку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t>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481,49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481,49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Расход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.к</w:t>
            </w:r>
            <w:proofErr w:type="gramEnd"/>
            <w:r w:rsidRPr="00EE2ACA">
              <w:t>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710,77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658,07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-52,70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108"/>
              <w:jc w:val="center"/>
            </w:pPr>
            <w:r w:rsidRPr="00EE2ACA">
              <w:t xml:space="preserve">Показатель скорректирован в соответствии с удельным расходом электроэнергии на технологические нужды и объемом принятых сточных вод. У ЛенРТК нет возможности рассчитать данный показатель в соответствии с методическими рекомендациями по </w:t>
            </w:r>
            <w:r w:rsidRPr="00EE2ACA">
              <w:lastRenderedPageBreak/>
              <w:t>определению потребности в электрической энергии на технологические нужды в сфере водоснабжения, водоотведения и очистки сточных вод, так как Организация представила некорректную информацию по насосному оборудованию (таб. 1.3.1. приложение 1 производственной программы в сфере водоотведения на</w:t>
            </w:r>
            <w:r w:rsidRPr="00EE2ACA">
              <w:br/>
              <w:t>2019-2023 годы).</w:t>
            </w:r>
          </w:p>
        </w:tc>
      </w:tr>
      <w:tr w:rsidR="00EE2ACA" w:rsidRPr="00EE2ACA" w:rsidTr="00EE2ACA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3.1.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.к</w:t>
            </w:r>
            <w:proofErr w:type="gramEnd"/>
            <w:r w:rsidRPr="00EE2ACA">
              <w:t>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620,86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568,16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-52,70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</w:tr>
      <w:tr w:rsidR="00EE2ACA" w:rsidRPr="00EE2ACA" w:rsidTr="00EE2ACA">
        <w:trPr>
          <w:trHeight w:val="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lastRenderedPageBreak/>
              <w:t>3.1.1.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удельный 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кВт</w:t>
            </w:r>
            <w:proofErr w:type="gramStart"/>
            <w:r w:rsidRPr="00EE2ACA">
              <w:t>.ч</w:t>
            </w:r>
            <w:proofErr w:type="spellEnd"/>
            <w:proofErr w:type="gramEnd"/>
            <w:r w:rsidRPr="00EE2ACA">
              <w:t>/м³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-0,11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108"/>
              <w:jc w:val="center"/>
            </w:pPr>
            <w:r w:rsidRPr="00EE2ACA">
              <w:t xml:space="preserve">Показатель скорректирован в соответствии с фактическими данными организации и данными </w:t>
            </w:r>
            <w:proofErr w:type="gramStart"/>
            <w:r w:rsidRPr="00EE2ACA">
              <w:t>из</w:t>
            </w:r>
            <w:proofErr w:type="gramEnd"/>
            <w:r w:rsidRPr="00EE2ACA">
              <w:t xml:space="preserve"> представленных статистических отчетах за 2017 год. </w:t>
            </w:r>
          </w:p>
        </w:tc>
      </w:tr>
      <w:tr w:rsidR="00EE2ACA" w:rsidRPr="00EE2ACA" w:rsidTr="00EE2ACA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3.2.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расход электроэнергии 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.к</w:t>
            </w:r>
            <w:proofErr w:type="gramEnd"/>
            <w:r w:rsidRPr="00EE2ACA">
              <w:t>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89,91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Cs/>
              </w:rPr>
            </w:pPr>
            <w:r w:rsidRPr="00EE2ACA">
              <w:rPr>
                <w:bCs/>
              </w:rPr>
              <w:t>89,91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</w:tr>
    </w:tbl>
    <w:p w:rsidR="00EE2ACA" w:rsidRPr="00EE2ACA" w:rsidRDefault="00EE2ACA" w:rsidP="00E15BB4">
      <w:pPr>
        <w:ind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2. В соответствии с подпунктом «д» пункта 26 Правил, ЛенРТК произвел анализ основных показателей, сложившихся по данным ООО «</w:t>
      </w:r>
      <w:proofErr w:type="spellStart"/>
      <w:r w:rsidRPr="00EE2ACA">
        <w:rPr>
          <w:sz w:val="24"/>
          <w:szCs w:val="24"/>
        </w:rPr>
        <w:t>Ивангородский</w:t>
      </w:r>
      <w:proofErr w:type="spellEnd"/>
      <w:r w:rsidRPr="00EE2ACA">
        <w:rPr>
          <w:sz w:val="24"/>
          <w:szCs w:val="24"/>
        </w:rPr>
        <w:t xml:space="preserve"> водоканал» в 2017 году от оказания потребителям услуг в сфере водоснабжения (питьевая вода) и водоотведения, отраженные в протоколе рабочего совещания ЛенРТК от 11.10.2018 № 21. ЛенРТК определил излишне полученные доходы (экономически не обоснованные доходы) в сфере водоснабжения (питьевая вода), подлежащие исключению из тарифной выручки в размере - 1 296,74 тыс. руб. При установлении тарифов на 2019 год из необходимой валовой выручки, излишне полученные доходы не исключались. Вышеуказанные доходы будут исключены из необходимой валовой выручки в последующие периоды регулирования.</w:t>
      </w:r>
    </w:p>
    <w:p w:rsidR="00EE2ACA" w:rsidRPr="00EE2ACA" w:rsidRDefault="00EE2ACA" w:rsidP="00E15BB4">
      <w:pPr>
        <w:ind w:firstLine="567"/>
        <w:jc w:val="both"/>
        <w:rPr>
          <w:sz w:val="24"/>
          <w:szCs w:val="24"/>
        </w:rPr>
      </w:pPr>
      <w:proofErr w:type="gramStart"/>
      <w:r w:rsidRPr="00EE2ACA">
        <w:rPr>
          <w:sz w:val="24"/>
          <w:szCs w:val="24"/>
        </w:rPr>
        <w:t>В сфере водоотведения ЛенРТК определил недополученные доходы (экономически обоснованные расходы) в размере - 375,36 тыс. руб. ООО «</w:t>
      </w:r>
      <w:proofErr w:type="spellStart"/>
      <w:r w:rsidRPr="00EE2ACA">
        <w:rPr>
          <w:sz w:val="24"/>
          <w:szCs w:val="24"/>
        </w:rPr>
        <w:t>Ивангородский</w:t>
      </w:r>
      <w:proofErr w:type="spellEnd"/>
      <w:r w:rsidRPr="00EE2ACA">
        <w:rPr>
          <w:sz w:val="24"/>
          <w:szCs w:val="24"/>
        </w:rPr>
        <w:t xml:space="preserve"> водоканал» не заявило о включении финансового результата 2017 года в расчет НВВ очередного периода регулирования, в связи с этим ЛенРТК не принял вышеуказанный финансовый результат при установлении тарифов на услугу в сфере водоотведения на очередной период регулирования.</w:t>
      </w:r>
      <w:proofErr w:type="gramEnd"/>
    </w:p>
    <w:p w:rsidR="00EE2ACA" w:rsidRPr="00EE2ACA" w:rsidRDefault="00EE2ACA" w:rsidP="00E15BB4">
      <w:pPr>
        <w:ind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3. Результаты экономической экспертизы материалов по определению себестоимости услуг в сфере холодного водоснабжения (питьевая вода) и водоотведения, планируемых на 2019-2023 годы.</w:t>
      </w:r>
    </w:p>
    <w:p w:rsidR="00EE2ACA" w:rsidRPr="00EE2ACA" w:rsidRDefault="00EE2ACA" w:rsidP="00E15BB4">
      <w:pPr>
        <w:ind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 xml:space="preserve">В соответствии с пунктом </w:t>
      </w:r>
      <w:r w:rsidRPr="00EE2ACA">
        <w:rPr>
          <w:sz w:val="24"/>
          <w:szCs w:val="24"/>
          <w:lang w:val="en-US"/>
        </w:rPr>
        <w:t>IX</w:t>
      </w:r>
      <w:r w:rsidRPr="00EE2ACA">
        <w:rPr>
          <w:sz w:val="24"/>
          <w:szCs w:val="24"/>
        </w:rPr>
        <w:t xml:space="preserve"> Основ ценообразования ЛенРТК рассчитал тарифы на услуги в сфере холодного водоснабжения (питьевая вода) и водоотведения, оказываемые </w:t>
      </w:r>
      <w:r w:rsidRPr="00EE2ACA">
        <w:rPr>
          <w:sz w:val="24"/>
          <w:szCs w:val="24"/>
        </w:rPr>
        <w:br/>
        <w:t>ООО «</w:t>
      </w:r>
      <w:proofErr w:type="spellStart"/>
      <w:r w:rsidRPr="00EE2ACA">
        <w:rPr>
          <w:sz w:val="24"/>
          <w:szCs w:val="24"/>
        </w:rPr>
        <w:t>Ивангородский</w:t>
      </w:r>
      <w:proofErr w:type="spellEnd"/>
      <w:r w:rsidRPr="00EE2ACA">
        <w:rPr>
          <w:sz w:val="24"/>
          <w:szCs w:val="24"/>
        </w:rPr>
        <w:t xml:space="preserve"> водоканал», со следующей поэтапной разбивкой:</w:t>
      </w:r>
    </w:p>
    <w:p w:rsidR="00EE2ACA" w:rsidRPr="00EE2ACA" w:rsidRDefault="00EE2ACA" w:rsidP="00E15BB4">
      <w:pPr>
        <w:ind w:right="44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01.01.2019 г. по 30.06.2019 г.;</w:t>
      </w:r>
    </w:p>
    <w:p w:rsidR="00EE2ACA" w:rsidRPr="00EE2ACA" w:rsidRDefault="00EE2ACA" w:rsidP="00E15BB4">
      <w:pPr>
        <w:ind w:right="44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01.07.2019 г. по 31.12.2019 г.;</w:t>
      </w:r>
    </w:p>
    <w:p w:rsidR="00EE2ACA" w:rsidRPr="00EE2ACA" w:rsidRDefault="00EE2ACA" w:rsidP="00E15BB4">
      <w:pPr>
        <w:ind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01.01.2020 г. по 30.06.2020 г.;</w:t>
      </w:r>
    </w:p>
    <w:p w:rsidR="00EE2ACA" w:rsidRPr="00EE2ACA" w:rsidRDefault="00EE2ACA" w:rsidP="00E15BB4">
      <w:pPr>
        <w:ind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01.07.2020 г. по 31.12.2020 г.;</w:t>
      </w:r>
    </w:p>
    <w:p w:rsidR="00EE2ACA" w:rsidRPr="00EE2ACA" w:rsidRDefault="00EE2ACA" w:rsidP="00E15BB4">
      <w:pPr>
        <w:ind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01.01.2021 г. по 30.06.2021 г.;</w:t>
      </w:r>
    </w:p>
    <w:p w:rsidR="00EE2ACA" w:rsidRPr="00EE2ACA" w:rsidRDefault="00EE2ACA" w:rsidP="00E15BB4">
      <w:pPr>
        <w:ind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01.07.2021 г. по 31.12.2021 г.;</w:t>
      </w:r>
    </w:p>
    <w:p w:rsidR="00EE2ACA" w:rsidRPr="00EE2ACA" w:rsidRDefault="00EE2ACA" w:rsidP="00E15BB4">
      <w:pPr>
        <w:ind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lastRenderedPageBreak/>
        <w:t>- с 01.01.2022 г. по 30.06.2022 г.;</w:t>
      </w:r>
    </w:p>
    <w:p w:rsidR="00EE2ACA" w:rsidRPr="00EE2ACA" w:rsidRDefault="00EE2ACA" w:rsidP="00E15BB4">
      <w:pPr>
        <w:ind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01.07.2022 г. по 31.12.2022 г.;</w:t>
      </w:r>
    </w:p>
    <w:p w:rsidR="00EE2ACA" w:rsidRPr="00EE2ACA" w:rsidRDefault="00EE2ACA" w:rsidP="00E15BB4">
      <w:pPr>
        <w:ind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01.01.2023 г. по 30.06.2023 г.;</w:t>
      </w:r>
    </w:p>
    <w:p w:rsidR="00EE2ACA" w:rsidRPr="00EE2ACA" w:rsidRDefault="00EE2ACA" w:rsidP="00E15BB4">
      <w:pPr>
        <w:ind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01.07.2023 г. по 31.12.2023 г.</w:t>
      </w:r>
    </w:p>
    <w:p w:rsidR="00EE2ACA" w:rsidRPr="00EE2ACA" w:rsidRDefault="00EE2ACA" w:rsidP="00E15BB4">
      <w:pPr>
        <w:ind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Тарифы на услуги в сфере холодного водоснабжения (питьевая вода) и водоотведения, оказываемые ООО «</w:t>
      </w:r>
      <w:proofErr w:type="spellStart"/>
      <w:r w:rsidRPr="00EE2ACA">
        <w:rPr>
          <w:sz w:val="24"/>
          <w:szCs w:val="24"/>
        </w:rPr>
        <w:t>Ивангородский</w:t>
      </w:r>
      <w:proofErr w:type="spellEnd"/>
      <w:r w:rsidRPr="00EE2ACA">
        <w:rPr>
          <w:sz w:val="24"/>
          <w:szCs w:val="24"/>
        </w:rPr>
        <w:t xml:space="preserve"> водоканал», предлагаемые ЛенРТК к утверждению на 2019-2023 годы, определены с учетом финансовых потребностей по реализации утвержденных ЛенРТК производственных программ по обеспечению услугами водоснабжения и водоотведения потребителей муниципального образования «Город Ивангород» </w:t>
      </w:r>
      <w:proofErr w:type="spellStart"/>
      <w:r w:rsidRPr="00EE2ACA">
        <w:rPr>
          <w:sz w:val="24"/>
          <w:szCs w:val="24"/>
        </w:rPr>
        <w:t>Кингисеппского</w:t>
      </w:r>
      <w:proofErr w:type="spellEnd"/>
      <w:r w:rsidRPr="00EE2ACA">
        <w:rPr>
          <w:sz w:val="24"/>
          <w:szCs w:val="24"/>
        </w:rPr>
        <w:t xml:space="preserve"> муниципального района Ленинградской области.</w:t>
      </w:r>
    </w:p>
    <w:p w:rsidR="00EE2ACA" w:rsidRPr="00EE2ACA" w:rsidRDefault="00EE2ACA" w:rsidP="00E15BB4">
      <w:pPr>
        <w:ind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В соответствии со Сценарными условиями при расчете величины расходов и прибыли, формирующих тарифы на услуги в сфере водоснабжения (питьевая вода) и водоотведения, оказываемые ООО «</w:t>
      </w:r>
      <w:proofErr w:type="spellStart"/>
      <w:r w:rsidRPr="00EE2ACA">
        <w:rPr>
          <w:sz w:val="24"/>
          <w:szCs w:val="24"/>
        </w:rPr>
        <w:t>Ивангородский</w:t>
      </w:r>
      <w:proofErr w:type="spellEnd"/>
      <w:r w:rsidRPr="00EE2ACA">
        <w:rPr>
          <w:sz w:val="24"/>
          <w:szCs w:val="24"/>
        </w:rPr>
        <w:t xml:space="preserve"> водоканал»», использовались следующие индексы-дефляторы:</w:t>
      </w:r>
    </w:p>
    <w:p w:rsidR="00EE2ACA" w:rsidRPr="00EE2ACA" w:rsidRDefault="00EE2ACA" w:rsidP="00EE2ACA">
      <w:pPr>
        <w:jc w:val="both"/>
        <w:rPr>
          <w:sz w:val="24"/>
          <w:szCs w:val="24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1324"/>
        <w:gridCol w:w="1178"/>
        <w:gridCol w:w="1324"/>
        <w:gridCol w:w="1326"/>
        <w:gridCol w:w="1332"/>
      </w:tblGrid>
      <w:tr w:rsidR="00EE2ACA" w:rsidRPr="00EE2ACA" w:rsidTr="00EE2ACA">
        <w:trPr>
          <w:trHeight w:val="398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Наименование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2019 год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2020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2021 год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2022 год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2023 год</w:t>
            </w:r>
          </w:p>
        </w:tc>
      </w:tr>
      <w:tr w:rsidR="00EE2ACA" w:rsidRPr="00EE2ACA" w:rsidTr="00EE2ACA">
        <w:trPr>
          <w:trHeight w:val="404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Индекс потребительских цен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104,6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103,4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104,0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104,0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104,0</w:t>
            </w:r>
          </w:p>
        </w:tc>
      </w:tr>
      <w:tr w:rsidR="00EE2ACA" w:rsidRPr="00EE2ACA" w:rsidTr="00EE2ACA">
        <w:trPr>
          <w:trHeight w:val="424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Рост тарифов (цен) на покупную электрическую энергию (с 1 июля)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103,0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103,0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103,0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103,0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103,0</w:t>
            </w:r>
          </w:p>
        </w:tc>
      </w:tr>
    </w:tbl>
    <w:p w:rsidR="00EE2ACA" w:rsidRPr="00EE2ACA" w:rsidRDefault="00EE2ACA" w:rsidP="00EE2ACA">
      <w:pPr>
        <w:jc w:val="both"/>
        <w:rPr>
          <w:sz w:val="26"/>
          <w:szCs w:val="26"/>
        </w:rPr>
      </w:pPr>
    </w:p>
    <w:p w:rsidR="00EE2ACA" w:rsidRPr="00EE2ACA" w:rsidRDefault="00EE2ACA" w:rsidP="00E15BB4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 xml:space="preserve">4. ЛенРТК провел экономическую экспертизу плановой себестоимости услуг в сфере водоснабжения и водоотведения, представленных предприятием, и её результаты отражены в таблице: </w:t>
      </w:r>
    </w:p>
    <w:p w:rsidR="00EE2ACA" w:rsidRPr="00EE2ACA" w:rsidRDefault="00EE2ACA" w:rsidP="00EE2ACA">
      <w:pPr>
        <w:ind w:right="-1"/>
        <w:jc w:val="both"/>
        <w:rPr>
          <w:sz w:val="24"/>
          <w:szCs w:val="24"/>
        </w:rPr>
      </w:pPr>
    </w:p>
    <w:p w:rsidR="00EE2ACA" w:rsidRPr="00EE2ACA" w:rsidRDefault="00EE2ACA" w:rsidP="00EE2ACA">
      <w:pPr>
        <w:jc w:val="both"/>
        <w:rPr>
          <w:sz w:val="24"/>
          <w:szCs w:val="24"/>
          <w:u w:val="single"/>
        </w:rPr>
      </w:pPr>
      <w:r w:rsidRPr="00EE2ACA">
        <w:rPr>
          <w:sz w:val="24"/>
          <w:szCs w:val="24"/>
          <w:u w:val="single"/>
        </w:rPr>
        <w:t xml:space="preserve">Питьевая вода:   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269"/>
        <w:gridCol w:w="1134"/>
        <w:gridCol w:w="1276"/>
        <w:gridCol w:w="1134"/>
        <w:gridCol w:w="1275"/>
        <w:gridCol w:w="2552"/>
      </w:tblGrid>
      <w:tr w:rsidR="00EE2ACA" w:rsidRPr="00EE2ACA" w:rsidTr="00EE2ACA">
        <w:trPr>
          <w:trHeight w:val="550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 xml:space="preserve">№ </w:t>
            </w:r>
            <w:proofErr w:type="gramStart"/>
            <w:r w:rsidRPr="00EE2ACA">
              <w:rPr>
                <w:sz w:val="19"/>
                <w:szCs w:val="19"/>
              </w:rPr>
              <w:t>п</w:t>
            </w:r>
            <w:proofErr w:type="gramEnd"/>
            <w:r w:rsidRPr="00EE2ACA">
              <w:rPr>
                <w:sz w:val="19"/>
                <w:szCs w:val="19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План Организации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Принято ЛенРТК на 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Отклонение</w:t>
            </w:r>
          </w:p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(гр.5-гр.4)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34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Причины отклонения</w:t>
            </w:r>
          </w:p>
        </w:tc>
      </w:tr>
      <w:tr w:rsidR="00EE2ACA" w:rsidRPr="00EE2ACA" w:rsidTr="00EE2ACA">
        <w:trPr>
          <w:trHeight w:val="203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34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7</w:t>
            </w:r>
          </w:p>
        </w:tc>
      </w:tr>
      <w:tr w:rsidR="00EE2ACA" w:rsidRPr="00EE2ACA" w:rsidTr="00EE2ACA">
        <w:trPr>
          <w:trHeight w:val="2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1 528,83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1 514,05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-14,78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34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 на реагенты скорректированы с учетом фактической цены за единицу реагента в 2017 году с учетом Сценарных условий.</w:t>
            </w:r>
          </w:p>
          <w:p w:rsidR="00EE2ACA" w:rsidRPr="00EE2ACA" w:rsidRDefault="00EE2ACA" w:rsidP="00EE2ACA">
            <w:pPr>
              <w:snapToGrid w:val="0"/>
              <w:ind w:right="34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 на горюче-смазочные материалы скорректированы на основании данных утвержденных ЛенРТК на 2018 год, а также с учетом Сценарных условий.</w:t>
            </w:r>
          </w:p>
        </w:tc>
      </w:tr>
      <w:tr w:rsidR="00EE2ACA" w:rsidRPr="00EE2ACA" w:rsidTr="00EE2ACA">
        <w:trPr>
          <w:trHeight w:val="2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sz w:val="19"/>
                <w:szCs w:val="19"/>
              </w:rPr>
            </w:pPr>
          </w:p>
        </w:tc>
      </w:tr>
      <w:tr w:rsidR="00EE2ACA" w:rsidRPr="00EE2ACA" w:rsidTr="00EE2ACA">
        <w:trPr>
          <w:trHeight w:val="2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Реагенты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222,47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220,32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-2,15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sz w:val="19"/>
                <w:szCs w:val="19"/>
              </w:rPr>
            </w:pPr>
          </w:p>
        </w:tc>
      </w:tr>
      <w:tr w:rsidR="00EE2ACA" w:rsidRPr="00EE2ACA" w:rsidTr="00EE2ACA">
        <w:trPr>
          <w:trHeight w:val="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Горюче-смазочные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1 306,36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1 293,73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-12,63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sz w:val="19"/>
                <w:szCs w:val="19"/>
              </w:rPr>
            </w:pPr>
          </w:p>
        </w:tc>
      </w:tr>
      <w:tr w:rsidR="00EE2ACA" w:rsidRPr="00EE2ACA" w:rsidTr="00EE2ACA">
        <w:trPr>
          <w:trHeight w:val="2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4 051,75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3 584,64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-467,11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15BB4">
            <w:pPr>
              <w:snapToGrid w:val="0"/>
              <w:ind w:right="-53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Представлен договор от 01.01.2012 № 83520 заключенный межд</w:t>
            </w:r>
            <w:proofErr w:type="gramStart"/>
            <w:r w:rsidRPr="00EE2ACA">
              <w:rPr>
                <w:sz w:val="19"/>
                <w:szCs w:val="19"/>
              </w:rPr>
              <w:t>у ООО</w:t>
            </w:r>
            <w:proofErr w:type="gramEnd"/>
            <w:r w:rsidRPr="00EE2ACA">
              <w:rPr>
                <w:sz w:val="19"/>
                <w:szCs w:val="19"/>
              </w:rPr>
              <w:t xml:space="preserve"> «РКС-</w:t>
            </w:r>
            <w:proofErr w:type="spellStart"/>
            <w:r w:rsidRPr="00EE2ACA">
              <w:rPr>
                <w:sz w:val="19"/>
                <w:szCs w:val="19"/>
              </w:rPr>
              <w:t>энерго</w:t>
            </w:r>
            <w:proofErr w:type="spellEnd"/>
            <w:r w:rsidRPr="00EE2ACA">
              <w:rPr>
                <w:sz w:val="19"/>
                <w:szCs w:val="19"/>
              </w:rPr>
              <w:t>» и ООО «</w:t>
            </w:r>
            <w:proofErr w:type="spellStart"/>
            <w:r w:rsidRPr="00EE2ACA">
              <w:rPr>
                <w:sz w:val="19"/>
                <w:szCs w:val="19"/>
              </w:rPr>
              <w:t>Ивангородский</w:t>
            </w:r>
            <w:proofErr w:type="spellEnd"/>
            <w:r w:rsidRPr="00EE2ACA">
              <w:rPr>
                <w:sz w:val="19"/>
                <w:szCs w:val="19"/>
              </w:rPr>
              <w:t xml:space="preserve"> водоканал». Расходы на энергетические ресурсы скорректированы с учетом среднего тарифа на электроэнергию за 2018 год (представлены </w:t>
            </w:r>
            <w:proofErr w:type="gramStart"/>
            <w:r w:rsidRPr="00EE2ACA">
              <w:rPr>
                <w:sz w:val="19"/>
                <w:szCs w:val="19"/>
              </w:rPr>
              <w:t>счет-фактуры</w:t>
            </w:r>
            <w:proofErr w:type="gramEnd"/>
            <w:r w:rsidRPr="00EE2ACA">
              <w:rPr>
                <w:sz w:val="19"/>
                <w:szCs w:val="19"/>
              </w:rPr>
              <w:t xml:space="preserve"> за январь-апрель 2018 года) с учетом Сценарных условий. А также с учетом вступления в силу федерального закона от 03.08.2018</w:t>
            </w:r>
            <w:r w:rsidR="00E15BB4">
              <w:rPr>
                <w:sz w:val="19"/>
                <w:szCs w:val="19"/>
              </w:rPr>
              <w:t xml:space="preserve"> </w:t>
            </w:r>
            <w:r w:rsidRPr="00EE2ACA">
              <w:rPr>
                <w:sz w:val="19"/>
                <w:szCs w:val="19"/>
              </w:rPr>
              <w:t xml:space="preserve">№ 303-ФЗ «О внесении изменений в отдельные законодательные </w:t>
            </w:r>
            <w:r w:rsidRPr="00EE2ACA">
              <w:rPr>
                <w:sz w:val="19"/>
                <w:szCs w:val="19"/>
              </w:rPr>
              <w:lastRenderedPageBreak/>
              <w:t>акты Российской Федерации о налогах и сборах» (налогообложение производится по налоговой ставке 20%, пункт 3 статьи 164 НК РФ часть 2).</w:t>
            </w:r>
          </w:p>
        </w:tc>
      </w:tr>
      <w:tr w:rsidR="00EE2ACA" w:rsidRPr="00EE2ACA" w:rsidTr="00EE2ACA">
        <w:trPr>
          <w:trHeight w:val="2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sz w:val="19"/>
                <w:szCs w:val="19"/>
              </w:rPr>
            </w:pPr>
          </w:p>
        </w:tc>
      </w:tr>
      <w:tr w:rsidR="00EE2ACA" w:rsidRPr="00EE2ACA" w:rsidTr="00EE2ACA">
        <w:trPr>
          <w:trHeight w:val="2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2.1.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3726,71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3 267,21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-459,50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sz w:val="19"/>
                <w:szCs w:val="19"/>
              </w:rPr>
            </w:pPr>
          </w:p>
        </w:tc>
      </w:tr>
      <w:tr w:rsidR="00EE2ACA" w:rsidRPr="00EE2ACA" w:rsidTr="00EE2ACA">
        <w:trPr>
          <w:trHeight w:val="2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2.2.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 электроэнергии 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219,51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209,47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-10,04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sz w:val="19"/>
                <w:szCs w:val="19"/>
              </w:rPr>
            </w:pPr>
          </w:p>
        </w:tc>
      </w:tr>
      <w:tr w:rsidR="00EE2ACA" w:rsidRPr="00EE2ACA" w:rsidTr="00EE2ACA">
        <w:trPr>
          <w:trHeight w:val="2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lastRenderedPageBreak/>
              <w:t>2.3.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 на покупку тепловой 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105,53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107,96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+2,43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34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 на покупку тепловой энергии скорректированы с учетом Сценарных условий, а также с учетом вступления в силу федерального закона от 03.08.2018</w:t>
            </w:r>
            <w:r w:rsidRPr="00EE2ACA">
              <w:rPr>
                <w:sz w:val="19"/>
                <w:szCs w:val="19"/>
              </w:rPr>
              <w:br/>
              <w:t>№ 303-ФЗ «О внесении изменений в отдельные законодательные акты Российской Федерации о налогах и сборах» (налогообложение производится по налоговой ставке 20%, пункт 3 статьи 164 НК РФ часть 2).</w:t>
            </w:r>
          </w:p>
        </w:tc>
      </w:tr>
      <w:tr w:rsidR="00EE2ACA" w:rsidRPr="00EE2ACA" w:rsidTr="00EE2ACA">
        <w:trPr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6 347,05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6 347,05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3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</w:t>
            </w:r>
          </w:p>
        </w:tc>
      </w:tr>
      <w:tr w:rsidR="00EE2ACA" w:rsidRPr="00EE2ACA" w:rsidTr="00EE2AC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Отчисления на социальное страхование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1 916,81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1 916,81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3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</w:t>
            </w:r>
          </w:p>
        </w:tc>
      </w:tr>
      <w:tr w:rsidR="00EE2ACA" w:rsidRPr="00EE2ACA" w:rsidTr="00EE2AC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 на арендную плату, лизинговые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996,65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5 621,14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+4 624,49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proofErr w:type="gramStart"/>
            <w:r w:rsidRPr="00EE2ACA">
              <w:rPr>
                <w:sz w:val="19"/>
                <w:szCs w:val="19"/>
              </w:rPr>
              <w:t>Расходы на арендную плату приняты на уровне факта Организации за 2017 год, а также с учетом расходов на арендную плату, отнесенных организацией на «Прочие прямые расходы» и «Общехозяйственные расходы» (в соответствии с распределения «Общехозяйственных расходов» по видам деятельности в соответствии с учетной политикой Организации), а также в соответствии с пунктом</w:t>
            </w:r>
            <w:r w:rsidRPr="00EE2ACA">
              <w:rPr>
                <w:sz w:val="19"/>
                <w:szCs w:val="19"/>
              </w:rPr>
              <w:br/>
              <w:t>29 Методических указаний и с учетом критерия доступности (статья 3</w:t>
            </w:r>
            <w:proofErr w:type="gramEnd"/>
            <w:r w:rsidRPr="00EE2ACA">
              <w:rPr>
                <w:sz w:val="19"/>
                <w:szCs w:val="19"/>
              </w:rPr>
              <w:t xml:space="preserve"> </w:t>
            </w:r>
            <w:proofErr w:type="gramStart"/>
            <w:r w:rsidRPr="00EE2ACA">
              <w:rPr>
                <w:sz w:val="19"/>
                <w:szCs w:val="19"/>
              </w:rPr>
              <w:t>Федерального закона № 416-ФЗ).</w:t>
            </w:r>
            <w:proofErr w:type="gramEnd"/>
          </w:p>
        </w:tc>
      </w:tr>
      <w:tr w:rsidR="00EE2ACA" w:rsidRPr="00EE2ACA" w:rsidTr="00EE2ACA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1 357,65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1 357,65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3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</w:t>
            </w:r>
          </w:p>
        </w:tc>
      </w:tr>
      <w:tr w:rsidR="00EE2ACA" w:rsidRPr="00EE2ACA" w:rsidTr="00EE2AC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Ремонтные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2 132,6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-2 132,6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 xml:space="preserve">Затраты не приняты в связи с отсутствием обосновывающих материалов (пункт 30 Правил и пункт 26 Основ </w:t>
            </w:r>
            <w:r w:rsidRPr="00EE2ACA">
              <w:rPr>
                <w:sz w:val="19"/>
                <w:szCs w:val="19"/>
              </w:rPr>
              <w:lastRenderedPageBreak/>
              <w:t>ценообразования).</w:t>
            </w:r>
          </w:p>
        </w:tc>
      </w:tr>
      <w:tr w:rsidR="00EE2ACA" w:rsidRPr="00EE2ACA" w:rsidTr="00EE2ACA">
        <w:trPr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6.1.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 xml:space="preserve">расходы на текущий </w:t>
            </w:r>
            <w:r w:rsidRPr="00EE2ACA">
              <w:rPr>
                <w:sz w:val="19"/>
                <w:szCs w:val="19"/>
              </w:rPr>
              <w:lastRenderedPageBreak/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lastRenderedPageBreak/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2 132,6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-2 132,6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sz w:val="19"/>
                <w:szCs w:val="19"/>
              </w:rPr>
            </w:pPr>
          </w:p>
        </w:tc>
      </w:tr>
      <w:tr w:rsidR="00EE2ACA" w:rsidRPr="00EE2ACA" w:rsidTr="00EE2ACA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lastRenderedPageBreak/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3 255,43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2 496,02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-759,41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proofErr w:type="gramStart"/>
            <w:r w:rsidRPr="00EE2ACA">
              <w:rPr>
                <w:sz w:val="19"/>
                <w:szCs w:val="19"/>
              </w:rPr>
              <w:t>Цеховые расходы скорректированы с учетом представленных действующих договоров и документов, подтверждающих фактические расходы Организации за 2017 год с учетом Сценарных условий и распределения «Цеховых расходов» по видам деятельности в соответствии с учетной политикой Организации, а также с учетом вступления в силу федерального закона от 03.08.2018</w:t>
            </w:r>
            <w:r w:rsidRPr="00EE2ACA">
              <w:rPr>
                <w:sz w:val="19"/>
                <w:szCs w:val="19"/>
              </w:rPr>
              <w:br/>
              <w:t>№ 303-ФЗ «О внесении изменений в отдельные законодательные акты Российской Федерации о налогах и сборах» (налогообложение</w:t>
            </w:r>
            <w:proofErr w:type="gramEnd"/>
            <w:r w:rsidRPr="00EE2ACA">
              <w:rPr>
                <w:sz w:val="19"/>
                <w:szCs w:val="19"/>
              </w:rPr>
              <w:t xml:space="preserve"> производится по налоговой ставке 20%, пункт 3 статьи 164 НК РФ часть 2).</w:t>
            </w:r>
          </w:p>
        </w:tc>
      </w:tr>
      <w:tr w:rsidR="00EE2ACA" w:rsidRPr="00EE2ACA" w:rsidTr="00EE2ACA">
        <w:trPr>
          <w:trHeight w:val="3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Прочие прямые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5 297,36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1 079,93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-4 217,43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proofErr w:type="gramStart"/>
            <w:r w:rsidRPr="00EE2ACA">
              <w:rPr>
                <w:sz w:val="19"/>
                <w:szCs w:val="19"/>
              </w:rPr>
              <w:t>Прочие расходы скорректированы с учетом представленных действующих договоров и документов, подтверждающих фактические расходы Организации за 2017 год с учетом Сценарных условий, а также с учетом вступления в силу федерального закона от 03.08.2018</w:t>
            </w:r>
            <w:r w:rsidRPr="00EE2ACA">
              <w:rPr>
                <w:sz w:val="19"/>
                <w:szCs w:val="19"/>
              </w:rPr>
              <w:br/>
              <w:t>№ 303-ФЗ «О внесении изменений в отдельные законодательные акты Российской Федерации о налогах и сборах» (налогообложение производится по налоговой ставке 20%, пункт 3 статьи 164 НК РФ часть 2</w:t>
            </w:r>
            <w:proofErr w:type="gramEnd"/>
            <w:r w:rsidRPr="00EE2ACA">
              <w:rPr>
                <w:sz w:val="19"/>
                <w:szCs w:val="19"/>
              </w:rPr>
              <w:t xml:space="preserve">). Расходы на арендную плату, включенные организацией в прочие прямые расходы, отнесены ЛенРТК в статью расходов «Расходы на арендную плату, лизинговые платежи». </w:t>
            </w:r>
          </w:p>
        </w:tc>
      </w:tr>
      <w:tr w:rsidR="00EE2ACA" w:rsidRPr="00EE2ACA" w:rsidTr="00EE2ACA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Общехозяйственные расходы (административные расходы), отнесенные на товарную воду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8 507,20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6 025,11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-2 482,09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gramStart"/>
            <w:r w:rsidRPr="00EE2ACA">
              <w:rPr>
                <w:sz w:val="19"/>
                <w:szCs w:val="19"/>
              </w:rPr>
              <w:t xml:space="preserve">Общехозяйственные расходы приняты в соответствии с представленными обосновывающими документами (пункт 30 </w:t>
            </w:r>
            <w:r w:rsidRPr="00EE2ACA">
              <w:rPr>
                <w:sz w:val="19"/>
                <w:szCs w:val="19"/>
              </w:rPr>
              <w:lastRenderedPageBreak/>
              <w:t>Правил) и с учетом распределения «Общехозяйственных расходов» по видам деятельности в соответствии с учетной политикой Организации, а также с учетом вступления в силу федерального закона от 03.08.2018</w:t>
            </w:r>
            <w:r w:rsidRPr="00EE2ACA">
              <w:rPr>
                <w:sz w:val="19"/>
                <w:szCs w:val="19"/>
              </w:rPr>
              <w:br/>
              <w:t>№ 303-ФЗ «О внесении изменений в отдельные законодательные акты Российской Федерации о налогах и сборах» (налогообложение производится по налоговой ставке 20%, пункт 3</w:t>
            </w:r>
            <w:proofErr w:type="gramEnd"/>
            <w:r w:rsidRPr="00EE2ACA">
              <w:rPr>
                <w:sz w:val="19"/>
                <w:szCs w:val="19"/>
              </w:rPr>
              <w:t xml:space="preserve"> статьи 164 НК РФ часть 2). Расходы на арендную плату, включенные организацией в общехозяйственные расходы, отнесены ЛенРТК в статью расходов «Расходы на арендную плату, лизинговые платежи».</w:t>
            </w:r>
          </w:p>
        </w:tc>
      </w:tr>
      <w:tr w:rsidR="00EE2ACA" w:rsidRPr="00EE2ACA" w:rsidTr="00EE2ACA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lastRenderedPageBreak/>
              <w:t>11.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Расходы, связанные с  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690,65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703,64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+12,99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Расходы, связанные с уплатой налогов и сборов скорректированы с учетом базы начисления налога, уплачиваемого в связи с применением УСН по регулируемому виду деятельности, а также налог за пользование водными объектами скорректирован в соответствии с пунктами 1 и 3 статьи 333.12 главы 25.2 НК РФ ч.2.</w:t>
            </w:r>
          </w:p>
        </w:tc>
      </w:tr>
      <w:tr w:rsidR="00EE2ACA" w:rsidRPr="00EE2ACA" w:rsidTr="00EE2ACA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Прибыль</w:t>
            </w:r>
            <w:proofErr w:type="gramStart"/>
            <w:r w:rsidRPr="00EE2ACA">
              <w:rPr>
                <w:sz w:val="19"/>
                <w:szCs w:val="19"/>
              </w:rPr>
              <w:t xml:space="preserve"> (+), </w:t>
            </w:r>
            <w:proofErr w:type="gramEnd"/>
            <w:r w:rsidRPr="00EE2ACA">
              <w:rPr>
                <w:sz w:val="19"/>
                <w:szCs w:val="19"/>
              </w:rPr>
              <w:t>убыток (-)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182,32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-182,32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Нормативная прибыль не принята в связи с отсутствием обосновывающих материалов</w:t>
            </w:r>
          </w:p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(пункт 30 Правил и пункт 46 Основ ценообразования).</w:t>
            </w:r>
          </w:p>
        </w:tc>
      </w:tr>
    </w:tbl>
    <w:p w:rsidR="00EE2ACA" w:rsidRPr="00EE2ACA" w:rsidRDefault="00EE2ACA" w:rsidP="00EE2ACA">
      <w:pPr>
        <w:jc w:val="both"/>
        <w:rPr>
          <w:sz w:val="26"/>
          <w:szCs w:val="26"/>
          <w:u w:val="single"/>
        </w:rPr>
      </w:pPr>
    </w:p>
    <w:p w:rsidR="00EE2ACA" w:rsidRPr="00EE2ACA" w:rsidRDefault="00EE2ACA" w:rsidP="00EE2ACA">
      <w:pPr>
        <w:jc w:val="both"/>
        <w:rPr>
          <w:sz w:val="24"/>
          <w:szCs w:val="24"/>
          <w:u w:val="single"/>
        </w:rPr>
      </w:pPr>
      <w:r w:rsidRPr="00EE2ACA">
        <w:rPr>
          <w:sz w:val="24"/>
          <w:szCs w:val="24"/>
          <w:u w:val="single"/>
        </w:rPr>
        <w:t>Водоотведение: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1133"/>
        <w:gridCol w:w="1417"/>
        <w:gridCol w:w="1133"/>
        <w:gridCol w:w="1275"/>
        <w:gridCol w:w="2266"/>
      </w:tblGrid>
      <w:tr w:rsidR="00EE2ACA" w:rsidRPr="00EE2ACA" w:rsidTr="00EE2ACA">
        <w:trPr>
          <w:trHeight w:val="55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 xml:space="preserve">№ </w:t>
            </w:r>
            <w:proofErr w:type="gramStart"/>
            <w:r w:rsidRPr="00EE2ACA">
              <w:rPr>
                <w:sz w:val="19"/>
                <w:szCs w:val="19"/>
              </w:rPr>
              <w:t>п</w:t>
            </w:r>
            <w:proofErr w:type="gramEnd"/>
            <w:r w:rsidRPr="00EE2ACA">
              <w:rPr>
                <w:sz w:val="19"/>
                <w:szCs w:val="19"/>
              </w:rPr>
              <w:t>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Показатели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План Организации на 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Принято ЛенРТК на 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Отклонение</w:t>
            </w:r>
          </w:p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(гр.5-гр.4)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34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Причины отклонения</w:t>
            </w:r>
          </w:p>
        </w:tc>
      </w:tr>
      <w:tr w:rsidR="00EE2ACA" w:rsidRPr="00EE2ACA" w:rsidTr="00EE2ACA">
        <w:trPr>
          <w:trHeight w:val="20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34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7</w:t>
            </w:r>
          </w:p>
        </w:tc>
      </w:tr>
      <w:tr w:rsidR="00EE2ACA" w:rsidRPr="00EE2ACA" w:rsidTr="00EE2ACA">
        <w:trPr>
          <w:trHeight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 на сырье и материалы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2 363,70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102,37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-2 261,33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34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 на реагенты скорректированы с учетом фактической цены за единицу реагента в 2017 году с учетом Сценарных условий.</w:t>
            </w:r>
          </w:p>
          <w:p w:rsidR="00EE2ACA" w:rsidRPr="00EE2ACA" w:rsidRDefault="00EE2ACA" w:rsidP="00EE2ACA">
            <w:pPr>
              <w:snapToGrid w:val="0"/>
              <w:ind w:right="34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 xml:space="preserve">Расходы на горюче-смазочные материалы </w:t>
            </w:r>
            <w:r w:rsidRPr="00EE2ACA">
              <w:rPr>
                <w:sz w:val="19"/>
                <w:szCs w:val="19"/>
              </w:rPr>
              <w:lastRenderedPageBreak/>
              <w:t>скорректированы на основании данных утвержденных ЛенРТК на 2018 год.</w:t>
            </w:r>
          </w:p>
        </w:tc>
      </w:tr>
      <w:tr w:rsidR="00EE2ACA" w:rsidRPr="00EE2ACA" w:rsidTr="00EE2ACA">
        <w:trPr>
          <w:trHeight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sz w:val="19"/>
                <w:szCs w:val="19"/>
              </w:rPr>
            </w:pPr>
          </w:p>
        </w:tc>
      </w:tr>
      <w:tr w:rsidR="00EE2ACA" w:rsidRPr="00EE2ACA" w:rsidTr="00EE2ACA">
        <w:trPr>
          <w:trHeight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Реагенты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103,37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102,37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-1,00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sz w:val="19"/>
                <w:szCs w:val="19"/>
              </w:rPr>
            </w:pPr>
          </w:p>
        </w:tc>
      </w:tr>
      <w:tr w:rsidR="00EE2ACA" w:rsidRPr="00EE2ACA" w:rsidTr="00EE2ACA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Горюче-смазочные материалы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2 260,33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-2 260,33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sz w:val="19"/>
                <w:szCs w:val="19"/>
              </w:rPr>
            </w:pPr>
          </w:p>
        </w:tc>
      </w:tr>
      <w:tr w:rsidR="00EE2ACA" w:rsidRPr="00EE2ACA" w:rsidTr="00EE2ACA">
        <w:trPr>
          <w:trHeight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lastRenderedPageBreak/>
              <w:t>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 на энергетические ресурсы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4 352,15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3 823,28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-528,87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3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Представлен договор от 01.01.2012 № 83520 заключенный межд</w:t>
            </w:r>
            <w:proofErr w:type="gramStart"/>
            <w:r w:rsidRPr="00EE2ACA">
              <w:rPr>
                <w:sz w:val="19"/>
                <w:szCs w:val="19"/>
              </w:rPr>
              <w:t>у ООО</w:t>
            </w:r>
            <w:proofErr w:type="gramEnd"/>
            <w:r w:rsidRPr="00EE2ACA">
              <w:rPr>
                <w:sz w:val="19"/>
                <w:szCs w:val="19"/>
              </w:rPr>
              <w:t xml:space="preserve"> «РКС-</w:t>
            </w:r>
            <w:proofErr w:type="spellStart"/>
            <w:r w:rsidRPr="00EE2ACA">
              <w:rPr>
                <w:sz w:val="19"/>
                <w:szCs w:val="19"/>
              </w:rPr>
              <w:t>энерго</w:t>
            </w:r>
            <w:proofErr w:type="spellEnd"/>
            <w:r w:rsidRPr="00EE2ACA">
              <w:rPr>
                <w:sz w:val="19"/>
                <w:szCs w:val="19"/>
              </w:rPr>
              <w:t>» и ООО «</w:t>
            </w:r>
            <w:proofErr w:type="spellStart"/>
            <w:r w:rsidRPr="00EE2ACA">
              <w:rPr>
                <w:sz w:val="19"/>
                <w:szCs w:val="19"/>
              </w:rPr>
              <w:t>Ивангородский</w:t>
            </w:r>
            <w:proofErr w:type="spellEnd"/>
            <w:r w:rsidRPr="00EE2ACA">
              <w:rPr>
                <w:sz w:val="19"/>
                <w:szCs w:val="19"/>
              </w:rPr>
              <w:t xml:space="preserve"> водоканал». Расходы на энергетические ресурсы скорректированы с учетом среднего тарифа по электроэнергии за 2018 год (представлены </w:t>
            </w:r>
            <w:proofErr w:type="gramStart"/>
            <w:r w:rsidRPr="00EE2ACA">
              <w:rPr>
                <w:sz w:val="19"/>
                <w:szCs w:val="19"/>
              </w:rPr>
              <w:t>счет-фактуры</w:t>
            </w:r>
            <w:proofErr w:type="gramEnd"/>
            <w:r w:rsidRPr="00EE2ACA">
              <w:rPr>
                <w:sz w:val="19"/>
                <w:szCs w:val="19"/>
              </w:rPr>
              <w:t xml:space="preserve"> за январь-апрель 2018 года) с учетом Сценарных условий. А также с учетом вступления в силу федерального закона от 03.08.2018</w:t>
            </w:r>
            <w:r w:rsidRPr="00EE2ACA">
              <w:rPr>
                <w:sz w:val="19"/>
                <w:szCs w:val="19"/>
              </w:rPr>
              <w:br/>
              <w:t>№ 303-ФЗ «О внесении изменений в отдельные законодательные акты Российской Федерации о налогах и сборах» (налогообложение производится по налоговой ставке 20%, пункт 3 статьи 164 НК РФ часть 2).</w:t>
            </w:r>
          </w:p>
        </w:tc>
      </w:tr>
      <w:tr w:rsidR="00EE2ACA" w:rsidRPr="00EE2ACA" w:rsidTr="00EE2ACA">
        <w:trPr>
          <w:trHeight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sz w:val="19"/>
                <w:szCs w:val="19"/>
              </w:rPr>
            </w:pPr>
          </w:p>
        </w:tc>
      </w:tr>
      <w:tr w:rsidR="00EE2ACA" w:rsidRPr="00EE2ACA" w:rsidTr="00EE2ACA">
        <w:trPr>
          <w:trHeight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2.1.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 электроэнергии на технологические нужды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3 709,44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3 207,70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-501,74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sz w:val="19"/>
                <w:szCs w:val="19"/>
              </w:rPr>
            </w:pPr>
          </w:p>
        </w:tc>
      </w:tr>
      <w:tr w:rsidR="00EE2ACA" w:rsidRPr="00EE2ACA" w:rsidTr="00EE2ACA">
        <w:trPr>
          <w:trHeight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2.2.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 электроэнергии на общепроизводственные нужды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537,18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507,61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-29,57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sz w:val="19"/>
                <w:szCs w:val="19"/>
              </w:rPr>
            </w:pPr>
          </w:p>
        </w:tc>
      </w:tr>
      <w:tr w:rsidR="00EE2ACA" w:rsidRPr="00EE2ACA" w:rsidTr="00EE2ACA">
        <w:trPr>
          <w:trHeight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2.3.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 на покупку тепловой энергии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105,53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107,96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+2,43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34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 на покупку тепловой энергии скорректированы с учетом Сценарных условий, а также с учетом вступления в силу федерального закона от 03.08.2018</w:t>
            </w:r>
            <w:r w:rsidRPr="00EE2ACA">
              <w:rPr>
                <w:sz w:val="19"/>
                <w:szCs w:val="19"/>
              </w:rPr>
              <w:br/>
              <w:t>№ 303-ФЗ «О внесении изменений в отдельные законодательные акты Российской Федерации о налогах и сборах» (налогообложение производится по налоговой ставке 20%, пункт 3 статьи 164 НК РФ часть 2).</w:t>
            </w:r>
          </w:p>
        </w:tc>
      </w:tr>
      <w:tr w:rsidR="00EE2ACA" w:rsidRPr="00EE2ACA" w:rsidTr="00EE2ACA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6 328,47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6 328,47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3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</w:t>
            </w:r>
          </w:p>
        </w:tc>
      </w:tr>
      <w:tr w:rsidR="00EE2ACA" w:rsidRPr="00EE2ACA" w:rsidTr="00EE2AC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Отчисления на социальное страхование производственного персонала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1 911,20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1 911,20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3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</w:t>
            </w:r>
          </w:p>
        </w:tc>
      </w:tr>
      <w:tr w:rsidR="00EE2ACA" w:rsidRPr="00EE2ACA" w:rsidTr="00EE2AC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 на арендную плату, лизинговые платежи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2 366,44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4 015,30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+1 648,86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proofErr w:type="gramStart"/>
            <w:r w:rsidRPr="00EE2ACA">
              <w:rPr>
                <w:sz w:val="19"/>
                <w:szCs w:val="19"/>
              </w:rPr>
              <w:t xml:space="preserve">Расходы на арендную плату приняты на уровне факта Организации за 2017 год, а также с </w:t>
            </w:r>
            <w:r w:rsidRPr="00EE2ACA">
              <w:rPr>
                <w:sz w:val="19"/>
                <w:szCs w:val="19"/>
              </w:rPr>
              <w:lastRenderedPageBreak/>
              <w:t>учетом расходов на арендную плату, отнесенных организацией на «Прочие прямые расходы» и «Общехозяйственные расходы» (в соответствии с распределения «Общехозяйственных расходов» по видам деятельности в соответствии с учетной политикой Организации), а также в соответствии с пунктом</w:t>
            </w:r>
            <w:r w:rsidRPr="00EE2ACA">
              <w:rPr>
                <w:sz w:val="19"/>
                <w:szCs w:val="19"/>
              </w:rPr>
              <w:br/>
              <w:t>29 Методических указаний и с учетом критерия доступности (статья 3</w:t>
            </w:r>
            <w:proofErr w:type="gramEnd"/>
            <w:r w:rsidRPr="00EE2ACA">
              <w:rPr>
                <w:sz w:val="19"/>
                <w:szCs w:val="19"/>
              </w:rPr>
              <w:t xml:space="preserve"> </w:t>
            </w:r>
            <w:proofErr w:type="gramStart"/>
            <w:r w:rsidRPr="00EE2ACA">
              <w:rPr>
                <w:sz w:val="19"/>
                <w:szCs w:val="19"/>
              </w:rPr>
              <w:t>Федерального закона № 416-ФЗ).</w:t>
            </w:r>
            <w:proofErr w:type="gramEnd"/>
          </w:p>
        </w:tc>
      </w:tr>
      <w:tr w:rsidR="00EE2ACA" w:rsidRPr="00EE2ACA" w:rsidTr="00EE2ACA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lastRenderedPageBreak/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135,95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135,95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3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</w:t>
            </w:r>
          </w:p>
        </w:tc>
      </w:tr>
      <w:tr w:rsidR="00EE2ACA" w:rsidRPr="00EE2ACA" w:rsidTr="00EE2ACA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Ремонтные расходы,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2 080,87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-2 080,87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Затраты не приняты в связи с отсутствием обосновывающих материалов (пункт 30 Правил и пункт 26 Основ ценообразования).</w:t>
            </w:r>
          </w:p>
        </w:tc>
      </w:tr>
      <w:tr w:rsidR="00EE2ACA" w:rsidRPr="00EE2ACA" w:rsidTr="00EE2ACA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 на текущий ремонт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2 080,87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-2 080,87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sz w:val="19"/>
                <w:szCs w:val="19"/>
              </w:rPr>
            </w:pPr>
          </w:p>
        </w:tc>
      </w:tr>
      <w:tr w:rsidR="00EE2ACA" w:rsidRPr="00EE2ACA" w:rsidTr="00EE2ACA">
        <w:trPr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7.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Цеховые расходы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4 093,56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3 138,64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-954,92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proofErr w:type="gramStart"/>
            <w:r w:rsidRPr="00EE2ACA">
              <w:rPr>
                <w:sz w:val="19"/>
                <w:szCs w:val="19"/>
              </w:rPr>
              <w:t>Цеховые расходы скорректированы с учетом представленных действующих договоров и документов, подтверждающих фактические расходы Организации за 2017 год с учетом Сценарных условий и распределением «Цеховых расходов» по видам деятельности в соответствии с учетной политикой Организации, а также с учетом вступления в силу федерального закона от 03.08.2018</w:t>
            </w:r>
            <w:r w:rsidRPr="00EE2ACA">
              <w:rPr>
                <w:sz w:val="19"/>
                <w:szCs w:val="19"/>
              </w:rPr>
              <w:br/>
              <w:t>№ 303-ФЗ «О внесении изменений в отдельные законодательные акты Российской Федерации о налогах и сборах» (налогообложение</w:t>
            </w:r>
            <w:proofErr w:type="gramEnd"/>
            <w:r w:rsidRPr="00EE2ACA">
              <w:rPr>
                <w:sz w:val="19"/>
                <w:szCs w:val="19"/>
              </w:rPr>
              <w:t xml:space="preserve"> производится по налоговой ставке 20%, пункт 3 статьи 164 НК РФ часть 2).</w:t>
            </w:r>
          </w:p>
        </w:tc>
      </w:tr>
      <w:tr w:rsidR="00EE2ACA" w:rsidRPr="00EE2ACA" w:rsidTr="00EE2ACA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lastRenderedPageBreak/>
              <w:t>8.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Прочие прямые расходы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5 003,36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903,36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-4 100,00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proofErr w:type="gramStart"/>
            <w:r w:rsidRPr="00EE2ACA">
              <w:rPr>
                <w:sz w:val="19"/>
                <w:szCs w:val="19"/>
              </w:rPr>
              <w:t>Прочие расходы скорректированы с учетом представленных действующих договоров и документов, подтверждающих фактические расходы Организации за 2017 год с учетом Сценарных условий, а также с учетом вступления в силу федерального закона от 03.08.2018</w:t>
            </w:r>
            <w:r w:rsidRPr="00EE2ACA">
              <w:rPr>
                <w:sz w:val="19"/>
                <w:szCs w:val="19"/>
              </w:rPr>
              <w:br/>
              <w:t>№ 303-ФЗ «О внесении изменений в отдельные законодательные акты Российской Федерации о налогах и сборах» (налогообложение производится по налоговой ставке 20%, пункт 3 статьи 164 НК РФ часть 2</w:t>
            </w:r>
            <w:proofErr w:type="gramEnd"/>
            <w:r w:rsidRPr="00EE2ACA">
              <w:rPr>
                <w:sz w:val="19"/>
                <w:szCs w:val="19"/>
              </w:rPr>
              <w:t xml:space="preserve">). Расходы на арендную плату, включенные организацией в прочие прямые расходы, отнесены ЛенРТК в статью расходов «Расходы на арендную плату, лизинговые платежи». </w:t>
            </w:r>
          </w:p>
        </w:tc>
      </w:tr>
      <w:tr w:rsidR="00EE2ACA" w:rsidRPr="00EE2ACA" w:rsidTr="00EE2AC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10.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Общехозяйственные расходы (административные расходы), отнесенные на товарную воду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10 697,42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7 574,85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-3 122,57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proofErr w:type="gramStart"/>
            <w:r w:rsidRPr="00EE2ACA">
              <w:rPr>
                <w:sz w:val="19"/>
                <w:szCs w:val="19"/>
              </w:rPr>
              <w:t>Общехозяйственные расходы приняты в соответствии с представленными обосновывающими документами (пункт 30 Правил) и  с учетом распределения «Общехозяйственных расходов» по видам деятельности в соответствии с учетной политикой Организации, а также с учетом вступления в силу федерального закона от 03.08.2018</w:t>
            </w:r>
            <w:r w:rsidRPr="00EE2ACA">
              <w:rPr>
                <w:sz w:val="19"/>
                <w:szCs w:val="19"/>
              </w:rPr>
              <w:br/>
              <w:t>№ 303-ФЗ «О внесении изменений в отдельные законодательные акты Российской Федерации о налогах и сборах» (налогообложение производится по налоговой ставке 20%, пункт 3</w:t>
            </w:r>
            <w:proofErr w:type="gramEnd"/>
            <w:r w:rsidRPr="00EE2ACA">
              <w:rPr>
                <w:sz w:val="19"/>
                <w:szCs w:val="19"/>
              </w:rPr>
              <w:t xml:space="preserve"> статьи 164 НК РФ часть 2). Расходы на арендную плату, включенные организацией в </w:t>
            </w:r>
            <w:r w:rsidRPr="00EE2ACA">
              <w:rPr>
                <w:sz w:val="19"/>
                <w:szCs w:val="19"/>
              </w:rPr>
              <w:lastRenderedPageBreak/>
              <w:t>общехозяйственные расходы, отнесены ЛенРТК в статью расходов «Расходы на арендную плату, лизинговые платежи».</w:t>
            </w:r>
          </w:p>
        </w:tc>
      </w:tr>
      <w:tr w:rsidR="00EE2ACA" w:rsidRPr="00EE2ACA" w:rsidTr="00EE2AC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lastRenderedPageBreak/>
              <w:t>11.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Расходы, связанные с   уплатой налогов и сборов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proofErr w:type="spellStart"/>
            <w:r w:rsidRPr="00EE2ACA">
              <w:rPr>
                <w:sz w:val="19"/>
                <w:szCs w:val="19"/>
              </w:rPr>
              <w:t>тыс</w:t>
            </w:r>
            <w:proofErr w:type="gramStart"/>
            <w:r w:rsidRPr="00EE2ACA">
              <w:rPr>
                <w:sz w:val="19"/>
                <w:szCs w:val="19"/>
              </w:rPr>
              <w:t>.р</w:t>
            </w:r>
            <w:proofErr w:type="gramEnd"/>
            <w:r w:rsidRPr="00EE2ACA">
              <w:rPr>
                <w:sz w:val="19"/>
                <w:szCs w:val="19"/>
              </w:rPr>
              <w:t>уб</w:t>
            </w:r>
            <w:proofErr w:type="spellEnd"/>
            <w:r w:rsidRPr="00EE2ACA">
              <w:rPr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346,70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287,35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-59,35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sz w:val="19"/>
                <w:szCs w:val="19"/>
              </w:rPr>
            </w:pPr>
            <w:r w:rsidRPr="00EE2ACA">
              <w:rPr>
                <w:sz w:val="19"/>
                <w:szCs w:val="19"/>
              </w:rPr>
              <w:t>Расходы, связанные с уплатой налогов и сборов скорректированы с учетом базы начисления налога, уплачиваемого в связи с применением УСН по регулируемому виду деятельности.</w:t>
            </w:r>
          </w:p>
        </w:tc>
      </w:tr>
    </w:tbl>
    <w:p w:rsidR="00EE2ACA" w:rsidRPr="00EE2ACA" w:rsidRDefault="00EE2ACA" w:rsidP="00E15BB4">
      <w:pPr>
        <w:tabs>
          <w:tab w:val="left" w:pos="993"/>
          <w:tab w:val="left" w:pos="9923"/>
        </w:tabs>
        <w:ind w:firstLine="567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 xml:space="preserve">5. В соответствии с разделом </w:t>
      </w:r>
      <w:r w:rsidRPr="00EE2ACA">
        <w:rPr>
          <w:sz w:val="24"/>
          <w:szCs w:val="24"/>
          <w:lang w:val="en-US" w:eastAsia="ar-SA"/>
        </w:rPr>
        <w:t>IX</w:t>
      </w:r>
      <w:r w:rsidRPr="00EE2ACA">
        <w:rPr>
          <w:sz w:val="24"/>
          <w:szCs w:val="24"/>
          <w:lang w:eastAsia="ar-SA"/>
        </w:rPr>
        <w:t xml:space="preserve"> </w:t>
      </w:r>
      <w:r w:rsidRPr="00EE2ACA">
        <w:rPr>
          <w:sz w:val="24"/>
          <w:szCs w:val="24"/>
        </w:rPr>
        <w:t xml:space="preserve">Основ ценообразования </w:t>
      </w:r>
      <w:r w:rsidRPr="00EE2ACA">
        <w:rPr>
          <w:sz w:val="24"/>
          <w:szCs w:val="24"/>
          <w:lang w:eastAsia="ar-SA"/>
        </w:rPr>
        <w:t>ЛенРТК определил следующие показатели операционных расходов на услуги в сфере водоснабжения (питьевая вода) и водоотведения ООО «</w:t>
      </w:r>
      <w:proofErr w:type="spellStart"/>
      <w:r w:rsidRPr="00EE2ACA">
        <w:rPr>
          <w:sz w:val="24"/>
          <w:szCs w:val="24"/>
          <w:lang w:eastAsia="ar-SA"/>
        </w:rPr>
        <w:t>Ивангородский</w:t>
      </w:r>
      <w:proofErr w:type="spellEnd"/>
      <w:r w:rsidRPr="00EE2ACA">
        <w:rPr>
          <w:sz w:val="24"/>
          <w:szCs w:val="24"/>
          <w:lang w:eastAsia="ar-SA"/>
        </w:rPr>
        <w:t xml:space="preserve"> водоканал» на 2019-2023 годы:</w:t>
      </w:r>
    </w:p>
    <w:p w:rsidR="00EE2ACA" w:rsidRPr="00EE2ACA" w:rsidRDefault="00EE2ACA" w:rsidP="00EE2ACA">
      <w:pPr>
        <w:tabs>
          <w:tab w:val="left" w:pos="993"/>
          <w:tab w:val="left" w:pos="9923"/>
        </w:tabs>
        <w:ind w:right="44"/>
        <w:jc w:val="both"/>
        <w:rPr>
          <w:sz w:val="24"/>
          <w:szCs w:val="24"/>
          <w:lang w:eastAsia="ar-SA"/>
        </w:rPr>
      </w:pPr>
    </w:p>
    <w:p w:rsidR="00EE2ACA" w:rsidRPr="00EE2ACA" w:rsidRDefault="00EE2ACA" w:rsidP="00EE2ACA">
      <w:pPr>
        <w:rPr>
          <w:sz w:val="24"/>
          <w:szCs w:val="24"/>
          <w:u w:val="single"/>
          <w:lang w:eastAsia="ar-SA"/>
        </w:rPr>
      </w:pPr>
      <w:r w:rsidRPr="00EE2ACA">
        <w:rPr>
          <w:sz w:val="24"/>
          <w:szCs w:val="24"/>
          <w:u w:val="single"/>
          <w:lang w:eastAsia="ar-SA"/>
        </w:rPr>
        <w:t>Питьевая вода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3"/>
        <w:gridCol w:w="1133"/>
        <w:gridCol w:w="1133"/>
        <w:gridCol w:w="1133"/>
        <w:gridCol w:w="1133"/>
        <w:gridCol w:w="1133"/>
      </w:tblGrid>
      <w:tr w:rsidR="00EE2ACA" w:rsidRPr="00EE2ACA" w:rsidTr="00EE2ACA">
        <w:trPr>
          <w:trHeight w:val="4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Показатели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2023 год</w:t>
            </w:r>
          </w:p>
        </w:tc>
      </w:tr>
      <w:tr w:rsidR="00EE2ACA" w:rsidRPr="00EE2ACA" w:rsidTr="00EE2ACA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7</w:t>
            </w:r>
          </w:p>
        </w:tc>
      </w:tr>
      <w:tr w:rsidR="00EE2ACA" w:rsidRPr="00EE2ACA" w:rsidTr="00EE2ACA">
        <w:trPr>
          <w:trHeight w:val="2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Операционные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proofErr w:type="spellStart"/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.р</w:t>
            </w:r>
            <w:proofErr w:type="gramEnd"/>
            <w:r w:rsidRPr="00EE2ACA">
              <w:rPr>
                <w:lang w:eastAsia="ar-SA"/>
              </w:rPr>
              <w:t>уб</w:t>
            </w:r>
            <w:proofErr w:type="spellEnd"/>
            <w:r w:rsidRPr="00EE2ACA">
              <w:rPr>
                <w:lang w:eastAsia="ar-S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19 378,97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19 837,48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20 424,67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21 029,24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21 651,70</w:t>
            </w:r>
          </w:p>
        </w:tc>
      </w:tr>
    </w:tbl>
    <w:p w:rsidR="00EE2ACA" w:rsidRPr="00EE2ACA" w:rsidRDefault="00EE2ACA" w:rsidP="00EE2ACA">
      <w:pPr>
        <w:tabs>
          <w:tab w:val="left" w:pos="993"/>
          <w:tab w:val="left" w:pos="1134"/>
        </w:tabs>
        <w:jc w:val="both"/>
        <w:rPr>
          <w:sz w:val="26"/>
          <w:szCs w:val="26"/>
          <w:u w:val="single"/>
          <w:lang w:eastAsia="ar-SA"/>
        </w:rPr>
      </w:pPr>
    </w:p>
    <w:p w:rsidR="00EE2ACA" w:rsidRPr="00EE2ACA" w:rsidRDefault="00EE2ACA" w:rsidP="00EE2ACA">
      <w:pPr>
        <w:tabs>
          <w:tab w:val="left" w:pos="993"/>
          <w:tab w:val="left" w:pos="1134"/>
        </w:tabs>
        <w:jc w:val="both"/>
        <w:rPr>
          <w:sz w:val="24"/>
          <w:szCs w:val="24"/>
          <w:u w:val="single"/>
          <w:lang w:eastAsia="ar-SA"/>
        </w:rPr>
      </w:pPr>
      <w:r w:rsidRPr="00EE2ACA">
        <w:rPr>
          <w:sz w:val="24"/>
          <w:szCs w:val="24"/>
          <w:u w:val="single"/>
          <w:lang w:eastAsia="ar-SA"/>
        </w:rPr>
        <w:t>Водоотведение: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992"/>
        <w:gridCol w:w="1133"/>
        <w:gridCol w:w="1133"/>
        <w:gridCol w:w="1133"/>
        <w:gridCol w:w="1133"/>
        <w:gridCol w:w="1133"/>
      </w:tblGrid>
      <w:tr w:rsidR="00EE2ACA" w:rsidRPr="00EE2ACA" w:rsidTr="00EE2ACA">
        <w:trPr>
          <w:trHeight w:val="45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</w:p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2023 год</w:t>
            </w:r>
          </w:p>
        </w:tc>
      </w:tr>
      <w:tr w:rsidR="00EE2ACA" w:rsidRPr="00EE2ACA" w:rsidTr="00EE2ACA">
        <w:trPr>
          <w:trHeight w:val="2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7</w:t>
            </w:r>
          </w:p>
        </w:tc>
      </w:tr>
      <w:tr w:rsidR="00EE2ACA" w:rsidRPr="00EE2ACA" w:rsidTr="00EE2ACA">
        <w:trPr>
          <w:trHeight w:val="29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Операционные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proofErr w:type="spellStart"/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.р</w:t>
            </w:r>
            <w:proofErr w:type="gramEnd"/>
            <w:r w:rsidRPr="00EE2ACA">
              <w:rPr>
                <w:lang w:eastAsia="ar-SA"/>
              </w:rPr>
              <w:t>уб</w:t>
            </w:r>
            <w:proofErr w:type="spellEnd"/>
            <w:r w:rsidRPr="00EE2ACA">
              <w:rPr>
                <w:lang w:eastAsia="ar-S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19 958,89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20 431,11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21 035,87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21 658,54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22 299,63</w:t>
            </w:r>
          </w:p>
        </w:tc>
      </w:tr>
    </w:tbl>
    <w:p w:rsidR="00EE2ACA" w:rsidRPr="00EE2ACA" w:rsidRDefault="00EE2ACA" w:rsidP="00EE2ACA">
      <w:pPr>
        <w:tabs>
          <w:tab w:val="left" w:pos="993"/>
          <w:tab w:val="left" w:pos="1134"/>
        </w:tabs>
        <w:jc w:val="both"/>
        <w:rPr>
          <w:sz w:val="26"/>
          <w:szCs w:val="26"/>
          <w:u w:val="single"/>
          <w:lang w:eastAsia="ar-SA"/>
        </w:rPr>
      </w:pPr>
    </w:p>
    <w:p w:rsidR="00EE2ACA" w:rsidRPr="00EE2ACA" w:rsidRDefault="00EE2ACA" w:rsidP="00E15BB4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>6. В соответствии с методическими указаниями при формировании НВВ ЛенРТК применил сглаживание: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1275"/>
        <w:gridCol w:w="1275"/>
        <w:gridCol w:w="1275"/>
        <w:gridCol w:w="1274"/>
        <w:gridCol w:w="1275"/>
      </w:tblGrid>
      <w:tr w:rsidR="00EE2ACA" w:rsidRPr="00EE2ACA" w:rsidTr="00EE2ACA">
        <w:trPr>
          <w:trHeight w:val="45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2021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2023 год</w:t>
            </w:r>
          </w:p>
        </w:tc>
      </w:tr>
      <w:tr w:rsidR="00EE2ACA" w:rsidRPr="00EE2ACA" w:rsidTr="00EE2ACA">
        <w:trPr>
          <w:trHeight w:val="26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6</w:t>
            </w:r>
          </w:p>
        </w:tc>
      </w:tr>
      <w:tr w:rsidR="00EE2ACA" w:rsidRPr="00EE2ACA" w:rsidTr="00EE2ACA">
        <w:trPr>
          <w:trHeight w:val="29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Водоснабжение (питьевая вода)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-466,89</w:t>
            </w:r>
          </w:p>
        </w:tc>
      </w:tr>
      <w:tr w:rsidR="00EE2ACA" w:rsidRPr="00EE2ACA" w:rsidTr="00EE2ACA">
        <w:trPr>
          <w:trHeight w:val="29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Водоотведение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-1 157,00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-420,00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4 579,02</w:t>
            </w:r>
          </w:p>
        </w:tc>
      </w:tr>
    </w:tbl>
    <w:p w:rsidR="00EE2ACA" w:rsidRPr="00EE2ACA" w:rsidRDefault="00EE2ACA" w:rsidP="00EE2ACA">
      <w:pPr>
        <w:tabs>
          <w:tab w:val="left" w:pos="993"/>
        </w:tabs>
        <w:jc w:val="both"/>
        <w:rPr>
          <w:sz w:val="26"/>
          <w:szCs w:val="26"/>
          <w:lang w:eastAsia="ar-SA"/>
        </w:rPr>
      </w:pPr>
    </w:p>
    <w:p w:rsidR="00EE2ACA" w:rsidRPr="00EE2ACA" w:rsidRDefault="00EE2ACA" w:rsidP="00E15BB4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>7. Долгосрочные параметры регулирования тарифов, определяемые на долгосрочный период регулирования тарифов в сфере холодного водоснабжения (питьевая вода) и водоотведения ООО «</w:t>
      </w:r>
      <w:proofErr w:type="spellStart"/>
      <w:r w:rsidRPr="00EE2ACA">
        <w:rPr>
          <w:sz w:val="24"/>
          <w:szCs w:val="24"/>
          <w:lang w:eastAsia="ar-SA"/>
        </w:rPr>
        <w:t>Ивангородский</w:t>
      </w:r>
      <w:proofErr w:type="spellEnd"/>
      <w:r w:rsidRPr="00EE2ACA">
        <w:rPr>
          <w:sz w:val="24"/>
          <w:szCs w:val="24"/>
          <w:lang w:eastAsia="ar-SA"/>
        </w:rPr>
        <w:t xml:space="preserve"> водоканал», на 2019-2023 годы, составят: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6"/>
        <w:gridCol w:w="709"/>
        <w:gridCol w:w="1842"/>
        <w:gridCol w:w="1700"/>
        <w:gridCol w:w="1275"/>
        <w:gridCol w:w="1841"/>
      </w:tblGrid>
      <w:tr w:rsidR="00EE2ACA" w:rsidRPr="00EE2ACA" w:rsidTr="00EE2AC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№ </w:t>
            </w:r>
            <w:proofErr w:type="gramStart"/>
            <w:r w:rsidRPr="00EE2ACA">
              <w:rPr>
                <w:lang w:eastAsia="ar-SA"/>
              </w:rPr>
              <w:t>п</w:t>
            </w:r>
            <w:proofErr w:type="gramEnd"/>
            <w:r w:rsidRPr="00EE2ACA">
              <w:rPr>
                <w:lang w:eastAsia="ar-SA"/>
              </w:rPr>
              <w:t>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Базовый уровень операционных расходов,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Индекс эффективности операционных расходов,%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Показатели энергосбережения и энергетической эффективности</w:t>
            </w:r>
          </w:p>
        </w:tc>
      </w:tr>
      <w:tr w:rsidR="00EE2ACA" w:rsidRPr="00EE2ACA" w:rsidTr="00EE2ACA">
        <w:trPr>
          <w:trHeight w:val="9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lang w:eastAsia="ar-S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Уровень потери воды, 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Удельный расход электрической энергии, </w:t>
            </w:r>
            <w:proofErr w:type="spellStart"/>
            <w:r w:rsidRPr="00EE2ACA">
              <w:rPr>
                <w:lang w:eastAsia="ar-SA"/>
              </w:rPr>
              <w:t>кВтч</w:t>
            </w:r>
            <w:proofErr w:type="spellEnd"/>
            <w:r w:rsidRPr="00EE2ACA">
              <w:rPr>
                <w:lang w:eastAsia="ar-SA"/>
              </w:rPr>
              <w:t>/м</w:t>
            </w:r>
            <w:r w:rsidRPr="00EE2ACA">
              <w:rPr>
                <w:vertAlign w:val="superscript"/>
                <w:lang w:eastAsia="ar-SA"/>
              </w:rPr>
              <w:t>3</w:t>
            </w:r>
          </w:p>
        </w:tc>
      </w:tr>
      <w:tr w:rsidR="00EE2ACA" w:rsidRPr="00EE2ACA" w:rsidTr="00EE2ACA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8</w:t>
            </w:r>
          </w:p>
        </w:tc>
      </w:tr>
      <w:tr w:rsidR="00EE2ACA" w:rsidRPr="00EE2ACA" w:rsidTr="00EE2AC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Питьевая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E2ACA">
              <w:rPr>
                <w:lang w:eastAsia="ar-SA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19 378,97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7,1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0,76</w:t>
            </w:r>
          </w:p>
        </w:tc>
      </w:tr>
      <w:tr w:rsidR="00EE2ACA" w:rsidRPr="00EE2ACA" w:rsidTr="00EE2A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lang w:eastAsia="ar-S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E2ACA">
              <w:rPr>
                <w:lang w:eastAsia="ar-S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7,1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0,76</w:t>
            </w:r>
          </w:p>
        </w:tc>
      </w:tr>
      <w:tr w:rsidR="00EE2ACA" w:rsidRPr="00EE2ACA" w:rsidTr="00EE2A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lang w:eastAsia="ar-S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E2ACA">
              <w:rPr>
                <w:lang w:eastAsia="ar-S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7,1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0,76</w:t>
            </w:r>
          </w:p>
        </w:tc>
      </w:tr>
      <w:tr w:rsidR="00EE2ACA" w:rsidRPr="00EE2ACA" w:rsidTr="00EE2A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lang w:eastAsia="ar-S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E2ACA">
              <w:rPr>
                <w:lang w:eastAsia="ar-SA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7,1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0,76</w:t>
            </w:r>
          </w:p>
        </w:tc>
      </w:tr>
      <w:tr w:rsidR="00EE2ACA" w:rsidRPr="00EE2ACA" w:rsidTr="00EE2A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lang w:eastAsia="ar-S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E2ACA">
              <w:rPr>
                <w:lang w:eastAsia="ar-SA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7,1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0,76</w:t>
            </w:r>
          </w:p>
        </w:tc>
      </w:tr>
      <w:tr w:rsidR="00EE2ACA" w:rsidRPr="00EE2ACA" w:rsidTr="00EE2AC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lastRenderedPageBreak/>
              <w:t>2.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Водоотведение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E2ACA">
              <w:rPr>
                <w:lang w:eastAsia="ar-SA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19 958,89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1,18</w:t>
            </w:r>
          </w:p>
        </w:tc>
      </w:tr>
      <w:tr w:rsidR="00EE2ACA" w:rsidRPr="00EE2ACA" w:rsidTr="00EE2A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lang w:eastAsia="ar-S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E2ACA">
              <w:rPr>
                <w:lang w:eastAsia="ar-S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1,18</w:t>
            </w:r>
          </w:p>
        </w:tc>
      </w:tr>
      <w:tr w:rsidR="00EE2ACA" w:rsidRPr="00EE2ACA" w:rsidTr="00EE2A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lang w:eastAsia="ar-S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E2ACA">
              <w:rPr>
                <w:lang w:eastAsia="ar-S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1,18</w:t>
            </w:r>
          </w:p>
        </w:tc>
      </w:tr>
      <w:tr w:rsidR="00EE2ACA" w:rsidRPr="00EE2ACA" w:rsidTr="00EE2A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lang w:eastAsia="ar-S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E2ACA">
              <w:rPr>
                <w:lang w:eastAsia="ar-SA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1,18</w:t>
            </w:r>
          </w:p>
        </w:tc>
      </w:tr>
      <w:tr w:rsidR="00EE2ACA" w:rsidRPr="00EE2ACA" w:rsidTr="00EE2A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lang w:eastAsia="ar-S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E2ACA">
              <w:rPr>
                <w:lang w:eastAsia="ar-SA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1,18</w:t>
            </w:r>
          </w:p>
        </w:tc>
      </w:tr>
    </w:tbl>
    <w:p w:rsidR="00EE2ACA" w:rsidRPr="00EE2ACA" w:rsidRDefault="00EE2ACA" w:rsidP="00EE2ACA">
      <w:pPr>
        <w:tabs>
          <w:tab w:val="left" w:pos="851"/>
        </w:tabs>
        <w:jc w:val="both"/>
        <w:rPr>
          <w:bCs/>
          <w:color w:val="000000"/>
          <w:sz w:val="26"/>
          <w:szCs w:val="26"/>
        </w:rPr>
      </w:pPr>
    </w:p>
    <w:p w:rsidR="00EE2ACA" w:rsidRPr="00EE2ACA" w:rsidRDefault="00EE2ACA" w:rsidP="00E15BB4">
      <w:pPr>
        <w:tabs>
          <w:tab w:val="left" w:pos="851"/>
        </w:tabs>
        <w:ind w:firstLine="567"/>
        <w:jc w:val="both"/>
        <w:rPr>
          <w:bCs/>
          <w:color w:val="000000"/>
          <w:sz w:val="24"/>
          <w:szCs w:val="24"/>
        </w:rPr>
      </w:pPr>
      <w:r w:rsidRPr="00EE2ACA">
        <w:rPr>
          <w:bCs/>
          <w:color w:val="000000"/>
          <w:sz w:val="24"/>
          <w:szCs w:val="24"/>
        </w:rPr>
        <w:t>В соответствии с пунктом 79 Основ ценообразования нормативный уровень прибыли не отнесен к долгосрочным параметрам регулирования тарифов, определяемым на долгосрочный период регулирования при установлении тарифов с использованием метода индексации.</w:t>
      </w:r>
    </w:p>
    <w:p w:rsidR="00EE2ACA" w:rsidRPr="00EE2ACA" w:rsidRDefault="00EE2ACA" w:rsidP="00E15BB4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>Исходя из обоснованных объемов необходимой валовой выручки, тарифы на услуги в сфере холодного водоснабжения (питьевая вода) и водоотведения, оказываемые</w:t>
      </w:r>
      <w:r w:rsidRPr="00EE2ACA">
        <w:rPr>
          <w:sz w:val="24"/>
          <w:szCs w:val="24"/>
          <w:lang w:eastAsia="ar-SA"/>
        </w:rPr>
        <w:br/>
        <w:t>ООО «</w:t>
      </w:r>
      <w:proofErr w:type="spellStart"/>
      <w:r w:rsidRPr="00EE2ACA">
        <w:rPr>
          <w:sz w:val="24"/>
          <w:szCs w:val="24"/>
          <w:lang w:eastAsia="ar-SA"/>
        </w:rPr>
        <w:t>Ивангородский</w:t>
      </w:r>
      <w:proofErr w:type="spellEnd"/>
      <w:r w:rsidRPr="00EE2ACA">
        <w:rPr>
          <w:sz w:val="24"/>
          <w:szCs w:val="24"/>
          <w:lang w:eastAsia="ar-SA"/>
        </w:rPr>
        <w:t xml:space="preserve"> водоканал» в 2019-2023 годах, составят: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450"/>
        <w:gridCol w:w="3260"/>
        <w:gridCol w:w="3543"/>
      </w:tblGrid>
      <w:tr w:rsidR="00EE2ACA" w:rsidRPr="00EE2ACA" w:rsidTr="00EE2ACA">
        <w:trPr>
          <w:trHeight w:val="890"/>
          <w:tblHeader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E2ACA">
              <w:rPr>
                <w:rFonts w:eastAsia="Calibri"/>
                <w:lang w:eastAsia="en-US"/>
              </w:rPr>
              <w:t>п</w:t>
            </w:r>
            <w:proofErr w:type="gramEnd"/>
            <w:r w:rsidRPr="00EE2AC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Год с календарной разбивкой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Тарифы, руб./м</w:t>
            </w:r>
            <w:r w:rsidRPr="00EE2ACA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EE2ACA">
              <w:rPr>
                <w:rFonts w:eastAsia="Calibri"/>
                <w:lang w:eastAsia="en-US"/>
              </w:rPr>
              <w:t>*</w:t>
            </w:r>
          </w:p>
        </w:tc>
      </w:tr>
      <w:tr w:rsidR="00EE2ACA" w:rsidRPr="00EE2ACA" w:rsidTr="00EE2ACA">
        <w:trPr>
          <w:trHeight w:val="246"/>
          <w:tblHeader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4</w:t>
            </w:r>
          </w:p>
        </w:tc>
      </w:tr>
      <w:tr w:rsidR="00EE2ACA" w:rsidRPr="00EE2ACA" w:rsidTr="00EE2ACA">
        <w:trPr>
          <w:trHeight w:val="36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 xml:space="preserve">Для потребителей муниципального образования «Город Ивангород» </w:t>
            </w:r>
          </w:p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EE2ACA">
              <w:t>Кингисеппского</w:t>
            </w:r>
            <w:proofErr w:type="spellEnd"/>
            <w:r w:rsidRPr="00EE2ACA">
              <w:t xml:space="preserve"> муниципального района Ленинградской области</w:t>
            </w:r>
          </w:p>
        </w:tc>
      </w:tr>
      <w:tr w:rsidR="00EE2ACA" w:rsidRPr="00EE2ACA" w:rsidTr="000350E6">
        <w:trPr>
          <w:trHeight w:val="278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0350E6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42,37</w:t>
            </w:r>
          </w:p>
        </w:tc>
      </w:tr>
      <w:tr w:rsidR="00EE2ACA" w:rsidRPr="00EE2ACA" w:rsidTr="000350E6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0350E6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44,84</w:t>
            </w:r>
          </w:p>
        </w:tc>
      </w:tr>
      <w:tr w:rsidR="00EE2ACA" w:rsidRPr="00EE2ACA" w:rsidTr="000350E6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01.01.2020 по 30.06.2020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0350E6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44,84</w:t>
            </w:r>
          </w:p>
        </w:tc>
      </w:tr>
      <w:tr w:rsidR="00EE2ACA" w:rsidRPr="00EE2ACA" w:rsidTr="000350E6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0350E6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44,36</w:t>
            </w:r>
          </w:p>
        </w:tc>
      </w:tr>
      <w:tr w:rsidR="00EE2ACA" w:rsidRPr="00EE2ACA" w:rsidTr="000350E6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01.01.2021 по 30.06.2021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0350E6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44,36</w:t>
            </w:r>
          </w:p>
        </w:tc>
      </w:tr>
      <w:tr w:rsidR="00EE2ACA" w:rsidRPr="00EE2ACA" w:rsidTr="000350E6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01.07.2021 по 31.12.2021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0350E6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46,17</w:t>
            </w:r>
          </w:p>
        </w:tc>
      </w:tr>
      <w:tr w:rsidR="00EE2ACA" w:rsidRPr="00EE2ACA" w:rsidTr="000350E6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01.01.2022 по 30.06.2022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0350E6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46,17</w:t>
            </w:r>
          </w:p>
        </w:tc>
      </w:tr>
      <w:tr w:rsidR="00EE2ACA" w:rsidRPr="00EE2ACA" w:rsidTr="000350E6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01.07.2022 по 31.12.2022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0350E6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45,79</w:t>
            </w:r>
          </w:p>
        </w:tc>
      </w:tr>
      <w:tr w:rsidR="00EE2ACA" w:rsidRPr="00EE2ACA" w:rsidTr="000350E6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01.01.2023 по 30.06.2023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0350E6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45,79</w:t>
            </w:r>
          </w:p>
        </w:tc>
      </w:tr>
      <w:tr w:rsidR="00EE2ACA" w:rsidRPr="00EE2ACA" w:rsidTr="000350E6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01.07.2023 по 31.12.2023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0350E6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48,07</w:t>
            </w:r>
          </w:p>
        </w:tc>
      </w:tr>
      <w:tr w:rsidR="00EE2ACA" w:rsidRPr="00EE2ACA" w:rsidTr="000350E6">
        <w:trPr>
          <w:trHeight w:val="278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0350E6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54,64</w:t>
            </w:r>
          </w:p>
        </w:tc>
      </w:tr>
      <w:tr w:rsidR="00EE2ACA" w:rsidRPr="00EE2ACA" w:rsidTr="000350E6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0350E6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57,83</w:t>
            </w:r>
          </w:p>
        </w:tc>
      </w:tr>
      <w:tr w:rsidR="00EE2ACA" w:rsidRPr="00EE2ACA" w:rsidTr="000350E6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01.01.2020 по 30.06.2020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0350E6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57,83</w:t>
            </w:r>
          </w:p>
        </w:tc>
      </w:tr>
      <w:tr w:rsidR="00EE2ACA" w:rsidRPr="00EE2ACA" w:rsidTr="000350E6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0350E6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58,23</w:t>
            </w:r>
          </w:p>
        </w:tc>
      </w:tr>
      <w:tr w:rsidR="00EE2ACA" w:rsidRPr="00EE2ACA" w:rsidTr="000350E6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01.01.2021 по 30.06.2021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0350E6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58,23</w:t>
            </w:r>
          </w:p>
        </w:tc>
      </w:tr>
      <w:tr w:rsidR="00EE2ACA" w:rsidRPr="00EE2ACA" w:rsidTr="000350E6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01.07.2021 по 31.12.2021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0350E6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61,71</w:t>
            </w:r>
          </w:p>
        </w:tc>
      </w:tr>
      <w:tr w:rsidR="00EE2ACA" w:rsidRPr="00EE2ACA" w:rsidTr="000350E6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01.01.2022 по 30.06.2022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0350E6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61,71</w:t>
            </w:r>
          </w:p>
        </w:tc>
      </w:tr>
      <w:tr w:rsidR="00EE2ACA" w:rsidRPr="00EE2ACA" w:rsidTr="000350E6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01.07.2022 по 31.12.2022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0350E6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62,52</w:t>
            </w:r>
          </w:p>
        </w:tc>
      </w:tr>
      <w:tr w:rsidR="00EE2ACA" w:rsidRPr="00EE2ACA" w:rsidTr="000350E6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01.01.2023 по 30.06.2023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0350E6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62,52</w:t>
            </w:r>
          </w:p>
        </w:tc>
      </w:tr>
      <w:tr w:rsidR="00EE2ACA" w:rsidRPr="00EE2ACA" w:rsidTr="000350E6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01.07.2023 по 31.12.2023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0350E6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66,68</w:t>
            </w:r>
          </w:p>
        </w:tc>
      </w:tr>
    </w:tbl>
    <w:p w:rsidR="00EE2ACA" w:rsidRPr="00EE2ACA" w:rsidRDefault="00EE2ACA" w:rsidP="00EE2ACA">
      <w:pPr>
        <w:tabs>
          <w:tab w:val="left" w:pos="993"/>
          <w:tab w:val="left" w:pos="1276"/>
        </w:tabs>
        <w:jc w:val="both"/>
        <w:rPr>
          <w:rFonts w:eastAsia="Calibri"/>
          <w:sz w:val="24"/>
          <w:szCs w:val="24"/>
          <w:lang w:eastAsia="en-US"/>
        </w:rPr>
      </w:pPr>
      <w:r w:rsidRPr="00EE2ACA">
        <w:rPr>
          <w:sz w:val="22"/>
          <w:szCs w:val="22"/>
          <w:lang w:eastAsia="ar-SA"/>
        </w:rPr>
        <w:t>* </w:t>
      </w:r>
      <w:r w:rsidRPr="00EE2ACA">
        <w:rPr>
          <w:rFonts w:eastAsia="Calibri"/>
          <w:lang w:eastAsia="en-US"/>
        </w:rPr>
        <w:t>Тарифы налогом на добавленную стоимость не облагаются,  организация применяет упрощенную систему налогообложения в соответствии со статьей 346.11 Налогового кодекса Российской Федерации (часть вторая)</w:t>
      </w:r>
    </w:p>
    <w:p w:rsidR="00EE2ACA" w:rsidRPr="00EE2ACA" w:rsidRDefault="00EE2ACA" w:rsidP="00EE2ACA">
      <w:pPr>
        <w:rPr>
          <w:sz w:val="24"/>
          <w:szCs w:val="24"/>
          <w:lang w:eastAsia="ar-SA"/>
        </w:rPr>
      </w:pPr>
    </w:p>
    <w:p w:rsidR="00EE2ACA" w:rsidRPr="00EE2ACA" w:rsidRDefault="00EE2ACA" w:rsidP="00EE2ACA">
      <w:pPr>
        <w:jc w:val="center"/>
        <w:rPr>
          <w:b/>
          <w:sz w:val="24"/>
          <w:szCs w:val="24"/>
        </w:rPr>
      </w:pPr>
      <w:r w:rsidRPr="00EE2ACA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91D38" w:rsidRDefault="00791D38" w:rsidP="007057F1">
      <w:pPr>
        <w:ind w:right="-144" w:firstLine="567"/>
        <w:jc w:val="both"/>
        <w:rPr>
          <w:sz w:val="24"/>
          <w:szCs w:val="24"/>
        </w:rPr>
      </w:pPr>
    </w:p>
    <w:p w:rsidR="00EE2ACA" w:rsidRPr="00EE2ACA" w:rsidRDefault="00EE2ACA" w:rsidP="00EE2ACA">
      <w:pPr>
        <w:pStyle w:val="a6"/>
        <w:ind w:firstLine="567"/>
        <w:rPr>
          <w:rFonts w:eastAsia="Calibri"/>
          <w:sz w:val="24"/>
          <w:szCs w:val="24"/>
          <w:lang w:eastAsia="en-US"/>
        </w:rPr>
      </w:pPr>
      <w:r w:rsidRPr="00E15BB4">
        <w:rPr>
          <w:b/>
          <w:sz w:val="24"/>
          <w:szCs w:val="24"/>
        </w:rPr>
        <w:t>6. По</w:t>
      </w:r>
      <w:r w:rsidRPr="00EE2ACA">
        <w:rPr>
          <w:b/>
          <w:sz w:val="24"/>
          <w:szCs w:val="24"/>
        </w:rPr>
        <w:t xml:space="preserve"> вопросу повестки «О внесении изменений в приказ комитета по тарифам и ценовой политике Ленинградской области от 16 декабря 2016 года № 319-п «Об установлении тарифов на транспортировку воды и транспортировку сточных вод общества с ограниченной ответственностью «</w:t>
      </w:r>
      <w:proofErr w:type="spellStart"/>
      <w:r w:rsidRPr="00EE2ACA">
        <w:rPr>
          <w:b/>
          <w:sz w:val="24"/>
          <w:szCs w:val="24"/>
        </w:rPr>
        <w:t>ПетроЗемПроект</w:t>
      </w:r>
      <w:proofErr w:type="spellEnd"/>
      <w:r w:rsidRPr="00EE2ACA">
        <w:rPr>
          <w:b/>
          <w:sz w:val="24"/>
          <w:szCs w:val="24"/>
        </w:rPr>
        <w:t xml:space="preserve">» на 2017-2019 годы» </w:t>
      </w:r>
      <w:r w:rsidRPr="00EE2ACA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</w:t>
      </w:r>
      <w:r w:rsidR="00E15BB4">
        <w:rPr>
          <w:sz w:val="24"/>
          <w:szCs w:val="24"/>
        </w:rPr>
        <w:t xml:space="preserve"> энергии ЛенРТК Княжеская Л.Н.</w:t>
      </w:r>
      <w:r w:rsidR="00E15BB4">
        <w:rPr>
          <w:sz w:val="24"/>
          <w:szCs w:val="24"/>
          <w:lang w:val="ru-RU"/>
        </w:rPr>
        <w:t xml:space="preserve"> и </w:t>
      </w:r>
      <w:r w:rsidRPr="00EE2ACA">
        <w:rPr>
          <w:sz w:val="24"/>
          <w:szCs w:val="24"/>
        </w:rPr>
        <w:t>изложила основные положения э</w:t>
      </w:r>
      <w:r w:rsidRPr="00EE2ACA">
        <w:rPr>
          <w:rFonts w:eastAsia="Calibri"/>
          <w:sz w:val="24"/>
          <w:szCs w:val="24"/>
          <w:lang w:eastAsia="en-US"/>
        </w:rPr>
        <w:t>кспертного заключения по корректировке необходимой валовой выручки общества с ограниченной ответственностью «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ПетроЗемПроект</w:t>
      </w:r>
      <w:proofErr w:type="spellEnd"/>
      <w:r w:rsidRPr="00EE2ACA">
        <w:rPr>
          <w:rFonts w:eastAsia="Calibri"/>
          <w:sz w:val="24"/>
          <w:szCs w:val="24"/>
          <w:lang w:eastAsia="en-US"/>
        </w:rPr>
        <w:t>» (далее – ООО «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ПетроЗемПроект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») и тарифов на услуги в сфере водоснабжения (транспортировка воды) и </w:t>
      </w:r>
      <w:r w:rsidRPr="00EE2ACA">
        <w:rPr>
          <w:rFonts w:eastAsia="Calibri"/>
          <w:sz w:val="24"/>
          <w:szCs w:val="24"/>
          <w:lang w:eastAsia="en-US"/>
        </w:rPr>
        <w:lastRenderedPageBreak/>
        <w:t>водоотведения (транспортировка сточных вод), оказываемые потребителям муниципального образования «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Низинское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сельское поселение» Ломоносовского муниципального района Ленинградской области в 2019 году.</w:t>
      </w:r>
      <w:r w:rsidRPr="00EE2ACA">
        <w:t xml:space="preserve"> </w:t>
      </w:r>
      <w:r w:rsidRPr="00EE2ACA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ПетроЗемПроект</w:t>
      </w:r>
      <w:proofErr w:type="spellEnd"/>
      <w:r w:rsidRPr="00EE2ACA">
        <w:rPr>
          <w:rFonts w:eastAsia="Calibri"/>
          <w:sz w:val="24"/>
          <w:szCs w:val="24"/>
          <w:lang w:eastAsia="en-US"/>
        </w:rPr>
        <w:t>» обратилось с заявлением о корректировке необходимой валовой выручки и тарифов в сфере водоснабжения (транспортировка воды) и водоотведения (транспортировка сточных вод) на 2019 год от 24.04.2018 исх. № ПЗП-18-105 (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вх</w:t>
      </w:r>
      <w:proofErr w:type="spellEnd"/>
      <w:r w:rsidRPr="00EE2ACA">
        <w:rPr>
          <w:rFonts w:eastAsia="Calibri"/>
          <w:sz w:val="24"/>
          <w:szCs w:val="24"/>
          <w:lang w:eastAsia="en-US"/>
        </w:rPr>
        <w:t>. ЛенРТК от 25.05.2018 № КТ-1-2225/2018).</w:t>
      </w:r>
    </w:p>
    <w:p w:rsidR="00EE2ACA" w:rsidRPr="00EE2ACA" w:rsidRDefault="00EE2ACA" w:rsidP="00EE2AC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E2ACA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ПетроЗемПроект</w:t>
      </w:r>
      <w:proofErr w:type="spellEnd"/>
      <w:r w:rsidRPr="00EE2ACA">
        <w:rPr>
          <w:rFonts w:eastAsia="Calibri"/>
          <w:sz w:val="24"/>
          <w:szCs w:val="24"/>
          <w:lang w:eastAsia="en-US"/>
        </w:rPr>
        <w:t>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вх</w:t>
      </w:r>
      <w:proofErr w:type="spellEnd"/>
      <w:r w:rsidRPr="00EE2ACA">
        <w:rPr>
          <w:rFonts w:eastAsia="Calibri"/>
          <w:sz w:val="24"/>
          <w:szCs w:val="24"/>
          <w:lang w:eastAsia="en-US"/>
        </w:rPr>
        <w:t>.</w:t>
      </w:r>
      <w:proofErr w:type="gramEnd"/>
      <w:r w:rsidRPr="00EE2ACA">
        <w:rPr>
          <w:rFonts w:eastAsia="Calibri"/>
          <w:sz w:val="24"/>
          <w:szCs w:val="24"/>
          <w:lang w:eastAsia="en-US"/>
        </w:rPr>
        <w:t xml:space="preserve"> ЛенРТК </w:t>
      </w:r>
      <w:r w:rsidRPr="00EE2ACA">
        <w:rPr>
          <w:rFonts w:eastAsia="Calibri"/>
          <w:sz w:val="24"/>
          <w:szCs w:val="24"/>
          <w:lang w:eastAsia="en-US"/>
        </w:rPr>
        <w:br/>
        <w:t>№ КТ-1-6423/2018 от 14.11.2018).</w:t>
      </w:r>
    </w:p>
    <w:p w:rsidR="00EE2ACA" w:rsidRPr="00EE2ACA" w:rsidRDefault="00EE2ACA" w:rsidP="00EE2ACA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E2ACA" w:rsidRPr="00EE2ACA" w:rsidRDefault="00EE2ACA" w:rsidP="00EE2AC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E2ACA">
        <w:rPr>
          <w:b/>
          <w:sz w:val="24"/>
          <w:szCs w:val="24"/>
        </w:rPr>
        <w:t xml:space="preserve">Правление приняло решение:  </w:t>
      </w:r>
    </w:p>
    <w:p w:rsidR="00E15BB4" w:rsidRDefault="00E15BB4" w:rsidP="00EE2ACA">
      <w:pPr>
        <w:tabs>
          <w:tab w:val="left" w:pos="851"/>
          <w:tab w:val="left" w:pos="1134"/>
        </w:tabs>
        <w:ind w:right="-52" w:firstLine="567"/>
        <w:contextualSpacing/>
        <w:jc w:val="both"/>
        <w:rPr>
          <w:sz w:val="24"/>
          <w:szCs w:val="24"/>
        </w:rPr>
      </w:pPr>
    </w:p>
    <w:p w:rsidR="00EE2ACA" w:rsidRPr="00EE2ACA" w:rsidRDefault="00EE2ACA" w:rsidP="00EE2ACA">
      <w:pPr>
        <w:tabs>
          <w:tab w:val="left" w:pos="851"/>
          <w:tab w:val="left" w:pos="1134"/>
        </w:tabs>
        <w:ind w:right="-52" w:firstLine="567"/>
        <w:contextualSpacing/>
        <w:jc w:val="both"/>
        <w:rPr>
          <w:sz w:val="24"/>
          <w:szCs w:val="24"/>
        </w:rPr>
      </w:pPr>
      <w:r w:rsidRPr="00EE2ACA">
        <w:rPr>
          <w:sz w:val="24"/>
          <w:szCs w:val="24"/>
        </w:rPr>
        <w:t>1. Определение объема транспортировки воды и транспортировки сточных вод в соответствии с пунктами 5 и 8 Методических указаний не представляется возможным, так как ООО «</w:t>
      </w:r>
      <w:proofErr w:type="spellStart"/>
      <w:r w:rsidRPr="00EE2ACA">
        <w:rPr>
          <w:sz w:val="24"/>
          <w:szCs w:val="24"/>
        </w:rPr>
        <w:t>ПетроЗемПроект</w:t>
      </w:r>
      <w:proofErr w:type="spellEnd"/>
      <w:r w:rsidRPr="00EE2ACA">
        <w:rPr>
          <w:sz w:val="24"/>
          <w:szCs w:val="24"/>
        </w:rPr>
        <w:t xml:space="preserve">» начало оказывать услуги с 01.01.2016 г.  </w:t>
      </w:r>
    </w:p>
    <w:p w:rsidR="00EE2ACA" w:rsidRPr="00EE2ACA" w:rsidRDefault="00EE2ACA" w:rsidP="00EE2ACA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proofErr w:type="gramStart"/>
      <w:r w:rsidRPr="00EE2ACA">
        <w:rPr>
          <w:sz w:val="24"/>
          <w:szCs w:val="24"/>
        </w:rPr>
        <w:t>Основные показатели производственных программ в сфере водоснабжения (транспортировка воды) и водоотведения (транспортировка сточных вод) утверждены приказом ЛенРТК от 16 декабря 2016 № 319-пп «Об утверждении производственных программ в сфере холодного водоснабжения (транспортировка воды) и водоотведения (транспортировка сточных вод) общества с ограниченной ответственностью «</w:t>
      </w:r>
      <w:proofErr w:type="spellStart"/>
      <w:r w:rsidRPr="00EE2ACA">
        <w:rPr>
          <w:sz w:val="24"/>
          <w:szCs w:val="24"/>
        </w:rPr>
        <w:t>ПетроЗемПроект</w:t>
      </w:r>
      <w:proofErr w:type="spellEnd"/>
      <w:r w:rsidRPr="00EE2ACA">
        <w:rPr>
          <w:sz w:val="24"/>
          <w:szCs w:val="24"/>
        </w:rPr>
        <w:t xml:space="preserve">» на 2017-2019 годы» (в редакции приказа ЛенРТК от 17.11.2017 № 210-пп). </w:t>
      </w:r>
      <w:proofErr w:type="gramEnd"/>
    </w:p>
    <w:p w:rsidR="00E15BB4" w:rsidRDefault="00E15BB4" w:rsidP="00EE2ACA">
      <w:pPr>
        <w:ind w:left="567" w:right="-52"/>
        <w:jc w:val="center"/>
        <w:rPr>
          <w:b/>
          <w:i/>
          <w:sz w:val="24"/>
          <w:szCs w:val="24"/>
          <w:u w:val="single"/>
        </w:rPr>
      </w:pPr>
    </w:p>
    <w:p w:rsidR="00EE2ACA" w:rsidRPr="00EE2ACA" w:rsidRDefault="00EE2ACA" w:rsidP="00EE2ACA">
      <w:pPr>
        <w:ind w:left="567" w:right="-52"/>
        <w:jc w:val="center"/>
        <w:rPr>
          <w:b/>
          <w:i/>
          <w:sz w:val="24"/>
          <w:szCs w:val="24"/>
          <w:u w:val="single"/>
        </w:rPr>
      </w:pPr>
      <w:r w:rsidRPr="00EE2ACA">
        <w:rPr>
          <w:b/>
          <w:i/>
          <w:sz w:val="24"/>
          <w:szCs w:val="24"/>
          <w:u w:val="single"/>
        </w:rPr>
        <w:t>Транспортировка воды</w:t>
      </w:r>
    </w:p>
    <w:tbl>
      <w:tblPr>
        <w:tblW w:w="10621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126"/>
        <w:gridCol w:w="921"/>
        <w:gridCol w:w="1205"/>
        <w:gridCol w:w="1276"/>
        <w:gridCol w:w="1205"/>
        <w:gridCol w:w="1205"/>
        <w:gridCol w:w="2001"/>
      </w:tblGrid>
      <w:tr w:rsidR="00EE2ACA" w:rsidRPr="00EE2ACA" w:rsidTr="00EE2ACA">
        <w:trPr>
          <w:trHeight w:val="763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 xml:space="preserve">№ </w:t>
            </w:r>
            <w:proofErr w:type="gramStart"/>
            <w:r w:rsidRPr="00EE2ACA">
              <w:rPr>
                <w:i/>
              </w:rPr>
              <w:t>п</w:t>
            </w:r>
            <w:proofErr w:type="gramEnd"/>
            <w:r w:rsidRPr="00EE2ACA">
              <w:rPr>
                <w:i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Показатели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proofErr w:type="spellStart"/>
            <w:r w:rsidRPr="00EE2ACA">
              <w:rPr>
                <w:i/>
              </w:rPr>
              <w:t>Ед</w:t>
            </w:r>
            <w:proofErr w:type="gramStart"/>
            <w:r w:rsidRPr="00EE2ACA">
              <w:rPr>
                <w:i/>
              </w:rPr>
              <w:t>.и</w:t>
            </w:r>
            <w:proofErr w:type="gramEnd"/>
            <w:r w:rsidRPr="00EE2ACA">
              <w:rPr>
                <w:i/>
              </w:rPr>
              <w:t>зм</w:t>
            </w:r>
            <w:proofErr w:type="spellEnd"/>
            <w:r w:rsidRPr="00EE2ACA">
              <w:rPr>
                <w:i/>
              </w:rPr>
              <w:t>.</w:t>
            </w:r>
          </w:p>
        </w:tc>
        <w:tc>
          <w:tcPr>
            <w:tcW w:w="1205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Утверждено ЛенРТК на 2019 год</w:t>
            </w:r>
          </w:p>
        </w:tc>
        <w:tc>
          <w:tcPr>
            <w:tcW w:w="1276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План предприятия на 2019 год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Корректировка ЛенРТК на 2019 год</w:t>
            </w:r>
          </w:p>
        </w:tc>
        <w:tc>
          <w:tcPr>
            <w:tcW w:w="1205" w:type="dxa"/>
            <w:vAlign w:val="center"/>
          </w:tcPr>
          <w:p w:rsidR="00EE2ACA" w:rsidRPr="005B4EBF" w:rsidRDefault="00EE2ACA" w:rsidP="00EE2AC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5B4EBF">
              <w:rPr>
                <w:i/>
                <w:sz w:val="16"/>
                <w:szCs w:val="16"/>
              </w:rPr>
              <w:t>Отклоне-ние</w:t>
            </w:r>
            <w:proofErr w:type="spellEnd"/>
            <w:proofErr w:type="gramEnd"/>
          </w:p>
          <w:p w:rsidR="00EE2ACA" w:rsidRPr="00EE2ACA" w:rsidRDefault="00EE2ACA" w:rsidP="00EE2ACA">
            <w:pPr>
              <w:jc w:val="center"/>
              <w:rPr>
                <w:i/>
              </w:rPr>
            </w:pPr>
            <w:r w:rsidRPr="005B4EBF">
              <w:rPr>
                <w:i/>
                <w:sz w:val="16"/>
                <w:szCs w:val="16"/>
              </w:rPr>
              <w:t>(гр.6-гр.4)</w:t>
            </w:r>
          </w:p>
        </w:tc>
        <w:tc>
          <w:tcPr>
            <w:tcW w:w="2001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Обоснование, причины отклонения</w:t>
            </w:r>
          </w:p>
        </w:tc>
      </w:tr>
      <w:tr w:rsidR="00EE2ACA" w:rsidRPr="00EE2ACA" w:rsidTr="00EE2ACA">
        <w:trPr>
          <w:trHeight w:val="187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3</w:t>
            </w:r>
          </w:p>
        </w:tc>
        <w:tc>
          <w:tcPr>
            <w:tcW w:w="1205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4</w:t>
            </w:r>
          </w:p>
        </w:tc>
        <w:tc>
          <w:tcPr>
            <w:tcW w:w="1276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6</w:t>
            </w:r>
          </w:p>
        </w:tc>
        <w:tc>
          <w:tcPr>
            <w:tcW w:w="1205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7</w:t>
            </w:r>
          </w:p>
        </w:tc>
        <w:tc>
          <w:tcPr>
            <w:tcW w:w="2001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8</w:t>
            </w:r>
          </w:p>
        </w:tc>
      </w:tr>
      <w:tr w:rsidR="00EE2ACA" w:rsidRPr="00EE2ACA" w:rsidTr="00EE2ACA">
        <w:trPr>
          <w:trHeight w:val="274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r w:rsidRPr="00EE2ACA">
              <w:t>Принято воды для передачи (транспортировки)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left="-108" w:right="-108"/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205" w:type="dxa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10,737</w:t>
            </w:r>
          </w:p>
        </w:tc>
        <w:tc>
          <w:tcPr>
            <w:tcW w:w="1276" w:type="dxa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54,0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10,53</w:t>
            </w:r>
          </w:p>
        </w:tc>
        <w:tc>
          <w:tcPr>
            <w:tcW w:w="1205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-0,207</w:t>
            </w:r>
          </w:p>
        </w:tc>
        <w:tc>
          <w:tcPr>
            <w:tcW w:w="2001" w:type="dxa"/>
            <w:vMerge w:val="restart"/>
            <w:vAlign w:val="center"/>
          </w:tcPr>
          <w:p w:rsidR="00EE2ACA" w:rsidRPr="00EE2ACA" w:rsidRDefault="00EE2ACA" w:rsidP="00EE2ACA">
            <w:pPr>
              <w:rPr>
                <w:i/>
              </w:rPr>
            </w:pPr>
            <w:r w:rsidRPr="00EE2ACA">
              <w:rPr>
                <w:i/>
              </w:rPr>
              <w:t>Скорректировано с учетом объема товарной воды</w:t>
            </w:r>
          </w:p>
        </w:tc>
      </w:tr>
      <w:tr w:rsidR="00EE2ACA" w:rsidRPr="00EE2ACA" w:rsidTr="00EE2ACA">
        <w:trPr>
          <w:trHeight w:val="278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2.</w:t>
            </w:r>
          </w:p>
        </w:tc>
        <w:tc>
          <w:tcPr>
            <w:tcW w:w="2126" w:type="dxa"/>
            <w:shd w:val="clear" w:color="auto" w:fill="auto"/>
          </w:tcPr>
          <w:p w:rsidR="00EE2ACA" w:rsidRPr="00EE2ACA" w:rsidRDefault="00EE2ACA" w:rsidP="00EE2ACA">
            <w:pPr>
              <w:jc w:val="both"/>
            </w:pPr>
            <w:r w:rsidRPr="00EE2ACA">
              <w:t>Объем транспортируемой воды всего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left="-108" w:right="-108"/>
              <w:jc w:val="center"/>
              <w:rPr>
                <w:b/>
              </w:rPr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205" w:type="dxa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10,737</w:t>
            </w:r>
          </w:p>
        </w:tc>
        <w:tc>
          <w:tcPr>
            <w:tcW w:w="1276" w:type="dxa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54,0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10,53</w:t>
            </w:r>
          </w:p>
        </w:tc>
        <w:tc>
          <w:tcPr>
            <w:tcW w:w="1205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-0,207</w:t>
            </w:r>
          </w:p>
        </w:tc>
        <w:tc>
          <w:tcPr>
            <w:tcW w:w="2001" w:type="dxa"/>
            <w:vMerge/>
            <w:vAlign w:val="center"/>
          </w:tcPr>
          <w:p w:rsidR="00EE2ACA" w:rsidRPr="00EE2ACA" w:rsidRDefault="00EE2ACA" w:rsidP="00EE2ACA">
            <w:pPr>
              <w:ind w:firstLine="108"/>
              <w:jc w:val="center"/>
              <w:rPr>
                <w:i/>
              </w:rPr>
            </w:pPr>
          </w:p>
        </w:tc>
      </w:tr>
      <w:tr w:rsidR="00EE2ACA" w:rsidRPr="00EE2ACA" w:rsidTr="00EE2ACA">
        <w:trPr>
          <w:trHeight w:val="442"/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2.1.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109"/>
              <w:rPr>
                <w:b/>
              </w:rPr>
            </w:pPr>
            <w:r w:rsidRPr="00EE2ACA">
              <w:rPr>
                <w:b/>
              </w:rPr>
              <w:t xml:space="preserve">Товарная вода (транспортировка), в </w:t>
            </w:r>
            <w:proofErr w:type="spellStart"/>
            <w:r w:rsidRPr="00EE2ACA">
              <w:rPr>
                <w:b/>
              </w:rPr>
              <w:t>т.ч</w:t>
            </w:r>
            <w:proofErr w:type="spellEnd"/>
            <w:r w:rsidRPr="00EE2ACA">
              <w:rPr>
                <w:b/>
              </w:rPr>
              <w:t>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left="-108" w:right="-108"/>
              <w:jc w:val="center"/>
              <w:rPr>
                <w:b/>
              </w:rPr>
            </w:pPr>
            <w:r w:rsidRPr="00EE2ACA">
              <w:rPr>
                <w:b/>
              </w:rPr>
              <w:t>тыс</w:t>
            </w:r>
            <w:proofErr w:type="gramStart"/>
            <w:r w:rsidRPr="00EE2ACA">
              <w:rPr>
                <w:b/>
              </w:rPr>
              <w:t>.м</w:t>
            </w:r>
            <w:proofErr w:type="gramEnd"/>
            <w:r w:rsidRPr="00EE2ACA">
              <w:rPr>
                <w:b/>
                <w:vertAlign w:val="superscript"/>
              </w:rPr>
              <w:t>3</w:t>
            </w:r>
          </w:p>
        </w:tc>
        <w:tc>
          <w:tcPr>
            <w:tcW w:w="1205" w:type="dxa"/>
            <w:vAlign w:val="center"/>
          </w:tcPr>
          <w:p w:rsidR="00EE2ACA" w:rsidRPr="00EE2ACA" w:rsidRDefault="00EE2ACA" w:rsidP="00EE2ACA">
            <w:pPr>
              <w:jc w:val="center"/>
              <w:rPr>
                <w:b/>
              </w:rPr>
            </w:pPr>
            <w:r w:rsidRPr="00EE2ACA">
              <w:rPr>
                <w:b/>
              </w:rPr>
              <w:t>10,737</w:t>
            </w:r>
          </w:p>
        </w:tc>
        <w:tc>
          <w:tcPr>
            <w:tcW w:w="1276" w:type="dxa"/>
            <w:vAlign w:val="center"/>
          </w:tcPr>
          <w:p w:rsidR="00EE2ACA" w:rsidRPr="00EE2ACA" w:rsidRDefault="00EE2ACA" w:rsidP="00EE2ACA">
            <w:pPr>
              <w:jc w:val="center"/>
              <w:rPr>
                <w:b/>
              </w:rPr>
            </w:pPr>
            <w:r w:rsidRPr="00EE2ACA">
              <w:rPr>
                <w:b/>
              </w:rPr>
              <w:t>54,0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/>
              </w:rPr>
            </w:pPr>
            <w:r w:rsidRPr="00EE2ACA">
              <w:rPr>
                <w:b/>
              </w:rPr>
              <w:t>10,53</w:t>
            </w:r>
          </w:p>
        </w:tc>
        <w:tc>
          <w:tcPr>
            <w:tcW w:w="1205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-0,207</w:t>
            </w:r>
          </w:p>
        </w:tc>
        <w:tc>
          <w:tcPr>
            <w:tcW w:w="2001" w:type="dxa"/>
            <w:vMerge w:val="restart"/>
            <w:vAlign w:val="center"/>
          </w:tcPr>
          <w:p w:rsidR="00EE2ACA" w:rsidRPr="00EE2ACA" w:rsidRDefault="00EE2ACA" w:rsidP="00EE2ACA">
            <w:pPr>
              <w:rPr>
                <w:i/>
              </w:rPr>
            </w:pPr>
            <w:r w:rsidRPr="00EE2ACA">
              <w:rPr>
                <w:i/>
              </w:rPr>
              <w:t xml:space="preserve">Скорректировано с учетом планируемого объема реализации услуги гарантирующей организации </w:t>
            </w:r>
          </w:p>
        </w:tc>
      </w:tr>
      <w:tr w:rsidR="00EE2ACA" w:rsidRPr="00EE2ACA" w:rsidTr="00EE2ACA">
        <w:trPr>
          <w:trHeight w:val="2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2.1.2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right"/>
            </w:pPr>
            <w:r w:rsidRPr="00EE2ACA">
              <w:t>гарантирующая организация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left="-108" w:right="-108"/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205" w:type="dxa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10,737</w:t>
            </w:r>
          </w:p>
        </w:tc>
        <w:tc>
          <w:tcPr>
            <w:tcW w:w="1276" w:type="dxa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55,0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10,53</w:t>
            </w:r>
          </w:p>
        </w:tc>
        <w:tc>
          <w:tcPr>
            <w:tcW w:w="1205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-0,207</w:t>
            </w:r>
          </w:p>
        </w:tc>
        <w:tc>
          <w:tcPr>
            <w:tcW w:w="2001" w:type="dxa"/>
            <w:vMerge/>
            <w:vAlign w:val="center"/>
          </w:tcPr>
          <w:p w:rsidR="00EE2ACA" w:rsidRPr="00EE2ACA" w:rsidRDefault="00EE2ACA" w:rsidP="00EE2ACA">
            <w:pPr>
              <w:snapToGrid w:val="0"/>
              <w:rPr>
                <w:i/>
              </w:rPr>
            </w:pPr>
          </w:p>
        </w:tc>
      </w:tr>
      <w:tr w:rsidR="00EE2ACA" w:rsidRPr="00EE2ACA" w:rsidTr="00EE2ACA">
        <w:trPr>
          <w:trHeight w:val="263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r w:rsidRPr="00EE2ACA">
              <w:t>Расход электроэнергии, всего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left="-108" w:right="-108"/>
              <w:jc w:val="center"/>
            </w:pPr>
            <w:proofErr w:type="spellStart"/>
            <w:r w:rsidRPr="00EE2ACA">
              <w:t>т</w:t>
            </w:r>
            <w:proofErr w:type="gramStart"/>
            <w:r w:rsidRPr="00EE2ACA">
              <w:t>.к</w:t>
            </w:r>
            <w:proofErr w:type="gramEnd"/>
            <w:r w:rsidRPr="00EE2ACA">
              <w:t>Вт.ч</w:t>
            </w:r>
            <w:proofErr w:type="spellEnd"/>
          </w:p>
        </w:tc>
        <w:tc>
          <w:tcPr>
            <w:tcW w:w="1205" w:type="dxa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5,05</w:t>
            </w:r>
          </w:p>
        </w:tc>
        <w:tc>
          <w:tcPr>
            <w:tcW w:w="1276" w:type="dxa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250,5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4,95</w:t>
            </w:r>
          </w:p>
        </w:tc>
        <w:tc>
          <w:tcPr>
            <w:tcW w:w="1205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-0,1</w:t>
            </w:r>
          </w:p>
        </w:tc>
        <w:tc>
          <w:tcPr>
            <w:tcW w:w="2001" w:type="dxa"/>
            <w:vAlign w:val="center"/>
          </w:tcPr>
          <w:p w:rsidR="00EE2ACA" w:rsidRPr="00EE2ACA" w:rsidRDefault="00EE2ACA" w:rsidP="00EE2ACA">
            <w:pPr>
              <w:snapToGrid w:val="0"/>
              <w:rPr>
                <w:i/>
              </w:rPr>
            </w:pPr>
            <w:r w:rsidRPr="00EE2ACA">
              <w:rPr>
                <w:i/>
              </w:rPr>
              <w:t>Рассчитаны с учетом корректировки расходов э/э на технологические нужды</w:t>
            </w:r>
          </w:p>
        </w:tc>
      </w:tr>
      <w:tr w:rsidR="00EE2ACA" w:rsidRPr="00EE2ACA" w:rsidTr="00EE2ACA">
        <w:trPr>
          <w:trHeight w:val="186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3.1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right"/>
            </w:pPr>
            <w:r w:rsidRPr="00EE2ACA">
              <w:t xml:space="preserve">в </w:t>
            </w:r>
            <w:proofErr w:type="spellStart"/>
            <w:r w:rsidRPr="00EE2ACA">
              <w:t>т.ч</w:t>
            </w:r>
            <w:proofErr w:type="spellEnd"/>
            <w:r w:rsidRPr="00EE2ACA">
              <w:t xml:space="preserve">. на технологические нужды 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left="-108" w:right="-108"/>
              <w:jc w:val="center"/>
            </w:pPr>
            <w:proofErr w:type="spellStart"/>
            <w:r w:rsidRPr="00EE2ACA">
              <w:t>т</w:t>
            </w:r>
            <w:proofErr w:type="gramStart"/>
            <w:r w:rsidRPr="00EE2ACA">
              <w:t>.к</w:t>
            </w:r>
            <w:proofErr w:type="gramEnd"/>
            <w:r w:rsidRPr="00EE2ACA">
              <w:t>Вт.ч</w:t>
            </w:r>
            <w:proofErr w:type="spellEnd"/>
          </w:p>
        </w:tc>
        <w:tc>
          <w:tcPr>
            <w:tcW w:w="1205" w:type="dxa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5,05</w:t>
            </w:r>
          </w:p>
        </w:tc>
        <w:tc>
          <w:tcPr>
            <w:tcW w:w="1276" w:type="dxa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250,5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4,95</w:t>
            </w:r>
          </w:p>
        </w:tc>
        <w:tc>
          <w:tcPr>
            <w:tcW w:w="1205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-0,1</w:t>
            </w:r>
          </w:p>
        </w:tc>
        <w:tc>
          <w:tcPr>
            <w:tcW w:w="2001" w:type="dxa"/>
            <w:vAlign w:val="center"/>
          </w:tcPr>
          <w:p w:rsidR="00EE2ACA" w:rsidRPr="00EE2ACA" w:rsidRDefault="00EE2ACA" w:rsidP="00EE2ACA">
            <w:pPr>
              <w:rPr>
                <w:i/>
              </w:rPr>
            </w:pPr>
            <w:r w:rsidRPr="00EE2ACA">
              <w:rPr>
                <w:i/>
              </w:rPr>
              <w:t>Корректировка с учетом технических характеристик оборудования и объема транспортируемой воды</w:t>
            </w:r>
          </w:p>
        </w:tc>
      </w:tr>
      <w:tr w:rsidR="00EE2ACA" w:rsidRPr="00EE2ACA" w:rsidTr="00EE2ACA">
        <w:trPr>
          <w:trHeight w:val="362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3.1.1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right"/>
            </w:pPr>
            <w:proofErr w:type="spellStart"/>
            <w:r w:rsidRPr="00EE2ACA">
              <w:t>уд</w:t>
            </w:r>
            <w:proofErr w:type="gramStart"/>
            <w:r w:rsidRPr="00EE2ACA">
              <w:t>.р</w:t>
            </w:r>
            <w:proofErr w:type="gramEnd"/>
            <w:r w:rsidRPr="00EE2ACA">
              <w:t>асход</w:t>
            </w:r>
            <w:proofErr w:type="spellEnd"/>
          </w:p>
        </w:tc>
        <w:tc>
          <w:tcPr>
            <w:tcW w:w="921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left="-107" w:right="-148"/>
              <w:jc w:val="center"/>
            </w:pPr>
            <w:proofErr w:type="spellStart"/>
            <w:r w:rsidRPr="00EE2ACA">
              <w:t>кВт</w:t>
            </w:r>
            <w:proofErr w:type="gramStart"/>
            <w:r w:rsidRPr="00EE2ACA">
              <w:t>.ч</w:t>
            </w:r>
            <w:proofErr w:type="spellEnd"/>
            <w:proofErr w:type="gramEnd"/>
            <w:r w:rsidRPr="00EE2ACA">
              <w:t>/м</w:t>
            </w:r>
            <w:r w:rsidRPr="00EE2ACA">
              <w:rPr>
                <w:vertAlign w:val="superscript"/>
              </w:rPr>
              <w:t>3</w:t>
            </w:r>
          </w:p>
        </w:tc>
        <w:tc>
          <w:tcPr>
            <w:tcW w:w="1205" w:type="dxa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0,47</w:t>
            </w:r>
          </w:p>
        </w:tc>
        <w:tc>
          <w:tcPr>
            <w:tcW w:w="1276" w:type="dxa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4,64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0,47</w:t>
            </w:r>
          </w:p>
        </w:tc>
        <w:tc>
          <w:tcPr>
            <w:tcW w:w="1205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</w:t>
            </w:r>
          </w:p>
        </w:tc>
        <w:tc>
          <w:tcPr>
            <w:tcW w:w="2001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</w:t>
            </w:r>
          </w:p>
        </w:tc>
      </w:tr>
    </w:tbl>
    <w:p w:rsidR="00E15BB4" w:rsidRDefault="00E15BB4" w:rsidP="00EE2ACA">
      <w:pPr>
        <w:ind w:left="567" w:right="-52"/>
        <w:jc w:val="center"/>
        <w:rPr>
          <w:b/>
          <w:i/>
          <w:sz w:val="24"/>
          <w:szCs w:val="24"/>
          <w:u w:val="single"/>
        </w:rPr>
      </w:pPr>
    </w:p>
    <w:p w:rsidR="00E15BB4" w:rsidRDefault="00E15BB4" w:rsidP="00EE2ACA">
      <w:pPr>
        <w:ind w:left="567" w:right="-52"/>
        <w:jc w:val="center"/>
        <w:rPr>
          <w:b/>
          <w:i/>
          <w:sz w:val="24"/>
          <w:szCs w:val="24"/>
          <w:u w:val="single"/>
        </w:rPr>
      </w:pPr>
    </w:p>
    <w:p w:rsidR="00EE2ACA" w:rsidRPr="00EE2ACA" w:rsidRDefault="00EE2ACA" w:rsidP="00EE2ACA">
      <w:pPr>
        <w:ind w:left="567" w:right="-52"/>
        <w:jc w:val="center"/>
        <w:rPr>
          <w:b/>
          <w:i/>
          <w:sz w:val="24"/>
          <w:szCs w:val="24"/>
          <w:u w:val="single"/>
        </w:rPr>
      </w:pPr>
      <w:r w:rsidRPr="00EE2ACA">
        <w:rPr>
          <w:b/>
          <w:i/>
          <w:sz w:val="24"/>
          <w:szCs w:val="24"/>
          <w:u w:val="single"/>
        </w:rPr>
        <w:lastRenderedPageBreak/>
        <w:t>Транспортировка сточных вод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165"/>
        <w:gridCol w:w="1115"/>
        <w:gridCol w:w="1114"/>
        <w:gridCol w:w="1162"/>
        <w:gridCol w:w="1418"/>
        <w:gridCol w:w="983"/>
        <w:gridCol w:w="1984"/>
      </w:tblGrid>
      <w:tr w:rsidR="00EE2ACA" w:rsidRPr="00EE2ACA" w:rsidTr="00EE2ACA">
        <w:trPr>
          <w:trHeight w:val="803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 xml:space="preserve">№ </w:t>
            </w:r>
            <w:proofErr w:type="gramStart"/>
            <w:r w:rsidRPr="00EE2ACA">
              <w:rPr>
                <w:i/>
              </w:rPr>
              <w:t>п</w:t>
            </w:r>
            <w:proofErr w:type="gramEnd"/>
            <w:r w:rsidRPr="00EE2ACA">
              <w:rPr>
                <w:i/>
              </w:rPr>
              <w:t>/п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Показатели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proofErr w:type="spellStart"/>
            <w:r w:rsidRPr="00EE2ACA">
              <w:rPr>
                <w:i/>
              </w:rPr>
              <w:t>Ед</w:t>
            </w:r>
            <w:proofErr w:type="gramStart"/>
            <w:r w:rsidRPr="00EE2ACA">
              <w:rPr>
                <w:i/>
              </w:rPr>
              <w:t>.и</w:t>
            </w:r>
            <w:proofErr w:type="gramEnd"/>
            <w:r w:rsidRPr="00EE2ACA">
              <w:rPr>
                <w:i/>
              </w:rPr>
              <w:t>зм</w:t>
            </w:r>
            <w:proofErr w:type="spellEnd"/>
            <w:r w:rsidRPr="00EE2ACA">
              <w:rPr>
                <w:i/>
              </w:rPr>
              <w:t>.</w:t>
            </w:r>
          </w:p>
        </w:tc>
        <w:tc>
          <w:tcPr>
            <w:tcW w:w="1114" w:type="dxa"/>
            <w:vAlign w:val="center"/>
          </w:tcPr>
          <w:p w:rsidR="00EE2ACA" w:rsidRPr="005B4EBF" w:rsidRDefault="00EE2ACA" w:rsidP="00EE2ACA">
            <w:pPr>
              <w:jc w:val="center"/>
              <w:rPr>
                <w:i/>
                <w:sz w:val="16"/>
                <w:szCs w:val="16"/>
              </w:rPr>
            </w:pPr>
            <w:r w:rsidRPr="005B4EBF">
              <w:rPr>
                <w:i/>
                <w:sz w:val="16"/>
                <w:szCs w:val="16"/>
              </w:rPr>
              <w:t>Утверждено ЛенРТК на 2019 год</w:t>
            </w:r>
          </w:p>
        </w:tc>
        <w:tc>
          <w:tcPr>
            <w:tcW w:w="1162" w:type="dxa"/>
            <w:vAlign w:val="center"/>
          </w:tcPr>
          <w:p w:rsidR="00EE2ACA" w:rsidRPr="005B4EBF" w:rsidRDefault="00EE2ACA" w:rsidP="00EE2ACA">
            <w:pPr>
              <w:jc w:val="center"/>
              <w:rPr>
                <w:i/>
                <w:sz w:val="16"/>
                <w:szCs w:val="16"/>
              </w:rPr>
            </w:pPr>
            <w:r w:rsidRPr="005B4EBF">
              <w:rPr>
                <w:i/>
                <w:sz w:val="16"/>
                <w:szCs w:val="16"/>
              </w:rPr>
              <w:t>План предприятия на 2019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5B4EBF" w:rsidRDefault="00EE2ACA" w:rsidP="00EE2ACA">
            <w:pPr>
              <w:jc w:val="center"/>
              <w:rPr>
                <w:i/>
                <w:sz w:val="16"/>
                <w:szCs w:val="16"/>
              </w:rPr>
            </w:pPr>
            <w:r w:rsidRPr="005B4EBF">
              <w:rPr>
                <w:i/>
                <w:sz w:val="16"/>
                <w:szCs w:val="16"/>
              </w:rPr>
              <w:t>Корректировка ЛенРТК на 2019 год</w:t>
            </w:r>
          </w:p>
        </w:tc>
        <w:tc>
          <w:tcPr>
            <w:tcW w:w="983" w:type="dxa"/>
            <w:vAlign w:val="center"/>
          </w:tcPr>
          <w:p w:rsidR="00EE2ACA" w:rsidRPr="005B4EBF" w:rsidRDefault="00EE2ACA" w:rsidP="00EE2AC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5B4EBF">
              <w:rPr>
                <w:i/>
                <w:sz w:val="16"/>
                <w:szCs w:val="16"/>
              </w:rPr>
              <w:t>Отклоне-ние</w:t>
            </w:r>
            <w:proofErr w:type="spellEnd"/>
            <w:proofErr w:type="gramEnd"/>
          </w:p>
          <w:p w:rsidR="00EE2ACA" w:rsidRPr="005B4EBF" w:rsidRDefault="00EE2ACA" w:rsidP="00EE2ACA">
            <w:pPr>
              <w:jc w:val="center"/>
              <w:rPr>
                <w:i/>
                <w:sz w:val="16"/>
                <w:szCs w:val="16"/>
              </w:rPr>
            </w:pPr>
            <w:r w:rsidRPr="005B4EBF">
              <w:rPr>
                <w:i/>
                <w:sz w:val="16"/>
                <w:szCs w:val="16"/>
              </w:rPr>
              <w:t>(гр.6-гр.4)</w:t>
            </w:r>
          </w:p>
        </w:tc>
        <w:tc>
          <w:tcPr>
            <w:tcW w:w="1984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Обоснование, причины отклонения</w:t>
            </w:r>
          </w:p>
        </w:tc>
      </w:tr>
      <w:tr w:rsidR="00EE2ACA" w:rsidRPr="00EE2ACA" w:rsidTr="00EE2ACA">
        <w:trPr>
          <w:trHeight w:val="320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3</w:t>
            </w:r>
          </w:p>
        </w:tc>
        <w:tc>
          <w:tcPr>
            <w:tcW w:w="1114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4</w:t>
            </w:r>
          </w:p>
        </w:tc>
        <w:tc>
          <w:tcPr>
            <w:tcW w:w="1162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6</w:t>
            </w:r>
          </w:p>
        </w:tc>
        <w:tc>
          <w:tcPr>
            <w:tcW w:w="983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7</w:t>
            </w:r>
          </w:p>
        </w:tc>
        <w:tc>
          <w:tcPr>
            <w:tcW w:w="1984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8</w:t>
            </w:r>
          </w:p>
        </w:tc>
      </w:tr>
      <w:tr w:rsidR="00EE2ACA" w:rsidRPr="00EE2ACA" w:rsidTr="00EE2ACA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1.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EE2ACA" w:rsidRPr="00EE2ACA" w:rsidRDefault="00EE2ACA" w:rsidP="00EE2ACA">
            <w:r w:rsidRPr="00EE2ACA">
              <w:t>Принято сточных вод для передачи (транспортировки), всего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14" w:type="dxa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10,74</w:t>
            </w:r>
          </w:p>
        </w:tc>
        <w:tc>
          <w:tcPr>
            <w:tcW w:w="1162" w:type="dxa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55,0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10,53</w:t>
            </w:r>
          </w:p>
        </w:tc>
        <w:tc>
          <w:tcPr>
            <w:tcW w:w="983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-0,21</w:t>
            </w:r>
          </w:p>
        </w:tc>
        <w:tc>
          <w:tcPr>
            <w:tcW w:w="1984" w:type="dxa"/>
            <w:vAlign w:val="center"/>
          </w:tcPr>
          <w:p w:rsidR="00EE2ACA" w:rsidRPr="00EE2ACA" w:rsidRDefault="00EE2ACA" w:rsidP="00EE2ACA">
            <w:pPr>
              <w:rPr>
                <w:i/>
              </w:rPr>
            </w:pPr>
            <w:r w:rsidRPr="00EE2ACA">
              <w:rPr>
                <w:i/>
              </w:rPr>
              <w:t>Скорректировано с учетом объема товарной сточной жидкости</w:t>
            </w:r>
          </w:p>
        </w:tc>
      </w:tr>
      <w:tr w:rsidR="00EE2ACA" w:rsidRPr="00EE2ACA" w:rsidTr="00EE2ACA">
        <w:trPr>
          <w:trHeight w:val="18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b/>
              </w:rPr>
            </w:pPr>
            <w:r w:rsidRPr="00EE2ACA">
              <w:rPr>
                <w:b/>
              </w:rPr>
              <w:t xml:space="preserve">Объем товарной сточной жидкости (транспортировка), всего,  в </w:t>
            </w:r>
            <w:proofErr w:type="spellStart"/>
            <w:r w:rsidRPr="00EE2ACA">
              <w:rPr>
                <w:b/>
              </w:rPr>
              <w:t>т.ч</w:t>
            </w:r>
            <w:proofErr w:type="spellEnd"/>
            <w:r w:rsidRPr="00EE2ACA">
              <w:rPr>
                <w:b/>
              </w:rPr>
              <w:t>.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/>
              </w:rPr>
            </w:pPr>
            <w:r w:rsidRPr="00EE2ACA">
              <w:rPr>
                <w:b/>
              </w:rPr>
              <w:t>тыс</w:t>
            </w:r>
            <w:proofErr w:type="gramStart"/>
            <w:r w:rsidRPr="00EE2ACA">
              <w:rPr>
                <w:b/>
              </w:rPr>
              <w:t>.м</w:t>
            </w:r>
            <w:proofErr w:type="gramEnd"/>
            <w:r w:rsidRPr="00EE2ACA">
              <w:rPr>
                <w:b/>
                <w:vertAlign w:val="superscript"/>
              </w:rPr>
              <w:t>3</w:t>
            </w:r>
          </w:p>
        </w:tc>
        <w:tc>
          <w:tcPr>
            <w:tcW w:w="1114" w:type="dxa"/>
            <w:vAlign w:val="center"/>
          </w:tcPr>
          <w:p w:rsidR="00EE2ACA" w:rsidRPr="00EE2ACA" w:rsidRDefault="00EE2ACA" w:rsidP="00EE2ACA">
            <w:pPr>
              <w:jc w:val="center"/>
              <w:rPr>
                <w:b/>
              </w:rPr>
            </w:pPr>
            <w:r w:rsidRPr="00EE2ACA">
              <w:rPr>
                <w:b/>
              </w:rPr>
              <w:t>10,74</w:t>
            </w:r>
          </w:p>
        </w:tc>
        <w:tc>
          <w:tcPr>
            <w:tcW w:w="1162" w:type="dxa"/>
            <w:vAlign w:val="center"/>
          </w:tcPr>
          <w:p w:rsidR="00EE2ACA" w:rsidRPr="00EE2ACA" w:rsidRDefault="00EE2ACA" w:rsidP="00EE2ACA">
            <w:pPr>
              <w:jc w:val="center"/>
              <w:rPr>
                <w:b/>
              </w:rPr>
            </w:pPr>
            <w:r w:rsidRPr="00EE2ACA">
              <w:rPr>
                <w:b/>
              </w:rPr>
              <w:t>55,0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/>
              </w:rPr>
            </w:pPr>
            <w:r w:rsidRPr="00EE2ACA">
              <w:rPr>
                <w:b/>
              </w:rPr>
              <w:t>10,53</w:t>
            </w:r>
          </w:p>
        </w:tc>
        <w:tc>
          <w:tcPr>
            <w:tcW w:w="983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-0,21</w:t>
            </w:r>
          </w:p>
        </w:tc>
        <w:tc>
          <w:tcPr>
            <w:tcW w:w="1984" w:type="dxa"/>
            <w:vMerge w:val="restart"/>
            <w:vAlign w:val="center"/>
          </w:tcPr>
          <w:p w:rsidR="00EE2ACA" w:rsidRPr="00EE2ACA" w:rsidRDefault="00EE2ACA" w:rsidP="00EE2ACA">
            <w:pPr>
              <w:rPr>
                <w:i/>
              </w:rPr>
            </w:pPr>
            <w:r w:rsidRPr="00EE2ACA">
              <w:rPr>
                <w:i/>
              </w:rPr>
              <w:t xml:space="preserve">Скорректировано с учетом объема принятых сточных вод от гарантирующей организации </w:t>
            </w:r>
          </w:p>
        </w:tc>
      </w:tr>
      <w:tr w:rsidR="00EE2ACA" w:rsidRPr="00EE2ACA" w:rsidTr="00EE2ACA">
        <w:trPr>
          <w:trHeight w:val="767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2.1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right"/>
            </w:pPr>
            <w:r w:rsidRPr="00EE2ACA">
              <w:t>от гарантирующей организации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14" w:type="dxa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10,74</w:t>
            </w:r>
          </w:p>
        </w:tc>
        <w:tc>
          <w:tcPr>
            <w:tcW w:w="1162" w:type="dxa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55,0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10,53</w:t>
            </w:r>
          </w:p>
        </w:tc>
        <w:tc>
          <w:tcPr>
            <w:tcW w:w="983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-0,21</w:t>
            </w:r>
          </w:p>
        </w:tc>
        <w:tc>
          <w:tcPr>
            <w:tcW w:w="1984" w:type="dxa"/>
            <w:vMerge/>
            <w:vAlign w:val="center"/>
          </w:tcPr>
          <w:p w:rsidR="00EE2ACA" w:rsidRPr="00EE2ACA" w:rsidRDefault="00EE2ACA" w:rsidP="00EE2ACA">
            <w:pPr>
              <w:snapToGrid w:val="0"/>
              <w:ind w:left="4" w:right="4"/>
              <w:rPr>
                <w:i/>
              </w:rPr>
            </w:pPr>
          </w:p>
        </w:tc>
      </w:tr>
      <w:tr w:rsidR="00EE2ACA" w:rsidRPr="00EE2ACA" w:rsidTr="00EE2ACA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3.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EE2ACA" w:rsidRPr="00EE2ACA" w:rsidRDefault="00EE2ACA" w:rsidP="00EE2ACA">
            <w:r w:rsidRPr="00EE2ACA">
              <w:t>Расход электроэнергии, всего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</w:t>
            </w:r>
            <w:proofErr w:type="gramStart"/>
            <w:r w:rsidRPr="00EE2ACA">
              <w:t>.к</w:t>
            </w:r>
            <w:proofErr w:type="gramEnd"/>
            <w:r w:rsidRPr="00EE2ACA">
              <w:t>Вт.ч</w:t>
            </w:r>
            <w:proofErr w:type="spellEnd"/>
          </w:p>
        </w:tc>
        <w:tc>
          <w:tcPr>
            <w:tcW w:w="1114" w:type="dxa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2,04</w:t>
            </w:r>
          </w:p>
        </w:tc>
        <w:tc>
          <w:tcPr>
            <w:tcW w:w="1162" w:type="dxa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211,5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2,00</w:t>
            </w:r>
          </w:p>
        </w:tc>
        <w:tc>
          <w:tcPr>
            <w:tcW w:w="983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-0,04</w:t>
            </w:r>
          </w:p>
        </w:tc>
        <w:tc>
          <w:tcPr>
            <w:tcW w:w="1984" w:type="dxa"/>
            <w:vAlign w:val="center"/>
          </w:tcPr>
          <w:p w:rsidR="00EE2ACA" w:rsidRPr="00EE2ACA" w:rsidRDefault="00EE2ACA" w:rsidP="00EE2ACA">
            <w:pPr>
              <w:snapToGrid w:val="0"/>
              <w:rPr>
                <w:i/>
              </w:rPr>
            </w:pPr>
            <w:r w:rsidRPr="00EE2ACA">
              <w:rPr>
                <w:i/>
              </w:rPr>
              <w:t>Рассчитаны с учетом корректировки расходов э/э на технологические нужды</w:t>
            </w:r>
          </w:p>
        </w:tc>
      </w:tr>
      <w:tr w:rsidR="00EE2ACA" w:rsidRPr="00EE2ACA" w:rsidTr="00EE2ACA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3.1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right"/>
            </w:pPr>
            <w:r w:rsidRPr="00EE2ACA">
              <w:t xml:space="preserve">в </w:t>
            </w:r>
            <w:proofErr w:type="spellStart"/>
            <w:r w:rsidRPr="00EE2ACA">
              <w:t>т.ч</w:t>
            </w:r>
            <w:proofErr w:type="spellEnd"/>
            <w:r w:rsidRPr="00EE2ACA">
              <w:t xml:space="preserve">. на технологические нужды 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</w:t>
            </w:r>
            <w:proofErr w:type="gramStart"/>
            <w:r w:rsidRPr="00EE2ACA">
              <w:t>.к</w:t>
            </w:r>
            <w:proofErr w:type="gramEnd"/>
            <w:r w:rsidRPr="00EE2ACA">
              <w:t>Вт.ч</w:t>
            </w:r>
            <w:proofErr w:type="spellEnd"/>
          </w:p>
        </w:tc>
        <w:tc>
          <w:tcPr>
            <w:tcW w:w="1114" w:type="dxa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2,04</w:t>
            </w:r>
          </w:p>
        </w:tc>
        <w:tc>
          <w:tcPr>
            <w:tcW w:w="1162" w:type="dxa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211,5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2,00</w:t>
            </w:r>
          </w:p>
        </w:tc>
        <w:tc>
          <w:tcPr>
            <w:tcW w:w="983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-0,04</w:t>
            </w:r>
          </w:p>
        </w:tc>
        <w:tc>
          <w:tcPr>
            <w:tcW w:w="1984" w:type="dxa"/>
            <w:vAlign w:val="center"/>
          </w:tcPr>
          <w:p w:rsidR="00EE2ACA" w:rsidRPr="00EE2ACA" w:rsidRDefault="00EE2ACA" w:rsidP="00EE2ACA">
            <w:pPr>
              <w:rPr>
                <w:i/>
              </w:rPr>
            </w:pPr>
            <w:r w:rsidRPr="00EE2ACA">
              <w:rPr>
                <w:i/>
              </w:rPr>
              <w:t>Корректировка с учетом технических характеристик оборудования и объема транспортируемой сточной жидкости</w:t>
            </w:r>
          </w:p>
        </w:tc>
      </w:tr>
      <w:tr w:rsidR="00EE2ACA" w:rsidRPr="00EE2ACA" w:rsidTr="00EE2ACA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3.1.1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right"/>
            </w:pPr>
            <w:proofErr w:type="spellStart"/>
            <w:r w:rsidRPr="00EE2ACA">
              <w:t>уд</w:t>
            </w:r>
            <w:proofErr w:type="gramStart"/>
            <w:r w:rsidRPr="00EE2ACA">
              <w:t>.р</w:t>
            </w:r>
            <w:proofErr w:type="gramEnd"/>
            <w:r w:rsidRPr="00EE2ACA">
              <w:t>асход</w:t>
            </w:r>
            <w:proofErr w:type="spellEnd"/>
          </w:p>
        </w:tc>
        <w:tc>
          <w:tcPr>
            <w:tcW w:w="1115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left="-107" w:right="-148"/>
              <w:jc w:val="center"/>
            </w:pPr>
            <w:proofErr w:type="spellStart"/>
            <w:r w:rsidRPr="00EE2ACA">
              <w:t>кВт</w:t>
            </w:r>
            <w:proofErr w:type="gramStart"/>
            <w:r w:rsidRPr="00EE2ACA">
              <w:t>.ч</w:t>
            </w:r>
            <w:proofErr w:type="spellEnd"/>
            <w:proofErr w:type="gramEnd"/>
            <w:r w:rsidRPr="00EE2ACA">
              <w:t>/м</w:t>
            </w:r>
            <w:r w:rsidRPr="00EE2ACA">
              <w:rPr>
                <w:vertAlign w:val="superscript"/>
              </w:rPr>
              <w:t>3</w:t>
            </w:r>
          </w:p>
        </w:tc>
        <w:tc>
          <w:tcPr>
            <w:tcW w:w="1114" w:type="dxa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0,19</w:t>
            </w:r>
          </w:p>
        </w:tc>
        <w:tc>
          <w:tcPr>
            <w:tcW w:w="1162" w:type="dxa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3,85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0,19</w:t>
            </w:r>
          </w:p>
        </w:tc>
        <w:tc>
          <w:tcPr>
            <w:tcW w:w="983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</w:t>
            </w:r>
          </w:p>
        </w:tc>
        <w:tc>
          <w:tcPr>
            <w:tcW w:w="1984" w:type="dxa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</w:t>
            </w:r>
          </w:p>
        </w:tc>
      </w:tr>
    </w:tbl>
    <w:p w:rsidR="00EE2ACA" w:rsidRPr="00EE2ACA" w:rsidRDefault="00EE2ACA" w:rsidP="00E15BB4">
      <w:pPr>
        <w:tabs>
          <w:tab w:val="left" w:pos="993"/>
        </w:tabs>
        <w:ind w:left="709"/>
        <w:jc w:val="both"/>
      </w:pPr>
      <w:r w:rsidRPr="00EE2ACA">
        <w:rPr>
          <w:sz w:val="24"/>
          <w:szCs w:val="24"/>
        </w:rPr>
        <w:t>2. Определить операционные расходы.</w:t>
      </w:r>
      <w:r w:rsidR="00E15BB4">
        <w:rPr>
          <w:sz w:val="24"/>
          <w:szCs w:val="24"/>
        </w:rPr>
        <w:tab/>
      </w:r>
      <w:r w:rsidR="00E15BB4">
        <w:rPr>
          <w:sz w:val="24"/>
          <w:szCs w:val="24"/>
        </w:rPr>
        <w:tab/>
      </w:r>
      <w:r w:rsidR="00E15BB4">
        <w:rPr>
          <w:sz w:val="24"/>
          <w:szCs w:val="24"/>
        </w:rPr>
        <w:tab/>
      </w:r>
      <w:r w:rsidR="00E15BB4">
        <w:rPr>
          <w:sz w:val="24"/>
          <w:szCs w:val="24"/>
        </w:rPr>
        <w:tab/>
      </w:r>
      <w:r w:rsidR="00E15BB4">
        <w:rPr>
          <w:sz w:val="24"/>
          <w:szCs w:val="24"/>
        </w:rPr>
        <w:tab/>
      </w:r>
      <w:r w:rsidR="00E15BB4">
        <w:rPr>
          <w:sz w:val="24"/>
          <w:szCs w:val="24"/>
        </w:rPr>
        <w:tab/>
      </w:r>
      <w:r w:rsidR="00E15BB4">
        <w:rPr>
          <w:sz w:val="24"/>
          <w:szCs w:val="24"/>
        </w:rPr>
        <w:tab/>
      </w:r>
      <w:proofErr w:type="spellStart"/>
      <w:r w:rsidRPr="00EE2ACA">
        <w:t>тыс</w:t>
      </w:r>
      <w:proofErr w:type="gramStart"/>
      <w:r w:rsidRPr="00EE2ACA">
        <w:t>.р</w:t>
      </w:r>
      <w:proofErr w:type="gramEnd"/>
      <w:r w:rsidRPr="00EE2ACA">
        <w:t>уб</w:t>
      </w:r>
      <w:proofErr w:type="spellEnd"/>
      <w:r w:rsidRPr="00EE2ACA">
        <w:t>.</w:t>
      </w:r>
    </w:p>
    <w:tbl>
      <w:tblPr>
        <w:tblW w:w="876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3413"/>
      </w:tblGrid>
      <w:tr w:rsidR="00EE2ACA" w:rsidRPr="00EE2ACA" w:rsidTr="00EE2ACA">
        <w:trPr>
          <w:jc w:val="center"/>
        </w:trPr>
        <w:tc>
          <w:tcPr>
            <w:tcW w:w="5354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i/>
              </w:rPr>
            </w:pPr>
            <w:r w:rsidRPr="00EE2ACA">
              <w:rPr>
                <w:i/>
              </w:rPr>
              <w:t>Товары, услуги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i/>
              </w:rPr>
            </w:pPr>
            <w:r w:rsidRPr="00EE2ACA">
              <w:rPr>
                <w:i/>
              </w:rPr>
              <w:t>Принято на 2019 год</w:t>
            </w:r>
          </w:p>
        </w:tc>
      </w:tr>
      <w:tr w:rsidR="00EE2ACA" w:rsidRPr="00EE2ACA" w:rsidTr="00E15BB4">
        <w:trPr>
          <w:trHeight w:val="56"/>
          <w:jc w:val="center"/>
        </w:trPr>
        <w:tc>
          <w:tcPr>
            <w:tcW w:w="5354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</w:pPr>
            <w:r w:rsidRPr="00EE2ACA">
              <w:t>Транспортировка воды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highlight w:val="yellow"/>
              </w:rPr>
            </w:pPr>
            <w:r w:rsidRPr="00EE2ACA">
              <w:t>333,53</w:t>
            </w:r>
          </w:p>
        </w:tc>
      </w:tr>
      <w:tr w:rsidR="00EE2ACA" w:rsidRPr="00EE2ACA" w:rsidTr="00E15BB4">
        <w:trPr>
          <w:trHeight w:val="56"/>
          <w:jc w:val="center"/>
        </w:trPr>
        <w:tc>
          <w:tcPr>
            <w:tcW w:w="5354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</w:pPr>
            <w:r w:rsidRPr="00EE2ACA">
              <w:t>Транспортировка сточных вод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</w:pPr>
            <w:r w:rsidRPr="00EE2ACA">
              <w:t>333,07</w:t>
            </w:r>
          </w:p>
        </w:tc>
      </w:tr>
    </w:tbl>
    <w:p w:rsidR="00EE2ACA" w:rsidRPr="00EE2ACA" w:rsidRDefault="00EE2ACA" w:rsidP="00EE2ACA">
      <w:pPr>
        <w:ind w:left="567"/>
        <w:jc w:val="both"/>
        <w:rPr>
          <w:sz w:val="24"/>
          <w:szCs w:val="24"/>
        </w:rPr>
      </w:pPr>
    </w:p>
    <w:p w:rsidR="00EE2ACA" w:rsidRPr="00EE2ACA" w:rsidRDefault="00EE2ACA" w:rsidP="00EE2ACA">
      <w:pPr>
        <w:ind w:left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3. Определить корректировку расходов на электрическую энергию.</w:t>
      </w:r>
    </w:p>
    <w:p w:rsidR="00EE2ACA" w:rsidRPr="00EE2ACA" w:rsidRDefault="00EE2ACA" w:rsidP="00EE2ACA">
      <w:pPr>
        <w:ind w:firstLine="567"/>
        <w:jc w:val="both"/>
      </w:pPr>
      <w:r w:rsidRPr="00EE2ACA">
        <w:rPr>
          <w:sz w:val="24"/>
          <w:szCs w:val="24"/>
        </w:rPr>
        <w:t xml:space="preserve">В соответствии с пунктами 76 и 80 Основ ценообразования, утвержденных Постановлением </w:t>
      </w:r>
      <w:r w:rsidR="00E15BB4">
        <w:rPr>
          <w:sz w:val="24"/>
          <w:szCs w:val="24"/>
        </w:rPr>
        <w:br/>
      </w:r>
      <w:r w:rsidRPr="00EE2ACA">
        <w:rPr>
          <w:sz w:val="24"/>
          <w:szCs w:val="24"/>
        </w:rPr>
        <w:t>№ 406, а также с учетом значений параметров Прогноза расходы на электрическую энергию корректируются и составят:</w:t>
      </w:r>
      <w:r w:rsidRPr="00EE2ACA">
        <w:rPr>
          <w:sz w:val="24"/>
          <w:szCs w:val="24"/>
        </w:rPr>
        <w:tab/>
      </w:r>
      <w:r w:rsidR="00E15BB4">
        <w:rPr>
          <w:sz w:val="24"/>
          <w:szCs w:val="24"/>
        </w:rPr>
        <w:tab/>
      </w:r>
      <w:r w:rsidRPr="00EE2ACA">
        <w:rPr>
          <w:sz w:val="24"/>
          <w:szCs w:val="24"/>
        </w:rPr>
        <w:tab/>
      </w:r>
      <w:r w:rsidRPr="00EE2ACA">
        <w:rPr>
          <w:sz w:val="24"/>
          <w:szCs w:val="24"/>
        </w:rPr>
        <w:tab/>
      </w:r>
      <w:r w:rsidRPr="00EE2ACA">
        <w:rPr>
          <w:sz w:val="24"/>
          <w:szCs w:val="24"/>
        </w:rPr>
        <w:tab/>
      </w:r>
      <w:r w:rsidRPr="00EE2ACA">
        <w:rPr>
          <w:sz w:val="24"/>
          <w:szCs w:val="24"/>
        </w:rPr>
        <w:tab/>
      </w:r>
      <w:r w:rsidRPr="00EE2ACA">
        <w:rPr>
          <w:sz w:val="24"/>
          <w:szCs w:val="24"/>
        </w:rPr>
        <w:tab/>
      </w:r>
      <w:r w:rsidRPr="00EE2ACA">
        <w:rPr>
          <w:sz w:val="24"/>
          <w:szCs w:val="24"/>
        </w:rPr>
        <w:tab/>
      </w:r>
      <w:r w:rsidRPr="00EE2ACA">
        <w:rPr>
          <w:sz w:val="24"/>
          <w:szCs w:val="24"/>
        </w:rPr>
        <w:tab/>
      </w:r>
      <w:r w:rsidRPr="00EE2ACA">
        <w:t xml:space="preserve"> </w:t>
      </w:r>
      <w:proofErr w:type="spellStart"/>
      <w:r w:rsidRPr="00EE2ACA">
        <w:t>тыс</w:t>
      </w:r>
      <w:proofErr w:type="gramStart"/>
      <w:r w:rsidRPr="00EE2ACA">
        <w:t>.р</w:t>
      </w:r>
      <w:proofErr w:type="gramEnd"/>
      <w:r w:rsidRPr="00EE2ACA">
        <w:t>уб</w:t>
      </w:r>
      <w:proofErr w:type="spellEnd"/>
      <w:r w:rsidRPr="00EE2ACA"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701"/>
        <w:gridCol w:w="992"/>
        <w:gridCol w:w="3118"/>
      </w:tblGrid>
      <w:tr w:rsidR="00EE2ACA" w:rsidRPr="00EE2ACA" w:rsidTr="00EE2A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 xml:space="preserve">№ </w:t>
            </w:r>
            <w:proofErr w:type="gramStart"/>
            <w:r w:rsidRPr="00EE2ACA">
              <w:rPr>
                <w:i/>
              </w:rPr>
              <w:t>п</w:t>
            </w:r>
            <w:proofErr w:type="gramEnd"/>
            <w:r w:rsidRPr="00EE2ACA">
              <w:rPr>
                <w:i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Товары,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 xml:space="preserve">План </w:t>
            </w:r>
            <w:proofErr w:type="spellStart"/>
            <w:proofErr w:type="gramStart"/>
            <w:r w:rsidRPr="00EE2ACA">
              <w:rPr>
                <w:i/>
              </w:rPr>
              <w:t>предпри-ятия</w:t>
            </w:r>
            <w:proofErr w:type="spellEnd"/>
            <w:proofErr w:type="gramEnd"/>
            <w:r w:rsidRPr="00EE2ACA">
              <w:rPr>
                <w:i/>
              </w:rPr>
              <w:t xml:space="preserve"> на 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Корректировка ЛенРТК на 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5B4EBF" w:rsidRDefault="00EE2ACA" w:rsidP="00EE2ACA">
            <w:pPr>
              <w:ind w:right="-52" w:hanging="108"/>
              <w:jc w:val="center"/>
              <w:rPr>
                <w:i/>
                <w:sz w:val="16"/>
                <w:szCs w:val="16"/>
              </w:rPr>
            </w:pPr>
            <w:r w:rsidRPr="005B4EBF">
              <w:rPr>
                <w:i/>
                <w:sz w:val="16"/>
                <w:szCs w:val="16"/>
              </w:rPr>
              <w:t>Отклонение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ind w:right="-52" w:hanging="108"/>
              <w:jc w:val="center"/>
              <w:rPr>
                <w:i/>
              </w:rPr>
            </w:pPr>
            <w:r w:rsidRPr="00EE2ACA">
              <w:rPr>
                <w:i/>
              </w:rPr>
              <w:t>Обоснование, причины отклонения</w:t>
            </w:r>
          </w:p>
        </w:tc>
      </w:tr>
      <w:tr w:rsidR="00EE2ACA" w:rsidRPr="00EE2ACA" w:rsidTr="00EE2ACA">
        <w:trPr>
          <w:trHeight w:val="1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Транспортировка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660,78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17,97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</w:rPr>
            </w:pPr>
            <w:r w:rsidRPr="00EE2ACA">
              <w:rPr>
                <w:i/>
              </w:rPr>
              <w:t>-642,81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3"/>
              <w:rPr>
                <w:i/>
              </w:rPr>
            </w:pPr>
            <w:r w:rsidRPr="00EE2ACA">
              <w:rPr>
                <w:i/>
              </w:rPr>
              <w:t>Затраты определены исходя из объемов электроэнергии, определенных ЛенРТК, и тарифа на электрическую энергию, рассчитанного путем индексации тарифа, сложившегося по счетам-фактурам, представленных предприятием за 2018 год. Договор электроснабжения ООО «</w:t>
            </w:r>
            <w:proofErr w:type="spellStart"/>
            <w:r w:rsidRPr="00EE2ACA">
              <w:rPr>
                <w:i/>
              </w:rPr>
              <w:t>ПетроЗемПроект</w:t>
            </w:r>
            <w:proofErr w:type="spellEnd"/>
            <w:r w:rsidRPr="00EE2ACA">
              <w:rPr>
                <w:i/>
              </w:rPr>
              <w:t>» заключен с АО «Петербургская сбытовая компания» от 01.12.2009</w:t>
            </w:r>
          </w:p>
          <w:p w:rsidR="00EE2ACA" w:rsidRPr="00EE2ACA" w:rsidRDefault="00EE2ACA" w:rsidP="00EE2ACA">
            <w:pPr>
              <w:snapToGrid w:val="0"/>
              <w:ind w:right="-53"/>
              <w:rPr>
                <w:i/>
              </w:rPr>
            </w:pPr>
            <w:r w:rsidRPr="00EE2ACA">
              <w:rPr>
                <w:i/>
              </w:rPr>
              <w:t xml:space="preserve"> № 47300000301622.</w:t>
            </w:r>
          </w:p>
        </w:tc>
      </w:tr>
      <w:tr w:rsidR="00EE2ACA" w:rsidRPr="00EE2ACA" w:rsidTr="00EE2ACA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Транспортировка сточных 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644,14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7,26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</w:rPr>
            </w:pPr>
            <w:r w:rsidRPr="00EE2ACA">
              <w:rPr>
                <w:i/>
              </w:rPr>
              <w:t>-636,88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3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B4EBF" w:rsidRDefault="005B4EBF" w:rsidP="00EE2ACA">
      <w:p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sz w:val="24"/>
          <w:szCs w:val="24"/>
        </w:rPr>
      </w:pPr>
    </w:p>
    <w:p w:rsidR="00EE2ACA" w:rsidRPr="00EE2ACA" w:rsidRDefault="00EE2ACA" w:rsidP="00EE2ACA">
      <w:pPr>
        <w:tabs>
          <w:tab w:val="left" w:pos="851"/>
          <w:tab w:val="left" w:pos="993"/>
        </w:tabs>
        <w:spacing w:line="276" w:lineRule="auto"/>
        <w:ind w:left="851" w:hanging="284"/>
        <w:jc w:val="both"/>
      </w:pPr>
      <w:r w:rsidRPr="00EE2ACA">
        <w:rPr>
          <w:sz w:val="24"/>
          <w:szCs w:val="24"/>
        </w:rPr>
        <w:lastRenderedPageBreak/>
        <w:t xml:space="preserve">4. Определить корректировку расходов на амортизацию основных средств и НМА.    </w:t>
      </w:r>
      <w:r w:rsidRPr="00EE2ACA">
        <w:t xml:space="preserve"> </w:t>
      </w:r>
      <w:proofErr w:type="spellStart"/>
      <w:r w:rsidRPr="00EE2ACA">
        <w:t>тыс</w:t>
      </w:r>
      <w:proofErr w:type="gramStart"/>
      <w:r w:rsidRPr="00EE2ACA">
        <w:t>.р</w:t>
      </w:r>
      <w:proofErr w:type="gramEnd"/>
      <w:r w:rsidRPr="00EE2ACA">
        <w:t>уб</w:t>
      </w:r>
      <w:proofErr w:type="spellEnd"/>
      <w:r w:rsidRPr="00EE2ACA"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701"/>
        <w:gridCol w:w="1559"/>
        <w:gridCol w:w="2551"/>
      </w:tblGrid>
      <w:tr w:rsidR="00EE2ACA" w:rsidRPr="00EE2ACA" w:rsidTr="00EE2A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</w:rPr>
            </w:pPr>
            <w:r w:rsidRPr="00EE2ACA">
              <w:rPr>
                <w:i/>
              </w:rPr>
              <w:t xml:space="preserve">№ </w:t>
            </w:r>
            <w:proofErr w:type="gramStart"/>
            <w:r w:rsidRPr="00EE2ACA">
              <w:rPr>
                <w:i/>
              </w:rPr>
              <w:t>п</w:t>
            </w:r>
            <w:proofErr w:type="gramEnd"/>
            <w:r w:rsidRPr="00EE2ACA">
              <w:rPr>
                <w:i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</w:rPr>
            </w:pPr>
            <w:r w:rsidRPr="00EE2ACA">
              <w:rPr>
                <w:i/>
              </w:rPr>
              <w:t>Товары, услуги/ 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i/>
              </w:rPr>
            </w:pPr>
            <w:r w:rsidRPr="00EE2ACA">
              <w:rPr>
                <w:i/>
              </w:rPr>
              <w:t xml:space="preserve">План </w:t>
            </w:r>
            <w:proofErr w:type="spellStart"/>
            <w:proofErr w:type="gramStart"/>
            <w:r w:rsidRPr="00EE2ACA">
              <w:rPr>
                <w:i/>
              </w:rPr>
              <w:t>предпри-ятия</w:t>
            </w:r>
            <w:proofErr w:type="spellEnd"/>
            <w:proofErr w:type="gramEnd"/>
            <w:r w:rsidRPr="00EE2ACA">
              <w:rPr>
                <w:i/>
              </w:rPr>
              <w:t xml:space="preserve"> на 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i/>
              </w:rPr>
            </w:pPr>
            <w:r w:rsidRPr="00EE2ACA">
              <w:rPr>
                <w:i/>
              </w:rPr>
              <w:t>Корректировка ЛенРТК на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 w:hanging="108"/>
              <w:jc w:val="center"/>
              <w:rPr>
                <w:i/>
              </w:rPr>
            </w:pPr>
            <w:r w:rsidRPr="00EE2ACA">
              <w:rPr>
                <w:i/>
              </w:rPr>
              <w:t>Отклонение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i/>
              </w:rPr>
            </w:pPr>
            <w:r w:rsidRPr="00EE2ACA">
              <w:rPr>
                <w:i/>
              </w:rPr>
              <w:t>Обоснование, причины отклонения</w:t>
            </w:r>
          </w:p>
        </w:tc>
      </w:tr>
      <w:tr w:rsidR="00EE2ACA" w:rsidRPr="00EE2ACA" w:rsidTr="00EE2ACA">
        <w:trPr>
          <w:trHeight w:val="1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pacing w:line="276" w:lineRule="auto"/>
              <w:jc w:val="center"/>
            </w:pPr>
            <w:r w:rsidRPr="00EE2ACA"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Транспортировка 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</w:pPr>
            <w:r w:rsidRPr="00EE2ACA">
              <w:t>1149,46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</w:pPr>
            <w:r w:rsidRPr="00EE2ACA">
              <w:t>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</w:rPr>
            </w:pPr>
            <w:r w:rsidRPr="00EE2ACA">
              <w:rPr>
                <w:i/>
              </w:rPr>
              <w:t>-1079,46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i/>
              </w:rPr>
            </w:pPr>
            <w:r w:rsidRPr="00EE2ACA">
              <w:rPr>
                <w:i/>
              </w:rPr>
              <w:t>ЛенРТК в соответствии с п. 28 Методических указаний принял величину на уровне балансовой стоимости основных средств и нормы амортизации, так как предприятие не представило документ о переоценке основных средств и нематериальных активов</w:t>
            </w:r>
          </w:p>
        </w:tc>
      </w:tr>
      <w:tr w:rsidR="00EE2ACA" w:rsidRPr="00EE2ACA" w:rsidTr="00EE2ACA">
        <w:trPr>
          <w:trHeight w:val="9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Транспортировка сточных 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2970,27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63,81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</w:rPr>
            </w:pPr>
            <w:r w:rsidRPr="00EE2ACA">
              <w:rPr>
                <w:i/>
              </w:rPr>
              <w:t>-2906,46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2ACA" w:rsidRPr="00EE2ACA" w:rsidRDefault="00EE2ACA" w:rsidP="00EE2ACA">
            <w:pPr>
              <w:snapToGrid w:val="0"/>
              <w:rPr>
                <w:i/>
                <w:sz w:val="24"/>
                <w:szCs w:val="24"/>
              </w:rPr>
            </w:pPr>
          </w:p>
        </w:tc>
      </w:tr>
    </w:tbl>
    <w:p w:rsidR="00EE2ACA" w:rsidRPr="00EE2ACA" w:rsidRDefault="00EE2ACA" w:rsidP="00EE2ACA">
      <w:pPr>
        <w:tabs>
          <w:tab w:val="left" w:pos="0"/>
          <w:tab w:val="left" w:pos="1276"/>
        </w:tabs>
        <w:ind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5. Величина нормативной прибыли на 2019 год принята ЛенРТК в следующих размерах:</w:t>
      </w:r>
    </w:p>
    <w:p w:rsidR="00EE2ACA" w:rsidRPr="00EE2ACA" w:rsidRDefault="00EE2ACA" w:rsidP="00EE2ACA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транспортировка воды – 29,50 тыс. руб.;</w:t>
      </w:r>
    </w:p>
    <w:p w:rsidR="00EE2ACA" w:rsidRPr="00EE2ACA" w:rsidRDefault="00EE2ACA" w:rsidP="00EE2ACA">
      <w:pPr>
        <w:tabs>
          <w:tab w:val="left" w:pos="851"/>
          <w:tab w:val="left" w:pos="1276"/>
        </w:tabs>
        <w:jc w:val="both"/>
        <w:rPr>
          <w:sz w:val="24"/>
          <w:szCs w:val="24"/>
        </w:rPr>
      </w:pPr>
      <w:r w:rsidRPr="00EE2ACA">
        <w:rPr>
          <w:sz w:val="24"/>
          <w:szCs w:val="24"/>
        </w:rPr>
        <w:t xml:space="preserve">        - транспортировка сточных вод – 28,25 тыс. руб.</w:t>
      </w:r>
    </w:p>
    <w:p w:rsidR="00EE2ACA" w:rsidRPr="00EE2ACA" w:rsidRDefault="00EE2ACA" w:rsidP="00EE2ACA">
      <w:pPr>
        <w:ind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 xml:space="preserve">6. </w:t>
      </w:r>
      <w:proofErr w:type="gramStart"/>
      <w:r w:rsidRPr="00EE2ACA">
        <w:rPr>
          <w:sz w:val="24"/>
          <w:szCs w:val="24"/>
        </w:rPr>
        <w:t>В соответствии с пунктом 26 (д) Правил регулирования тарифов в сфере водоснабжения    и водоотведения, ЛенРТК проанализировал фактические затраты, сложившиеся по данным предприятия в 2017 году по оказанию потребителям услуг водоснабжения (транспортировка воды), водоотведения (транспортировка сточных вод) и не принял в расчет тарифной выручки 2019 года недополученные доходы за 2017 год (по данным ООО «</w:t>
      </w:r>
      <w:proofErr w:type="spellStart"/>
      <w:r w:rsidRPr="00EE2ACA">
        <w:rPr>
          <w:sz w:val="24"/>
          <w:szCs w:val="24"/>
        </w:rPr>
        <w:t>ПетроЗемПроект</w:t>
      </w:r>
      <w:proofErr w:type="spellEnd"/>
      <w:r w:rsidRPr="00EE2ACA">
        <w:rPr>
          <w:sz w:val="24"/>
          <w:szCs w:val="24"/>
        </w:rPr>
        <w:t xml:space="preserve">») по причине их </w:t>
      </w:r>
      <w:proofErr w:type="spellStart"/>
      <w:r w:rsidRPr="00EE2ACA">
        <w:rPr>
          <w:sz w:val="24"/>
          <w:szCs w:val="24"/>
        </w:rPr>
        <w:t>неподтверждения</w:t>
      </w:r>
      <w:proofErr w:type="spellEnd"/>
      <w:r w:rsidRPr="00EE2ACA">
        <w:rPr>
          <w:sz w:val="24"/>
          <w:szCs w:val="24"/>
        </w:rPr>
        <w:t xml:space="preserve"> бухгалтерской и</w:t>
      </w:r>
      <w:proofErr w:type="gramEnd"/>
      <w:r w:rsidRPr="00EE2ACA">
        <w:rPr>
          <w:sz w:val="24"/>
          <w:szCs w:val="24"/>
        </w:rPr>
        <w:t xml:space="preserve"> статистической отчетностью (пункт 15 Основ ценообразования Постановления № 406).</w:t>
      </w:r>
    </w:p>
    <w:p w:rsidR="00EE2ACA" w:rsidRPr="00EE2ACA" w:rsidRDefault="00EE2ACA" w:rsidP="00EE2ACA">
      <w:pPr>
        <w:ind w:firstLine="567"/>
        <w:jc w:val="both"/>
        <w:rPr>
          <w:sz w:val="24"/>
          <w:szCs w:val="24"/>
        </w:rPr>
      </w:pPr>
    </w:p>
    <w:p w:rsidR="00EE2ACA" w:rsidRPr="00EE2ACA" w:rsidRDefault="00EE2ACA" w:rsidP="00EE2ACA">
      <w:pPr>
        <w:tabs>
          <w:tab w:val="left" w:pos="567"/>
          <w:tab w:val="left" w:pos="1276"/>
        </w:tabs>
        <w:ind w:left="567"/>
        <w:jc w:val="both"/>
      </w:pPr>
      <w:r w:rsidRPr="00EE2ACA">
        <w:rPr>
          <w:sz w:val="24"/>
          <w:szCs w:val="24"/>
        </w:rPr>
        <w:t>Таким образом, скорректированная НВВ на 2019 год составит:</w:t>
      </w:r>
      <w:r w:rsidRPr="00EE2ACA">
        <w:rPr>
          <w:sz w:val="27"/>
          <w:szCs w:val="27"/>
        </w:rPr>
        <w:tab/>
      </w:r>
      <w:r w:rsidRPr="00EE2ACA">
        <w:rPr>
          <w:sz w:val="27"/>
          <w:szCs w:val="27"/>
        </w:rPr>
        <w:tab/>
      </w:r>
      <w:r w:rsidRPr="00EE2ACA">
        <w:rPr>
          <w:sz w:val="27"/>
          <w:szCs w:val="27"/>
        </w:rPr>
        <w:tab/>
        <w:t xml:space="preserve">        </w:t>
      </w:r>
      <w:proofErr w:type="spellStart"/>
      <w:r w:rsidRPr="00EE2ACA">
        <w:t>тыс</w:t>
      </w:r>
      <w:proofErr w:type="gramStart"/>
      <w:r w:rsidRPr="00EE2ACA">
        <w:t>.р</w:t>
      </w:r>
      <w:proofErr w:type="gramEnd"/>
      <w:r w:rsidRPr="00EE2ACA">
        <w:t>уб</w:t>
      </w:r>
      <w:proofErr w:type="spellEnd"/>
      <w:r w:rsidRPr="00EE2ACA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3412"/>
      </w:tblGrid>
      <w:tr w:rsidR="00EE2ACA" w:rsidRPr="00EE2ACA" w:rsidTr="00E15BB4">
        <w:trPr>
          <w:trHeight w:val="56"/>
        </w:trPr>
        <w:tc>
          <w:tcPr>
            <w:tcW w:w="2977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i/>
              </w:rPr>
            </w:pPr>
            <w:r w:rsidRPr="00EE2ACA">
              <w:rPr>
                <w:i/>
              </w:rPr>
              <w:t>Товары, услуги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i/>
              </w:rPr>
            </w:pPr>
            <w:r w:rsidRPr="00EE2ACA">
              <w:rPr>
                <w:i/>
              </w:rPr>
              <w:t>Утверждено на 2019 год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i/>
              </w:rPr>
            </w:pPr>
            <w:r w:rsidRPr="00EE2ACA">
              <w:rPr>
                <w:i/>
              </w:rPr>
              <w:t>Корректировка на 2019 год</w:t>
            </w:r>
          </w:p>
        </w:tc>
      </w:tr>
      <w:tr w:rsidR="00EE2ACA" w:rsidRPr="00EE2ACA" w:rsidTr="00EE2ACA">
        <w:trPr>
          <w:trHeight w:val="56"/>
        </w:trPr>
        <w:tc>
          <w:tcPr>
            <w:tcW w:w="2977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</w:pPr>
            <w:r w:rsidRPr="00EE2ACA">
              <w:t>Транспортировка воды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</w:pPr>
            <w:r w:rsidRPr="00EE2ACA">
              <w:t>450,14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</w:pPr>
            <w:r w:rsidRPr="00EE2ACA">
              <w:t>451,00</w:t>
            </w:r>
          </w:p>
        </w:tc>
      </w:tr>
      <w:tr w:rsidR="00EE2ACA" w:rsidRPr="00EE2ACA" w:rsidTr="00EE2ACA">
        <w:trPr>
          <w:trHeight w:val="56"/>
        </w:trPr>
        <w:tc>
          <w:tcPr>
            <w:tcW w:w="2977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</w:pPr>
            <w:r w:rsidRPr="00EE2ACA">
              <w:t xml:space="preserve">Транспортировка сточных вод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</w:pPr>
            <w:r w:rsidRPr="00EE2ACA">
              <w:t>431,55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</w:pPr>
            <w:r w:rsidRPr="00EE2ACA">
              <w:t>431,90</w:t>
            </w:r>
          </w:p>
        </w:tc>
      </w:tr>
    </w:tbl>
    <w:p w:rsidR="00EE2ACA" w:rsidRPr="00EE2ACA" w:rsidRDefault="00EE2ACA" w:rsidP="00EE2ACA">
      <w:pPr>
        <w:ind w:left="284" w:firstLine="283"/>
        <w:contextualSpacing/>
        <w:jc w:val="both"/>
        <w:rPr>
          <w:sz w:val="24"/>
          <w:szCs w:val="24"/>
        </w:rPr>
      </w:pPr>
    </w:p>
    <w:p w:rsidR="00EE2ACA" w:rsidRPr="00EE2ACA" w:rsidRDefault="00EE2ACA" w:rsidP="00EE2ACA">
      <w:pPr>
        <w:ind w:left="284" w:firstLine="283"/>
        <w:contextualSpacing/>
        <w:jc w:val="both"/>
        <w:rPr>
          <w:sz w:val="24"/>
          <w:szCs w:val="24"/>
        </w:rPr>
      </w:pPr>
      <w:r w:rsidRPr="00EE2ACA">
        <w:rPr>
          <w:sz w:val="24"/>
          <w:szCs w:val="24"/>
        </w:rPr>
        <w:t>Исходя из обоснованной НВВ, предлагаются к утверждению следующие уровни тарифов на услуги в сфере водоснабжения (транспортировка воды) и водоотведения (транспортировка сточных вод), оказываемые ООО «</w:t>
      </w:r>
      <w:proofErr w:type="spellStart"/>
      <w:r w:rsidRPr="00EE2ACA">
        <w:rPr>
          <w:sz w:val="24"/>
          <w:szCs w:val="24"/>
        </w:rPr>
        <w:t>ПетроЗемПроект</w:t>
      </w:r>
      <w:proofErr w:type="spellEnd"/>
      <w:r w:rsidRPr="00EE2ACA">
        <w:rPr>
          <w:sz w:val="24"/>
          <w:szCs w:val="24"/>
        </w:rPr>
        <w:t>»:</w:t>
      </w:r>
    </w:p>
    <w:p w:rsidR="00EE2ACA" w:rsidRPr="00EE2ACA" w:rsidRDefault="00EE2ACA" w:rsidP="00EE2ACA">
      <w:pPr>
        <w:ind w:left="284" w:firstLine="283"/>
        <w:contextualSpacing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020"/>
        <w:gridCol w:w="3260"/>
        <w:gridCol w:w="3129"/>
      </w:tblGrid>
      <w:tr w:rsidR="00EE2ACA" w:rsidRPr="00EE2ACA" w:rsidTr="00EE2ACA">
        <w:trPr>
          <w:trHeight w:val="109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 xml:space="preserve">№ </w:t>
            </w:r>
            <w:proofErr w:type="gramStart"/>
            <w:r w:rsidRPr="00EE2ACA">
              <w:rPr>
                <w:rFonts w:eastAsia="Calibri"/>
              </w:rPr>
              <w:t>п</w:t>
            </w:r>
            <w:proofErr w:type="gramEnd"/>
            <w:r w:rsidRPr="00EE2ACA">
              <w:rPr>
                <w:rFonts w:eastAsia="Calibri"/>
              </w:rPr>
              <w:t>/п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Тарифы, руб./м</w:t>
            </w:r>
            <w:r w:rsidRPr="00EE2ACA">
              <w:rPr>
                <w:rFonts w:eastAsia="Calibri"/>
                <w:vertAlign w:val="superscript"/>
              </w:rPr>
              <w:t xml:space="preserve">3 </w:t>
            </w:r>
            <w:r w:rsidRPr="00EE2ACA">
              <w:rPr>
                <w:rFonts w:eastAsia="Calibri"/>
              </w:rPr>
              <w:t>*</w:t>
            </w:r>
          </w:p>
        </w:tc>
      </w:tr>
      <w:tr w:rsidR="00EE2ACA" w:rsidRPr="00EE2ACA" w:rsidTr="00EE2ACA">
        <w:trPr>
          <w:trHeight w:val="5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Для потребителей муниципального образования «</w:t>
            </w:r>
            <w:proofErr w:type="spellStart"/>
            <w:r w:rsidRPr="00EE2ACA">
              <w:t>Низинское</w:t>
            </w:r>
            <w:proofErr w:type="spellEnd"/>
            <w:r w:rsidRPr="00EE2ACA">
              <w:t xml:space="preserve"> сельское поселение» </w:t>
            </w:r>
          </w:p>
          <w:p w:rsidR="00EE2ACA" w:rsidRPr="00EE2ACA" w:rsidRDefault="00EE2ACA" w:rsidP="00EE2ACA">
            <w:pPr>
              <w:snapToGrid w:val="0"/>
              <w:jc w:val="center"/>
            </w:pPr>
            <w:r w:rsidRPr="00EE2ACA">
              <w:t>Ломоносовского муниципального района Ленинградской области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1.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</w:rPr>
            </w:pPr>
            <w:r w:rsidRPr="00EE2ACA">
              <w:rPr>
                <w:rFonts w:eastAsia="Calibri"/>
              </w:rPr>
              <w:t>Транспортировка воды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01.01.2019 по 30.06.2019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42,73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rFonts w:eastAsia="Calibri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01.07.2019 по 31.12.2019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42,93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2.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</w:rPr>
            </w:pPr>
            <w:r w:rsidRPr="00EE2ACA">
              <w:rPr>
                <w:rFonts w:eastAsia="Calibri"/>
              </w:rPr>
              <w:t>Транспортировка сточных вод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01.01.2019 по 30.06.2019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41,02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b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01.07.2019 по 31.12.2019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41,02</w:t>
            </w:r>
          </w:p>
        </w:tc>
      </w:tr>
    </w:tbl>
    <w:p w:rsidR="00EE2ACA" w:rsidRPr="00EE2ACA" w:rsidRDefault="00EE2ACA" w:rsidP="00EE2ACA">
      <w:r w:rsidRPr="00EE2ACA">
        <w:t xml:space="preserve">* тариф указан без учета налога на добавленную стоимость </w:t>
      </w:r>
    </w:p>
    <w:p w:rsidR="00EE2ACA" w:rsidRPr="00EE2ACA" w:rsidRDefault="00EE2ACA" w:rsidP="00EE2ACA">
      <w:pPr>
        <w:rPr>
          <w:sz w:val="24"/>
          <w:szCs w:val="24"/>
          <w:lang w:eastAsia="ar-SA"/>
        </w:rPr>
      </w:pPr>
    </w:p>
    <w:p w:rsidR="00EE2ACA" w:rsidRPr="00EE2ACA" w:rsidRDefault="00EE2ACA" w:rsidP="00EE2ACA">
      <w:pPr>
        <w:jc w:val="center"/>
        <w:rPr>
          <w:b/>
          <w:sz w:val="24"/>
          <w:szCs w:val="24"/>
        </w:rPr>
      </w:pPr>
      <w:r w:rsidRPr="00EE2ACA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91D38" w:rsidRDefault="00791D38" w:rsidP="007057F1">
      <w:pPr>
        <w:ind w:right="-144" w:firstLine="567"/>
        <w:jc w:val="both"/>
        <w:rPr>
          <w:sz w:val="24"/>
          <w:szCs w:val="24"/>
        </w:rPr>
      </w:pPr>
    </w:p>
    <w:p w:rsidR="00EE2ACA" w:rsidRPr="00EE2ACA" w:rsidRDefault="00EE2ACA" w:rsidP="00EE2ACA">
      <w:pPr>
        <w:pStyle w:val="a6"/>
        <w:ind w:firstLine="567"/>
        <w:rPr>
          <w:rFonts w:eastAsia="Calibri"/>
          <w:sz w:val="24"/>
          <w:szCs w:val="24"/>
          <w:lang w:eastAsia="en-US"/>
        </w:rPr>
      </w:pPr>
      <w:r w:rsidRPr="00E15BB4">
        <w:rPr>
          <w:b/>
          <w:sz w:val="24"/>
          <w:szCs w:val="24"/>
        </w:rPr>
        <w:t>7. По</w:t>
      </w:r>
      <w:r w:rsidRPr="00EE2ACA">
        <w:rPr>
          <w:b/>
          <w:sz w:val="24"/>
          <w:szCs w:val="24"/>
        </w:rPr>
        <w:t xml:space="preserve"> вопросу повестки «О внесении изменений в приказ комитета по тарифам и ценовой политике Ленинградской области от 28 октября 2016 года № 97-п «Об установлении тарифов на питьевую воду и водоотведение открытого акционерного общества «Промышленный комплекс «Энергия» - дочернего общества ОАО «Кировский завод» на 2017-2019 годы» </w:t>
      </w:r>
      <w:r w:rsidRPr="00EE2ACA">
        <w:rPr>
          <w:sz w:val="24"/>
          <w:szCs w:val="24"/>
        </w:rPr>
        <w:t xml:space="preserve">выступила начальник отдела регулирования тарифов водоснабжения, водоотведения, утилизации </w:t>
      </w:r>
      <w:r w:rsidRPr="00EE2ACA">
        <w:rPr>
          <w:sz w:val="24"/>
          <w:szCs w:val="24"/>
        </w:rPr>
        <w:lastRenderedPageBreak/>
        <w:t>департамента регулирования тарифов организаций коммунального комплекса и электрической энергии ЛенРТК Княжеская Л.Н., изложила основные положения э</w:t>
      </w:r>
      <w:r w:rsidRPr="00EE2ACA">
        <w:rPr>
          <w:rFonts w:eastAsia="Calibri"/>
          <w:sz w:val="24"/>
          <w:szCs w:val="24"/>
          <w:lang w:eastAsia="en-US"/>
        </w:rPr>
        <w:t>кспертного заключения по корректировке необходимой валовой выручки открытого акционерного общества «Промышленный комплекс «Энергия» (далее – ОАО «ПК «Энергия») и тарифов на услуги в сфере водоснабжения и водоотведения, оказываемые потребителям муниципального образования «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Виллозское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городское поселение» Ломоносовского муниципального района Ленинградской области в 2019 году. </w:t>
      </w:r>
      <w:r w:rsidRPr="00EE2ACA">
        <w:rPr>
          <w:rFonts w:eastAsia="Calibri"/>
          <w:sz w:val="24"/>
          <w:szCs w:val="24"/>
          <w:lang w:eastAsia="en-US"/>
        </w:rPr>
        <w:br/>
        <w:t xml:space="preserve">ОАО «ПК» Энергия» обратилось с заявлением о корректировке необходимой валовой выручки и тарифов в сфере водоснабжения и водоотведения на 2019 год от 24.04.2018 исх. № 91000-214 </w:t>
      </w:r>
      <w:r w:rsidRPr="00EE2ACA">
        <w:rPr>
          <w:rFonts w:eastAsia="Calibri"/>
          <w:sz w:val="24"/>
          <w:szCs w:val="24"/>
          <w:lang w:eastAsia="en-US"/>
        </w:rPr>
        <w:br/>
        <w:t>(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вх</w:t>
      </w:r>
      <w:proofErr w:type="spellEnd"/>
      <w:r w:rsidRPr="00EE2ACA">
        <w:rPr>
          <w:rFonts w:eastAsia="Calibri"/>
          <w:sz w:val="24"/>
          <w:szCs w:val="24"/>
          <w:lang w:eastAsia="en-US"/>
        </w:rPr>
        <w:t>. ЛенРТК от 26.04.2018 № КТ-1-2287/2018).</w:t>
      </w:r>
    </w:p>
    <w:p w:rsidR="00EE2ACA" w:rsidRPr="00EE2ACA" w:rsidRDefault="00EE2ACA" w:rsidP="00EE2AC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E2ACA">
        <w:rPr>
          <w:rFonts w:eastAsia="Calibri"/>
          <w:sz w:val="24"/>
          <w:szCs w:val="24"/>
          <w:lang w:eastAsia="en-US"/>
        </w:rPr>
        <w:t>ОАО «ПК Энергия»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вх</w:t>
      </w:r>
      <w:proofErr w:type="spellEnd"/>
      <w:r w:rsidRPr="00EE2ACA">
        <w:rPr>
          <w:rFonts w:eastAsia="Calibri"/>
          <w:sz w:val="24"/>
          <w:szCs w:val="24"/>
          <w:lang w:eastAsia="en-US"/>
        </w:rPr>
        <w:t>.</w:t>
      </w:r>
      <w:proofErr w:type="gramEnd"/>
      <w:r w:rsidRPr="00EE2ACA">
        <w:rPr>
          <w:rFonts w:eastAsia="Calibri"/>
          <w:sz w:val="24"/>
          <w:szCs w:val="24"/>
          <w:lang w:eastAsia="en-US"/>
        </w:rPr>
        <w:t xml:space="preserve"> ЛенРТК </w:t>
      </w:r>
      <w:r w:rsidRPr="00EE2ACA">
        <w:rPr>
          <w:rFonts w:eastAsia="Calibri"/>
          <w:sz w:val="24"/>
          <w:szCs w:val="24"/>
          <w:lang w:eastAsia="en-US"/>
        </w:rPr>
        <w:br/>
        <w:t>№ КТ-1-6424/2018 от 14.11.2018).</w:t>
      </w:r>
    </w:p>
    <w:p w:rsidR="00EE2ACA" w:rsidRPr="00EE2ACA" w:rsidRDefault="00EE2ACA" w:rsidP="00EE2ACA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E2ACA" w:rsidRPr="00EE2ACA" w:rsidRDefault="00EE2ACA" w:rsidP="00EE2AC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E2ACA">
        <w:rPr>
          <w:b/>
          <w:sz w:val="24"/>
          <w:szCs w:val="24"/>
        </w:rPr>
        <w:t xml:space="preserve">Правление приняло решение:  </w:t>
      </w:r>
    </w:p>
    <w:p w:rsidR="00EE2ACA" w:rsidRPr="00EE2ACA" w:rsidRDefault="00EE2ACA" w:rsidP="00EE2ACA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 xml:space="preserve">1. Определить следующие объемы отпуска воды и приема сточных вод: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134"/>
        <w:gridCol w:w="1134"/>
        <w:gridCol w:w="1134"/>
        <w:gridCol w:w="1286"/>
      </w:tblGrid>
      <w:tr w:rsidR="00EE2ACA" w:rsidRPr="00EE2ACA" w:rsidTr="00E15BB4">
        <w:trPr>
          <w:trHeight w:val="56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Показатели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Ед. изм.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Факт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План</w:t>
            </w:r>
          </w:p>
        </w:tc>
      </w:tr>
      <w:tr w:rsidR="00EE2ACA" w:rsidRPr="00EE2ACA" w:rsidTr="00E15BB4">
        <w:trPr>
          <w:trHeight w:val="56"/>
        </w:trPr>
        <w:tc>
          <w:tcPr>
            <w:tcW w:w="3369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2017 год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2019 год</w:t>
            </w:r>
          </w:p>
        </w:tc>
      </w:tr>
      <w:tr w:rsidR="00EE2ACA" w:rsidRPr="00EE2ACA" w:rsidTr="00EE2ACA">
        <w:trPr>
          <w:trHeight w:val="574"/>
        </w:trPr>
        <w:tc>
          <w:tcPr>
            <w:tcW w:w="10183" w:type="dxa"/>
            <w:gridSpan w:val="7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/>
                <w:i/>
                <w:lang w:eastAsia="ar-SA"/>
              </w:rPr>
            </w:pPr>
            <w:r w:rsidRPr="00EE2ACA">
              <w:rPr>
                <w:b/>
                <w:i/>
                <w:lang w:eastAsia="ar-SA"/>
              </w:rPr>
              <w:t>Водоснабжение</w:t>
            </w:r>
          </w:p>
        </w:tc>
      </w:tr>
      <w:tr w:rsidR="00EE2ACA" w:rsidRPr="00EE2ACA" w:rsidTr="00EE2ACA">
        <w:tc>
          <w:tcPr>
            <w:tcW w:w="3369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Объем воды, отпущенный абонентам, </w:t>
            </w:r>
          </w:p>
          <w:p w:rsidR="00EE2ACA" w:rsidRPr="00EE2ACA" w:rsidRDefault="00EE2ACA" w:rsidP="00EE2ACA">
            <w:pPr>
              <w:rPr>
                <w:b/>
                <w:i/>
                <w:lang w:eastAsia="ar-SA"/>
              </w:rPr>
            </w:pPr>
            <w:r w:rsidRPr="00EE2ACA">
              <w:rPr>
                <w:b/>
                <w:i/>
                <w:lang w:eastAsia="ar-SA"/>
              </w:rPr>
              <w:t>по данным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295,95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288,32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301,24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275,47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275,47</w:t>
            </w:r>
          </w:p>
        </w:tc>
      </w:tr>
      <w:tr w:rsidR="00EE2ACA" w:rsidRPr="00EE2ACA" w:rsidTr="00EE2ACA">
        <w:tc>
          <w:tcPr>
            <w:tcW w:w="3369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Объем воды, отпускаемый новым абонентам, за вычетом абонентов, водоснабжение которых прекращено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14,46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17,08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0,04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</w:t>
            </w:r>
          </w:p>
        </w:tc>
      </w:tr>
      <w:tr w:rsidR="00EE2ACA" w:rsidRPr="00EE2ACA" w:rsidTr="00EE2ACA">
        <w:tc>
          <w:tcPr>
            <w:tcW w:w="3369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Изменение объема воды, связанное с пересмотром нормативов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</w:t>
            </w:r>
          </w:p>
        </w:tc>
      </w:tr>
      <w:tr w:rsidR="00EE2ACA" w:rsidRPr="00EE2ACA" w:rsidTr="00EE2ACA">
        <w:tc>
          <w:tcPr>
            <w:tcW w:w="3369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Объем воды, отпущенный абонентам, </w:t>
            </w:r>
          </w:p>
          <w:p w:rsidR="00EE2ACA" w:rsidRPr="00EE2ACA" w:rsidRDefault="00EE2ACA" w:rsidP="00EE2ACA">
            <w:pPr>
              <w:rPr>
                <w:b/>
                <w:i/>
                <w:lang w:eastAsia="ar-SA"/>
              </w:rPr>
            </w:pPr>
            <w:r w:rsidRPr="00EE2ACA">
              <w:rPr>
                <w:b/>
                <w:i/>
                <w:lang w:eastAsia="ar-SA"/>
              </w:rPr>
              <w:t>по расчетам ЛенРТК в соответствии с п.5 Методических указаний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251,92</w:t>
            </w:r>
          </w:p>
        </w:tc>
      </w:tr>
      <w:tr w:rsidR="00EE2ACA" w:rsidRPr="00EE2ACA" w:rsidTr="00EE2ACA">
        <w:trPr>
          <w:trHeight w:val="556"/>
        </w:trPr>
        <w:tc>
          <w:tcPr>
            <w:tcW w:w="3369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Объем воды, отпущенный абонентам, </w:t>
            </w:r>
          </w:p>
          <w:p w:rsidR="00EE2ACA" w:rsidRPr="00EE2ACA" w:rsidRDefault="00EE2ACA" w:rsidP="00EE2ACA">
            <w:pPr>
              <w:rPr>
                <w:b/>
                <w:i/>
                <w:lang w:eastAsia="ar-SA"/>
              </w:rPr>
            </w:pPr>
            <w:r w:rsidRPr="00EE2ACA">
              <w:rPr>
                <w:b/>
                <w:i/>
                <w:lang w:eastAsia="ar-SA"/>
              </w:rPr>
              <w:t>принято ЛенРТК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/>
                <w:lang w:eastAsia="ar-SA"/>
              </w:rPr>
            </w:pPr>
            <w:r w:rsidRPr="00EE2ACA">
              <w:rPr>
                <w:b/>
                <w:lang w:eastAsia="ar-SA"/>
              </w:rPr>
              <w:t>286,90</w:t>
            </w:r>
          </w:p>
        </w:tc>
      </w:tr>
      <w:tr w:rsidR="00EE2ACA" w:rsidRPr="00EE2ACA" w:rsidTr="00E15BB4">
        <w:trPr>
          <w:trHeight w:val="56"/>
        </w:trPr>
        <w:tc>
          <w:tcPr>
            <w:tcW w:w="10183" w:type="dxa"/>
            <w:gridSpan w:val="7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/>
                <w:lang w:eastAsia="ar-SA"/>
              </w:rPr>
            </w:pPr>
            <w:r w:rsidRPr="00EE2ACA">
              <w:rPr>
                <w:b/>
                <w:i/>
                <w:lang w:eastAsia="ar-SA"/>
              </w:rPr>
              <w:t>Водоотведение</w:t>
            </w:r>
          </w:p>
        </w:tc>
      </w:tr>
      <w:tr w:rsidR="00EE2ACA" w:rsidRPr="00EE2ACA" w:rsidTr="00EE2ACA">
        <w:trPr>
          <w:trHeight w:val="556"/>
        </w:trPr>
        <w:tc>
          <w:tcPr>
            <w:tcW w:w="3369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Объем принятых сточных вод от абонентов, </w:t>
            </w:r>
          </w:p>
          <w:p w:rsidR="00EE2ACA" w:rsidRPr="00EE2ACA" w:rsidRDefault="00EE2ACA" w:rsidP="00EE2ACA">
            <w:pPr>
              <w:rPr>
                <w:b/>
                <w:i/>
                <w:lang w:eastAsia="ar-SA"/>
              </w:rPr>
            </w:pPr>
            <w:r w:rsidRPr="00EE2ACA">
              <w:rPr>
                <w:b/>
                <w:i/>
                <w:lang w:eastAsia="ar-SA"/>
              </w:rPr>
              <w:t>по данным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401,03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396,00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327,13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326,33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326,33</w:t>
            </w:r>
          </w:p>
        </w:tc>
      </w:tr>
      <w:tr w:rsidR="00EE2ACA" w:rsidRPr="00EE2ACA" w:rsidTr="00EE2ACA">
        <w:trPr>
          <w:trHeight w:val="556"/>
        </w:trPr>
        <w:tc>
          <w:tcPr>
            <w:tcW w:w="3369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Объем принятых сточных вод от новых абонентов, за вычетом абонентов, водоотведение которых прекращено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19,92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22,42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-21,51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</w:t>
            </w:r>
          </w:p>
        </w:tc>
      </w:tr>
      <w:tr w:rsidR="00EE2ACA" w:rsidRPr="00EE2ACA" w:rsidTr="00EE2ACA">
        <w:trPr>
          <w:trHeight w:val="556"/>
        </w:trPr>
        <w:tc>
          <w:tcPr>
            <w:tcW w:w="3369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Изменение объема принятых стоков, связанное с пересмотром нормативов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</w:t>
            </w:r>
          </w:p>
        </w:tc>
      </w:tr>
      <w:tr w:rsidR="00EE2ACA" w:rsidRPr="00EE2ACA" w:rsidTr="00EE2ACA">
        <w:trPr>
          <w:trHeight w:val="556"/>
        </w:trPr>
        <w:tc>
          <w:tcPr>
            <w:tcW w:w="3369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Объем принятых сточных вод от абонентов, </w:t>
            </w:r>
          </w:p>
          <w:p w:rsidR="00EE2ACA" w:rsidRPr="00EE2ACA" w:rsidRDefault="00EE2ACA" w:rsidP="00EE2ACA">
            <w:pPr>
              <w:rPr>
                <w:b/>
                <w:i/>
                <w:lang w:eastAsia="ar-SA"/>
              </w:rPr>
            </w:pPr>
            <w:r w:rsidRPr="00EE2ACA">
              <w:rPr>
                <w:b/>
                <w:i/>
                <w:lang w:eastAsia="ar-SA"/>
              </w:rPr>
              <w:t>по расчетам ЛенРТК в соответствии с п.5 Методических указаний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294,51</w:t>
            </w:r>
          </w:p>
        </w:tc>
      </w:tr>
      <w:tr w:rsidR="00EE2ACA" w:rsidRPr="00EE2ACA" w:rsidTr="00EE2ACA">
        <w:trPr>
          <w:trHeight w:val="556"/>
        </w:trPr>
        <w:tc>
          <w:tcPr>
            <w:tcW w:w="3369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Объем принятых сточных вод от абонентов, </w:t>
            </w:r>
          </w:p>
          <w:p w:rsidR="00EE2ACA" w:rsidRPr="00EE2ACA" w:rsidRDefault="00EE2ACA" w:rsidP="00EE2ACA">
            <w:pPr>
              <w:rPr>
                <w:b/>
                <w:i/>
                <w:lang w:eastAsia="ar-SA"/>
              </w:rPr>
            </w:pPr>
            <w:r w:rsidRPr="00EE2ACA">
              <w:rPr>
                <w:b/>
                <w:i/>
                <w:lang w:eastAsia="ar-SA"/>
              </w:rPr>
              <w:t>принято ЛенРТК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/>
                <w:lang w:eastAsia="ar-SA"/>
              </w:rPr>
            </w:pPr>
            <w:r w:rsidRPr="00EE2ACA">
              <w:rPr>
                <w:b/>
                <w:lang w:eastAsia="ar-SA"/>
              </w:rPr>
              <w:t>382,36</w:t>
            </w:r>
          </w:p>
        </w:tc>
      </w:tr>
    </w:tbl>
    <w:p w:rsidR="00EE2ACA" w:rsidRPr="00EE2ACA" w:rsidRDefault="00EE2ACA" w:rsidP="00EE2ACA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proofErr w:type="gramStart"/>
      <w:r w:rsidRPr="00EE2ACA">
        <w:rPr>
          <w:sz w:val="24"/>
          <w:szCs w:val="24"/>
          <w:lang w:eastAsia="ar-SA"/>
        </w:rPr>
        <w:t xml:space="preserve">В соответствии с пунктом 5 Методических указаний, а также с учетом пункта 10 Правил разработки, утверждения и корректировки производственных программ организаций, осуществляющих горячее водоснабжение, холодное водоснабжения и (или) водоотведение, </w:t>
      </w:r>
      <w:r w:rsidRPr="00EE2ACA">
        <w:rPr>
          <w:sz w:val="24"/>
          <w:szCs w:val="24"/>
          <w:lang w:eastAsia="ar-SA"/>
        </w:rPr>
        <w:lastRenderedPageBreak/>
        <w:t>утвержденных Постановлением № 641, ЛенРТК принял объемы воды, отпущенной абонентам, и объемы принятых сточных вод от абонентов с 5%-</w:t>
      </w:r>
      <w:proofErr w:type="spellStart"/>
      <w:r w:rsidRPr="00EE2ACA">
        <w:rPr>
          <w:sz w:val="24"/>
          <w:szCs w:val="24"/>
          <w:lang w:eastAsia="ar-SA"/>
        </w:rPr>
        <w:t>ым</w:t>
      </w:r>
      <w:proofErr w:type="spellEnd"/>
      <w:r w:rsidRPr="00EE2ACA">
        <w:rPr>
          <w:sz w:val="24"/>
          <w:szCs w:val="24"/>
          <w:lang w:eastAsia="ar-SA"/>
        </w:rPr>
        <w:t xml:space="preserve"> снижением от объемов, предусмотренных в тарифах 2018 года.  </w:t>
      </w:r>
      <w:proofErr w:type="gramEnd"/>
    </w:p>
    <w:p w:rsidR="00EE2ACA" w:rsidRPr="00EE2ACA" w:rsidRDefault="00EE2ACA" w:rsidP="00EE2ACA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proofErr w:type="gramStart"/>
      <w:r w:rsidRPr="00EE2ACA">
        <w:rPr>
          <w:sz w:val="24"/>
          <w:szCs w:val="24"/>
          <w:lang w:eastAsia="ar-SA"/>
        </w:rPr>
        <w:t>Основные показатели производственных программ в сфере водоснабжения (питьевая вода) и водоотведения, утверждены приказом ЛенРТК от 28 октября 2016 года № 97-пп «Об утверждении производственных программ  в сфере холодного водоснабжения (питьевая вода) и водоотведения открытого акционерного общества «Промышленный комплекс «Энергия» - дочернего общества ОАО «Кировский завод» на 2017-2019 годы» (в редакции приказа ЛенРТК от 10.11.2017 № 176-пп):</w:t>
      </w:r>
      <w:proofErr w:type="gramEnd"/>
    </w:p>
    <w:p w:rsidR="00EE2ACA" w:rsidRPr="00EE2ACA" w:rsidRDefault="00EE2ACA" w:rsidP="00EE2ACA">
      <w:pPr>
        <w:tabs>
          <w:tab w:val="left" w:pos="851"/>
          <w:tab w:val="left" w:pos="993"/>
        </w:tabs>
        <w:ind w:right="-52" w:firstLine="567"/>
        <w:jc w:val="center"/>
        <w:rPr>
          <w:b/>
          <w:i/>
          <w:sz w:val="24"/>
          <w:szCs w:val="24"/>
          <w:u w:val="single"/>
          <w:lang w:eastAsia="ar-SA"/>
        </w:rPr>
      </w:pPr>
    </w:p>
    <w:p w:rsidR="00EE2ACA" w:rsidRPr="00EE2ACA" w:rsidRDefault="00EE2ACA" w:rsidP="00EE2ACA">
      <w:pPr>
        <w:tabs>
          <w:tab w:val="left" w:pos="851"/>
          <w:tab w:val="left" w:pos="993"/>
        </w:tabs>
        <w:ind w:right="-52" w:firstLine="567"/>
        <w:jc w:val="center"/>
        <w:rPr>
          <w:sz w:val="24"/>
          <w:szCs w:val="24"/>
          <w:lang w:eastAsia="ar-SA"/>
        </w:rPr>
      </w:pPr>
      <w:r w:rsidRPr="00EE2ACA">
        <w:rPr>
          <w:b/>
          <w:i/>
          <w:sz w:val="24"/>
          <w:szCs w:val="24"/>
          <w:u w:val="single"/>
          <w:lang w:eastAsia="ar-SA"/>
        </w:rPr>
        <w:t>Питьевая вода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1276"/>
        <w:gridCol w:w="1417"/>
        <w:gridCol w:w="1418"/>
        <w:gridCol w:w="992"/>
        <w:gridCol w:w="1559"/>
      </w:tblGrid>
      <w:tr w:rsidR="00EE2ACA" w:rsidRPr="00EE2ACA" w:rsidTr="00EE2ACA"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 xml:space="preserve">№ </w:t>
            </w:r>
            <w:proofErr w:type="gramStart"/>
            <w:r w:rsidRPr="00EE2ACA">
              <w:rPr>
                <w:i/>
                <w:lang w:eastAsia="ar-SA"/>
              </w:rPr>
              <w:t>п</w:t>
            </w:r>
            <w:proofErr w:type="gramEnd"/>
            <w:r w:rsidRPr="00EE2ACA">
              <w:rPr>
                <w:i/>
                <w:lang w:eastAsia="ar-SA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proofErr w:type="spellStart"/>
            <w:r w:rsidRPr="00EE2ACA">
              <w:rPr>
                <w:i/>
                <w:lang w:eastAsia="ar-SA"/>
              </w:rPr>
              <w:t>Ед</w:t>
            </w:r>
            <w:proofErr w:type="gramStart"/>
            <w:r w:rsidRPr="00EE2ACA">
              <w:rPr>
                <w:i/>
                <w:lang w:eastAsia="ar-SA"/>
              </w:rPr>
              <w:t>.и</w:t>
            </w:r>
            <w:proofErr w:type="gramEnd"/>
            <w:r w:rsidRPr="00EE2ACA">
              <w:rPr>
                <w:i/>
                <w:lang w:eastAsia="ar-SA"/>
              </w:rPr>
              <w:t>зм</w:t>
            </w:r>
            <w:proofErr w:type="spellEnd"/>
            <w:r w:rsidRPr="00EE2ACA">
              <w:rPr>
                <w:i/>
                <w:lang w:eastAsia="ar-SA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left="-108" w:right="-108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 xml:space="preserve">Утверждено ЛенРТК </w:t>
            </w:r>
          </w:p>
          <w:p w:rsidR="00EE2ACA" w:rsidRPr="00EE2ACA" w:rsidRDefault="00EE2ACA" w:rsidP="00EE2ACA">
            <w:pPr>
              <w:ind w:left="-108" w:right="-108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на 2019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План предприятия на 2019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Корректировка ЛенРТК на 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Отклонение</w:t>
            </w:r>
          </w:p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(гр.6-гр.4)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Обоснование, причины отклонения</w:t>
            </w:r>
          </w:p>
        </w:tc>
      </w:tr>
      <w:tr w:rsidR="00EE2ACA" w:rsidRPr="00EE2ACA" w:rsidTr="00EE2ACA"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8</w:t>
            </w:r>
          </w:p>
        </w:tc>
      </w:tr>
      <w:tr w:rsidR="00EE2ACA" w:rsidRPr="00EE2ACA" w:rsidTr="00EE2ACA">
        <w:trPr>
          <w:trHeight w:val="583"/>
        </w:trPr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Получено воды со стороны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296,461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275,47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286,90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-9,561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ind w:left="-108" w:right="-108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Скорректировано с учетом объемов воды от собственных подразделений и товарной воды</w:t>
            </w:r>
          </w:p>
        </w:tc>
      </w:tr>
      <w:tr w:rsidR="00EE2ACA" w:rsidRPr="00EE2ACA" w:rsidTr="00EE2ACA">
        <w:trPr>
          <w:trHeight w:val="560"/>
        </w:trPr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Подано воды в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296,461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275,47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286,90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-9,561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ind w:left="-108"/>
              <w:rPr>
                <w:lang w:eastAsia="ar-SA"/>
              </w:rPr>
            </w:pPr>
          </w:p>
        </w:tc>
      </w:tr>
      <w:tr w:rsidR="00EE2ACA" w:rsidRPr="00EE2ACA" w:rsidTr="00EE2ACA">
        <w:trPr>
          <w:trHeight w:val="390"/>
        </w:trPr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Отпущено воды из водопроводной сети,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296,461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275,47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286,90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-9,561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ind w:left="-108"/>
              <w:rPr>
                <w:lang w:eastAsia="ar-SA"/>
              </w:rPr>
            </w:pPr>
          </w:p>
        </w:tc>
      </w:tr>
      <w:tr w:rsidR="00EE2ACA" w:rsidRPr="00EE2ACA" w:rsidTr="00EE2ACA">
        <w:trPr>
          <w:trHeight w:val="464"/>
        </w:trPr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в </w:t>
            </w:r>
            <w:proofErr w:type="spellStart"/>
            <w:r w:rsidRPr="00EE2ACA">
              <w:rPr>
                <w:lang w:eastAsia="ar-SA"/>
              </w:rPr>
              <w:t>т.ч</w:t>
            </w:r>
            <w:proofErr w:type="spellEnd"/>
            <w:r w:rsidRPr="00EE2ACA">
              <w:rPr>
                <w:lang w:eastAsia="ar-SA"/>
              </w:rPr>
              <w:t>. на нужды собственных подразделений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-3,2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ind w:left="-108"/>
              <w:rPr>
                <w:i/>
                <w:lang w:eastAsia="ar-SA"/>
              </w:rPr>
            </w:pPr>
          </w:p>
        </w:tc>
      </w:tr>
      <w:tr w:rsidR="00EE2ACA" w:rsidRPr="00EE2ACA" w:rsidTr="00EE2ACA">
        <w:trPr>
          <w:trHeight w:val="400"/>
        </w:trPr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b/>
                <w:lang w:eastAsia="ar-SA"/>
              </w:rPr>
            </w:pPr>
            <w:r w:rsidRPr="00EE2ACA">
              <w:rPr>
                <w:b/>
                <w:lang w:eastAsia="ar-SA"/>
              </w:rPr>
              <w:t xml:space="preserve">Товарной воды, в </w:t>
            </w:r>
            <w:proofErr w:type="spellStart"/>
            <w:r w:rsidRPr="00EE2ACA">
              <w:rPr>
                <w:b/>
                <w:lang w:eastAsia="ar-SA"/>
              </w:rPr>
              <w:t>т.ч</w:t>
            </w:r>
            <w:proofErr w:type="spellEnd"/>
            <w:r w:rsidRPr="00EE2ACA">
              <w:rPr>
                <w:b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/>
                <w:lang w:eastAsia="ar-SA"/>
              </w:rPr>
            </w:pPr>
            <w:r w:rsidRPr="00EE2ACA">
              <w:rPr>
                <w:b/>
                <w:lang w:eastAsia="ar-SA"/>
              </w:rPr>
              <w:t>тыс</w:t>
            </w:r>
            <w:proofErr w:type="gramStart"/>
            <w:r w:rsidRPr="00EE2ACA">
              <w:rPr>
                <w:b/>
                <w:lang w:eastAsia="ar-SA"/>
              </w:rPr>
              <w:t>.м</w:t>
            </w:r>
            <w:proofErr w:type="gramEnd"/>
            <w:r w:rsidRPr="00EE2ACA"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/>
                <w:lang w:eastAsia="ar-SA"/>
              </w:rPr>
            </w:pPr>
            <w:r w:rsidRPr="00EE2ACA">
              <w:rPr>
                <w:b/>
                <w:lang w:eastAsia="ar-SA"/>
              </w:rPr>
              <w:t>293,261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/>
                <w:lang w:eastAsia="ar-SA"/>
              </w:rPr>
            </w:pPr>
            <w:r w:rsidRPr="00EE2ACA">
              <w:rPr>
                <w:b/>
                <w:lang w:eastAsia="ar-SA"/>
              </w:rPr>
              <w:t>275,47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/>
                <w:lang w:eastAsia="ar-SA"/>
              </w:rPr>
            </w:pPr>
            <w:r w:rsidRPr="00EE2ACA">
              <w:rPr>
                <w:b/>
                <w:lang w:eastAsia="ar-SA"/>
              </w:rPr>
              <w:t>286,90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-6,361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ind w:left="-108"/>
              <w:rPr>
                <w:lang w:eastAsia="ar-SA"/>
              </w:rPr>
            </w:pPr>
            <w:r w:rsidRPr="00EE2ACA">
              <w:rPr>
                <w:i/>
                <w:lang w:eastAsia="ar-SA"/>
              </w:rPr>
              <w:t>Объемы рассчитаны в соответствии с пунктом 5 Методических указаний</w:t>
            </w:r>
          </w:p>
        </w:tc>
      </w:tr>
      <w:tr w:rsidR="00EE2ACA" w:rsidRPr="00EE2ACA" w:rsidTr="00EE2ACA"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бюджетным потребителям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35,394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26,61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39,03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+3,636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</w:p>
        </w:tc>
      </w:tr>
      <w:tr w:rsidR="00EE2ACA" w:rsidRPr="00EE2ACA" w:rsidTr="00EE2ACA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иным потребителям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257,867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248,86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247,86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-10,007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ind w:right="-108"/>
              <w:rPr>
                <w:lang w:eastAsia="ar-SA"/>
              </w:rPr>
            </w:pPr>
          </w:p>
        </w:tc>
      </w:tr>
      <w:tr w:rsidR="00EE2ACA" w:rsidRPr="00EE2ACA" w:rsidTr="00EE2ACA"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proofErr w:type="spellStart"/>
            <w:r w:rsidRPr="00EE2ACA">
              <w:rPr>
                <w:lang w:eastAsia="ar-SA"/>
              </w:rPr>
              <w:t>т</w:t>
            </w:r>
            <w:proofErr w:type="gramStart"/>
            <w:r w:rsidRPr="00EE2ACA">
              <w:rPr>
                <w:lang w:eastAsia="ar-SA"/>
              </w:rPr>
              <w:t>.к</w:t>
            </w:r>
            <w:proofErr w:type="gramEnd"/>
            <w:r w:rsidRPr="00EE2ACA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233,304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269,24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231,21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-2,094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ind w:left="-108" w:right="-108"/>
              <w:rPr>
                <w:lang w:eastAsia="ar-SA"/>
              </w:rPr>
            </w:pPr>
            <w:r w:rsidRPr="00EE2ACA">
              <w:rPr>
                <w:i/>
                <w:lang w:eastAsia="ar-SA"/>
              </w:rPr>
              <w:t>Принято с учетом утвержденного долгосрочного параметра регулирования «Удельного расхода электроэнергии» и объема воды, полученной со стороны</w:t>
            </w:r>
          </w:p>
        </w:tc>
      </w:tr>
      <w:tr w:rsidR="00EE2ACA" w:rsidRPr="00EE2ACA" w:rsidTr="00EE2ACA"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в </w:t>
            </w:r>
            <w:proofErr w:type="spellStart"/>
            <w:r w:rsidRPr="00EE2ACA">
              <w:rPr>
                <w:lang w:eastAsia="ar-SA"/>
              </w:rPr>
              <w:t>т.ч</w:t>
            </w:r>
            <w:proofErr w:type="spellEnd"/>
            <w:r w:rsidRPr="00EE2ACA">
              <w:rPr>
                <w:lang w:eastAsia="ar-SA"/>
              </w:rPr>
              <w:t xml:space="preserve">. на технологические нужды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proofErr w:type="spellStart"/>
            <w:r w:rsidRPr="00EE2ACA">
              <w:rPr>
                <w:lang w:eastAsia="ar-SA"/>
              </w:rPr>
              <w:t>т</w:t>
            </w:r>
            <w:proofErr w:type="gramStart"/>
            <w:r w:rsidRPr="00EE2ACA">
              <w:rPr>
                <w:lang w:eastAsia="ar-SA"/>
              </w:rPr>
              <w:t>.к</w:t>
            </w:r>
            <w:proofErr w:type="gramEnd"/>
            <w:r w:rsidRPr="00EE2ACA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105,493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95,89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103,40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-2,093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</w:p>
        </w:tc>
      </w:tr>
      <w:tr w:rsidR="00EE2ACA" w:rsidRPr="00EE2ACA" w:rsidTr="00EE2ACA">
        <w:trPr>
          <w:trHeight w:val="294"/>
        </w:trPr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i/>
                <w:lang w:eastAsia="ar-SA"/>
              </w:rPr>
            </w:pPr>
            <w:proofErr w:type="spellStart"/>
            <w:r w:rsidRPr="00EE2ACA">
              <w:rPr>
                <w:i/>
                <w:lang w:eastAsia="ar-SA"/>
              </w:rPr>
              <w:t>уд</w:t>
            </w:r>
            <w:proofErr w:type="gramStart"/>
            <w:r w:rsidRPr="00EE2ACA">
              <w:rPr>
                <w:i/>
                <w:lang w:eastAsia="ar-SA"/>
              </w:rPr>
              <w:t>.р</w:t>
            </w:r>
            <w:proofErr w:type="gramEnd"/>
            <w:r w:rsidRPr="00EE2ACA">
              <w:rPr>
                <w:i/>
                <w:lang w:eastAsia="ar-SA"/>
              </w:rPr>
              <w:t>асход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vertAlign w:val="superscript"/>
                <w:lang w:eastAsia="ar-SA"/>
              </w:rPr>
            </w:pPr>
            <w:proofErr w:type="spellStart"/>
            <w:r w:rsidRPr="00EE2ACA">
              <w:rPr>
                <w:lang w:eastAsia="ar-SA"/>
              </w:rPr>
              <w:t>кВт</w:t>
            </w:r>
            <w:proofErr w:type="gramStart"/>
            <w:r w:rsidRPr="00EE2ACA">
              <w:rPr>
                <w:lang w:eastAsia="ar-SA"/>
              </w:rPr>
              <w:t>.ч</w:t>
            </w:r>
            <w:proofErr w:type="spellEnd"/>
            <w:proofErr w:type="gramEnd"/>
            <w:r w:rsidRPr="00EE2ACA">
              <w:rPr>
                <w:lang w:eastAsia="ar-SA"/>
              </w:rPr>
              <w:t>/м</w:t>
            </w:r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0,36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0,35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0,36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  <w:tr w:rsidR="00EE2ACA" w:rsidRPr="00EE2ACA" w:rsidTr="00EE2ACA">
        <w:trPr>
          <w:trHeight w:val="931"/>
        </w:trPr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5.2.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proofErr w:type="spellStart"/>
            <w:r w:rsidRPr="00EE2ACA">
              <w:rPr>
                <w:lang w:eastAsia="ar-SA"/>
              </w:rPr>
              <w:t>т</w:t>
            </w:r>
            <w:proofErr w:type="gramStart"/>
            <w:r w:rsidRPr="00EE2ACA">
              <w:rPr>
                <w:lang w:eastAsia="ar-SA"/>
              </w:rPr>
              <w:t>.к</w:t>
            </w:r>
            <w:proofErr w:type="gramEnd"/>
            <w:r w:rsidRPr="00EE2ACA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127,811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173,34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127,81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</w:tbl>
    <w:p w:rsidR="00EE2ACA" w:rsidRPr="00EE2ACA" w:rsidRDefault="00EE2ACA" w:rsidP="00EE2ACA">
      <w:pPr>
        <w:ind w:firstLine="567"/>
        <w:jc w:val="center"/>
        <w:rPr>
          <w:b/>
          <w:i/>
          <w:sz w:val="24"/>
          <w:szCs w:val="24"/>
          <w:u w:val="single"/>
          <w:lang w:eastAsia="ar-SA"/>
        </w:rPr>
      </w:pPr>
      <w:r w:rsidRPr="00EE2ACA">
        <w:rPr>
          <w:b/>
          <w:i/>
          <w:sz w:val="24"/>
          <w:szCs w:val="24"/>
          <w:u w:val="single"/>
          <w:lang w:eastAsia="ar-SA"/>
        </w:rPr>
        <w:t xml:space="preserve">Водоотведение </w:t>
      </w:r>
    </w:p>
    <w:tbl>
      <w:tblPr>
        <w:tblW w:w="1063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1276"/>
        <w:gridCol w:w="1417"/>
        <w:gridCol w:w="1418"/>
        <w:gridCol w:w="992"/>
        <w:gridCol w:w="1701"/>
      </w:tblGrid>
      <w:tr w:rsidR="00EE2ACA" w:rsidRPr="00EE2ACA" w:rsidTr="00EE2AC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 xml:space="preserve">№ </w:t>
            </w:r>
            <w:proofErr w:type="gramStart"/>
            <w:r w:rsidRPr="00EE2ACA">
              <w:rPr>
                <w:i/>
                <w:lang w:eastAsia="ar-SA"/>
              </w:rPr>
              <w:t>п</w:t>
            </w:r>
            <w:proofErr w:type="gramEnd"/>
            <w:r w:rsidRPr="00EE2ACA">
              <w:rPr>
                <w:i/>
                <w:lang w:eastAsia="ar-SA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proofErr w:type="spellStart"/>
            <w:r w:rsidRPr="00EE2ACA">
              <w:rPr>
                <w:i/>
                <w:lang w:eastAsia="ar-SA"/>
              </w:rPr>
              <w:t>Ед</w:t>
            </w:r>
            <w:proofErr w:type="gramStart"/>
            <w:r w:rsidRPr="00EE2ACA">
              <w:rPr>
                <w:i/>
                <w:lang w:eastAsia="ar-SA"/>
              </w:rPr>
              <w:t>.и</w:t>
            </w:r>
            <w:proofErr w:type="gramEnd"/>
            <w:r w:rsidRPr="00EE2ACA">
              <w:rPr>
                <w:i/>
                <w:lang w:eastAsia="ar-SA"/>
              </w:rPr>
              <w:t>зм</w:t>
            </w:r>
            <w:proofErr w:type="spellEnd"/>
            <w:r w:rsidRPr="00EE2ACA">
              <w:rPr>
                <w:i/>
                <w:lang w:eastAsia="ar-SA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left="-108" w:right="-108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 xml:space="preserve">Утверждено ЛенРТК </w:t>
            </w:r>
          </w:p>
          <w:p w:rsidR="00EE2ACA" w:rsidRPr="00EE2ACA" w:rsidRDefault="00EE2ACA" w:rsidP="00EE2ACA">
            <w:pPr>
              <w:ind w:left="-108" w:right="-108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на 2019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План предприятия на 2019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Корректировка ЛенРТК на 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Отклонение</w:t>
            </w:r>
          </w:p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(гр.6-гр.4)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Обоснование, причины отклонения</w:t>
            </w:r>
          </w:p>
        </w:tc>
      </w:tr>
      <w:tr w:rsidR="00EE2ACA" w:rsidRPr="00EE2ACA" w:rsidTr="00EE2AC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8</w:t>
            </w:r>
          </w:p>
        </w:tc>
      </w:tr>
      <w:tr w:rsidR="00EE2ACA" w:rsidRPr="00EE2ACA" w:rsidTr="00EE2ACA">
        <w:trPr>
          <w:trHeight w:val="39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Пропущено сточных вод,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401,48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326,33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382,36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-19,12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left="-108" w:right="-52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Скорректировано с учетом объемов товарных стоков</w:t>
            </w:r>
          </w:p>
        </w:tc>
      </w:tr>
      <w:tr w:rsidR="00EE2ACA" w:rsidRPr="00EE2ACA" w:rsidTr="00EE2ACA">
        <w:trPr>
          <w:trHeight w:val="402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b/>
                <w:lang w:eastAsia="ar-SA"/>
              </w:rPr>
            </w:pPr>
            <w:r w:rsidRPr="00EE2ACA">
              <w:rPr>
                <w:b/>
                <w:lang w:eastAsia="ar-SA"/>
              </w:rPr>
              <w:t xml:space="preserve">Товарные стоки, в </w:t>
            </w:r>
            <w:proofErr w:type="spellStart"/>
            <w:r w:rsidRPr="00EE2ACA">
              <w:rPr>
                <w:b/>
                <w:lang w:eastAsia="ar-SA"/>
              </w:rPr>
              <w:lastRenderedPageBreak/>
              <w:t>т.ч</w:t>
            </w:r>
            <w:proofErr w:type="spellEnd"/>
            <w:r w:rsidRPr="00EE2ACA">
              <w:rPr>
                <w:b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/>
                <w:lang w:eastAsia="ar-SA"/>
              </w:rPr>
            </w:pPr>
            <w:r w:rsidRPr="00EE2ACA">
              <w:rPr>
                <w:b/>
                <w:lang w:eastAsia="ar-SA"/>
              </w:rPr>
              <w:lastRenderedPageBreak/>
              <w:t>тыс</w:t>
            </w:r>
            <w:proofErr w:type="gramStart"/>
            <w:r w:rsidRPr="00EE2ACA">
              <w:rPr>
                <w:b/>
                <w:lang w:eastAsia="ar-SA"/>
              </w:rPr>
              <w:t>.м</w:t>
            </w:r>
            <w:proofErr w:type="gramEnd"/>
            <w:r w:rsidRPr="00EE2ACA"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/>
                <w:lang w:eastAsia="ar-SA"/>
              </w:rPr>
            </w:pPr>
            <w:r w:rsidRPr="00EE2ACA">
              <w:rPr>
                <w:b/>
                <w:lang w:eastAsia="ar-SA"/>
              </w:rPr>
              <w:t>401,48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/>
                <w:lang w:eastAsia="ar-SA"/>
              </w:rPr>
            </w:pPr>
            <w:r w:rsidRPr="00EE2ACA">
              <w:rPr>
                <w:b/>
                <w:lang w:eastAsia="ar-SA"/>
              </w:rPr>
              <w:t>326,33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/>
                <w:lang w:eastAsia="ar-SA"/>
              </w:rPr>
            </w:pPr>
            <w:r w:rsidRPr="00EE2ACA">
              <w:rPr>
                <w:b/>
                <w:lang w:eastAsia="ar-SA"/>
              </w:rPr>
              <w:t>382,36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-19,12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 xml:space="preserve">Объемы </w:t>
            </w:r>
            <w:r w:rsidRPr="00EE2ACA">
              <w:rPr>
                <w:i/>
                <w:lang w:eastAsia="ar-SA"/>
              </w:rPr>
              <w:lastRenderedPageBreak/>
              <w:t>рассчитаны в соответствии с пунктом 5 Методических указаний</w:t>
            </w:r>
          </w:p>
        </w:tc>
      </w:tr>
      <w:tr w:rsidR="00EE2ACA" w:rsidRPr="00EE2ACA" w:rsidTr="00EE2ACA">
        <w:trPr>
          <w:trHeight w:val="46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lastRenderedPageBreak/>
              <w:t>2.1</w:t>
            </w:r>
          </w:p>
        </w:tc>
        <w:tc>
          <w:tcPr>
            <w:tcW w:w="2126" w:type="dxa"/>
            <w:shd w:val="clear" w:color="auto" w:fill="auto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от бюджетных потребителей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50,14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47,25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47,75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-2,39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rPr>
                <w:i/>
                <w:lang w:eastAsia="ar-SA"/>
              </w:rPr>
            </w:pPr>
          </w:p>
        </w:tc>
      </w:tr>
      <w:tr w:rsidR="00EE2ACA" w:rsidRPr="00EE2ACA" w:rsidTr="00EE2ACA">
        <w:trPr>
          <w:trHeight w:val="46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от иных потребителей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351,34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279,09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334,61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-16,73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rPr>
                <w:i/>
                <w:lang w:eastAsia="ar-SA"/>
              </w:rPr>
            </w:pPr>
          </w:p>
        </w:tc>
      </w:tr>
      <w:tr w:rsidR="00EE2ACA" w:rsidRPr="00EE2ACA" w:rsidTr="00EE2AC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Объем сточных вод, переданных на очистку другим организациям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401,48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326,33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382,36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-19,12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left="-108" w:right="-52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Скорректировано с учетом объемов товарных стоков</w:t>
            </w:r>
          </w:p>
        </w:tc>
      </w:tr>
      <w:tr w:rsidR="00EE2ACA" w:rsidRPr="00EE2ACA" w:rsidTr="00EE2ACA">
        <w:trPr>
          <w:trHeight w:val="133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proofErr w:type="spellStart"/>
            <w:r w:rsidRPr="00EE2ACA">
              <w:rPr>
                <w:lang w:eastAsia="ar-SA"/>
              </w:rPr>
              <w:t>т</w:t>
            </w:r>
            <w:proofErr w:type="gramStart"/>
            <w:r w:rsidRPr="00EE2ACA">
              <w:rPr>
                <w:lang w:eastAsia="ar-SA"/>
              </w:rPr>
              <w:t>.к</w:t>
            </w:r>
            <w:proofErr w:type="gramEnd"/>
            <w:r w:rsidRPr="00EE2ACA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295,32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215,45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280,46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-14,86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Принято с учетом утвержденного долгосрочного параметра регулирования «Удельного расхода электроэнергии» и объема пропущенных сточных вод</w:t>
            </w:r>
          </w:p>
        </w:tc>
      </w:tr>
      <w:tr w:rsidR="00EE2ACA" w:rsidRPr="00EE2ACA" w:rsidTr="00EE2AC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right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в </w:t>
            </w:r>
            <w:proofErr w:type="spellStart"/>
            <w:r w:rsidRPr="00EE2ACA">
              <w:rPr>
                <w:lang w:eastAsia="ar-SA"/>
              </w:rPr>
              <w:t>т.ч</w:t>
            </w:r>
            <w:proofErr w:type="spellEnd"/>
            <w:r w:rsidRPr="00EE2ACA">
              <w:rPr>
                <w:lang w:eastAsia="ar-SA"/>
              </w:rPr>
              <w:t xml:space="preserve">. на технологические нужды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proofErr w:type="spellStart"/>
            <w:r w:rsidRPr="00EE2ACA">
              <w:rPr>
                <w:lang w:eastAsia="ar-SA"/>
              </w:rPr>
              <w:t>т</w:t>
            </w:r>
            <w:proofErr w:type="gramStart"/>
            <w:r w:rsidRPr="00EE2ACA">
              <w:rPr>
                <w:lang w:eastAsia="ar-SA"/>
              </w:rPr>
              <w:t>.к</w:t>
            </w:r>
            <w:proofErr w:type="gramEnd"/>
            <w:r w:rsidRPr="00EE2ACA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282,51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267,65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-14,86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i/>
                <w:lang w:eastAsia="ar-SA"/>
              </w:rPr>
            </w:pPr>
          </w:p>
        </w:tc>
      </w:tr>
      <w:tr w:rsidR="00EE2ACA" w:rsidRPr="00EE2ACA" w:rsidTr="00EE2AC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right"/>
              <w:rPr>
                <w:i/>
                <w:lang w:eastAsia="ar-SA"/>
              </w:rPr>
            </w:pPr>
            <w:proofErr w:type="spellStart"/>
            <w:r w:rsidRPr="00EE2ACA">
              <w:rPr>
                <w:i/>
                <w:lang w:eastAsia="ar-SA"/>
              </w:rPr>
              <w:t>уд</w:t>
            </w:r>
            <w:proofErr w:type="gramStart"/>
            <w:r w:rsidRPr="00EE2ACA">
              <w:rPr>
                <w:i/>
                <w:lang w:eastAsia="ar-SA"/>
              </w:rPr>
              <w:t>.р</w:t>
            </w:r>
            <w:proofErr w:type="gramEnd"/>
            <w:r w:rsidRPr="00EE2ACA">
              <w:rPr>
                <w:i/>
                <w:lang w:eastAsia="ar-SA"/>
              </w:rPr>
              <w:t>асход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108"/>
              <w:jc w:val="center"/>
              <w:rPr>
                <w:vertAlign w:val="superscript"/>
                <w:lang w:eastAsia="ar-SA"/>
              </w:rPr>
            </w:pPr>
            <w:proofErr w:type="spellStart"/>
            <w:r w:rsidRPr="00EE2ACA">
              <w:rPr>
                <w:lang w:eastAsia="ar-SA"/>
              </w:rPr>
              <w:t>кВт</w:t>
            </w:r>
            <w:proofErr w:type="gramStart"/>
            <w:r w:rsidRPr="00EE2ACA">
              <w:rPr>
                <w:lang w:eastAsia="ar-SA"/>
              </w:rPr>
              <w:t>.ч</w:t>
            </w:r>
            <w:proofErr w:type="spellEnd"/>
            <w:proofErr w:type="gramEnd"/>
            <w:r w:rsidRPr="00EE2ACA">
              <w:rPr>
                <w:lang w:eastAsia="ar-SA"/>
              </w:rPr>
              <w:t>/м</w:t>
            </w:r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0,70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0,62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0,70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</w:t>
            </w:r>
          </w:p>
        </w:tc>
      </w:tr>
      <w:tr w:rsidR="00EE2ACA" w:rsidRPr="00EE2ACA" w:rsidTr="00EE2ACA">
        <w:trPr>
          <w:trHeight w:val="34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right"/>
              <w:rPr>
                <w:lang w:eastAsia="ar-SA"/>
              </w:rPr>
            </w:pPr>
            <w:r w:rsidRPr="00EE2ACA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proofErr w:type="spellStart"/>
            <w:r w:rsidRPr="00EE2ACA">
              <w:rPr>
                <w:lang w:eastAsia="ar-SA"/>
              </w:rPr>
              <w:t>т</w:t>
            </w:r>
            <w:proofErr w:type="gramStart"/>
            <w:r w:rsidRPr="00EE2ACA">
              <w:rPr>
                <w:lang w:eastAsia="ar-SA"/>
              </w:rPr>
              <w:t>.к</w:t>
            </w:r>
            <w:proofErr w:type="gramEnd"/>
            <w:r w:rsidRPr="00EE2ACA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12,81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12,81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12,81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</w:t>
            </w:r>
          </w:p>
        </w:tc>
      </w:tr>
    </w:tbl>
    <w:p w:rsidR="00EE2ACA" w:rsidRPr="00EE2ACA" w:rsidRDefault="00EE2ACA" w:rsidP="00EE2ACA">
      <w:pPr>
        <w:ind w:firstLine="567"/>
        <w:jc w:val="both"/>
        <w:rPr>
          <w:sz w:val="24"/>
          <w:szCs w:val="24"/>
          <w:lang w:eastAsia="ar-SA"/>
        </w:rPr>
      </w:pPr>
    </w:p>
    <w:p w:rsidR="00EE2ACA" w:rsidRPr="00EE2ACA" w:rsidRDefault="00EE2ACA" w:rsidP="00EE2ACA">
      <w:pPr>
        <w:ind w:firstLine="567"/>
        <w:jc w:val="both"/>
        <w:rPr>
          <w:lang w:eastAsia="ar-SA"/>
        </w:rPr>
      </w:pPr>
      <w:r w:rsidRPr="00EE2ACA">
        <w:rPr>
          <w:sz w:val="24"/>
          <w:szCs w:val="24"/>
          <w:lang w:eastAsia="ar-SA"/>
        </w:rPr>
        <w:t xml:space="preserve">2. Определить операционные расходы </w:t>
      </w:r>
      <w:r w:rsidRPr="00EE2ACA">
        <w:rPr>
          <w:sz w:val="24"/>
          <w:szCs w:val="24"/>
          <w:lang w:eastAsia="ar-SA"/>
        </w:rPr>
        <w:tab/>
      </w:r>
      <w:r w:rsidRPr="00EE2ACA">
        <w:rPr>
          <w:sz w:val="24"/>
          <w:szCs w:val="24"/>
          <w:lang w:eastAsia="ar-SA"/>
        </w:rPr>
        <w:tab/>
      </w:r>
      <w:r w:rsidRPr="00EE2ACA">
        <w:rPr>
          <w:sz w:val="24"/>
          <w:szCs w:val="24"/>
          <w:lang w:eastAsia="ar-SA"/>
        </w:rPr>
        <w:tab/>
      </w:r>
      <w:r w:rsidRPr="00EE2ACA">
        <w:rPr>
          <w:sz w:val="24"/>
          <w:szCs w:val="24"/>
          <w:lang w:eastAsia="ar-SA"/>
        </w:rPr>
        <w:tab/>
      </w:r>
      <w:r w:rsidRPr="00EE2ACA">
        <w:rPr>
          <w:sz w:val="24"/>
          <w:szCs w:val="24"/>
          <w:lang w:eastAsia="ar-SA"/>
        </w:rPr>
        <w:tab/>
      </w:r>
      <w:r w:rsidRPr="00EE2ACA">
        <w:rPr>
          <w:sz w:val="24"/>
          <w:szCs w:val="24"/>
          <w:lang w:eastAsia="ar-SA"/>
        </w:rPr>
        <w:tab/>
      </w:r>
      <w:proofErr w:type="spellStart"/>
      <w:r w:rsidRPr="00EE2ACA">
        <w:rPr>
          <w:lang w:eastAsia="ar-SA"/>
        </w:rPr>
        <w:t>тыс</w:t>
      </w:r>
      <w:proofErr w:type="gramStart"/>
      <w:r w:rsidRPr="00EE2ACA">
        <w:rPr>
          <w:lang w:eastAsia="ar-SA"/>
        </w:rPr>
        <w:t>.р</w:t>
      </w:r>
      <w:proofErr w:type="gramEnd"/>
      <w:r w:rsidRPr="00EE2ACA">
        <w:rPr>
          <w:lang w:eastAsia="ar-SA"/>
        </w:rPr>
        <w:t>уб</w:t>
      </w:r>
      <w:proofErr w:type="spellEnd"/>
      <w:r w:rsidRPr="00EE2ACA">
        <w:rPr>
          <w:lang w:eastAsia="ar-SA"/>
        </w:rPr>
        <w:t>.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EE2ACA" w:rsidRPr="00EE2ACA" w:rsidTr="00EE2ACA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Товары,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Принято на 2019 год</w:t>
            </w:r>
          </w:p>
        </w:tc>
      </w:tr>
      <w:tr w:rsidR="00EE2ACA" w:rsidRPr="00EE2ACA" w:rsidTr="00EE2ACA">
        <w:trPr>
          <w:trHeight w:val="56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Питьевая вода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5496,71</w:t>
            </w:r>
          </w:p>
        </w:tc>
      </w:tr>
      <w:tr w:rsidR="00EE2ACA" w:rsidRPr="00EE2ACA" w:rsidTr="00EE2ACA">
        <w:trPr>
          <w:trHeight w:val="56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Водоотведение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5928,09</w:t>
            </w:r>
          </w:p>
        </w:tc>
      </w:tr>
    </w:tbl>
    <w:p w:rsidR="00EE2ACA" w:rsidRPr="00EE2ACA" w:rsidRDefault="00EE2ACA" w:rsidP="00EE2ACA">
      <w:pPr>
        <w:tabs>
          <w:tab w:val="left" w:pos="993"/>
        </w:tabs>
        <w:ind w:left="567"/>
        <w:jc w:val="both"/>
        <w:rPr>
          <w:sz w:val="24"/>
          <w:szCs w:val="24"/>
          <w:lang w:eastAsia="ar-SA"/>
        </w:rPr>
      </w:pPr>
    </w:p>
    <w:p w:rsidR="00EE2ACA" w:rsidRPr="00EE2ACA" w:rsidRDefault="00EE2ACA" w:rsidP="00EE2ACA">
      <w:pPr>
        <w:tabs>
          <w:tab w:val="left" w:pos="993"/>
        </w:tabs>
        <w:ind w:left="567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>3. Определить корректировку расходов на энергетические ресурсы.</w:t>
      </w:r>
    </w:p>
    <w:p w:rsidR="00EE2ACA" w:rsidRPr="00EE2ACA" w:rsidRDefault="00EE2ACA" w:rsidP="00EE2ACA">
      <w:pPr>
        <w:ind w:firstLine="567"/>
        <w:jc w:val="both"/>
        <w:rPr>
          <w:lang w:eastAsia="ar-SA"/>
        </w:rPr>
      </w:pPr>
      <w:r w:rsidRPr="00EE2ACA">
        <w:rPr>
          <w:sz w:val="24"/>
          <w:szCs w:val="24"/>
          <w:lang w:eastAsia="ar-SA"/>
        </w:rPr>
        <w:t xml:space="preserve">В соответствии с пунктами 76 и 80 Основ ценообразования, утвержденных Постановлением </w:t>
      </w:r>
      <w:r w:rsidRPr="00EE2ACA">
        <w:rPr>
          <w:sz w:val="24"/>
          <w:szCs w:val="24"/>
          <w:lang w:eastAsia="ar-SA"/>
        </w:rPr>
        <w:br/>
        <w:t xml:space="preserve">№ 406, а также с учетом значений параметров Прогноза расходы на электрическую энергию корректируются и составят:                 </w:t>
      </w:r>
      <w:r w:rsidRPr="00EE2ACA">
        <w:rPr>
          <w:sz w:val="24"/>
          <w:szCs w:val="24"/>
          <w:lang w:eastAsia="ar-SA"/>
        </w:rPr>
        <w:tab/>
      </w:r>
      <w:r w:rsidRPr="00EE2ACA">
        <w:rPr>
          <w:sz w:val="24"/>
          <w:szCs w:val="24"/>
          <w:lang w:eastAsia="ar-SA"/>
        </w:rPr>
        <w:tab/>
      </w:r>
      <w:r w:rsidRPr="00EE2ACA">
        <w:rPr>
          <w:sz w:val="24"/>
          <w:szCs w:val="24"/>
          <w:lang w:eastAsia="ar-SA"/>
        </w:rPr>
        <w:tab/>
      </w:r>
      <w:r w:rsidRPr="00EE2ACA">
        <w:rPr>
          <w:sz w:val="24"/>
          <w:szCs w:val="24"/>
          <w:lang w:eastAsia="ar-SA"/>
        </w:rPr>
        <w:tab/>
      </w:r>
      <w:r w:rsidRPr="00EE2ACA">
        <w:rPr>
          <w:sz w:val="24"/>
          <w:szCs w:val="24"/>
          <w:lang w:eastAsia="ar-SA"/>
        </w:rPr>
        <w:tab/>
      </w:r>
      <w:r w:rsidRPr="00EE2ACA">
        <w:rPr>
          <w:lang w:eastAsia="ar-SA"/>
        </w:rPr>
        <w:t xml:space="preserve">                                                  </w:t>
      </w:r>
      <w:proofErr w:type="spellStart"/>
      <w:r w:rsidRPr="00EE2ACA">
        <w:rPr>
          <w:lang w:eastAsia="ar-SA"/>
        </w:rPr>
        <w:t>тыс</w:t>
      </w:r>
      <w:proofErr w:type="gramStart"/>
      <w:r w:rsidRPr="00EE2ACA">
        <w:rPr>
          <w:lang w:eastAsia="ar-SA"/>
        </w:rPr>
        <w:t>.р</w:t>
      </w:r>
      <w:proofErr w:type="gramEnd"/>
      <w:r w:rsidRPr="00EE2ACA">
        <w:rPr>
          <w:lang w:eastAsia="ar-SA"/>
        </w:rPr>
        <w:t>уб</w:t>
      </w:r>
      <w:proofErr w:type="spellEnd"/>
      <w:r w:rsidRPr="00EE2ACA">
        <w:rPr>
          <w:lang w:eastAsia="ar-SA"/>
        </w:rPr>
        <w:t>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2"/>
        <w:gridCol w:w="1137"/>
        <w:gridCol w:w="1275"/>
        <w:gridCol w:w="1276"/>
        <w:gridCol w:w="3260"/>
      </w:tblGrid>
      <w:tr w:rsidR="00EE2ACA" w:rsidRPr="00EE2ACA" w:rsidTr="00EE2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 xml:space="preserve">№ </w:t>
            </w:r>
            <w:proofErr w:type="gramStart"/>
            <w:r w:rsidRPr="00EE2ACA">
              <w:rPr>
                <w:i/>
                <w:lang w:eastAsia="ar-SA"/>
              </w:rPr>
              <w:t>п</w:t>
            </w:r>
            <w:proofErr w:type="gramEnd"/>
            <w:r w:rsidRPr="00EE2ACA">
              <w:rPr>
                <w:i/>
                <w:lang w:eastAsia="ar-SA"/>
              </w:rPr>
              <w:t>/п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  <w:lang w:eastAsia="ar-SA"/>
              </w:rPr>
            </w:pPr>
            <w:r w:rsidRPr="00EE2ACA">
              <w:rPr>
                <w:lang w:eastAsia="ar-SA"/>
              </w:rPr>
              <w:t>Товары, услуги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 xml:space="preserve">План </w:t>
            </w:r>
            <w:proofErr w:type="spellStart"/>
            <w:proofErr w:type="gramStart"/>
            <w:r w:rsidRPr="00EE2ACA">
              <w:rPr>
                <w:i/>
                <w:lang w:eastAsia="ar-SA"/>
              </w:rPr>
              <w:t>предпри-ятия</w:t>
            </w:r>
            <w:proofErr w:type="spellEnd"/>
            <w:proofErr w:type="gramEnd"/>
            <w:r w:rsidRPr="00EE2ACA">
              <w:rPr>
                <w:i/>
                <w:lang w:eastAsia="ar-SA"/>
              </w:rPr>
              <w:t xml:space="preserve"> на 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Принято ЛенРТК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Обоснование, причины отклонения</w:t>
            </w:r>
          </w:p>
        </w:tc>
      </w:tr>
      <w:tr w:rsidR="00EE2ACA" w:rsidRPr="00EE2ACA" w:rsidTr="00EE2ACA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Питьевая вода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3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 xml:space="preserve">Затраты определены исходя </w:t>
            </w:r>
            <w:proofErr w:type="gramStart"/>
            <w:r w:rsidRPr="00EE2ACA">
              <w:rPr>
                <w:i/>
                <w:lang w:eastAsia="ar-SA"/>
              </w:rPr>
              <w:t>из</w:t>
            </w:r>
            <w:proofErr w:type="gramEnd"/>
          </w:p>
          <w:p w:rsidR="00EE2ACA" w:rsidRPr="00EE2ACA" w:rsidRDefault="00EE2ACA" w:rsidP="00EE2ACA">
            <w:pPr>
              <w:snapToGrid w:val="0"/>
              <w:ind w:right="-53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 xml:space="preserve">объема электроэнергии, определенного ЛенРТК, и тарифа на электрическую энергию, рассчитанного путем индексации тарифа, сложившегося по счетам-фактурам, </w:t>
            </w:r>
            <w:proofErr w:type="gramStart"/>
            <w:r w:rsidRPr="00EE2ACA">
              <w:rPr>
                <w:i/>
                <w:lang w:eastAsia="ar-SA"/>
              </w:rPr>
              <w:t>представленных</w:t>
            </w:r>
            <w:proofErr w:type="gramEnd"/>
            <w:r w:rsidRPr="00EE2ACA">
              <w:rPr>
                <w:i/>
                <w:lang w:eastAsia="ar-SA"/>
              </w:rPr>
              <w:t xml:space="preserve"> предприятием за 2018 год.</w:t>
            </w:r>
          </w:p>
          <w:p w:rsidR="00EE2ACA" w:rsidRPr="00EE2ACA" w:rsidRDefault="00EE2ACA" w:rsidP="00EE2ACA">
            <w:pPr>
              <w:snapToGrid w:val="0"/>
              <w:ind w:right="-53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Договор электроснабжения ОАО «ПК «Энергия» заключен с ЗАО «</w:t>
            </w:r>
            <w:proofErr w:type="spellStart"/>
            <w:r w:rsidRPr="00EE2ACA">
              <w:rPr>
                <w:i/>
                <w:lang w:eastAsia="ar-SA"/>
              </w:rPr>
              <w:t>Энергосбытовая</w:t>
            </w:r>
            <w:proofErr w:type="spellEnd"/>
            <w:r w:rsidRPr="00EE2ACA">
              <w:rPr>
                <w:i/>
                <w:lang w:eastAsia="ar-SA"/>
              </w:rPr>
              <w:t xml:space="preserve"> компания Кировского завода» от 01.05.2012 № 92100-218ЭС.</w:t>
            </w:r>
          </w:p>
        </w:tc>
      </w:tr>
      <w:tr w:rsidR="00EE2ACA" w:rsidRPr="00EE2ACA" w:rsidTr="00EE2ACA">
        <w:trPr>
          <w:trHeight w:val="8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rPr>
                <w:lang w:eastAsia="ar-SA"/>
              </w:rPr>
            </w:pPr>
            <w:r w:rsidRPr="00EE2ACA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431,37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439,25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+7,88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EE2ACA" w:rsidRPr="00EE2ACA" w:rsidTr="00EE2ACA">
        <w:trPr>
          <w:trHeight w:val="8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1.2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ind w:left="-108" w:right="-111"/>
              <w:rPr>
                <w:lang w:eastAsia="ar-SA"/>
              </w:rPr>
            </w:pPr>
            <w:r w:rsidRPr="00EE2ACA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779,77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542,72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-237,05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EE2ACA" w:rsidRPr="00EE2ACA" w:rsidTr="00EE2ACA">
        <w:trPr>
          <w:trHeight w:val="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Водоотведение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EE2ACA" w:rsidRPr="00EE2ACA" w:rsidTr="00EE2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rPr>
                <w:lang w:eastAsia="ar-SA"/>
              </w:rPr>
            </w:pPr>
            <w:r w:rsidRPr="00EE2ACA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911,54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1137,58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+226,04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EE2ACA" w:rsidRPr="00EE2ACA" w:rsidTr="00EE2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2.2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111"/>
              <w:rPr>
                <w:lang w:eastAsia="ar-SA"/>
              </w:rPr>
            </w:pPr>
            <w:r w:rsidRPr="00EE2ACA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-3,25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EE2ACA" w:rsidRPr="00EE2ACA" w:rsidTr="00EE2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2.3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rPr>
                <w:lang w:eastAsia="ar-SA"/>
              </w:rPr>
            </w:pPr>
            <w:r w:rsidRPr="00EE2ACA">
              <w:rPr>
                <w:lang w:eastAsia="ar-SA"/>
              </w:rPr>
              <w:t>Расход на покупку топлива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197,19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-130,12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3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Корректировка с учетом индексации ожидаемого показателя 2018 года согласно Прогнозу.</w:t>
            </w:r>
          </w:p>
        </w:tc>
      </w:tr>
    </w:tbl>
    <w:p w:rsidR="00EE2ACA" w:rsidRPr="00EE2ACA" w:rsidRDefault="00EE2ACA" w:rsidP="00EE2ACA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>4. Определить корректировку неподконтрольных расходов.</w:t>
      </w:r>
    </w:p>
    <w:p w:rsidR="00EE2ACA" w:rsidRPr="00EE2ACA" w:rsidRDefault="00EE2ACA" w:rsidP="00EE2ACA">
      <w:pPr>
        <w:ind w:firstLine="567"/>
        <w:jc w:val="both"/>
        <w:rPr>
          <w:lang w:eastAsia="ar-SA"/>
        </w:rPr>
      </w:pPr>
      <w:r w:rsidRPr="00EE2ACA">
        <w:rPr>
          <w:sz w:val="24"/>
          <w:szCs w:val="24"/>
          <w:lang w:eastAsia="ar-SA"/>
        </w:rPr>
        <w:lastRenderedPageBreak/>
        <w:t>В соответствии с пунктом 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</w:t>
      </w:r>
      <w:r w:rsidRPr="00EE2ACA">
        <w:rPr>
          <w:sz w:val="24"/>
          <w:szCs w:val="24"/>
          <w:lang w:eastAsia="ar-SA"/>
        </w:rPr>
        <w:tab/>
      </w:r>
      <w:r w:rsidRPr="00EE2ACA">
        <w:rPr>
          <w:sz w:val="24"/>
          <w:szCs w:val="24"/>
          <w:lang w:eastAsia="ar-SA"/>
        </w:rPr>
        <w:tab/>
      </w:r>
      <w:r w:rsidRPr="00EE2ACA">
        <w:rPr>
          <w:sz w:val="24"/>
          <w:szCs w:val="24"/>
          <w:lang w:eastAsia="ar-SA"/>
        </w:rPr>
        <w:tab/>
      </w:r>
      <w:r w:rsidRPr="00EE2ACA">
        <w:rPr>
          <w:sz w:val="24"/>
          <w:szCs w:val="24"/>
          <w:lang w:eastAsia="ar-SA"/>
        </w:rPr>
        <w:tab/>
      </w:r>
      <w:r w:rsidRPr="00EE2ACA">
        <w:rPr>
          <w:sz w:val="24"/>
          <w:szCs w:val="24"/>
          <w:lang w:eastAsia="ar-SA"/>
        </w:rPr>
        <w:tab/>
      </w:r>
      <w:r w:rsidRPr="00EE2ACA">
        <w:rPr>
          <w:sz w:val="24"/>
          <w:szCs w:val="24"/>
          <w:lang w:eastAsia="ar-SA"/>
        </w:rPr>
        <w:tab/>
      </w:r>
      <w:r w:rsidRPr="00EE2ACA">
        <w:rPr>
          <w:sz w:val="24"/>
          <w:szCs w:val="24"/>
          <w:lang w:eastAsia="ar-SA"/>
        </w:rPr>
        <w:tab/>
      </w:r>
      <w:r w:rsidRPr="00EE2ACA">
        <w:rPr>
          <w:sz w:val="24"/>
          <w:szCs w:val="24"/>
          <w:lang w:eastAsia="ar-SA"/>
        </w:rPr>
        <w:tab/>
      </w:r>
      <w:r w:rsidRPr="00EE2ACA">
        <w:rPr>
          <w:sz w:val="24"/>
          <w:szCs w:val="24"/>
          <w:lang w:eastAsia="ar-SA"/>
        </w:rPr>
        <w:tab/>
      </w:r>
      <w:r w:rsidRPr="00EE2ACA">
        <w:rPr>
          <w:sz w:val="24"/>
          <w:szCs w:val="24"/>
          <w:lang w:eastAsia="ar-SA"/>
        </w:rPr>
        <w:tab/>
      </w:r>
      <w:r w:rsidRPr="00EE2ACA">
        <w:rPr>
          <w:sz w:val="24"/>
          <w:szCs w:val="24"/>
          <w:lang w:eastAsia="ar-SA"/>
        </w:rPr>
        <w:tab/>
      </w:r>
      <w:proofErr w:type="spellStart"/>
      <w:r w:rsidRPr="00EE2ACA">
        <w:rPr>
          <w:lang w:eastAsia="ar-SA"/>
        </w:rPr>
        <w:t>тыс</w:t>
      </w:r>
      <w:proofErr w:type="gramStart"/>
      <w:r w:rsidRPr="00EE2ACA">
        <w:rPr>
          <w:lang w:eastAsia="ar-SA"/>
        </w:rPr>
        <w:t>.р</w:t>
      </w:r>
      <w:proofErr w:type="gramEnd"/>
      <w:r w:rsidRPr="00EE2ACA">
        <w:rPr>
          <w:lang w:eastAsia="ar-SA"/>
        </w:rPr>
        <w:t>уб</w:t>
      </w:r>
      <w:proofErr w:type="spellEnd"/>
      <w:r w:rsidRPr="00EE2ACA">
        <w:rPr>
          <w:lang w:eastAsia="ar-SA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8"/>
        <w:gridCol w:w="1559"/>
        <w:gridCol w:w="1417"/>
        <w:gridCol w:w="2552"/>
      </w:tblGrid>
      <w:tr w:rsidR="00EE2ACA" w:rsidRPr="00EE2ACA" w:rsidTr="00EE2A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 xml:space="preserve">№ </w:t>
            </w:r>
            <w:proofErr w:type="gramStart"/>
            <w:r w:rsidRPr="00EE2ACA">
              <w:rPr>
                <w:i/>
                <w:lang w:eastAsia="ar-SA"/>
              </w:rPr>
              <w:t>п</w:t>
            </w:r>
            <w:proofErr w:type="gramEnd"/>
            <w:r w:rsidRPr="00EE2ACA">
              <w:rPr>
                <w:i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Товары,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План предприятия на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Корректировка ЛенРТК на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Отклонение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Обоснование, причины отклонения</w:t>
            </w:r>
          </w:p>
        </w:tc>
      </w:tr>
      <w:tr w:rsidR="00EE2ACA" w:rsidRPr="00EE2ACA" w:rsidTr="00EE2A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rPr>
                <w:lang w:eastAsia="ar-SA"/>
              </w:rPr>
            </w:pPr>
            <w:r w:rsidRPr="00EE2ACA">
              <w:rPr>
                <w:lang w:eastAsia="ar-SA"/>
              </w:rPr>
              <w:t>Расходы на арендную плату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2"/>
              <w:rPr>
                <w:i/>
                <w:lang w:eastAsia="ar-SA"/>
              </w:rPr>
            </w:pPr>
          </w:p>
        </w:tc>
      </w:tr>
      <w:tr w:rsidR="00EE2ACA" w:rsidRPr="00EE2ACA" w:rsidTr="00EE2ACA">
        <w:trPr>
          <w:trHeight w:val="2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right"/>
              <w:rPr>
                <w:lang w:eastAsia="ar-SA"/>
              </w:rPr>
            </w:pPr>
            <w:r w:rsidRPr="00EE2ACA">
              <w:rPr>
                <w:lang w:eastAsia="ar-SA"/>
              </w:rPr>
              <w:t>- питьевая 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1706,33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1100,30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-606,03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2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Величина принята на уровне показателя 2019 года, утвержденного ЛенРТК при установлении тарифов на долгосрочный период регулирования 2017-2019 гг., в связи с отсутствием у ОАО «ПК «Энергия» экономически обоснованного расчета арендной платы и распределения ее по видам оказываемых услуг (п. 29 Методических указаний).</w:t>
            </w:r>
          </w:p>
        </w:tc>
      </w:tr>
      <w:tr w:rsidR="00EE2ACA" w:rsidRPr="00EE2ACA" w:rsidTr="00EE2A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right"/>
              <w:rPr>
                <w:lang w:eastAsia="ar-SA"/>
              </w:rPr>
            </w:pPr>
            <w:r w:rsidRPr="00EE2ACA">
              <w:rPr>
                <w:lang w:eastAsia="ar-SA"/>
              </w:rPr>
              <w:t>- водоотведение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2676,17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2101,15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-575,02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2"/>
              <w:rPr>
                <w:i/>
                <w:lang w:eastAsia="ar-SA"/>
              </w:rPr>
            </w:pPr>
          </w:p>
        </w:tc>
      </w:tr>
      <w:tr w:rsidR="00EE2ACA" w:rsidRPr="00EE2ACA" w:rsidTr="00EE2A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rPr>
                <w:lang w:eastAsia="ar-SA"/>
              </w:rPr>
            </w:pPr>
            <w:r w:rsidRPr="00EE2ACA">
              <w:rPr>
                <w:lang w:eastAsia="ar-SA"/>
              </w:rPr>
              <w:t>Оплата воды, полученной со стороны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2"/>
              <w:rPr>
                <w:i/>
                <w:lang w:eastAsia="ar-SA"/>
              </w:rPr>
            </w:pPr>
          </w:p>
        </w:tc>
      </w:tr>
      <w:tr w:rsidR="00EE2ACA" w:rsidRPr="00EE2ACA" w:rsidTr="00EE2ACA">
        <w:trPr>
          <w:trHeight w:val="1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right"/>
              <w:rPr>
                <w:lang w:eastAsia="ar-SA"/>
              </w:rPr>
            </w:pPr>
            <w:r w:rsidRPr="00EE2ACA">
              <w:rPr>
                <w:lang w:eastAsia="ar-SA"/>
              </w:rPr>
              <w:t>- питьевая 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10060,44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10478,40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+417,96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2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Затраты пересчитаны, исходя из объемов, определенных ЛенРТК, и тарифов ГУП «Водоканал Санкт-Петербурга» с учетом индексации согласно письма Комитета по тарифам Санкт-Петербурга от 08.10.2018 № 01-14-1817/18-0-0 (п. 20 Методических указаний).</w:t>
            </w:r>
          </w:p>
        </w:tc>
      </w:tr>
      <w:tr w:rsidR="00EE2ACA" w:rsidRPr="00EE2ACA" w:rsidTr="00EE2ACA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right"/>
              <w:rPr>
                <w:lang w:eastAsia="ar-SA"/>
              </w:rPr>
            </w:pPr>
            <w:r w:rsidRPr="00EE2ACA">
              <w:rPr>
                <w:lang w:eastAsia="ar-SA"/>
              </w:rPr>
              <w:t>-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14024,37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16432,99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+2408,62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3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EE2ACA" w:rsidRPr="00EE2ACA" w:rsidRDefault="00EE2ACA" w:rsidP="00EE2ACA">
      <w:pPr>
        <w:tabs>
          <w:tab w:val="left" w:pos="1134"/>
        </w:tabs>
        <w:spacing w:line="276" w:lineRule="auto"/>
        <w:ind w:left="567"/>
        <w:jc w:val="both"/>
        <w:rPr>
          <w:sz w:val="24"/>
          <w:szCs w:val="24"/>
          <w:lang w:eastAsia="ar-SA"/>
        </w:rPr>
      </w:pPr>
    </w:p>
    <w:p w:rsidR="00EE2ACA" w:rsidRPr="00EE2ACA" w:rsidRDefault="00EE2ACA" w:rsidP="00EE2ACA">
      <w:pPr>
        <w:tabs>
          <w:tab w:val="left" w:pos="1134"/>
        </w:tabs>
        <w:spacing w:line="276" w:lineRule="auto"/>
        <w:ind w:left="567"/>
        <w:jc w:val="both"/>
        <w:rPr>
          <w:lang w:eastAsia="ar-SA"/>
        </w:rPr>
      </w:pPr>
      <w:r w:rsidRPr="00EE2ACA">
        <w:rPr>
          <w:sz w:val="24"/>
          <w:szCs w:val="24"/>
          <w:lang w:eastAsia="ar-SA"/>
        </w:rPr>
        <w:t xml:space="preserve">5. Определить корректировку расходов на амортизацию основных средств и НМА.  </w:t>
      </w:r>
      <w:proofErr w:type="spellStart"/>
      <w:r w:rsidRPr="00EE2ACA">
        <w:rPr>
          <w:lang w:eastAsia="ar-SA"/>
        </w:rPr>
        <w:t>тыс</w:t>
      </w:r>
      <w:proofErr w:type="gramStart"/>
      <w:r w:rsidRPr="00EE2ACA">
        <w:rPr>
          <w:lang w:eastAsia="ar-SA"/>
        </w:rPr>
        <w:t>.р</w:t>
      </w:r>
      <w:proofErr w:type="gramEnd"/>
      <w:r w:rsidRPr="00EE2ACA">
        <w:rPr>
          <w:lang w:eastAsia="ar-SA"/>
        </w:rPr>
        <w:t>уб</w:t>
      </w:r>
      <w:proofErr w:type="spellEnd"/>
      <w:r w:rsidRPr="00EE2ACA">
        <w:rPr>
          <w:lang w:eastAsia="ar-SA"/>
        </w:rPr>
        <w:t>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1701"/>
        <w:gridCol w:w="1276"/>
        <w:gridCol w:w="2693"/>
      </w:tblGrid>
      <w:tr w:rsidR="00EE2ACA" w:rsidRPr="00EE2ACA" w:rsidTr="00EE2A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 xml:space="preserve">№ </w:t>
            </w:r>
            <w:proofErr w:type="gramStart"/>
            <w:r w:rsidRPr="00EE2ACA">
              <w:rPr>
                <w:i/>
                <w:lang w:eastAsia="ar-SA"/>
              </w:rPr>
              <w:t>п</w:t>
            </w:r>
            <w:proofErr w:type="gramEnd"/>
            <w:r w:rsidRPr="00EE2ACA">
              <w:rPr>
                <w:i/>
                <w:lang w:eastAsia="ar-SA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Товары / 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 xml:space="preserve">План </w:t>
            </w:r>
            <w:proofErr w:type="spellStart"/>
            <w:proofErr w:type="gramStart"/>
            <w:r w:rsidRPr="00EE2ACA">
              <w:rPr>
                <w:i/>
                <w:lang w:eastAsia="ar-SA"/>
              </w:rPr>
              <w:t>предпри-ятия</w:t>
            </w:r>
            <w:proofErr w:type="spellEnd"/>
            <w:proofErr w:type="gramEnd"/>
            <w:r w:rsidRPr="00EE2ACA">
              <w:rPr>
                <w:i/>
                <w:lang w:eastAsia="ar-SA"/>
              </w:rPr>
              <w:t xml:space="preserve"> на 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Принято ЛенРТК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Отклонение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Причины отклонения</w:t>
            </w:r>
          </w:p>
        </w:tc>
      </w:tr>
      <w:tr w:rsidR="00EE2ACA" w:rsidRPr="00EE2ACA" w:rsidTr="00EE2ACA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Питьевая 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EE2ACA" w:rsidRPr="00EE2ACA" w:rsidTr="00EE2ACA">
        <w:trPr>
          <w:trHeight w:val="10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rPr>
                <w:lang w:eastAsia="ar-SA"/>
              </w:rPr>
            </w:pPr>
            <w:r w:rsidRPr="00EE2ACA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892,27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761,16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-131,11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ЛенРТК в соответствии с п. 28 Методических указаний принял величину на уровне балансовой стоимости основных средств и нормы амортизации.</w:t>
            </w:r>
          </w:p>
        </w:tc>
      </w:tr>
      <w:tr w:rsidR="00EE2ACA" w:rsidRPr="00EE2ACA" w:rsidTr="00EE2ACA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Водоотведение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108" w:hanging="108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  <w:lang w:eastAsia="ar-SA"/>
              </w:rPr>
            </w:pPr>
          </w:p>
        </w:tc>
      </w:tr>
      <w:tr w:rsidR="00EE2ACA" w:rsidRPr="00EE2ACA" w:rsidTr="00EE2ACA">
        <w:trPr>
          <w:trHeight w:val="9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rPr>
                <w:lang w:eastAsia="ar-SA"/>
              </w:rPr>
            </w:pPr>
            <w:r w:rsidRPr="00EE2ACA"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34,92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34,92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-</w:t>
            </w:r>
          </w:p>
        </w:tc>
      </w:tr>
    </w:tbl>
    <w:p w:rsidR="00EE2ACA" w:rsidRPr="00EE2ACA" w:rsidRDefault="00EE2ACA" w:rsidP="00EE2ACA">
      <w:pPr>
        <w:tabs>
          <w:tab w:val="left" w:pos="851"/>
        </w:tabs>
        <w:ind w:firstLine="567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>6. Величина нормативной прибыли на 2019 год принята ЛенРТК в размере:</w:t>
      </w:r>
    </w:p>
    <w:p w:rsidR="00EE2ACA" w:rsidRPr="00EE2ACA" w:rsidRDefault="00EE2ACA" w:rsidP="00EE2ACA">
      <w:pPr>
        <w:tabs>
          <w:tab w:val="left" w:pos="851"/>
        </w:tabs>
        <w:ind w:firstLine="567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 xml:space="preserve">по водоснабжению – 56,46 </w:t>
      </w:r>
      <w:proofErr w:type="spellStart"/>
      <w:r w:rsidRPr="00EE2ACA">
        <w:rPr>
          <w:sz w:val="24"/>
          <w:szCs w:val="24"/>
          <w:lang w:eastAsia="ar-SA"/>
        </w:rPr>
        <w:t>тыс</w:t>
      </w:r>
      <w:proofErr w:type="gramStart"/>
      <w:r w:rsidRPr="00EE2ACA">
        <w:rPr>
          <w:sz w:val="24"/>
          <w:szCs w:val="24"/>
          <w:lang w:eastAsia="ar-SA"/>
        </w:rPr>
        <w:t>.р</w:t>
      </w:r>
      <w:proofErr w:type="gramEnd"/>
      <w:r w:rsidRPr="00EE2ACA">
        <w:rPr>
          <w:sz w:val="24"/>
          <w:szCs w:val="24"/>
          <w:lang w:eastAsia="ar-SA"/>
        </w:rPr>
        <w:t>уб</w:t>
      </w:r>
      <w:proofErr w:type="spellEnd"/>
      <w:r w:rsidRPr="00EE2ACA">
        <w:rPr>
          <w:sz w:val="24"/>
          <w:szCs w:val="24"/>
          <w:lang w:eastAsia="ar-SA"/>
        </w:rPr>
        <w:t>.;</w:t>
      </w:r>
    </w:p>
    <w:p w:rsidR="00EE2ACA" w:rsidRPr="00EE2ACA" w:rsidRDefault="00EE2ACA" w:rsidP="00EE2ACA">
      <w:pPr>
        <w:tabs>
          <w:tab w:val="left" w:pos="851"/>
        </w:tabs>
        <w:ind w:firstLine="567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 xml:space="preserve">по водоотведению – 61,81 </w:t>
      </w:r>
      <w:proofErr w:type="spellStart"/>
      <w:r w:rsidRPr="00EE2ACA">
        <w:rPr>
          <w:sz w:val="24"/>
          <w:szCs w:val="24"/>
          <w:lang w:eastAsia="ar-SA"/>
        </w:rPr>
        <w:t>тыс</w:t>
      </w:r>
      <w:proofErr w:type="gramStart"/>
      <w:r w:rsidRPr="00EE2ACA">
        <w:rPr>
          <w:sz w:val="24"/>
          <w:szCs w:val="24"/>
          <w:lang w:eastAsia="ar-SA"/>
        </w:rPr>
        <w:t>.р</w:t>
      </w:r>
      <w:proofErr w:type="gramEnd"/>
      <w:r w:rsidRPr="00EE2ACA">
        <w:rPr>
          <w:sz w:val="24"/>
          <w:szCs w:val="24"/>
          <w:lang w:eastAsia="ar-SA"/>
        </w:rPr>
        <w:t>уб</w:t>
      </w:r>
      <w:proofErr w:type="spellEnd"/>
      <w:r w:rsidRPr="00EE2ACA">
        <w:rPr>
          <w:sz w:val="24"/>
          <w:szCs w:val="24"/>
          <w:lang w:eastAsia="ar-SA"/>
        </w:rPr>
        <w:t>.</w:t>
      </w:r>
    </w:p>
    <w:p w:rsidR="00EE2ACA" w:rsidRPr="00EE2ACA" w:rsidRDefault="00EE2ACA" w:rsidP="00EE2ACA">
      <w:pPr>
        <w:ind w:firstLine="567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 xml:space="preserve">7. </w:t>
      </w:r>
      <w:proofErr w:type="gramStart"/>
      <w:r w:rsidRPr="00EE2ACA">
        <w:rPr>
          <w:sz w:val="24"/>
          <w:szCs w:val="24"/>
          <w:lang w:eastAsia="ar-SA"/>
        </w:rPr>
        <w:t xml:space="preserve">В соответствии с пунктом 26 (д) Правил регулирования тарифов в сфере водоснабжения    и водоотведения, ЛенРТК проанализировал фактические затраты, сложившиеся по данным предприятия в 2017 году по оказанию потребителям услуг водоснабжения и водоотведения, и не </w:t>
      </w:r>
      <w:r w:rsidRPr="00EE2ACA">
        <w:rPr>
          <w:sz w:val="24"/>
          <w:szCs w:val="24"/>
          <w:lang w:eastAsia="ar-SA"/>
        </w:rPr>
        <w:lastRenderedPageBreak/>
        <w:t xml:space="preserve">принял в расчет тарифной выручки 2019 года недополученные доходы за 2017 год по причине их </w:t>
      </w:r>
      <w:proofErr w:type="spellStart"/>
      <w:r w:rsidRPr="00EE2ACA">
        <w:rPr>
          <w:sz w:val="24"/>
          <w:szCs w:val="24"/>
          <w:lang w:eastAsia="ar-SA"/>
        </w:rPr>
        <w:t>неподтверждения</w:t>
      </w:r>
      <w:proofErr w:type="spellEnd"/>
      <w:r w:rsidRPr="00EE2ACA">
        <w:rPr>
          <w:sz w:val="24"/>
          <w:szCs w:val="24"/>
          <w:lang w:eastAsia="ar-SA"/>
        </w:rPr>
        <w:t xml:space="preserve"> бухгалтерской и статистической отчетностью (пункт 15 Основ ценообразования Постановления № 406).</w:t>
      </w:r>
      <w:proofErr w:type="gramEnd"/>
    </w:p>
    <w:p w:rsidR="00EE2ACA" w:rsidRPr="00EE2ACA" w:rsidRDefault="00EE2ACA" w:rsidP="00EE2ACA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 xml:space="preserve"> По результатам анализа основных показателей деятельности, сложившихся у </w:t>
      </w:r>
      <w:r w:rsidRPr="00EE2ACA">
        <w:rPr>
          <w:sz w:val="24"/>
          <w:szCs w:val="24"/>
          <w:lang w:eastAsia="ar-SA"/>
        </w:rPr>
        <w:br/>
        <w:t xml:space="preserve">ОАО «ПК «Энергия» в 2016 году, ЛенРТК были определены экономически необоснованные доходы, частично учтенные при установлении тарифов на услугу в сфере водоотведения, оказываемую в 2018 году. </w:t>
      </w:r>
    </w:p>
    <w:p w:rsidR="00EE2ACA" w:rsidRPr="00EE2ACA" w:rsidRDefault="00EE2ACA" w:rsidP="00EE2ACA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 xml:space="preserve">Оставшуюся часть вышеуказанных экономически необоснованных доходов 2016 года ЛенРТК, руководствуясь требованиями Методических указаний, учел при формировании тарифов в сфере водоотведения на 2019 год в 551,51 </w:t>
      </w:r>
      <w:proofErr w:type="spellStart"/>
      <w:r w:rsidRPr="00EE2ACA">
        <w:rPr>
          <w:sz w:val="24"/>
          <w:szCs w:val="24"/>
          <w:lang w:eastAsia="ar-SA"/>
        </w:rPr>
        <w:t>тыс</w:t>
      </w:r>
      <w:proofErr w:type="gramStart"/>
      <w:r w:rsidRPr="00EE2ACA">
        <w:rPr>
          <w:sz w:val="24"/>
          <w:szCs w:val="24"/>
          <w:lang w:eastAsia="ar-SA"/>
        </w:rPr>
        <w:t>.р</w:t>
      </w:r>
      <w:proofErr w:type="gramEnd"/>
      <w:r w:rsidRPr="00EE2ACA">
        <w:rPr>
          <w:sz w:val="24"/>
          <w:szCs w:val="24"/>
          <w:lang w:eastAsia="ar-SA"/>
        </w:rPr>
        <w:t>уб</w:t>
      </w:r>
      <w:proofErr w:type="spellEnd"/>
      <w:r w:rsidRPr="00EE2ACA">
        <w:rPr>
          <w:sz w:val="24"/>
          <w:szCs w:val="24"/>
          <w:lang w:eastAsia="ar-SA"/>
        </w:rPr>
        <w:t>.</w:t>
      </w:r>
    </w:p>
    <w:p w:rsidR="00EE2ACA" w:rsidRPr="00EE2ACA" w:rsidRDefault="00EE2ACA" w:rsidP="00EE2ACA">
      <w:pPr>
        <w:tabs>
          <w:tab w:val="left" w:pos="851"/>
        </w:tabs>
        <w:ind w:firstLine="567"/>
        <w:jc w:val="both"/>
        <w:rPr>
          <w:sz w:val="24"/>
          <w:szCs w:val="24"/>
          <w:lang w:eastAsia="ar-SA"/>
        </w:rPr>
      </w:pPr>
    </w:p>
    <w:p w:rsidR="00EE2ACA" w:rsidRPr="00EE2ACA" w:rsidRDefault="00EE2ACA" w:rsidP="00EE2ACA">
      <w:pPr>
        <w:spacing w:line="276" w:lineRule="auto"/>
        <w:ind w:firstLine="567"/>
        <w:jc w:val="both"/>
        <w:rPr>
          <w:lang w:eastAsia="ar-SA"/>
        </w:rPr>
      </w:pPr>
      <w:r w:rsidRPr="00EE2ACA">
        <w:rPr>
          <w:sz w:val="24"/>
          <w:szCs w:val="24"/>
          <w:lang w:eastAsia="ar-SA"/>
        </w:rPr>
        <w:t>Таким образом, НВВ на 2019 год составит</w:t>
      </w:r>
      <w:r w:rsidRPr="00EE2ACA">
        <w:rPr>
          <w:sz w:val="27"/>
          <w:szCs w:val="27"/>
          <w:lang w:eastAsia="ar-SA"/>
        </w:rPr>
        <w:t>:</w:t>
      </w:r>
      <w:r w:rsidRPr="00EE2ACA">
        <w:rPr>
          <w:sz w:val="27"/>
          <w:szCs w:val="27"/>
          <w:lang w:eastAsia="ar-SA"/>
        </w:rPr>
        <w:tab/>
      </w:r>
      <w:r w:rsidRPr="00EE2ACA">
        <w:rPr>
          <w:sz w:val="26"/>
          <w:szCs w:val="26"/>
          <w:lang w:eastAsia="ar-SA"/>
        </w:rPr>
        <w:tab/>
      </w:r>
      <w:r w:rsidRPr="00EE2ACA">
        <w:rPr>
          <w:sz w:val="26"/>
          <w:szCs w:val="26"/>
          <w:lang w:eastAsia="ar-SA"/>
        </w:rPr>
        <w:tab/>
      </w:r>
      <w:r w:rsidRPr="00EE2ACA">
        <w:rPr>
          <w:sz w:val="26"/>
          <w:szCs w:val="26"/>
          <w:lang w:eastAsia="ar-SA"/>
        </w:rPr>
        <w:tab/>
      </w:r>
      <w:r w:rsidRPr="00EE2ACA">
        <w:rPr>
          <w:sz w:val="26"/>
          <w:szCs w:val="26"/>
          <w:lang w:eastAsia="ar-SA"/>
        </w:rPr>
        <w:tab/>
      </w:r>
      <w:r w:rsidRPr="00EE2ACA">
        <w:rPr>
          <w:sz w:val="26"/>
          <w:szCs w:val="26"/>
          <w:lang w:eastAsia="ar-SA"/>
        </w:rPr>
        <w:tab/>
      </w:r>
      <w:proofErr w:type="spellStart"/>
      <w:r w:rsidRPr="00EE2ACA">
        <w:rPr>
          <w:lang w:eastAsia="ar-SA"/>
        </w:rPr>
        <w:t>тыс</w:t>
      </w:r>
      <w:proofErr w:type="gramStart"/>
      <w:r w:rsidRPr="00EE2ACA">
        <w:rPr>
          <w:lang w:eastAsia="ar-SA"/>
        </w:rPr>
        <w:t>.р</w:t>
      </w:r>
      <w:proofErr w:type="gramEnd"/>
      <w:r w:rsidRPr="00EE2ACA">
        <w:rPr>
          <w:lang w:eastAsia="ar-SA"/>
        </w:rPr>
        <w:t>уб</w:t>
      </w:r>
      <w:proofErr w:type="spellEnd"/>
      <w:r w:rsidRPr="00EE2ACA">
        <w:rPr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3970"/>
        <w:gridCol w:w="3573"/>
      </w:tblGrid>
      <w:tr w:rsidR="00EE2ACA" w:rsidRPr="00EE2ACA" w:rsidTr="00EE2ACA">
        <w:trPr>
          <w:trHeight w:val="353"/>
        </w:trPr>
        <w:tc>
          <w:tcPr>
            <w:tcW w:w="2532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Товары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Утверждено на 2019 год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EE2ACA">
              <w:rPr>
                <w:i/>
                <w:lang w:eastAsia="ar-SA"/>
              </w:rPr>
              <w:t>Корректировка на 2019 год</w:t>
            </w:r>
          </w:p>
        </w:tc>
      </w:tr>
      <w:tr w:rsidR="00EE2ACA" w:rsidRPr="00EE2ACA" w:rsidTr="00EE2ACA">
        <w:trPr>
          <w:trHeight w:val="56"/>
        </w:trPr>
        <w:tc>
          <w:tcPr>
            <w:tcW w:w="2532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Питьевая вода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19103,60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18875,00</w:t>
            </w:r>
          </w:p>
        </w:tc>
      </w:tr>
      <w:tr w:rsidR="00EE2ACA" w:rsidRPr="00EE2ACA" w:rsidTr="00EE2ACA">
        <w:trPr>
          <w:trHeight w:val="56"/>
        </w:trPr>
        <w:tc>
          <w:tcPr>
            <w:tcW w:w="2532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Водоотведение 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26661,27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E2ACA" w:rsidRPr="00EE2ACA" w:rsidRDefault="00EE2ACA" w:rsidP="00EE2ACA">
            <w:pPr>
              <w:spacing w:line="276" w:lineRule="auto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25266,45</w:t>
            </w:r>
          </w:p>
        </w:tc>
      </w:tr>
    </w:tbl>
    <w:p w:rsidR="00EE2ACA" w:rsidRPr="00EE2ACA" w:rsidRDefault="00EE2ACA" w:rsidP="00EE2ACA">
      <w:pPr>
        <w:ind w:firstLine="720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val="x-none" w:eastAsia="ar-SA"/>
        </w:rPr>
        <w:t xml:space="preserve">Исходя из обоснованной НВВ, предлагаются к утверждению следующие уровни тарифов на услуги в сфере водоснабжения и водоотведения, оказываемые </w:t>
      </w:r>
      <w:r w:rsidRPr="00EE2ACA">
        <w:rPr>
          <w:sz w:val="24"/>
          <w:szCs w:val="24"/>
          <w:lang w:eastAsia="ar-SA"/>
        </w:rPr>
        <w:t>О</w:t>
      </w:r>
      <w:r w:rsidRPr="00EE2ACA">
        <w:rPr>
          <w:sz w:val="24"/>
          <w:szCs w:val="24"/>
          <w:lang w:val="x-none" w:eastAsia="ar-SA"/>
        </w:rPr>
        <w:t>АО «</w:t>
      </w:r>
      <w:r w:rsidRPr="00EE2ACA">
        <w:rPr>
          <w:sz w:val="24"/>
          <w:szCs w:val="24"/>
          <w:lang w:eastAsia="ar-SA"/>
        </w:rPr>
        <w:t>ПК «Энергия</w:t>
      </w:r>
      <w:r w:rsidRPr="00EE2ACA">
        <w:rPr>
          <w:sz w:val="24"/>
          <w:szCs w:val="24"/>
          <w:lang w:val="x-none" w:eastAsia="ar-SA"/>
        </w:rPr>
        <w:t>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2430"/>
        <w:gridCol w:w="3215"/>
        <w:gridCol w:w="3485"/>
      </w:tblGrid>
      <w:tr w:rsidR="00EE2ACA" w:rsidRPr="00EE2ACA" w:rsidTr="00EE2ACA">
        <w:trPr>
          <w:trHeight w:val="273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E2ACA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EE2ACA">
              <w:rPr>
                <w:rFonts w:eastAsia="Calibri"/>
                <w:lang w:eastAsia="ar-SA"/>
              </w:rPr>
              <w:t>п</w:t>
            </w:r>
            <w:proofErr w:type="gramEnd"/>
            <w:r w:rsidRPr="00EE2ACA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EE2ACA" w:rsidRPr="00EE2ACA" w:rsidRDefault="00EE2ACA" w:rsidP="00EE2ACA">
            <w:pPr>
              <w:jc w:val="center"/>
              <w:rPr>
                <w:rFonts w:eastAsia="Calibri"/>
                <w:lang w:eastAsia="ar-SA"/>
              </w:rPr>
            </w:pPr>
            <w:r w:rsidRPr="00EE2ACA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EE2ACA" w:rsidRPr="00EE2ACA" w:rsidRDefault="00EE2ACA" w:rsidP="00EE2ACA">
            <w:pPr>
              <w:jc w:val="center"/>
              <w:rPr>
                <w:rFonts w:eastAsia="Calibri"/>
                <w:lang w:eastAsia="ar-SA"/>
              </w:rPr>
            </w:pPr>
            <w:r w:rsidRPr="00EE2ACA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EE2ACA" w:rsidRPr="00EE2ACA" w:rsidRDefault="00EE2ACA" w:rsidP="00EE2ACA">
            <w:pPr>
              <w:jc w:val="center"/>
              <w:rPr>
                <w:rFonts w:eastAsia="Calibri"/>
                <w:lang w:eastAsia="ar-SA"/>
              </w:rPr>
            </w:pPr>
            <w:r w:rsidRPr="00EE2ACA">
              <w:rPr>
                <w:rFonts w:eastAsia="Calibri"/>
                <w:lang w:eastAsia="ar-SA"/>
              </w:rPr>
              <w:t>Тарифы, руб./м</w:t>
            </w:r>
            <w:r w:rsidRPr="00EE2ACA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EE2ACA">
              <w:rPr>
                <w:rFonts w:eastAsia="Calibri"/>
                <w:lang w:eastAsia="ar-SA"/>
              </w:rPr>
              <w:t>*</w:t>
            </w:r>
          </w:p>
        </w:tc>
      </w:tr>
      <w:tr w:rsidR="00EE2ACA" w:rsidRPr="00EE2ACA" w:rsidTr="00EE2ACA">
        <w:trPr>
          <w:trHeight w:val="542"/>
        </w:trPr>
        <w:tc>
          <w:tcPr>
            <w:tcW w:w="9933" w:type="dxa"/>
            <w:gridSpan w:val="4"/>
            <w:tcBorders>
              <w:bottom w:val="single" w:sz="4" w:space="0" w:color="auto"/>
            </w:tcBorders>
            <w:vAlign w:val="center"/>
          </w:tcPr>
          <w:p w:rsidR="00EE2ACA" w:rsidRPr="00EE2ACA" w:rsidRDefault="00EE2ACA" w:rsidP="00EE2ACA">
            <w:pPr>
              <w:jc w:val="center"/>
              <w:rPr>
                <w:rFonts w:eastAsia="Calibri"/>
                <w:lang w:eastAsia="ar-SA"/>
              </w:rPr>
            </w:pPr>
            <w:r w:rsidRPr="00EE2ACA">
              <w:rPr>
                <w:rFonts w:eastAsia="Calibri"/>
                <w:lang w:eastAsia="ar-SA"/>
              </w:rPr>
              <w:t>Для потребителей муниципального образования «</w:t>
            </w:r>
            <w:proofErr w:type="spellStart"/>
            <w:r w:rsidRPr="00EE2ACA">
              <w:rPr>
                <w:rFonts w:eastAsia="Calibri"/>
                <w:lang w:eastAsia="ar-SA"/>
              </w:rPr>
              <w:t>Виллозское</w:t>
            </w:r>
            <w:proofErr w:type="spellEnd"/>
            <w:r w:rsidRPr="00EE2ACA">
              <w:rPr>
                <w:rFonts w:eastAsia="Calibri"/>
                <w:lang w:eastAsia="ar-SA"/>
              </w:rPr>
              <w:t xml:space="preserve"> городское поселение» Ломоносовского муниципального района Ленинградской области</w:t>
            </w:r>
          </w:p>
        </w:tc>
      </w:tr>
      <w:tr w:rsidR="00EE2ACA" w:rsidRPr="00EE2ACA" w:rsidTr="00EE2ACA">
        <w:trPr>
          <w:trHeight w:val="56"/>
        </w:trPr>
        <w:tc>
          <w:tcPr>
            <w:tcW w:w="803" w:type="dxa"/>
            <w:vMerge w:val="restart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EE2ACA">
              <w:rPr>
                <w:rFonts w:eastAsia="Calibri"/>
                <w:b/>
                <w:lang w:eastAsia="ar-SA"/>
              </w:rPr>
              <w:t>1.</w:t>
            </w:r>
          </w:p>
        </w:tc>
        <w:tc>
          <w:tcPr>
            <w:tcW w:w="2430" w:type="dxa"/>
            <w:vMerge w:val="restart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EE2ACA">
              <w:rPr>
                <w:rFonts w:eastAsia="Calibri"/>
                <w:b/>
                <w:lang w:eastAsia="ar-SA"/>
              </w:rPr>
              <w:t>Питьевая вода</w:t>
            </w:r>
          </w:p>
        </w:tc>
        <w:tc>
          <w:tcPr>
            <w:tcW w:w="3215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E2ACA">
              <w:rPr>
                <w:rFonts w:eastAsia="Calibri"/>
                <w:lang w:eastAsia="ar-SA"/>
              </w:rPr>
              <w:t>с 01.01.2019 по 30.06.2019</w:t>
            </w:r>
          </w:p>
        </w:tc>
        <w:tc>
          <w:tcPr>
            <w:tcW w:w="3485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E2ACA">
              <w:rPr>
                <w:rFonts w:eastAsia="Calibri"/>
                <w:lang w:eastAsia="ar-SA"/>
              </w:rPr>
              <w:t>61,53</w:t>
            </w:r>
          </w:p>
        </w:tc>
      </w:tr>
      <w:tr w:rsidR="00EE2ACA" w:rsidRPr="00EE2ACA" w:rsidTr="00EE2ACA">
        <w:trPr>
          <w:trHeight w:val="56"/>
        </w:trPr>
        <w:tc>
          <w:tcPr>
            <w:tcW w:w="803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30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215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E2ACA">
              <w:rPr>
                <w:rFonts w:eastAsia="Calibri"/>
                <w:lang w:eastAsia="ar-SA"/>
              </w:rPr>
              <w:t>с 01.07.2019 по 31.12.2019</w:t>
            </w:r>
          </w:p>
        </w:tc>
        <w:tc>
          <w:tcPr>
            <w:tcW w:w="3485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E2ACA">
              <w:rPr>
                <w:rFonts w:eastAsia="Calibri"/>
                <w:lang w:eastAsia="ar-SA"/>
              </w:rPr>
              <w:t>69,69</w:t>
            </w:r>
          </w:p>
        </w:tc>
      </w:tr>
      <w:tr w:rsidR="00EE2ACA" w:rsidRPr="00EE2ACA" w:rsidTr="00EE2ACA">
        <w:trPr>
          <w:trHeight w:val="56"/>
        </w:trPr>
        <w:tc>
          <w:tcPr>
            <w:tcW w:w="803" w:type="dxa"/>
            <w:vMerge w:val="restart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EE2ACA">
              <w:rPr>
                <w:rFonts w:eastAsia="Calibri"/>
                <w:b/>
                <w:lang w:eastAsia="ar-SA"/>
              </w:rPr>
              <w:t>2.</w:t>
            </w:r>
          </w:p>
        </w:tc>
        <w:tc>
          <w:tcPr>
            <w:tcW w:w="2430" w:type="dxa"/>
            <w:vMerge w:val="restart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EE2ACA">
              <w:rPr>
                <w:rFonts w:eastAsia="Calibri"/>
                <w:b/>
                <w:lang w:eastAsia="ar-SA"/>
              </w:rPr>
              <w:t xml:space="preserve">Водоотведение  </w:t>
            </w:r>
          </w:p>
        </w:tc>
        <w:tc>
          <w:tcPr>
            <w:tcW w:w="3215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E2ACA">
              <w:rPr>
                <w:rFonts w:eastAsia="Calibri"/>
                <w:lang w:eastAsia="ar-SA"/>
              </w:rPr>
              <w:t>с 01.01.2019 по 30.06.2019</w:t>
            </w:r>
          </w:p>
        </w:tc>
        <w:tc>
          <w:tcPr>
            <w:tcW w:w="3485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E2ACA">
              <w:rPr>
                <w:rFonts w:eastAsia="Calibri"/>
                <w:lang w:eastAsia="ar-SA"/>
              </w:rPr>
              <w:t>60,44</w:t>
            </w:r>
          </w:p>
        </w:tc>
      </w:tr>
      <w:tr w:rsidR="00EE2ACA" w:rsidRPr="00EE2ACA" w:rsidTr="00EE2ACA">
        <w:trPr>
          <w:trHeight w:val="56"/>
        </w:trPr>
        <w:tc>
          <w:tcPr>
            <w:tcW w:w="803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30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215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E2ACA">
              <w:rPr>
                <w:rFonts w:eastAsia="Calibri"/>
                <w:lang w:eastAsia="ar-SA"/>
              </w:rPr>
              <w:t>с 01.07.2019 по 31.12.2019</w:t>
            </w:r>
          </w:p>
        </w:tc>
        <w:tc>
          <w:tcPr>
            <w:tcW w:w="3485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E2ACA">
              <w:rPr>
                <w:rFonts w:eastAsia="Calibri"/>
                <w:lang w:eastAsia="ar-SA"/>
              </w:rPr>
              <w:t>70,55</w:t>
            </w:r>
          </w:p>
        </w:tc>
      </w:tr>
    </w:tbl>
    <w:p w:rsidR="00EE2ACA" w:rsidRPr="00EE2ACA" w:rsidRDefault="00EE2ACA" w:rsidP="00EE2ACA">
      <w:pPr>
        <w:rPr>
          <w:sz w:val="24"/>
          <w:szCs w:val="24"/>
          <w:lang w:eastAsia="ar-SA"/>
        </w:rPr>
      </w:pPr>
    </w:p>
    <w:p w:rsidR="00EE2ACA" w:rsidRPr="00EE2ACA" w:rsidRDefault="00EE2ACA" w:rsidP="00EE2ACA">
      <w:pPr>
        <w:jc w:val="center"/>
        <w:rPr>
          <w:b/>
          <w:sz w:val="24"/>
          <w:szCs w:val="24"/>
        </w:rPr>
      </w:pPr>
      <w:r w:rsidRPr="00EE2ACA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91D38" w:rsidRDefault="00791D38" w:rsidP="007057F1">
      <w:pPr>
        <w:ind w:right="-144" w:firstLine="567"/>
        <w:jc w:val="both"/>
        <w:rPr>
          <w:sz w:val="24"/>
          <w:szCs w:val="24"/>
        </w:rPr>
      </w:pPr>
    </w:p>
    <w:p w:rsidR="00EE2ACA" w:rsidRPr="00EE2ACA" w:rsidRDefault="00EE2ACA" w:rsidP="00EE2ACA">
      <w:pPr>
        <w:pStyle w:val="a6"/>
        <w:ind w:firstLine="567"/>
        <w:rPr>
          <w:rFonts w:eastAsia="Calibri"/>
          <w:i/>
          <w:sz w:val="24"/>
          <w:szCs w:val="24"/>
          <w:lang w:eastAsia="en-US"/>
        </w:rPr>
      </w:pPr>
      <w:r w:rsidRPr="00E15BB4">
        <w:rPr>
          <w:b/>
          <w:sz w:val="24"/>
          <w:szCs w:val="24"/>
        </w:rPr>
        <w:t>8. По</w:t>
      </w:r>
      <w:r w:rsidRPr="00EE2ACA">
        <w:rPr>
          <w:b/>
          <w:sz w:val="24"/>
          <w:szCs w:val="24"/>
        </w:rPr>
        <w:t xml:space="preserve"> вопросу повестки «Об установлении тарифов на питьевую воду муниципального унитарного предприятия «Тепловые сети» г. Гатчина на 2019-2023 годы» </w:t>
      </w:r>
      <w:r w:rsidRPr="00EE2ACA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 и изложила основные положения э</w:t>
      </w:r>
      <w:r w:rsidRPr="00EE2ACA">
        <w:rPr>
          <w:rFonts w:eastAsia="Calibri"/>
          <w:sz w:val="24"/>
          <w:szCs w:val="24"/>
          <w:lang w:eastAsia="en-US"/>
        </w:rPr>
        <w:t>кспертного заключения по обоснованию уровней тарифов на услуги в сфере холодного водоснабжения (питьевая вода), оказываемые муниципальным унитарным предприятием «Тепловые сети» г. Гатчина (далее – МУП «Тепловые сети» г. Гатчина) потребителям муниципального образования «Гатчинское городское поселение» Гатчинского муниципального района Ленинградской области в 2019-2023 годах. МУП «Тепловые сети» г. Гатчина обратилось в ЛенРТК с предложением об установлении тарифов на услуги в сфере холодного водоснабжения (питьевая вода) на  2019-2023 гг. от 20.04.2018 исх. № 507 (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вх</w:t>
      </w:r>
      <w:proofErr w:type="spellEnd"/>
      <w:r w:rsidRPr="00EE2ACA">
        <w:rPr>
          <w:rFonts w:eastAsia="Calibri"/>
          <w:sz w:val="24"/>
          <w:szCs w:val="24"/>
          <w:lang w:eastAsia="en-US"/>
        </w:rPr>
        <w:t>. ЛенРТК от 27.04.2018 № КТ-1-2323/2018).</w:t>
      </w:r>
    </w:p>
    <w:p w:rsidR="00EE2ACA" w:rsidRPr="00EE2ACA" w:rsidRDefault="00EE2ACA" w:rsidP="00EE2AC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E2ACA">
        <w:rPr>
          <w:rFonts w:eastAsia="Calibri"/>
          <w:sz w:val="24"/>
          <w:szCs w:val="24"/>
          <w:lang w:eastAsia="en-US"/>
        </w:rPr>
        <w:t xml:space="preserve">МУП «Тепловые сети» г. Гатчина представлено письмо о согласии с предложенным ЛенРТК уровнем тарифа и с просьбой рассмотреть вопрос без участия представителей организации </w:t>
      </w:r>
      <w:r w:rsidRPr="00EE2ACA">
        <w:rPr>
          <w:rFonts w:eastAsia="Calibri"/>
          <w:sz w:val="24"/>
          <w:szCs w:val="24"/>
          <w:lang w:eastAsia="en-US"/>
        </w:rPr>
        <w:br/>
        <w:t>(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вх</w:t>
      </w:r>
      <w:proofErr w:type="spellEnd"/>
      <w:r w:rsidRPr="00EE2ACA">
        <w:rPr>
          <w:rFonts w:eastAsia="Calibri"/>
          <w:sz w:val="24"/>
          <w:szCs w:val="24"/>
          <w:lang w:eastAsia="en-US"/>
        </w:rPr>
        <w:t>.</w:t>
      </w:r>
      <w:proofErr w:type="gramEnd"/>
      <w:r w:rsidRPr="00EE2ACA">
        <w:rPr>
          <w:rFonts w:eastAsia="Calibri"/>
          <w:sz w:val="24"/>
          <w:szCs w:val="24"/>
          <w:lang w:eastAsia="en-US"/>
        </w:rPr>
        <w:t xml:space="preserve"> ЛенРТК № КТ-1-6441/2018 от 14.11.2018).</w:t>
      </w:r>
    </w:p>
    <w:p w:rsidR="00EE2ACA" w:rsidRPr="00EE2ACA" w:rsidRDefault="00EE2ACA" w:rsidP="00EE2ACA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E2ACA" w:rsidRPr="00EE2ACA" w:rsidRDefault="00EE2ACA" w:rsidP="00EE2AC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E2ACA">
        <w:rPr>
          <w:b/>
          <w:sz w:val="24"/>
          <w:szCs w:val="24"/>
        </w:rPr>
        <w:t xml:space="preserve">Правление приняло решение:  </w:t>
      </w:r>
    </w:p>
    <w:p w:rsidR="00EE2ACA" w:rsidRPr="00EE2ACA" w:rsidRDefault="00EE2ACA" w:rsidP="00EE2ACA">
      <w:pPr>
        <w:rPr>
          <w:sz w:val="24"/>
          <w:szCs w:val="24"/>
          <w:lang w:eastAsia="ar-SA"/>
        </w:rPr>
      </w:pPr>
    </w:p>
    <w:p w:rsidR="00EE2ACA" w:rsidRPr="00EE2ACA" w:rsidRDefault="00EE2ACA" w:rsidP="00EE2ACA">
      <w:pPr>
        <w:tabs>
          <w:tab w:val="left" w:pos="851"/>
          <w:tab w:val="left" w:pos="993"/>
        </w:tabs>
        <w:ind w:firstLine="567"/>
        <w:contextualSpacing/>
        <w:jc w:val="both"/>
        <w:rPr>
          <w:sz w:val="24"/>
          <w:szCs w:val="24"/>
        </w:rPr>
      </w:pPr>
      <w:proofErr w:type="gramStart"/>
      <w:r w:rsidRPr="00EE2ACA">
        <w:rPr>
          <w:sz w:val="24"/>
          <w:szCs w:val="24"/>
        </w:rPr>
        <w:t xml:space="preserve">Установить, что в соответствии с п. 4, 5 статьи </w:t>
      </w:r>
      <w:r w:rsidRPr="00EE2ACA">
        <w:rPr>
          <w:sz w:val="24"/>
          <w:szCs w:val="24"/>
          <w:lang w:val="en-US"/>
        </w:rPr>
        <w:t>II</w:t>
      </w:r>
      <w:r w:rsidRPr="00EE2ACA">
        <w:rPr>
          <w:sz w:val="24"/>
          <w:szCs w:val="24"/>
        </w:rPr>
        <w:t xml:space="preserve"> Методических указаний расчетный объем отпуска воды оказываемых услуг определяется на очередной год и каждый год в течение долгосрочного периода регулирования (при установлении тарифов на долгосрочный период регулирования), исходя из фактического объема отпуска воды за последний отчетный год и динамики отпуска воды за последние 3 года, </w:t>
      </w:r>
      <w:proofErr w:type="gramEnd"/>
    </w:p>
    <w:p w:rsidR="00EE2ACA" w:rsidRPr="00EE2ACA" w:rsidRDefault="00EE2ACA" w:rsidP="00EE2AC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E2ACA">
        <w:rPr>
          <w:sz w:val="24"/>
          <w:szCs w:val="24"/>
        </w:rPr>
        <w:lastRenderedPageBreak/>
        <w:t>На основании вышеизложенного, ЛенРТК произведен расчет показателей объема отпуска воды на 2019 на основании фактических показателей отпущенной воды за 2014, 2015, 2016 и 2017 гг., указанных в представленной МУП «Тепловые сети» г. Гатчина производственной программе в сфере холодного водоснабжения на 2019-2023 гг. Результаты расчета отражены в таблице ниже:</w:t>
      </w:r>
      <w:proofErr w:type="gramEnd"/>
    </w:p>
    <w:p w:rsidR="00EE2ACA" w:rsidRPr="00EE2ACA" w:rsidRDefault="00EE2ACA" w:rsidP="00EE2ACA">
      <w:pPr>
        <w:tabs>
          <w:tab w:val="left" w:pos="0"/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EE2ACA">
        <w:rPr>
          <w:sz w:val="24"/>
          <w:szCs w:val="24"/>
        </w:rPr>
        <w:t>Водоснабжение (питьевая вода)</w:t>
      </w:r>
    </w:p>
    <w:tbl>
      <w:tblPr>
        <w:tblW w:w="0" w:type="auto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610"/>
        <w:gridCol w:w="1260"/>
        <w:gridCol w:w="1260"/>
        <w:gridCol w:w="1260"/>
        <w:gridCol w:w="1260"/>
        <w:gridCol w:w="1847"/>
      </w:tblGrid>
      <w:tr w:rsidR="00EE2ACA" w:rsidRPr="00EE2ACA" w:rsidTr="00EE2ACA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№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Показатель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2014 (факт)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2015 (факт)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2016 (факт)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2017 (факт)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2019 (план)</w:t>
            </w:r>
          </w:p>
        </w:tc>
      </w:tr>
      <w:tr w:rsidR="00EE2ACA" w:rsidRPr="00EE2ACA" w:rsidTr="00EE2ACA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</w:pPr>
            <w:r w:rsidRPr="00EE2ACA">
              <w:t>Объем отпущенной питьевой воды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402,57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421,43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428,73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378,89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 xml:space="preserve"> 400,00</w:t>
            </w:r>
          </w:p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(данные организации)</w:t>
            </w:r>
          </w:p>
        </w:tc>
      </w:tr>
      <w:tr w:rsidR="00EE2ACA" w:rsidRPr="00EE2ACA" w:rsidTr="00EE2ACA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</w:pPr>
            <w:r w:rsidRPr="00EE2ACA">
              <w:t xml:space="preserve">Объем питьевой воды, отпущенной новым абонентам, за вычетом абонентов, водоснабжение по которым прекращено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0,0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0,0</w:t>
            </w:r>
          </w:p>
        </w:tc>
      </w:tr>
      <w:tr w:rsidR="00EE2ACA" w:rsidRPr="00EE2ACA" w:rsidTr="00EE2ACA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</w:pPr>
            <w:r w:rsidRPr="00EE2ACA">
              <w:t>Изменение объема, связанное с пересмотром нормативов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0,0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0,0</w:t>
            </w:r>
          </w:p>
        </w:tc>
      </w:tr>
      <w:tr w:rsidR="00EE2ACA" w:rsidRPr="00EE2ACA" w:rsidTr="00EE2ACA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</w:pPr>
            <w:r w:rsidRPr="00EE2ACA">
              <w:t>Объем отпущенной питьевой воды, рассчитанный в соответствии с Методическими указаниями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</w:pPr>
            <w:r w:rsidRPr="00EE2ACA"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tabs>
                <w:tab w:val="left" w:pos="567"/>
              </w:tabs>
              <w:jc w:val="center"/>
              <w:rPr>
                <w:b/>
              </w:rPr>
            </w:pPr>
            <w:r w:rsidRPr="00EE2ACA">
              <w:rPr>
                <w:b/>
              </w:rPr>
              <w:t>365,85</w:t>
            </w:r>
          </w:p>
        </w:tc>
      </w:tr>
    </w:tbl>
    <w:p w:rsidR="00EE2ACA" w:rsidRPr="00EE2ACA" w:rsidRDefault="00EE2ACA" w:rsidP="00EE2ACA">
      <w:pPr>
        <w:tabs>
          <w:tab w:val="left" w:pos="0"/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EE2ACA">
        <w:rPr>
          <w:sz w:val="24"/>
          <w:szCs w:val="24"/>
        </w:rPr>
        <w:t>С учетом полученных в результате вышеуказанного расчета показателей объема отпуска воды, а также показателей, планируемых МУП «Тепловые сети» г. Гатчина на 2019 год, ЛенРТК приняты следующие основные показатели производственной программы в сфере холодного водоснабжения:</w:t>
      </w:r>
    </w:p>
    <w:p w:rsidR="00EE2ACA" w:rsidRPr="00EE2ACA" w:rsidRDefault="00EE2ACA" w:rsidP="00EE2ACA">
      <w:pPr>
        <w:tabs>
          <w:tab w:val="left" w:pos="0"/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EE2ACA">
        <w:rPr>
          <w:sz w:val="24"/>
          <w:szCs w:val="24"/>
        </w:rPr>
        <w:t>Питьевая вода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0"/>
        <w:gridCol w:w="850"/>
        <w:gridCol w:w="1133"/>
        <w:gridCol w:w="1133"/>
        <w:gridCol w:w="1275"/>
        <w:gridCol w:w="2549"/>
      </w:tblGrid>
      <w:tr w:rsidR="00EE2ACA" w:rsidRPr="00EE2ACA" w:rsidTr="00EE2ACA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 xml:space="preserve">№ </w:t>
            </w:r>
            <w:proofErr w:type="gramStart"/>
            <w:r w:rsidRPr="00EE2ACA">
              <w:t>п</w:t>
            </w:r>
            <w:proofErr w:type="gramEnd"/>
            <w:r w:rsidRPr="00EE2ACA"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5B4EBF" w:rsidRDefault="00EE2ACA" w:rsidP="00EE2ACA">
            <w:pPr>
              <w:ind w:right="-52"/>
              <w:jc w:val="center"/>
              <w:rPr>
                <w:sz w:val="16"/>
                <w:szCs w:val="16"/>
              </w:rPr>
            </w:pPr>
            <w:r w:rsidRPr="005B4EBF">
              <w:rPr>
                <w:sz w:val="16"/>
                <w:szCs w:val="16"/>
              </w:rPr>
              <w:t>План Организации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Принято ЛенРТК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Отклонение (гр.5-гр.4)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Причины отклонения</w:t>
            </w:r>
          </w:p>
          <w:p w:rsidR="00EE2ACA" w:rsidRPr="00EE2ACA" w:rsidRDefault="00EE2ACA" w:rsidP="00EE2ACA">
            <w:pPr>
              <w:ind w:right="-52"/>
              <w:jc w:val="center"/>
            </w:pPr>
          </w:p>
        </w:tc>
      </w:tr>
      <w:tr w:rsidR="00EE2ACA" w:rsidRPr="00EE2ACA" w:rsidTr="00EE2ACA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7</w:t>
            </w:r>
          </w:p>
        </w:tc>
      </w:tr>
      <w:tr w:rsidR="00EE2ACA" w:rsidRPr="00EE2ACA" w:rsidTr="00EE2ACA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Поднято воды насосными станциями 1-го подъема,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 xml:space="preserve">из подземных </w:t>
            </w:r>
            <w:proofErr w:type="spellStart"/>
            <w:r w:rsidRPr="00EE2ACA"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</w:tr>
      <w:tr w:rsidR="00EE2ACA" w:rsidRPr="00EE2ACA" w:rsidTr="00EE2ACA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Пропущено через водопроводные 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Подано воды в водопроводную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jc w:val="center"/>
            </w:pPr>
          </w:p>
        </w:tc>
      </w:tr>
      <w:tr w:rsidR="00EE2ACA" w:rsidRPr="00EE2ACA" w:rsidTr="00EE2ACA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Потери воды в водопроводных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Потери воды в водопроводных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Отпущено воды из водопроводной сети,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на нужды собственных подразделений (цехов)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Товарная вода,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Расход электроэнергии,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.к</w:t>
            </w:r>
            <w:proofErr w:type="gramEnd"/>
            <w:r w:rsidRPr="00EE2ACA">
              <w:t>Вт.ч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856,80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1000,97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+144,17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both"/>
            </w:pPr>
            <w:r w:rsidRPr="00EE2ACA">
              <w:t xml:space="preserve">Показатель определен с учетом величины расхода э/э на технологические и общепроизводственные нужды, принятого ЛенРТК </w:t>
            </w:r>
          </w:p>
        </w:tc>
      </w:tr>
      <w:tr w:rsidR="00EE2ACA" w:rsidRPr="00EE2ACA" w:rsidTr="00EE2ACA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lastRenderedPageBreak/>
              <w:t>7.1.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.к</w:t>
            </w:r>
            <w:proofErr w:type="gramEnd"/>
            <w:r w:rsidRPr="00EE2ACA">
              <w:t>Вт.ч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826,80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970,97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+144,17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Показатель определен на основании характеристик технологического оборудования объектов водоснабжения, представленных в производственной программе организации, с учетом применения расчетного метода определения расхода электроэнергии, согласно п. 2 Методических рекомендаций по определению  потребности в электрической энергии на технологические нужды в сфере водоснабжения, водоотведения и очистки сточных вод</w:t>
            </w:r>
          </w:p>
        </w:tc>
      </w:tr>
      <w:tr w:rsidR="00EE2ACA" w:rsidRPr="00EE2ACA" w:rsidTr="00EE2ACA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7.1.1.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удельный расход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кВт</w:t>
            </w:r>
            <w:proofErr w:type="gramStart"/>
            <w:r w:rsidRPr="00EE2ACA">
              <w:t>.ч</w:t>
            </w:r>
            <w:proofErr w:type="spellEnd"/>
            <w:proofErr w:type="gramEnd"/>
            <w:r w:rsidRPr="00EE2ACA">
              <w:t>/м</w:t>
            </w:r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+0,14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Показатель принят согласно расходу э/э на технологические нужды, определенному ЛенРТК</w:t>
            </w:r>
          </w:p>
        </w:tc>
      </w:tr>
      <w:tr w:rsidR="00EE2ACA" w:rsidRPr="00EE2ACA" w:rsidTr="00EE2ACA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7.2.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на общепроизводственные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.к</w:t>
            </w:r>
            <w:proofErr w:type="gramEnd"/>
            <w:r w:rsidRPr="00EE2ACA">
              <w:t>Вт.ч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</w:tr>
    </w:tbl>
    <w:p w:rsidR="00EE2ACA" w:rsidRPr="00EE2ACA" w:rsidRDefault="00EE2ACA" w:rsidP="00EE2ACA">
      <w:pPr>
        <w:tabs>
          <w:tab w:val="left" w:pos="0"/>
          <w:tab w:val="left" w:pos="993"/>
        </w:tabs>
        <w:ind w:firstLine="426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>Определить результаты экономической экспертизы материалов по определению себестоимости услуг в сфере холодного водоснабжения (питьевая вода) МУП «Тепловые сети» г. Гатчина, планируемых на 2019-2023 гг.</w:t>
      </w:r>
    </w:p>
    <w:p w:rsidR="00EE2ACA" w:rsidRPr="00EE2ACA" w:rsidRDefault="00EE2ACA" w:rsidP="00EE2ACA">
      <w:pPr>
        <w:ind w:right="44"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 xml:space="preserve">В соответствии с пунктом </w:t>
      </w:r>
      <w:r w:rsidRPr="00EE2ACA">
        <w:rPr>
          <w:sz w:val="24"/>
          <w:szCs w:val="24"/>
          <w:lang w:val="en-US"/>
        </w:rPr>
        <w:t>IX</w:t>
      </w:r>
      <w:r w:rsidRPr="00EE2ACA">
        <w:rPr>
          <w:sz w:val="24"/>
          <w:szCs w:val="24"/>
        </w:rPr>
        <w:t xml:space="preserve"> Основ ценообразования в сфере водоснабжения и водоотведения, утвержденных </w:t>
      </w:r>
      <w:r w:rsidRPr="00EE2ACA">
        <w:rPr>
          <w:sz w:val="24"/>
          <w:szCs w:val="24"/>
          <w:lang w:eastAsia="ar-SA"/>
        </w:rPr>
        <w:t xml:space="preserve">Постановлением № 406, </w:t>
      </w:r>
      <w:r w:rsidRPr="00EE2ACA">
        <w:rPr>
          <w:sz w:val="24"/>
          <w:szCs w:val="24"/>
        </w:rPr>
        <w:t xml:space="preserve">ЛенРТК </w:t>
      </w:r>
      <w:r w:rsidR="00E15BB4">
        <w:rPr>
          <w:sz w:val="24"/>
          <w:szCs w:val="24"/>
        </w:rPr>
        <w:t>рассчитал тарифы на услуги</w:t>
      </w:r>
      <w:r w:rsidRPr="00EE2ACA">
        <w:rPr>
          <w:sz w:val="24"/>
          <w:szCs w:val="24"/>
        </w:rPr>
        <w:t xml:space="preserve"> </w:t>
      </w:r>
      <w:r w:rsidRPr="00EE2ACA">
        <w:rPr>
          <w:sz w:val="24"/>
          <w:szCs w:val="24"/>
          <w:lang w:eastAsia="ar-SA"/>
        </w:rPr>
        <w:t xml:space="preserve">в сфере </w:t>
      </w:r>
      <w:r w:rsidRPr="00EE2ACA">
        <w:rPr>
          <w:sz w:val="24"/>
          <w:szCs w:val="24"/>
        </w:rPr>
        <w:t>холодного водоснабжения (питьевая вода), оказываемые МУП «Тепловые сети» г. Гатчина со следующей поэтапной разбивкой:</w:t>
      </w:r>
    </w:p>
    <w:p w:rsidR="00EE2ACA" w:rsidRPr="00EE2ACA" w:rsidRDefault="00EE2ACA" w:rsidP="00EE2ACA">
      <w:pPr>
        <w:ind w:left="567" w:right="44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01.01.2019 г. по 30.06.2019 г.;</w:t>
      </w:r>
    </w:p>
    <w:p w:rsidR="00EE2ACA" w:rsidRPr="00EE2ACA" w:rsidRDefault="00EE2ACA" w:rsidP="00EE2ACA">
      <w:pPr>
        <w:ind w:left="567"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01.07.2019 г. по 31.12.2019 г.;</w:t>
      </w:r>
    </w:p>
    <w:p w:rsidR="00EE2ACA" w:rsidRPr="00EE2ACA" w:rsidRDefault="00EE2ACA" w:rsidP="00EE2ACA">
      <w:pPr>
        <w:ind w:left="567"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01.01.2020 г. по 30.06.2020 г.;</w:t>
      </w:r>
    </w:p>
    <w:p w:rsidR="00EE2ACA" w:rsidRPr="00EE2ACA" w:rsidRDefault="00EE2ACA" w:rsidP="00EE2ACA">
      <w:pPr>
        <w:ind w:left="567"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01.07.2020 г. по 31.12.2020 г.;</w:t>
      </w:r>
    </w:p>
    <w:p w:rsidR="00EE2ACA" w:rsidRPr="00EE2ACA" w:rsidRDefault="00EE2ACA" w:rsidP="00EE2ACA">
      <w:pPr>
        <w:ind w:left="567"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01.01.2021 г. по 30.06.2021 г.;</w:t>
      </w:r>
    </w:p>
    <w:p w:rsidR="00EE2ACA" w:rsidRPr="00EE2ACA" w:rsidRDefault="00EE2ACA" w:rsidP="00EE2ACA">
      <w:pPr>
        <w:ind w:left="567"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01.07.2021 г. по 31.12.2021 г.;</w:t>
      </w:r>
    </w:p>
    <w:p w:rsidR="00EE2ACA" w:rsidRPr="00EE2ACA" w:rsidRDefault="00EE2ACA" w:rsidP="00EE2ACA">
      <w:pPr>
        <w:ind w:left="567" w:right="44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01.01.2022 г. по 30.06.2022 г.;</w:t>
      </w:r>
    </w:p>
    <w:p w:rsidR="00EE2ACA" w:rsidRPr="00EE2ACA" w:rsidRDefault="00EE2ACA" w:rsidP="00EE2ACA">
      <w:pPr>
        <w:ind w:left="567"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01.07.2022 г. по 31.12.2022 г.;</w:t>
      </w:r>
    </w:p>
    <w:p w:rsidR="00EE2ACA" w:rsidRPr="00EE2ACA" w:rsidRDefault="00EE2ACA" w:rsidP="00EE2ACA">
      <w:pPr>
        <w:ind w:left="567"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01.01.2023 г. по 30.06.2023 г.;</w:t>
      </w:r>
    </w:p>
    <w:p w:rsidR="00EE2ACA" w:rsidRPr="00EE2ACA" w:rsidRDefault="00EE2ACA" w:rsidP="00EE2ACA">
      <w:pPr>
        <w:ind w:left="567"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01.07.2023 г. по 31.12.2023 г.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 xml:space="preserve">Тарифы на услуги </w:t>
      </w:r>
      <w:r w:rsidRPr="00EE2ACA">
        <w:rPr>
          <w:sz w:val="24"/>
          <w:szCs w:val="24"/>
          <w:lang w:eastAsia="ar-SA"/>
        </w:rPr>
        <w:t>в сфере холодного водоснабжения</w:t>
      </w:r>
      <w:r w:rsidRPr="00EE2ACA">
        <w:rPr>
          <w:sz w:val="24"/>
          <w:szCs w:val="24"/>
        </w:rPr>
        <w:t xml:space="preserve"> (питьевая вода), оказываемые МУП «Тепловые сети» г. Гатчина, предлагаемые ЛенРТК к утверждению на 2019-2023 годы, определены с учетом представленных организацией обосновыв</w:t>
      </w:r>
      <w:r w:rsidR="00E15BB4">
        <w:rPr>
          <w:sz w:val="24"/>
          <w:szCs w:val="24"/>
        </w:rPr>
        <w:t xml:space="preserve">ающих документов и материалов, </w:t>
      </w:r>
      <w:r w:rsidRPr="00EE2ACA">
        <w:rPr>
          <w:sz w:val="24"/>
          <w:szCs w:val="24"/>
        </w:rPr>
        <w:t>а также на основании Прогноза.</w:t>
      </w:r>
    </w:p>
    <w:p w:rsidR="00EE2ACA" w:rsidRPr="00EE2ACA" w:rsidRDefault="00EE2ACA" w:rsidP="00EE2ACA">
      <w:pPr>
        <w:ind w:firstLine="709"/>
        <w:jc w:val="both"/>
        <w:rPr>
          <w:sz w:val="24"/>
          <w:szCs w:val="24"/>
        </w:rPr>
      </w:pPr>
      <w:r w:rsidRPr="00EE2ACA">
        <w:rPr>
          <w:sz w:val="24"/>
          <w:szCs w:val="24"/>
        </w:rPr>
        <w:t xml:space="preserve">В соответствии с Прогнозом, при расчете величины расходов и прибыли, формирующих тарифы на услуги в сфере холодного водоснабжения, оказываемые МУП «Тепловые сети» </w:t>
      </w:r>
      <w:r w:rsidR="00E15BB4">
        <w:rPr>
          <w:sz w:val="24"/>
          <w:szCs w:val="24"/>
        </w:rPr>
        <w:br/>
      </w:r>
      <w:r w:rsidRPr="00EE2ACA">
        <w:rPr>
          <w:sz w:val="24"/>
          <w:szCs w:val="24"/>
        </w:rPr>
        <w:t>г. Гатчина на территории муниципального образования «Гатчинское городское поселение» Гатчинского муниципального района Ленинградской области, экспертами использовались следующие индексы роста: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</w:tblGrid>
      <w:tr w:rsidR="00EE2ACA" w:rsidRPr="00EE2ACA" w:rsidTr="00EE2A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/>
              </w:rPr>
            </w:pPr>
            <w:r w:rsidRPr="00EE2ACA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/>
              </w:rPr>
            </w:pPr>
            <w:r w:rsidRPr="00EE2ACA">
              <w:rPr>
                <w:b/>
              </w:rPr>
              <w:t>На 2019 год</w:t>
            </w:r>
          </w:p>
        </w:tc>
      </w:tr>
      <w:tr w:rsidR="00EE2ACA" w:rsidRPr="00EE2ACA" w:rsidTr="00EE2A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Индекс потребительских цен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104,60</w:t>
            </w:r>
          </w:p>
        </w:tc>
      </w:tr>
      <w:tr w:rsidR="00EE2ACA" w:rsidRPr="00EE2ACA" w:rsidTr="00EE2A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Рост тарифов (цен) на покупную электрическую энергию (с 1 июля)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103,00</w:t>
            </w:r>
          </w:p>
        </w:tc>
      </w:tr>
    </w:tbl>
    <w:p w:rsidR="00EE2ACA" w:rsidRPr="00EE2ACA" w:rsidRDefault="00EE2ACA" w:rsidP="00EE2ACA">
      <w:pPr>
        <w:tabs>
          <w:tab w:val="left" w:pos="993"/>
        </w:tabs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lastRenderedPageBreak/>
        <w:t xml:space="preserve">Формирование затрат базового уровня операционных расходов произведено ЛенРТК на основании пункта 45 Методических указаний. Результаты отражены в таблице ниже: </w:t>
      </w:r>
    </w:p>
    <w:p w:rsidR="00EE2ACA" w:rsidRPr="00EE2ACA" w:rsidRDefault="00EE2ACA" w:rsidP="00EE2ACA">
      <w:pPr>
        <w:tabs>
          <w:tab w:val="left" w:pos="8925"/>
        </w:tabs>
        <w:ind w:left="567" w:right="-52"/>
        <w:rPr>
          <w:sz w:val="24"/>
          <w:szCs w:val="24"/>
        </w:rPr>
      </w:pPr>
      <w:r w:rsidRPr="00EE2ACA">
        <w:rPr>
          <w:sz w:val="24"/>
          <w:szCs w:val="24"/>
        </w:rPr>
        <w:t>Питьевая вода</w:t>
      </w:r>
    </w:p>
    <w:tbl>
      <w:tblPr>
        <w:tblW w:w="5073" w:type="pct"/>
        <w:jc w:val="center"/>
        <w:tblInd w:w="-1491" w:type="dxa"/>
        <w:tblLook w:val="04A0" w:firstRow="1" w:lastRow="0" w:firstColumn="1" w:lastColumn="0" w:noHBand="0" w:noVBand="1"/>
      </w:tblPr>
      <w:tblGrid>
        <w:gridCol w:w="605"/>
        <w:gridCol w:w="2209"/>
        <w:gridCol w:w="1242"/>
        <w:gridCol w:w="1400"/>
        <w:gridCol w:w="1425"/>
        <w:gridCol w:w="1365"/>
        <w:gridCol w:w="2472"/>
      </w:tblGrid>
      <w:tr w:rsidR="00EE2ACA" w:rsidRPr="00EE2ACA" w:rsidTr="00EE2ACA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 xml:space="preserve">№ </w:t>
            </w:r>
            <w:proofErr w:type="gramStart"/>
            <w:r w:rsidRPr="00EE2ACA">
              <w:t>п</w:t>
            </w:r>
            <w:proofErr w:type="gramEnd"/>
            <w:r w:rsidRPr="00EE2ACA">
              <w:t>/п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Показатели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proofErr w:type="spellStart"/>
            <w:r w:rsidRPr="00EE2ACA">
              <w:t>Ед</w:t>
            </w:r>
            <w:proofErr w:type="gramStart"/>
            <w:r w:rsidRPr="00EE2ACA">
              <w:t>.и</w:t>
            </w:r>
            <w:proofErr w:type="gramEnd"/>
            <w:r w:rsidRPr="00EE2ACA">
              <w:t>зм</w:t>
            </w:r>
            <w:proofErr w:type="spellEnd"/>
            <w:r w:rsidRPr="00EE2ACA">
              <w:t>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CA" w:rsidRPr="00EE2ACA" w:rsidRDefault="00EE2ACA" w:rsidP="00EE2ACA">
            <w:pPr>
              <w:snapToGrid w:val="0"/>
              <w:ind w:left="-108" w:right="-52"/>
              <w:jc w:val="center"/>
            </w:pPr>
            <w:r w:rsidRPr="00EE2ACA">
              <w:t>План организации на 2019 год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left="-108" w:right="-52"/>
              <w:jc w:val="center"/>
            </w:pPr>
            <w:r w:rsidRPr="00EE2ACA">
              <w:t>Принято ЛенРТК на 2019 год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Отклонение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Причины отклонения (обоснование)</w:t>
            </w:r>
          </w:p>
        </w:tc>
      </w:tr>
      <w:tr w:rsidR="00EE2ACA" w:rsidRPr="00EE2ACA" w:rsidTr="00EE2ACA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1.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</w:pPr>
            <w:r w:rsidRPr="00EE2ACA">
              <w:t>Расходы на сырье и материалы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159,38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140,44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-18,94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r w:rsidRPr="00EE2ACA">
              <w:t>Затраты определены на основании данных о фактических затратах на реагенты в 2017 году, индексированных на ИПЦ 2018 и 2019 гг.</w:t>
            </w:r>
          </w:p>
        </w:tc>
      </w:tr>
      <w:tr w:rsidR="00EE2ACA" w:rsidRPr="00EE2ACA" w:rsidTr="00EE2ACA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2.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</w:pPr>
            <w:r w:rsidRPr="00EE2ACA">
              <w:t>Расходы на энергетические ресурсы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1396,60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1777,98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+381,38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r w:rsidRPr="00EE2ACA">
              <w:t>Затраты определены на основании п. 20 Методических указаний, с учетом тарифа на покупку э/э принятого ЛенРТК на 2-е полугодие 2018 года для организации, индексированного на 3% со второго полугодия 2019 года</w:t>
            </w:r>
          </w:p>
        </w:tc>
      </w:tr>
      <w:tr w:rsidR="00EE2ACA" w:rsidRPr="00EE2ACA" w:rsidTr="00EE2ACA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3.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</w:pPr>
            <w:r w:rsidRPr="00EE2ACA">
              <w:t>Расходы на оплату труда основного производственного персонала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847,56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847,56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410"/>
          <w:jc w:val="center"/>
        </w:trPr>
        <w:tc>
          <w:tcPr>
            <w:tcW w:w="28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4.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</w:pPr>
            <w:r w:rsidRPr="00EE2ACA">
              <w:t>Отчисления на социальные нужды основного производственного персонала</w:t>
            </w:r>
          </w:p>
        </w:tc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65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255,96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255,96</w:t>
            </w: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15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410"/>
          <w:jc w:val="center"/>
        </w:trPr>
        <w:tc>
          <w:tcPr>
            <w:tcW w:w="28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5.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</w:pPr>
            <w:r w:rsidRPr="00EE2ACA">
              <w:t>Амортизация ОС, относимых к объектам ЦС водоотведения</w:t>
            </w:r>
          </w:p>
        </w:tc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65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275,57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275,57</w:t>
            </w: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15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410"/>
          <w:jc w:val="center"/>
        </w:trPr>
        <w:tc>
          <w:tcPr>
            <w:tcW w:w="28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6.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</w:pPr>
            <w:r w:rsidRPr="00EE2ACA">
              <w:t>Ремонтные расходы</w:t>
            </w:r>
          </w:p>
        </w:tc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65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515,00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515,00</w:t>
            </w: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15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</w:tr>
      <w:tr w:rsidR="00EE2ACA" w:rsidRPr="00EE2ACA" w:rsidTr="00EE2ACA">
        <w:trPr>
          <w:trHeight w:val="410"/>
          <w:jc w:val="center"/>
        </w:trPr>
        <w:tc>
          <w:tcPr>
            <w:tcW w:w="28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7.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</w:pPr>
            <w:r w:rsidRPr="00EE2ACA">
              <w:t>Прочие прямые расходы</w:t>
            </w:r>
          </w:p>
        </w:tc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65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1530,00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232,73</w:t>
            </w: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-1297,27</w:t>
            </w:r>
          </w:p>
        </w:tc>
        <w:tc>
          <w:tcPr>
            <w:tcW w:w="115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r w:rsidRPr="00EE2ACA">
              <w:t>Затраты определены путем переноса затрат на водный налог в статью «Расходы, связанные с уплатой налогов и сборов», а также исключены расходы, экономически не подтвержденные организацией, с учетом п. 30 Правил регулирования тарифов в сфере водоснабжения и водоотведения Постановления № 406</w:t>
            </w:r>
          </w:p>
        </w:tc>
      </w:tr>
      <w:tr w:rsidR="00EE2ACA" w:rsidRPr="00EE2ACA" w:rsidTr="00EE2ACA">
        <w:trPr>
          <w:trHeight w:val="583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8.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108"/>
            </w:pPr>
            <w:r w:rsidRPr="00EE2ACA">
              <w:t>Общехозяйственные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353,90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355,90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+2,00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Затраты определены на основании общехозяйственных расходов, планируемых организацией и удельного веса данных расходов, утвержденного в представленной организацией учетной политике</w:t>
            </w:r>
          </w:p>
        </w:tc>
      </w:tr>
    </w:tbl>
    <w:p w:rsidR="00EE2ACA" w:rsidRPr="00EE2ACA" w:rsidRDefault="00EE2ACA" w:rsidP="00EE2ACA">
      <w:pPr>
        <w:tabs>
          <w:tab w:val="left" w:pos="851"/>
          <w:tab w:val="left" w:pos="1134"/>
        </w:tabs>
        <w:ind w:firstLine="567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lastRenderedPageBreak/>
        <w:t>На основании представленного МУП «Тепловые сети» г. Гатчина расчета величины нормативной прибыли на расходы, предусмотренные коллективным договором, ЛенРТК принята величина нормативной прибыли в размере 13,80 тыс. руб. (0,64% рентабельности) на 2019 год.</w:t>
      </w:r>
    </w:p>
    <w:p w:rsidR="00EE2ACA" w:rsidRPr="00EE2ACA" w:rsidRDefault="00EE2ACA" w:rsidP="00EE2ACA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</w:rPr>
      </w:pPr>
      <w:proofErr w:type="gramStart"/>
      <w:r w:rsidRPr="00EE2ACA">
        <w:rPr>
          <w:sz w:val="24"/>
          <w:szCs w:val="24"/>
        </w:rPr>
        <w:t xml:space="preserve">В соответствии с </w:t>
      </w:r>
      <w:proofErr w:type="spellStart"/>
      <w:r w:rsidRPr="00EE2ACA">
        <w:rPr>
          <w:sz w:val="24"/>
          <w:szCs w:val="24"/>
        </w:rPr>
        <w:t>пп</w:t>
      </w:r>
      <w:proofErr w:type="spellEnd"/>
      <w:r w:rsidRPr="00EE2ACA">
        <w:rPr>
          <w:sz w:val="24"/>
          <w:szCs w:val="24"/>
        </w:rPr>
        <w:t>. д. п. 26 Правил регулирования тарифов в сфере водоснабжения и водоотведения, утвержденных Постановлением № 406, экспертами ЛенРТК произведен анализ основных показателей деятельности, сложившихся у МУП «Тепловые сети» г. Гатчина в 2017 году, в результате которого определены недополученные доходы в размере 177,79 тыс. руб. (не принята ЛенРТК в расчет необходимой валовой выручки 2019 года ввиду расхождений с представленной</w:t>
      </w:r>
      <w:proofErr w:type="gramEnd"/>
      <w:r w:rsidRPr="00EE2ACA">
        <w:rPr>
          <w:sz w:val="24"/>
          <w:szCs w:val="24"/>
        </w:rPr>
        <w:t xml:space="preserve"> организацией бухгалтерской отчетностью и отсутствия заявки предприятия).</w:t>
      </w:r>
    </w:p>
    <w:p w:rsidR="00EE2ACA" w:rsidRPr="00EE2ACA" w:rsidRDefault="00EE2ACA" w:rsidP="00EE2ACA">
      <w:pPr>
        <w:tabs>
          <w:tab w:val="left" w:pos="9923"/>
        </w:tabs>
        <w:ind w:right="44" w:firstLine="426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 xml:space="preserve">Установить, что в соответствии с разделом </w:t>
      </w:r>
      <w:r w:rsidRPr="00EE2ACA">
        <w:rPr>
          <w:sz w:val="24"/>
          <w:szCs w:val="24"/>
          <w:lang w:val="en-US" w:eastAsia="ar-SA"/>
        </w:rPr>
        <w:t>IX</w:t>
      </w:r>
      <w:r w:rsidRPr="00EE2ACA">
        <w:rPr>
          <w:sz w:val="24"/>
          <w:szCs w:val="24"/>
          <w:lang w:eastAsia="ar-SA"/>
        </w:rPr>
        <w:t xml:space="preserve"> </w:t>
      </w:r>
      <w:r w:rsidRPr="00EE2ACA">
        <w:rPr>
          <w:sz w:val="24"/>
          <w:szCs w:val="24"/>
        </w:rPr>
        <w:t>Основ ценообразования в сфере водоснабжения и водоотведения, утвержденных Постановлением № 406, вы</w:t>
      </w:r>
      <w:r w:rsidRPr="00EE2ACA">
        <w:rPr>
          <w:sz w:val="24"/>
          <w:szCs w:val="24"/>
          <w:lang w:eastAsia="ar-SA"/>
        </w:rPr>
        <w:t>шеперечисленными условиями формирования затрат, ЛенРТК определил для МУП «Тепловые сети» г. Гатчина показатель Операционных расходов на 2019-2023 годы: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Питьевая вода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134"/>
        <w:gridCol w:w="1134"/>
        <w:gridCol w:w="1134"/>
        <w:gridCol w:w="1134"/>
        <w:gridCol w:w="1134"/>
        <w:gridCol w:w="1134"/>
      </w:tblGrid>
      <w:tr w:rsidR="00EE2ACA" w:rsidRPr="00EE2ACA" w:rsidTr="00EE2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№ </w:t>
            </w:r>
            <w:proofErr w:type="gramStart"/>
            <w:r w:rsidRPr="00EE2ACA">
              <w:rPr>
                <w:lang w:eastAsia="ar-SA"/>
              </w:rPr>
              <w:t>п</w:t>
            </w:r>
            <w:proofErr w:type="gramEnd"/>
            <w:r w:rsidRPr="00EE2ACA">
              <w:rPr>
                <w:lang w:eastAsia="ar-SA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lang w:eastAsia="ar-SA"/>
              </w:rPr>
            </w:pPr>
            <w:r w:rsidRPr="00EE2ACA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/>
              </w:rPr>
            </w:pPr>
            <w:r w:rsidRPr="00EE2ACA">
              <w:rPr>
                <w:b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/>
              </w:rPr>
            </w:pPr>
            <w:r w:rsidRPr="00EE2ACA">
              <w:rPr>
                <w:b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/>
              </w:rPr>
            </w:pPr>
            <w:r w:rsidRPr="00EE2ACA"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/>
              </w:rPr>
            </w:pPr>
            <w:r w:rsidRPr="00EE2ACA">
              <w:rPr>
                <w:b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/>
              </w:rPr>
            </w:pPr>
            <w:r w:rsidRPr="00EE2ACA">
              <w:rPr>
                <w:b/>
              </w:rPr>
              <w:t>2023</w:t>
            </w:r>
          </w:p>
        </w:tc>
      </w:tr>
      <w:tr w:rsidR="00EE2ACA" w:rsidRPr="00EE2ACA" w:rsidTr="00EE2ACA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Операционные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2347,59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2403,13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2474,26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2547,51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2622,91</w:t>
            </w:r>
          </w:p>
        </w:tc>
      </w:tr>
    </w:tbl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rFonts w:eastAsia="Calibri"/>
          <w:sz w:val="24"/>
          <w:szCs w:val="24"/>
          <w:lang w:eastAsia="en-US"/>
        </w:rPr>
        <w:t>Долгосрочные параметры регулирования тарифов, определяемые на долгосрочный период регулирования тарифов на услуги в сфере холодного водоснабжения (питьевая вода) МУП «Тепловые сети» г. Гатчина на 2019-2023 годы</w:t>
      </w:r>
      <w:r w:rsidRPr="00EE2ACA">
        <w:rPr>
          <w:sz w:val="24"/>
          <w:szCs w:val="24"/>
        </w:rPr>
        <w:t>, составят: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511"/>
        <w:gridCol w:w="706"/>
        <w:gridCol w:w="1483"/>
        <w:gridCol w:w="1549"/>
        <w:gridCol w:w="1530"/>
        <w:gridCol w:w="1604"/>
        <w:gridCol w:w="1688"/>
      </w:tblGrid>
      <w:tr w:rsidR="00EE2ACA" w:rsidRPr="00EE2ACA" w:rsidTr="00EE2ACA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 xml:space="preserve">№ </w:t>
            </w:r>
            <w:proofErr w:type="gramStart"/>
            <w:r w:rsidRPr="00EE2ACA">
              <w:t>п</w:t>
            </w:r>
            <w:proofErr w:type="gramEnd"/>
            <w:r w:rsidRPr="00EE2ACA">
              <w:t>/п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Наименование регулируемого вида деятельности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 xml:space="preserve">Базовый уровень операционных расходов, </w:t>
            </w:r>
            <w:r w:rsidRPr="00EE2ACA">
              <w:br/>
              <w:t>тыс. руб.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Индекс эффективности операционных расходов,%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Нормативный уровень прибыли, %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Показатели энергосбережения и энергетической эффективности</w:t>
            </w:r>
          </w:p>
        </w:tc>
      </w:tr>
      <w:tr w:rsidR="00EE2ACA" w:rsidRPr="00EE2ACA" w:rsidTr="00EE2ACA">
        <w:trPr>
          <w:trHeight w:val="10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Уровень потери воды, %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 xml:space="preserve">Удельный расход электрической энергии, </w:t>
            </w:r>
            <w:proofErr w:type="spellStart"/>
            <w:r w:rsidRPr="00EE2ACA">
              <w:t>кВтч</w:t>
            </w:r>
            <w:proofErr w:type="spellEnd"/>
            <w:r w:rsidRPr="00EE2ACA">
              <w:t>/м</w:t>
            </w:r>
            <w:r w:rsidRPr="00EE2ACA">
              <w:rPr>
                <w:vertAlign w:val="superscript"/>
              </w:rPr>
              <w:t>3</w:t>
            </w:r>
          </w:p>
        </w:tc>
      </w:tr>
      <w:tr w:rsidR="00EE2ACA" w:rsidRPr="00EE2ACA" w:rsidTr="00EE2ACA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1.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Питьевая вода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2019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2347,59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0,64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5,66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0,16</w:t>
            </w:r>
          </w:p>
        </w:tc>
      </w:tr>
      <w:tr w:rsidR="00EE2ACA" w:rsidRPr="00EE2ACA" w:rsidTr="00EE2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2020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0,62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5,66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0,16</w:t>
            </w:r>
          </w:p>
        </w:tc>
      </w:tr>
      <w:tr w:rsidR="00EE2ACA" w:rsidRPr="00EE2ACA" w:rsidTr="00EE2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2021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0,59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5,66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0,16</w:t>
            </w:r>
          </w:p>
        </w:tc>
      </w:tr>
      <w:tr w:rsidR="00EE2ACA" w:rsidRPr="00EE2ACA" w:rsidTr="00EE2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2022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0,57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5,66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0,16</w:t>
            </w:r>
          </w:p>
        </w:tc>
      </w:tr>
      <w:tr w:rsidR="00EE2ACA" w:rsidRPr="00EE2ACA" w:rsidTr="00EE2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2023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0,55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5,66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0,16</w:t>
            </w:r>
          </w:p>
        </w:tc>
      </w:tr>
    </w:tbl>
    <w:p w:rsidR="00EE2ACA" w:rsidRPr="00EE2ACA" w:rsidRDefault="00EE2ACA" w:rsidP="00EE2ACA">
      <w:pPr>
        <w:tabs>
          <w:tab w:val="left" w:pos="567"/>
        </w:tabs>
        <w:ind w:right="-51" w:firstLine="425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Исходя из обоснованных объемов необходимой валовой выручки, тарифы на услуги в сфере холодного водоснабжения (питьевая вода), оказываемые МУП «Тепловые сети» г. Гатчина в 2019-2023гг.,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450"/>
        <w:gridCol w:w="3260"/>
        <w:gridCol w:w="3544"/>
      </w:tblGrid>
      <w:tr w:rsidR="00EE2ACA" w:rsidRPr="00EE2ACA" w:rsidTr="00EE2ACA">
        <w:trPr>
          <w:trHeight w:val="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 xml:space="preserve">№ </w:t>
            </w:r>
            <w:proofErr w:type="gramStart"/>
            <w:r w:rsidRPr="00EE2ACA">
              <w:rPr>
                <w:rFonts w:eastAsia="Calibri"/>
              </w:rPr>
              <w:t>п</w:t>
            </w:r>
            <w:proofErr w:type="gramEnd"/>
            <w:r w:rsidRPr="00EE2ACA">
              <w:rPr>
                <w:rFonts w:eastAsia="Calibri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Тарифы, руб./м</w:t>
            </w:r>
            <w:r w:rsidRPr="00EE2ACA">
              <w:rPr>
                <w:rFonts w:eastAsia="Calibri"/>
                <w:vertAlign w:val="superscript"/>
              </w:rPr>
              <w:t xml:space="preserve">3 </w:t>
            </w:r>
            <w:r w:rsidRPr="00EE2ACA">
              <w:rPr>
                <w:rFonts w:eastAsia="Calibri"/>
              </w:rPr>
              <w:t>*</w:t>
            </w:r>
          </w:p>
        </w:tc>
      </w:tr>
      <w:tr w:rsidR="00EE2ACA" w:rsidRPr="00EE2ACA" w:rsidTr="00EE2ACA">
        <w:trPr>
          <w:trHeight w:val="5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t>Для потребителей муниципального образования «Гатчинское городское поселение» Гатчинского муниципального района Ленинградской области</w:t>
            </w:r>
          </w:p>
        </w:tc>
      </w:tr>
      <w:tr w:rsidR="00EE2ACA" w:rsidRPr="00EE2ACA" w:rsidTr="00EE2ACA">
        <w:trPr>
          <w:trHeight w:val="5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1.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Питьевая 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01.01.2019 по 30.06.2019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5,41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01.07.2019 по 31.12.2019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5,58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01.01.2020 по 30.06.2020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5,58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01.07.2020 по 31.12.2020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5,70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01.01.2021 по 30.06.2021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5,70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01.07.2021 по 31.12.2021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6,03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01.01.2022 по 30.06.2022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6,03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01.07.2022 по 31.12.2022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6,18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01.01.2023 по 30.06.2023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6,18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01.07.2023 по 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6,54</w:t>
            </w:r>
          </w:p>
        </w:tc>
      </w:tr>
    </w:tbl>
    <w:p w:rsidR="00EE2ACA" w:rsidRPr="00EE2ACA" w:rsidRDefault="00EE2ACA" w:rsidP="00EE2ACA">
      <w:pPr>
        <w:rPr>
          <w:lang w:eastAsia="ar-SA"/>
        </w:rPr>
      </w:pPr>
      <w:r w:rsidRPr="00EE2ACA">
        <w:rPr>
          <w:lang w:eastAsia="ar-SA"/>
        </w:rPr>
        <w:t xml:space="preserve">* тариф указан без учета налога на добавленную стоимость </w:t>
      </w:r>
    </w:p>
    <w:p w:rsidR="00EE2ACA" w:rsidRPr="00EE2ACA" w:rsidRDefault="00EE2ACA" w:rsidP="00EE2ACA">
      <w:pPr>
        <w:rPr>
          <w:sz w:val="24"/>
          <w:szCs w:val="24"/>
          <w:lang w:eastAsia="ar-SA"/>
        </w:rPr>
      </w:pPr>
    </w:p>
    <w:p w:rsidR="00EE2ACA" w:rsidRPr="00EE2ACA" w:rsidRDefault="00EE2ACA" w:rsidP="00EE2ACA">
      <w:pPr>
        <w:jc w:val="center"/>
        <w:rPr>
          <w:b/>
          <w:sz w:val="24"/>
          <w:szCs w:val="24"/>
        </w:rPr>
      </w:pPr>
      <w:r w:rsidRPr="00EE2ACA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91D38" w:rsidRDefault="00791D38" w:rsidP="007057F1">
      <w:pPr>
        <w:ind w:right="-144" w:firstLine="567"/>
        <w:jc w:val="both"/>
        <w:rPr>
          <w:sz w:val="24"/>
          <w:szCs w:val="24"/>
        </w:rPr>
      </w:pPr>
    </w:p>
    <w:p w:rsidR="00EE2ACA" w:rsidRPr="00EE2ACA" w:rsidRDefault="00EE2ACA" w:rsidP="00EE2ACA">
      <w:pPr>
        <w:pStyle w:val="a6"/>
        <w:ind w:firstLine="567"/>
        <w:rPr>
          <w:rFonts w:eastAsia="Calibri"/>
          <w:i/>
          <w:sz w:val="24"/>
          <w:szCs w:val="24"/>
          <w:lang w:eastAsia="en-US"/>
        </w:rPr>
      </w:pPr>
      <w:r w:rsidRPr="00ED7B67">
        <w:rPr>
          <w:b/>
          <w:sz w:val="24"/>
          <w:szCs w:val="24"/>
        </w:rPr>
        <w:lastRenderedPageBreak/>
        <w:t>9. По</w:t>
      </w:r>
      <w:r w:rsidRPr="00EE2ACA">
        <w:rPr>
          <w:b/>
          <w:sz w:val="24"/>
          <w:szCs w:val="24"/>
        </w:rPr>
        <w:t xml:space="preserve"> вопросу повестки «Об установлении тарифов на питьевую воду открытого акционерного общества «</w:t>
      </w:r>
      <w:proofErr w:type="spellStart"/>
      <w:r w:rsidRPr="00EE2ACA">
        <w:rPr>
          <w:b/>
          <w:sz w:val="24"/>
          <w:szCs w:val="24"/>
        </w:rPr>
        <w:t>Сясьский</w:t>
      </w:r>
      <w:proofErr w:type="spellEnd"/>
      <w:r w:rsidRPr="00EE2ACA">
        <w:rPr>
          <w:b/>
          <w:sz w:val="24"/>
          <w:szCs w:val="24"/>
        </w:rPr>
        <w:t xml:space="preserve"> целлюлозно-бумажный комбинат» на 2019-2023 годы» </w:t>
      </w:r>
      <w:r w:rsidRPr="00EE2ACA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</w:t>
      </w:r>
      <w:r w:rsidRPr="00EE2ACA">
        <w:rPr>
          <w:rFonts w:eastAsia="Calibri"/>
          <w:sz w:val="24"/>
          <w:szCs w:val="24"/>
          <w:lang w:eastAsia="en-US"/>
        </w:rPr>
        <w:t>кспертного заключения</w:t>
      </w:r>
      <w:r w:rsidRPr="00EE2ACA">
        <w:t xml:space="preserve"> </w:t>
      </w:r>
      <w:r w:rsidRPr="00EE2ACA">
        <w:rPr>
          <w:rFonts w:eastAsia="Calibri"/>
          <w:sz w:val="24"/>
          <w:szCs w:val="24"/>
          <w:lang w:eastAsia="en-US"/>
        </w:rPr>
        <w:t>по рассмотрению материалов по расчету уровней тарифов на услугу в сфере водоснабжения, оказываемую открытым акционерным обществом «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Сясьский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целлюлозно-бумажный комбинат» (далее – ОАО «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Сясьский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ЦБК») потребителям муниципального образования «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Сясьстройское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городское поселение» 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Волховского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области, в 2019-2023 годах. ОАО «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Сясьский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ЦБК» обратилось с заявлением об установлении тарифов в сфере водоснабжения (питьевая вода) на 2019-2023 годы </w:t>
      </w:r>
      <w:r w:rsidR="005B4EBF">
        <w:rPr>
          <w:rFonts w:eastAsia="Calibri"/>
          <w:sz w:val="24"/>
          <w:szCs w:val="24"/>
          <w:lang w:val="ru-RU" w:eastAsia="en-US"/>
        </w:rPr>
        <w:t>(</w:t>
      </w:r>
      <w:r w:rsidRPr="00EE2ACA">
        <w:rPr>
          <w:rFonts w:eastAsia="Calibri"/>
          <w:sz w:val="24"/>
          <w:szCs w:val="24"/>
          <w:lang w:eastAsia="en-US"/>
        </w:rPr>
        <w:t>от 24.04.2018 исх. № 33-16/4-1570</w:t>
      </w:r>
      <w:r w:rsidR="005B4EBF">
        <w:rPr>
          <w:rFonts w:eastAsia="Calibri"/>
          <w:sz w:val="24"/>
          <w:szCs w:val="24"/>
          <w:lang w:val="ru-RU" w:eastAsia="en-US"/>
        </w:rPr>
        <w:t>,</w:t>
      </w:r>
      <w:r w:rsidRPr="00EE2AC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вх</w:t>
      </w:r>
      <w:proofErr w:type="spellEnd"/>
      <w:r w:rsidRPr="00EE2ACA">
        <w:rPr>
          <w:rFonts w:eastAsia="Calibri"/>
          <w:sz w:val="24"/>
          <w:szCs w:val="24"/>
          <w:lang w:eastAsia="en-US"/>
        </w:rPr>
        <w:t>. от 26.04.2018 № КТ-1-2277/2018).</w:t>
      </w:r>
    </w:p>
    <w:p w:rsidR="00EE2ACA" w:rsidRPr="00EE2ACA" w:rsidRDefault="00EE2ACA" w:rsidP="00EE2AC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E2ACA">
        <w:rPr>
          <w:rFonts w:eastAsia="Calibri"/>
          <w:sz w:val="24"/>
          <w:szCs w:val="24"/>
          <w:lang w:eastAsia="en-US"/>
        </w:rPr>
        <w:t>ОАО «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Сясьский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ЦБК»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вх</w:t>
      </w:r>
      <w:proofErr w:type="spellEnd"/>
      <w:r w:rsidRPr="00EE2ACA">
        <w:rPr>
          <w:rFonts w:eastAsia="Calibri"/>
          <w:sz w:val="24"/>
          <w:szCs w:val="24"/>
          <w:lang w:eastAsia="en-US"/>
        </w:rPr>
        <w:t>.</w:t>
      </w:r>
      <w:proofErr w:type="gramEnd"/>
      <w:r w:rsidRPr="00EE2ACA">
        <w:rPr>
          <w:rFonts w:eastAsia="Calibri"/>
          <w:sz w:val="24"/>
          <w:szCs w:val="24"/>
          <w:lang w:eastAsia="en-US"/>
        </w:rPr>
        <w:t xml:space="preserve"> ЛенРТК </w:t>
      </w:r>
      <w:r w:rsidRPr="00EE2ACA">
        <w:rPr>
          <w:rFonts w:eastAsia="Calibri"/>
          <w:sz w:val="24"/>
          <w:szCs w:val="24"/>
          <w:lang w:eastAsia="en-US"/>
        </w:rPr>
        <w:br/>
        <w:t>№ КТ-1-6422/2018 от 14.11.2018).</w:t>
      </w:r>
    </w:p>
    <w:p w:rsidR="00EE2ACA" w:rsidRPr="00EE2ACA" w:rsidRDefault="00EE2ACA" w:rsidP="00EE2ACA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E2ACA" w:rsidRPr="00EE2ACA" w:rsidRDefault="00EE2ACA" w:rsidP="00EE2AC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E2ACA">
        <w:rPr>
          <w:b/>
          <w:sz w:val="24"/>
          <w:szCs w:val="24"/>
        </w:rPr>
        <w:t xml:space="preserve">Правление приняло решение:  </w:t>
      </w:r>
    </w:p>
    <w:p w:rsidR="00EE2ACA" w:rsidRPr="00EE2ACA" w:rsidRDefault="00EE2ACA" w:rsidP="00EE2ACA">
      <w:pPr>
        <w:tabs>
          <w:tab w:val="left" w:pos="851"/>
          <w:tab w:val="left" w:pos="993"/>
        </w:tabs>
        <w:ind w:right="-52" w:firstLine="567"/>
        <w:contextualSpacing/>
        <w:jc w:val="both"/>
        <w:rPr>
          <w:sz w:val="24"/>
          <w:szCs w:val="24"/>
        </w:rPr>
      </w:pPr>
      <w:r w:rsidRPr="00EE2ACA">
        <w:rPr>
          <w:sz w:val="24"/>
          <w:szCs w:val="24"/>
        </w:rPr>
        <w:t>1. Определить, что в соответствии с пунктами 4 и 5 Методических указаний ЛенРТК произвел расчет плановых показателей 2019 года объема отпуска воды, для расчета тарифов в сфере водоснабжения.</w:t>
      </w:r>
    </w:p>
    <w:p w:rsidR="00EE2ACA" w:rsidRPr="00EE2ACA" w:rsidRDefault="00EE2ACA" w:rsidP="00EE2ACA">
      <w:pPr>
        <w:ind w:firstLine="567"/>
        <w:jc w:val="both"/>
        <w:rPr>
          <w:sz w:val="24"/>
          <w:szCs w:val="24"/>
        </w:rPr>
      </w:pPr>
      <w:proofErr w:type="gramStart"/>
      <w:r w:rsidRPr="00EE2ACA">
        <w:rPr>
          <w:sz w:val="24"/>
          <w:szCs w:val="24"/>
        </w:rPr>
        <w:t>При расчете объема воды, отпускаемой абонентам, на очередной год использовались расчетные объемы отпуска воды за последний отчетный год и динамика отпуска воды за последние 3 года, определенные ЛенРТК с учетом представленной ОАО «</w:t>
      </w:r>
      <w:proofErr w:type="spellStart"/>
      <w:r w:rsidRPr="00EE2ACA">
        <w:rPr>
          <w:sz w:val="24"/>
          <w:szCs w:val="24"/>
        </w:rPr>
        <w:t>Сясьский</w:t>
      </w:r>
      <w:proofErr w:type="spellEnd"/>
      <w:r w:rsidRPr="00EE2ACA">
        <w:rPr>
          <w:sz w:val="24"/>
          <w:szCs w:val="24"/>
        </w:rPr>
        <w:t xml:space="preserve"> ЦБК» информации в соответствии </w:t>
      </w:r>
      <w:hyperlink r:id="rId8" w:history="1">
        <w:r w:rsidRPr="00EE2ACA">
          <w:rPr>
            <w:sz w:val="24"/>
            <w:szCs w:val="24"/>
          </w:rPr>
          <w:t>Стандартами</w:t>
        </w:r>
      </w:hyperlink>
      <w:r w:rsidRPr="00EE2ACA">
        <w:rPr>
          <w:sz w:val="24"/>
          <w:szCs w:val="24"/>
        </w:rPr>
        <w:t xml:space="preserve"> раскрытия информации в сфере водоснабжения и водоотведения, утвержденными постановлением Правительства Российской Федерации от 17.01.2013 № 6.</w:t>
      </w:r>
      <w:proofErr w:type="gramEnd"/>
    </w:p>
    <w:p w:rsidR="00EE2ACA" w:rsidRPr="00EE2ACA" w:rsidRDefault="00EE2ACA" w:rsidP="00EE2ACA">
      <w:pPr>
        <w:ind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 xml:space="preserve">На основании </w:t>
      </w:r>
      <w:proofErr w:type="gramStart"/>
      <w:r w:rsidRPr="00EE2ACA">
        <w:rPr>
          <w:sz w:val="24"/>
          <w:szCs w:val="24"/>
        </w:rPr>
        <w:t>вышеизложенного</w:t>
      </w:r>
      <w:proofErr w:type="gramEnd"/>
      <w:r w:rsidRPr="00EE2ACA">
        <w:rPr>
          <w:sz w:val="24"/>
          <w:szCs w:val="24"/>
        </w:rPr>
        <w:t xml:space="preserve"> на 2019 год ЛенРТК определить следующие объемы питьевой воды, планируемые к отпуску абонентам: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134"/>
        <w:gridCol w:w="1134"/>
        <w:gridCol w:w="1134"/>
        <w:gridCol w:w="1286"/>
      </w:tblGrid>
      <w:tr w:rsidR="00EE2ACA" w:rsidRPr="00EE2ACA" w:rsidTr="00EE2AC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Ед. изм.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Факт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План</w:t>
            </w:r>
          </w:p>
        </w:tc>
      </w:tr>
      <w:tr w:rsidR="00EE2ACA" w:rsidRPr="00EE2ACA" w:rsidTr="00ED7B67">
        <w:trPr>
          <w:trHeight w:val="5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2017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2018 год</w:t>
            </w:r>
          </w:p>
        </w:tc>
      </w:tr>
      <w:tr w:rsidR="00EE2ACA" w:rsidRPr="00EE2ACA" w:rsidTr="00EE2A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 xml:space="preserve">Объем воды, отпущенный абонентам, </w:t>
            </w:r>
          </w:p>
          <w:p w:rsidR="00EE2ACA" w:rsidRPr="00EE2ACA" w:rsidRDefault="00EE2ACA" w:rsidP="00EE2ACA">
            <w:pPr>
              <w:rPr>
                <w:b/>
                <w:i/>
              </w:rPr>
            </w:pPr>
            <w:r w:rsidRPr="00EE2ACA">
              <w:rPr>
                <w:b/>
                <w:i/>
              </w:rPr>
              <w:t>по данным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900,43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813,57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750,04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796,15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1006,00</w:t>
            </w:r>
          </w:p>
        </w:tc>
      </w:tr>
      <w:tr w:rsidR="00EE2ACA" w:rsidRPr="00EE2ACA" w:rsidTr="00EE2A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Объем воды, отпускаемый новым абонентам, за вычетом абонентов, водоснабжение которых прекращено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</w:t>
            </w:r>
          </w:p>
        </w:tc>
      </w:tr>
      <w:tr w:rsidR="00EE2ACA" w:rsidRPr="00EE2ACA" w:rsidTr="00EE2A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 xml:space="preserve">Изменение объема воды, связанное с пересмотром нормативов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0,0</w:t>
            </w:r>
          </w:p>
        </w:tc>
      </w:tr>
      <w:tr w:rsidR="00EE2ACA" w:rsidRPr="00EE2ACA" w:rsidTr="00EE2A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 xml:space="preserve">Объем воды, отпущенный абонентам, </w:t>
            </w:r>
          </w:p>
          <w:p w:rsidR="00EE2ACA" w:rsidRPr="00EE2ACA" w:rsidRDefault="00EE2ACA" w:rsidP="00EE2ACA">
            <w:pPr>
              <w:rPr>
                <w:b/>
                <w:i/>
              </w:rPr>
            </w:pPr>
            <w:r w:rsidRPr="00EE2ACA">
              <w:rPr>
                <w:b/>
                <w:i/>
              </w:rPr>
              <w:t>по расчетам ЛенРТК в соответствии с п.5 Методических указаний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737,26</w:t>
            </w:r>
          </w:p>
        </w:tc>
      </w:tr>
      <w:tr w:rsidR="00EE2ACA" w:rsidRPr="00EE2ACA" w:rsidTr="00EE2ACA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 xml:space="preserve">Объем воды, отпущенный абонентам, </w:t>
            </w:r>
          </w:p>
          <w:p w:rsidR="00EE2ACA" w:rsidRPr="00EE2ACA" w:rsidRDefault="00EE2ACA" w:rsidP="00EE2ACA">
            <w:pPr>
              <w:rPr>
                <w:b/>
                <w:i/>
              </w:rPr>
            </w:pPr>
            <w:r w:rsidRPr="00EE2ACA">
              <w:rPr>
                <w:b/>
                <w:i/>
              </w:rPr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/>
              </w:rPr>
            </w:pPr>
            <w:r w:rsidRPr="00EE2ACA">
              <w:rPr>
                <w:b/>
              </w:rPr>
              <w:t>1006,00</w:t>
            </w:r>
          </w:p>
        </w:tc>
      </w:tr>
    </w:tbl>
    <w:p w:rsidR="00EE2ACA" w:rsidRPr="00EE2ACA" w:rsidRDefault="00EE2ACA" w:rsidP="00EE2ACA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ЛенРТК принял объем воды, опущенный абонентам, на уровне, заявленном ОАО «</w:t>
      </w:r>
      <w:proofErr w:type="spellStart"/>
      <w:r w:rsidRPr="00EE2ACA">
        <w:rPr>
          <w:sz w:val="24"/>
          <w:szCs w:val="24"/>
        </w:rPr>
        <w:t>Сясьский</w:t>
      </w:r>
      <w:proofErr w:type="spellEnd"/>
      <w:r w:rsidRPr="00EE2ACA">
        <w:rPr>
          <w:sz w:val="24"/>
          <w:szCs w:val="24"/>
        </w:rPr>
        <w:t xml:space="preserve"> ЦБК», так как данная величина соответствует объемам, предусмотренным в договорах с потребителями.</w:t>
      </w:r>
    </w:p>
    <w:p w:rsidR="00EE2ACA" w:rsidRPr="00EE2ACA" w:rsidRDefault="00EE2ACA" w:rsidP="00EE2ACA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EE2ACA">
        <w:rPr>
          <w:sz w:val="24"/>
          <w:szCs w:val="24"/>
        </w:rPr>
        <w:t>2. Утвердить следующие основные натуральные показатели производственных программ в сфере водоснабжения:</w:t>
      </w:r>
    </w:p>
    <w:tbl>
      <w:tblPr>
        <w:tblW w:w="9744" w:type="dxa"/>
        <w:jc w:val="center"/>
        <w:tblInd w:w="-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59"/>
        <w:gridCol w:w="1133"/>
        <w:gridCol w:w="1417"/>
        <w:gridCol w:w="1435"/>
        <w:gridCol w:w="1117"/>
        <w:gridCol w:w="1873"/>
      </w:tblGrid>
      <w:tr w:rsidR="00EE2ACA" w:rsidRPr="00EE2ACA" w:rsidTr="00ED7B67">
        <w:trPr>
          <w:trHeight w:val="7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 xml:space="preserve">№ </w:t>
            </w:r>
            <w:proofErr w:type="gramStart"/>
            <w:r w:rsidRPr="00EE2ACA">
              <w:rPr>
                <w:i/>
              </w:rPr>
              <w:t>п</w:t>
            </w:r>
            <w:proofErr w:type="gramEnd"/>
            <w:r w:rsidRPr="00EE2ACA">
              <w:rPr>
                <w:i/>
              </w:rPr>
              <w:t>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Показатели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План предприятия на 2019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Утверждено ЛенРТК на 2019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proofErr w:type="spellStart"/>
            <w:proofErr w:type="gramStart"/>
            <w:r w:rsidRPr="00EE2ACA">
              <w:rPr>
                <w:i/>
              </w:rPr>
              <w:t>Отклоне-ние</w:t>
            </w:r>
            <w:proofErr w:type="spellEnd"/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Обоснование, причины отклонения</w:t>
            </w:r>
          </w:p>
        </w:tc>
      </w:tr>
      <w:tr w:rsidR="00EE2ACA" w:rsidRPr="00EE2ACA" w:rsidTr="00ED7B67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Поднято воды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1574,0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1574,0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</w:t>
            </w:r>
          </w:p>
        </w:tc>
      </w:tr>
      <w:tr w:rsidR="00EE2ACA" w:rsidRPr="00EE2ACA" w:rsidTr="00ED7B67">
        <w:trPr>
          <w:trHeight w:val="3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lastRenderedPageBreak/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Собственные нужды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168,0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168,0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</w:t>
            </w:r>
          </w:p>
        </w:tc>
      </w:tr>
      <w:tr w:rsidR="00EE2ACA" w:rsidRPr="00EE2ACA" w:rsidTr="00ED7B67">
        <w:trPr>
          <w:trHeight w:val="2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Отпущено воды из водопроводной сети,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1406,0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1406,0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</w:t>
            </w:r>
          </w:p>
        </w:tc>
      </w:tr>
      <w:tr w:rsidR="00EE2ACA" w:rsidRPr="00EE2ACA" w:rsidTr="00ED7B67">
        <w:trPr>
          <w:trHeight w:val="6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3.1</w:t>
            </w:r>
          </w:p>
          <w:p w:rsidR="00EE2ACA" w:rsidRPr="00EE2ACA" w:rsidRDefault="00EE2ACA" w:rsidP="00EE2ACA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 xml:space="preserve">в </w:t>
            </w:r>
            <w:proofErr w:type="spellStart"/>
            <w:r w:rsidRPr="00EE2ACA">
              <w:t>т.ч</w:t>
            </w:r>
            <w:proofErr w:type="spellEnd"/>
            <w:r w:rsidRPr="00EE2ACA">
              <w:t>. производственно-хозяйственные нужды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400,0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</w:t>
            </w:r>
          </w:p>
        </w:tc>
      </w:tr>
      <w:tr w:rsidR="00EE2ACA" w:rsidRPr="00EE2ACA" w:rsidTr="00ED7B67">
        <w:trPr>
          <w:trHeight w:val="8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3.2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 xml:space="preserve">Товарной воды, в </w:t>
            </w:r>
            <w:proofErr w:type="spellStart"/>
            <w:r w:rsidRPr="00EE2ACA">
              <w:t>т.ч</w:t>
            </w:r>
            <w:proofErr w:type="spellEnd"/>
            <w:r w:rsidRPr="00EE2ACA"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тыс</w:t>
            </w:r>
            <w:proofErr w:type="gramStart"/>
            <w:r w:rsidRPr="00EE2ACA">
              <w:t>.м</w:t>
            </w:r>
            <w:proofErr w:type="gramEnd"/>
            <w:r w:rsidRPr="00EE2ACA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/>
              </w:rPr>
            </w:pPr>
            <w:r w:rsidRPr="00EE2ACA">
              <w:rPr>
                <w:b/>
              </w:rPr>
              <w:t>1006,0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b/>
              </w:rPr>
            </w:pPr>
            <w:r w:rsidRPr="00EE2ACA">
              <w:rPr>
                <w:b/>
              </w:rPr>
              <w:t>1006,0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</w:t>
            </w:r>
          </w:p>
        </w:tc>
      </w:tr>
      <w:tr w:rsidR="00EE2ACA" w:rsidRPr="00EE2ACA" w:rsidTr="00ED7B6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Расход электроэнергии,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.к</w:t>
            </w:r>
            <w:proofErr w:type="gramEnd"/>
            <w:r w:rsidRPr="00EE2ACA">
              <w:t>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2542,28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2226,25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-316,03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A" w:rsidRPr="00EE2ACA" w:rsidRDefault="00EE2ACA" w:rsidP="00EE2ACA">
            <w:pPr>
              <w:snapToGrid w:val="0"/>
              <w:rPr>
                <w:i/>
              </w:rPr>
            </w:pPr>
          </w:p>
        </w:tc>
      </w:tr>
      <w:tr w:rsidR="00EE2ACA" w:rsidRPr="00EE2ACA" w:rsidTr="00ED7B67">
        <w:trPr>
          <w:trHeight w:val="4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4.1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 xml:space="preserve">в </w:t>
            </w:r>
            <w:proofErr w:type="spellStart"/>
            <w:r w:rsidRPr="00EE2ACA">
              <w:t>т.ч</w:t>
            </w:r>
            <w:proofErr w:type="spellEnd"/>
            <w:r w:rsidRPr="00EE2ACA">
              <w:t xml:space="preserve">. на технологические нужды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.к</w:t>
            </w:r>
            <w:proofErr w:type="gramEnd"/>
            <w:r w:rsidRPr="00EE2ACA">
              <w:t>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1626,01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1626,01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3"/>
              <w:jc w:val="center"/>
              <w:rPr>
                <w:i/>
              </w:rPr>
            </w:pPr>
            <w:r w:rsidRPr="00EE2ACA">
              <w:rPr>
                <w:i/>
              </w:rPr>
              <w:t>-</w:t>
            </w:r>
          </w:p>
        </w:tc>
      </w:tr>
      <w:tr w:rsidR="00EE2ACA" w:rsidRPr="00EE2ACA" w:rsidTr="00ED7B67">
        <w:trPr>
          <w:trHeight w:val="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4.1.1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roofErr w:type="spellStart"/>
            <w:r w:rsidRPr="00EE2ACA">
              <w:t>уд</w:t>
            </w:r>
            <w:proofErr w:type="gramStart"/>
            <w:r w:rsidRPr="00EE2ACA">
              <w:t>.р</w:t>
            </w:r>
            <w:proofErr w:type="gramEnd"/>
            <w:r w:rsidRPr="00EE2ACA">
              <w:t>асход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кВт</w:t>
            </w:r>
            <w:proofErr w:type="gramStart"/>
            <w:r w:rsidRPr="00EE2ACA">
              <w:t>.ч</w:t>
            </w:r>
            <w:proofErr w:type="spellEnd"/>
            <w:proofErr w:type="gramEnd"/>
            <w:r w:rsidRPr="00EE2ACA">
              <w:t>/м</w:t>
            </w:r>
            <w:r w:rsidRPr="00EE2ACA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1,03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1,03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3"/>
              <w:jc w:val="center"/>
              <w:rPr>
                <w:i/>
              </w:rPr>
            </w:pPr>
            <w:r w:rsidRPr="00EE2ACA">
              <w:rPr>
                <w:i/>
              </w:rPr>
              <w:t>-</w:t>
            </w:r>
          </w:p>
        </w:tc>
      </w:tr>
      <w:tr w:rsidR="00EE2ACA" w:rsidRPr="00EE2ACA" w:rsidTr="00ED7B67">
        <w:trPr>
          <w:trHeight w:val="26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4.2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5B4EBF" w:rsidRDefault="00EE2ACA" w:rsidP="00EE2ACA">
            <w:pPr>
              <w:rPr>
                <w:sz w:val="16"/>
                <w:szCs w:val="16"/>
              </w:rPr>
            </w:pPr>
            <w:r w:rsidRPr="005B4EBF">
              <w:rPr>
                <w:sz w:val="16"/>
                <w:szCs w:val="16"/>
              </w:rPr>
              <w:t xml:space="preserve">в </w:t>
            </w:r>
            <w:proofErr w:type="spellStart"/>
            <w:r w:rsidRPr="005B4EBF">
              <w:rPr>
                <w:sz w:val="16"/>
                <w:szCs w:val="16"/>
              </w:rPr>
              <w:t>т.ч</w:t>
            </w:r>
            <w:proofErr w:type="spellEnd"/>
            <w:r w:rsidRPr="005B4EBF">
              <w:rPr>
                <w:sz w:val="16"/>
                <w:szCs w:val="16"/>
              </w:rPr>
              <w:t xml:space="preserve">. на общепроизводственные нужды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.к</w:t>
            </w:r>
            <w:proofErr w:type="gramEnd"/>
            <w:r w:rsidRPr="00EE2ACA">
              <w:t>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916,27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52"/>
              <w:jc w:val="center"/>
            </w:pPr>
            <w:r w:rsidRPr="00EE2ACA">
              <w:t>600,24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i/>
              </w:rPr>
            </w:pPr>
            <w:r w:rsidRPr="00EE2ACA">
              <w:rPr>
                <w:i/>
              </w:rPr>
              <w:t>-316,03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i/>
              </w:rPr>
            </w:pPr>
            <w:r w:rsidRPr="00EE2ACA">
              <w:rPr>
                <w:i/>
              </w:rPr>
              <w:t xml:space="preserve">Расход принят с учётом требований  пункта 4(1)  Правил Постановления </w:t>
            </w:r>
          </w:p>
          <w:p w:rsidR="00EE2ACA" w:rsidRPr="00EE2ACA" w:rsidRDefault="00EE2ACA" w:rsidP="00EE2ACA">
            <w:pPr>
              <w:rPr>
                <w:i/>
              </w:rPr>
            </w:pPr>
            <w:r w:rsidRPr="00EE2ACA">
              <w:rPr>
                <w:i/>
              </w:rPr>
              <w:t>№ 340 на уровне величины, предусмотренной ЛенРТК в тарифе 2018 года</w:t>
            </w:r>
          </w:p>
        </w:tc>
      </w:tr>
    </w:tbl>
    <w:p w:rsidR="00EE2ACA" w:rsidRPr="00EE2ACA" w:rsidRDefault="00EE2ACA" w:rsidP="00EE2ACA">
      <w:pPr>
        <w:numPr>
          <w:ilvl w:val="0"/>
          <w:numId w:val="5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EE2ACA">
        <w:rPr>
          <w:sz w:val="24"/>
          <w:szCs w:val="24"/>
        </w:rPr>
        <w:t>Результаты сравнительного анализа фактических расходов ОАО «</w:t>
      </w:r>
      <w:proofErr w:type="spellStart"/>
      <w:r w:rsidRPr="00EE2ACA">
        <w:rPr>
          <w:sz w:val="24"/>
          <w:szCs w:val="24"/>
        </w:rPr>
        <w:t>Сясьский</w:t>
      </w:r>
      <w:proofErr w:type="spellEnd"/>
      <w:r w:rsidRPr="00EE2ACA">
        <w:rPr>
          <w:sz w:val="24"/>
          <w:szCs w:val="24"/>
        </w:rPr>
        <w:t xml:space="preserve"> ЦБК», отнесенных на услугу в сфере холодного водоснабжения, и расходов, предусмотренных ЛенРТК при регулировании тарифов на 2017 год.</w:t>
      </w:r>
    </w:p>
    <w:p w:rsidR="00EE2ACA" w:rsidRPr="00EE2ACA" w:rsidRDefault="00EE2ACA" w:rsidP="00EE2ACA">
      <w:pPr>
        <w:ind w:firstLine="567"/>
        <w:jc w:val="both"/>
        <w:rPr>
          <w:sz w:val="24"/>
          <w:szCs w:val="24"/>
        </w:rPr>
      </w:pPr>
      <w:proofErr w:type="gramStart"/>
      <w:r w:rsidRPr="00EE2ACA">
        <w:rPr>
          <w:sz w:val="24"/>
          <w:szCs w:val="24"/>
        </w:rPr>
        <w:t>В соответствии с пунктом 26 (д) Правил регулирования тарифов в сфере водоснабжения и водоотведения, утвержденных Постановлением № 406, ЛенРТК проанализировал фактические затраты, сложившиеся по данным предприятия в 2017 году по оказанию потребителям услуги водоснабжения и определил недополученные доходы, заявленные ОАО «</w:t>
      </w:r>
      <w:proofErr w:type="spellStart"/>
      <w:r w:rsidRPr="00EE2ACA">
        <w:rPr>
          <w:sz w:val="24"/>
          <w:szCs w:val="24"/>
        </w:rPr>
        <w:t>Сясьский</w:t>
      </w:r>
      <w:proofErr w:type="spellEnd"/>
      <w:r w:rsidRPr="00EE2ACA">
        <w:rPr>
          <w:sz w:val="24"/>
          <w:szCs w:val="24"/>
        </w:rPr>
        <w:t xml:space="preserve"> ЦБК», по причине их </w:t>
      </w:r>
      <w:proofErr w:type="spellStart"/>
      <w:r w:rsidRPr="00EE2ACA">
        <w:rPr>
          <w:sz w:val="24"/>
          <w:szCs w:val="24"/>
        </w:rPr>
        <w:t>неподтверждения</w:t>
      </w:r>
      <w:proofErr w:type="spellEnd"/>
      <w:r w:rsidRPr="00EE2ACA">
        <w:rPr>
          <w:sz w:val="24"/>
          <w:szCs w:val="24"/>
        </w:rPr>
        <w:t xml:space="preserve"> бухгалтерской и статистической отчетностью (пункт 15 Основ ценообразования Постановления № 406).</w:t>
      </w:r>
      <w:proofErr w:type="gramEnd"/>
    </w:p>
    <w:p w:rsidR="00EE2ACA" w:rsidRPr="00EE2ACA" w:rsidRDefault="00EE2ACA" w:rsidP="00EE2ACA">
      <w:pPr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EE2ACA">
        <w:rPr>
          <w:sz w:val="24"/>
          <w:szCs w:val="24"/>
        </w:rPr>
        <w:t>Результаты экономической экспертизы материалов по определению себестоимости услуги в сфере водоснабжения, планируемой на 2019-2023 годы.</w:t>
      </w:r>
    </w:p>
    <w:p w:rsidR="00EE2ACA" w:rsidRPr="00EE2ACA" w:rsidRDefault="00EE2ACA" w:rsidP="00EE2ACA">
      <w:pPr>
        <w:ind w:right="44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В соответствии с пунктом IX Основ ценообразования в сфере водоснабжения и водоотведения, утвержденных Постановлением № 406, ЛенРТК рассчитал тарифы на услугу в сфере холодного водоснабжения, оказываемую ОАО «</w:t>
      </w:r>
      <w:proofErr w:type="spellStart"/>
      <w:r w:rsidRPr="00EE2ACA">
        <w:rPr>
          <w:sz w:val="24"/>
          <w:szCs w:val="24"/>
        </w:rPr>
        <w:t>Сясьский</w:t>
      </w:r>
      <w:proofErr w:type="spellEnd"/>
      <w:r w:rsidRPr="00EE2ACA">
        <w:rPr>
          <w:sz w:val="24"/>
          <w:szCs w:val="24"/>
        </w:rPr>
        <w:t xml:space="preserve"> ЦБК», со следующей поэтапной разбивкой:</w:t>
      </w:r>
    </w:p>
    <w:p w:rsidR="00EE2ACA" w:rsidRPr="00EE2ACA" w:rsidRDefault="00EE2ACA" w:rsidP="00EE2ACA">
      <w:pPr>
        <w:ind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01.01.2019 г. по 30.06.2019 г.;</w:t>
      </w:r>
    </w:p>
    <w:p w:rsidR="00EE2ACA" w:rsidRPr="00EE2ACA" w:rsidRDefault="00EE2ACA" w:rsidP="00EE2ACA">
      <w:pPr>
        <w:ind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01.07.2019 г. по 31.12.2019 г.;</w:t>
      </w:r>
    </w:p>
    <w:p w:rsidR="00EE2ACA" w:rsidRPr="00EE2ACA" w:rsidRDefault="00EE2ACA" w:rsidP="00EE2ACA">
      <w:pPr>
        <w:ind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01.01.2020 г. по 30.06.2020 г.;</w:t>
      </w:r>
    </w:p>
    <w:p w:rsidR="00EE2ACA" w:rsidRPr="00EE2ACA" w:rsidRDefault="00EE2ACA" w:rsidP="00EE2ACA">
      <w:pPr>
        <w:ind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01.07.2020 г. по 31.12.2020 г.;</w:t>
      </w:r>
    </w:p>
    <w:p w:rsidR="00EE2ACA" w:rsidRPr="00EE2ACA" w:rsidRDefault="00EE2ACA" w:rsidP="00EE2ACA">
      <w:pPr>
        <w:ind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01.01.2021 г. по 30.06.2021 г.;</w:t>
      </w:r>
    </w:p>
    <w:p w:rsidR="00EE2ACA" w:rsidRPr="00EE2ACA" w:rsidRDefault="00EE2ACA" w:rsidP="00EE2ACA">
      <w:pPr>
        <w:ind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01.07.2021 г. по 31.12.2021 г.;</w:t>
      </w:r>
    </w:p>
    <w:p w:rsidR="00EE2ACA" w:rsidRPr="00EE2ACA" w:rsidRDefault="00EE2ACA" w:rsidP="00EE2ACA">
      <w:pPr>
        <w:ind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01.01.2022 г. по 30.06.2022 г.;</w:t>
      </w:r>
    </w:p>
    <w:p w:rsidR="00EE2ACA" w:rsidRPr="00EE2ACA" w:rsidRDefault="00EE2ACA" w:rsidP="00EE2ACA">
      <w:pPr>
        <w:ind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01.07.2022 г. по 31.12.2022 г.;</w:t>
      </w:r>
    </w:p>
    <w:p w:rsidR="00EE2ACA" w:rsidRPr="00EE2ACA" w:rsidRDefault="00EE2ACA" w:rsidP="00EE2ACA">
      <w:pPr>
        <w:ind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01.01.2023 г. по 30.06.2023 г.;</w:t>
      </w:r>
    </w:p>
    <w:p w:rsidR="00EE2ACA" w:rsidRPr="00EE2ACA" w:rsidRDefault="00EE2ACA" w:rsidP="00EE2ACA">
      <w:pPr>
        <w:ind w:right="621"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01.07.2023 г. по 31.12.2023 г.</w:t>
      </w:r>
    </w:p>
    <w:p w:rsidR="00EE2ACA" w:rsidRPr="00EE2ACA" w:rsidRDefault="00EE2ACA" w:rsidP="00EE2ACA">
      <w:pPr>
        <w:ind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lastRenderedPageBreak/>
        <w:t>В соответствии с Прогнозом при расчете величины расходов и прибыли, формирующих тарифы на услугу в сфере водоснабжения, оказываемую ОАО «</w:t>
      </w:r>
      <w:proofErr w:type="spellStart"/>
      <w:r w:rsidRPr="00EE2ACA">
        <w:rPr>
          <w:sz w:val="24"/>
          <w:szCs w:val="24"/>
        </w:rPr>
        <w:t>Сясьский</w:t>
      </w:r>
      <w:proofErr w:type="spellEnd"/>
      <w:r w:rsidRPr="00EE2ACA">
        <w:rPr>
          <w:sz w:val="24"/>
          <w:szCs w:val="24"/>
        </w:rPr>
        <w:t xml:space="preserve"> ЦБК», экспертами использовались следующие индексы-дефляторы: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1323"/>
        <w:gridCol w:w="1177"/>
        <w:gridCol w:w="1323"/>
        <w:gridCol w:w="1325"/>
        <w:gridCol w:w="1333"/>
      </w:tblGrid>
      <w:tr w:rsidR="00EE2ACA" w:rsidRPr="00EE2ACA" w:rsidTr="00EE2ACA">
        <w:trPr>
          <w:trHeight w:val="398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Наименование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2019 год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2020 год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2021год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2022 год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2023 год</w:t>
            </w:r>
          </w:p>
        </w:tc>
      </w:tr>
      <w:tr w:rsidR="00EE2ACA" w:rsidRPr="00EE2ACA" w:rsidTr="00EE2ACA">
        <w:trPr>
          <w:trHeight w:val="404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Индекс потребительских цен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104,6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103,4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104,0</w:t>
            </w:r>
          </w:p>
        </w:tc>
      </w:tr>
      <w:tr w:rsidR="00EE2ACA" w:rsidRPr="00EE2ACA" w:rsidTr="00EE2ACA">
        <w:trPr>
          <w:trHeight w:val="424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r w:rsidRPr="00EE2ACA">
              <w:t>Рост тарифов (цен) на покупную электрическую энергию (</w:t>
            </w:r>
            <w:r w:rsidRPr="00EE2ACA">
              <w:rPr>
                <w:i/>
              </w:rPr>
              <w:t>с 1 июля</w:t>
            </w:r>
            <w:r w:rsidRPr="00EE2ACA"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103,0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103,0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103,0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r w:rsidRPr="00EE2ACA">
              <w:t>103,0</w:t>
            </w:r>
          </w:p>
        </w:tc>
      </w:tr>
    </w:tbl>
    <w:p w:rsidR="00EE2ACA" w:rsidRPr="00EE2ACA" w:rsidRDefault="00EE2ACA" w:rsidP="00EE2ACA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Тарифы на услугу в сфере холодного водоснабжения, оказываемую ОАО «</w:t>
      </w:r>
      <w:proofErr w:type="spellStart"/>
      <w:r w:rsidRPr="00EE2ACA">
        <w:rPr>
          <w:sz w:val="24"/>
          <w:szCs w:val="24"/>
        </w:rPr>
        <w:t>Сясьский</w:t>
      </w:r>
      <w:proofErr w:type="spellEnd"/>
      <w:r w:rsidRPr="00EE2ACA">
        <w:rPr>
          <w:sz w:val="24"/>
          <w:szCs w:val="24"/>
        </w:rPr>
        <w:t xml:space="preserve"> ЦБК», предлагаемые ЛенРТК к утверждению на 2019-2023 годы, определены с учетом финансовых потребностей по реализации утвержденной ЛенРТК производственной программы по обеспечению услугой в сфере холодного водоснабжения потребителей </w:t>
      </w:r>
      <w:proofErr w:type="spellStart"/>
      <w:r w:rsidRPr="00EE2ACA">
        <w:rPr>
          <w:sz w:val="24"/>
          <w:szCs w:val="24"/>
        </w:rPr>
        <w:t>Сясьстройского</w:t>
      </w:r>
      <w:proofErr w:type="spellEnd"/>
      <w:r w:rsidRPr="00EE2ACA">
        <w:rPr>
          <w:sz w:val="24"/>
          <w:szCs w:val="24"/>
        </w:rPr>
        <w:t xml:space="preserve"> городского поселения </w:t>
      </w:r>
      <w:proofErr w:type="spellStart"/>
      <w:r w:rsidRPr="00EE2ACA">
        <w:rPr>
          <w:sz w:val="24"/>
          <w:szCs w:val="24"/>
        </w:rPr>
        <w:t>Волховского</w:t>
      </w:r>
      <w:proofErr w:type="spellEnd"/>
      <w:r w:rsidRPr="00EE2ACA">
        <w:rPr>
          <w:sz w:val="24"/>
          <w:szCs w:val="24"/>
        </w:rPr>
        <w:t xml:space="preserve"> муниципального района Ленинградской области.</w:t>
      </w:r>
    </w:p>
    <w:p w:rsidR="00EE2ACA" w:rsidRPr="00EE2ACA" w:rsidRDefault="00EE2ACA" w:rsidP="00EE2AC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E2ACA">
        <w:rPr>
          <w:sz w:val="24"/>
          <w:szCs w:val="24"/>
        </w:rPr>
        <w:t xml:space="preserve">ЛенРТК провел экономическую экспертизу плановой себестоимости услуги в сфере холодного водоснабжения, представленной предприятием, и её результаты отражены в таблице: </w:t>
      </w: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1559"/>
        <w:gridCol w:w="1134"/>
        <w:gridCol w:w="1134"/>
        <w:gridCol w:w="1134"/>
        <w:gridCol w:w="1418"/>
        <w:gridCol w:w="3402"/>
      </w:tblGrid>
      <w:tr w:rsidR="00EE2ACA" w:rsidRPr="00EE2ACA" w:rsidTr="00EE2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</w:rPr>
            </w:pPr>
            <w:r w:rsidRPr="00EE2ACA">
              <w:rPr>
                <w:i/>
              </w:rPr>
              <w:t xml:space="preserve">№ </w:t>
            </w:r>
            <w:proofErr w:type="gramStart"/>
            <w:r w:rsidRPr="00EE2ACA">
              <w:rPr>
                <w:i/>
              </w:rPr>
              <w:t>п</w:t>
            </w:r>
            <w:proofErr w:type="gramEnd"/>
            <w:r w:rsidRPr="00EE2ACA">
              <w:rPr>
                <w:i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</w:rPr>
            </w:pPr>
            <w:r w:rsidRPr="00EE2ACA">
              <w:rPr>
                <w:i/>
              </w:rPr>
              <w:t>Показатели</w:t>
            </w:r>
          </w:p>
          <w:p w:rsidR="00EE2ACA" w:rsidRPr="00EE2ACA" w:rsidRDefault="00EE2ACA" w:rsidP="00EE2ACA">
            <w:pPr>
              <w:snapToGrid w:val="0"/>
              <w:jc w:val="center"/>
              <w:rPr>
                <w:i/>
              </w:rPr>
            </w:pPr>
            <w:r w:rsidRPr="00EE2ACA">
              <w:rPr>
                <w:i/>
              </w:rPr>
              <w:t>(виды деятельности)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</w:rPr>
            </w:pPr>
            <w:proofErr w:type="spellStart"/>
            <w:r w:rsidRPr="00EE2ACA">
              <w:rPr>
                <w:i/>
              </w:rPr>
              <w:t>Ед</w:t>
            </w:r>
            <w:proofErr w:type="gramStart"/>
            <w:r w:rsidRPr="00EE2ACA">
              <w:rPr>
                <w:i/>
              </w:rPr>
              <w:t>.и</w:t>
            </w:r>
            <w:proofErr w:type="gramEnd"/>
            <w:r w:rsidRPr="00EE2ACA">
              <w:rPr>
                <w:i/>
              </w:rPr>
              <w:t>зм</w:t>
            </w:r>
            <w:proofErr w:type="spellEnd"/>
            <w:r w:rsidRPr="00EE2ACA"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i/>
              </w:rPr>
            </w:pPr>
            <w:r w:rsidRPr="00EE2ACA">
              <w:rPr>
                <w:i/>
              </w:rPr>
              <w:t xml:space="preserve">План </w:t>
            </w:r>
            <w:proofErr w:type="spellStart"/>
            <w:proofErr w:type="gramStart"/>
            <w:r w:rsidRPr="00EE2ACA">
              <w:rPr>
                <w:i/>
              </w:rPr>
              <w:t>предпри-ятия</w:t>
            </w:r>
            <w:proofErr w:type="spellEnd"/>
            <w:proofErr w:type="gramEnd"/>
            <w:r w:rsidRPr="00EE2ACA">
              <w:rPr>
                <w:i/>
              </w:rPr>
              <w:t xml:space="preserve">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i/>
              </w:rPr>
            </w:pPr>
            <w:r w:rsidRPr="00EE2ACA">
              <w:rPr>
                <w:i/>
              </w:rPr>
              <w:t>Принято ЛенРТК на 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i/>
              </w:rPr>
            </w:pPr>
            <w:r w:rsidRPr="00EE2ACA">
              <w:rPr>
                <w:i/>
              </w:rPr>
              <w:t>Отклонение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i/>
              </w:rPr>
            </w:pPr>
            <w:r w:rsidRPr="00EE2ACA">
              <w:rPr>
                <w:i/>
              </w:rPr>
              <w:t>Обоснование, причины отклонения</w:t>
            </w:r>
          </w:p>
        </w:tc>
      </w:tr>
      <w:tr w:rsidR="00EE2ACA" w:rsidRPr="00EE2ACA" w:rsidTr="00EE2ACA">
        <w:trPr>
          <w:trHeight w:val="7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</w:pPr>
            <w:r w:rsidRPr="00EE2ACA"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</w:pPr>
            <w:r w:rsidRPr="00EE2ACA">
              <w:t>6988,72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</w:pPr>
            <w:r w:rsidRPr="00EE2ACA">
              <w:t>3689,19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jc w:val="center"/>
              <w:rPr>
                <w:i/>
              </w:rPr>
            </w:pPr>
            <w:r w:rsidRPr="00EE2ACA">
              <w:rPr>
                <w:i/>
              </w:rPr>
              <w:t>-3299,53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2"/>
              <w:rPr>
                <w:i/>
              </w:rPr>
            </w:pPr>
            <w:r w:rsidRPr="00EE2ACA">
              <w:rPr>
                <w:i/>
              </w:rPr>
              <w:t xml:space="preserve">Затраты приняты с учетом объемов </w:t>
            </w:r>
            <w:r w:rsidR="00ED7B67" w:rsidRPr="00EE2ACA">
              <w:rPr>
                <w:i/>
              </w:rPr>
              <w:t>поданной</w:t>
            </w:r>
            <w:r w:rsidRPr="00EE2ACA">
              <w:rPr>
                <w:i/>
              </w:rPr>
              <w:t xml:space="preserve"> воды в сеть, утвержденных в производственной программе, и индексации показателя, предусмотренного в тарифе 2018 года  (п.16 Методических указаний)</w:t>
            </w:r>
          </w:p>
        </w:tc>
      </w:tr>
      <w:tr w:rsidR="00EE2ACA" w:rsidRPr="00EE2ACA" w:rsidTr="00EE2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</w:pPr>
            <w:r w:rsidRPr="00EE2ACA"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5810,25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4401,78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</w:rPr>
            </w:pPr>
            <w:r w:rsidRPr="00EE2ACA">
              <w:rPr>
                <w:i/>
              </w:rPr>
              <w:t>-1408,47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i/>
              </w:rPr>
            </w:pPr>
            <w:r w:rsidRPr="00EE2ACA">
              <w:rPr>
                <w:i/>
              </w:rPr>
              <w:t>Затраты определены исходя из объемов электроэнергии, утвержденных ЛенРТК в производственных программах, и тарифа на электрическую энергию, рассчитанного путем его индексации (п.20 Методических указаний).</w:t>
            </w:r>
          </w:p>
          <w:p w:rsidR="00EE2ACA" w:rsidRPr="00EE2ACA" w:rsidRDefault="00EE2ACA" w:rsidP="00EE2ACA">
            <w:pPr>
              <w:snapToGrid w:val="0"/>
              <w:rPr>
                <w:i/>
              </w:rPr>
            </w:pPr>
            <w:r w:rsidRPr="00EE2ACA">
              <w:rPr>
                <w:i/>
              </w:rPr>
              <w:t>Договор электроснабжения заключен  с ОАО «Петербургская сбытовая компания» от 01.10.2010  № 02286, а также  ОАО «</w:t>
            </w:r>
            <w:proofErr w:type="spellStart"/>
            <w:r w:rsidRPr="00EE2ACA">
              <w:rPr>
                <w:i/>
              </w:rPr>
              <w:t>Сясьский</w:t>
            </w:r>
            <w:proofErr w:type="spellEnd"/>
            <w:r w:rsidRPr="00EE2ACA">
              <w:rPr>
                <w:i/>
              </w:rPr>
              <w:t xml:space="preserve"> ЦБК» вырабатывает электроэнергию на </w:t>
            </w:r>
            <w:proofErr w:type="gramStart"/>
            <w:r w:rsidRPr="00EE2ACA">
              <w:rPr>
                <w:i/>
              </w:rPr>
              <w:t>собственной</w:t>
            </w:r>
            <w:proofErr w:type="gramEnd"/>
            <w:r w:rsidRPr="00EE2ACA">
              <w:rPr>
                <w:i/>
              </w:rPr>
              <w:t xml:space="preserve"> блок-ТЭС.</w:t>
            </w:r>
          </w:p>
        </w:tc>
      </w:tr>
      <w:tr w:rsidR="00EE2ACA" w:rsidRPr="00EE2ACA" w:rsidTr="00EE2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</w:pPr>
            <w:r w:rsidRPr="00EE2ACA"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2792,80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1545,82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</w:rPr>
            </w:pPr>
            <w:r w:rsidRPr="00EE2ACA">
              <w:rPr>
                <w:i/>
              </w:rPr>
              <w:t>-1246,98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53"/>
              <w:rPr>
                <w:i/>
              </w:rPr>
            </w:pPr>
            <w:r w:rsidRPr="00EE2ACA">
              <w:rPr>
                <w:i/>
              </w:rPr>
              <w:t>Затраты определены путем индексации величины фонда оплаты труда производственного персонала, предусмотренного в тарифе 2018 года (п.17 Методических указаний)</w:t>
            </w:r>
          </w:p>
        </w:tc>
      </w:tr>
      <w:tr w:rsidR="00EE2ACA" w:rsidRPr="00EE2ACA" w:rsidTr="00EE2ACA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4.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</w:pPr>
            <w:r w:rsidRPr="00EE2ACA">
              <w:t>Отчисления на социальные нужды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857,39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474,57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</w:rPr>
            </w:pPr>
            <w:r w:rsidRPr="00EE2ACA">
              <w:rPr>
                <w:i/>
              </w:rPr>
              <w:t>-382,82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CA" w:rsidRPr="00EE2ACA" w:rsidRDefault="00EE2ACA" w:rsidP="00EE2ACA">
            <w:pPr>
              <w:snapToGrid w:val="0"/>
              <w:rPr>
                <w:i/>
              </w:rPr>
            </w:pPr>
            <w:r w:rsidRPr="00EE2ACA">
              <w:rPr>
                <w:i/>
              </w:rPr>
              <w:t>Затраты приняты с учетом процентной ставки всех страховых взносов</w:t>
            </w:r>
          </w:p>
        </w:tc>
      </w:tr>
      <w:tr w:rsidR="00EE2ACA" w:rsidRPr="00EE2ACA" w:rsidTr="00EE2ACA">
        <w:trPr>
          <w:trHeight w:val="51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5.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</w:pPr>
            <w:r w:rsidRPr="00EE2ACA">
              <w:t>Амортизация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336,00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331,92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</w:rPr>
            </w:pPr>
            <w:r w:rsidRPr="00EE2ACA">
              <w:rPr>
                <w:i/>
              </w:rPr>
              <w:t>-4,08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CA" w:rsidRPr="00EE2ACA" w:rsidRDefault="00EE2ACA" w:rsidP="00EE2ACA">
            <w:pPr>
              <w:snapToGrid w:val="0"/>
              <w:rPr>
                <w:i/>
              </w:rPr>
            </w:pPr>
            <w:r w:rsidRPr="00EE2ACA">
              <w:rPr>
                <w:i/>
              </w:rPr>
              <w:t xml:space="preserve">ЛенРТК в соответствии с п. 28 Методических указаний принял величину на уровне балансовой стоимости основных средств и нормы амортизации. </w:t>
            </w:r>
          </w:p>
        </w:tc>
      </w:tr>
      <w:tr w:rsidR="00EE2ACA" w:rsidRPr="00EE2ACA" w:rsidTr="00EE2ACA">
        <w:trPr>
          <w:trHeight w:val="44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6.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</w:pPr>
            <w:r w:rsidRPr="00EE2ACA">
              <w:t>Ремонтные работы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1450,00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1181,13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</w:rPr>
            </w:pPr>
            <w:r w:rsidRPr="00EE2ACA">
              <w:rPr>
                <w:i/>
              </w:rPr>
              <w:t>-268,87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rPr>
                <w:i/>
              </w:rPr>
            </w:pPr>
            <w:r w:rsidRPr="00EE2ACA">
              <w:rPr>
                <w:i/>
              </w:rPr>
              <w:t>Предприятие не представило обоснование ремонтных работ согласно п.24 Методических указаний. Корректировка статьи с учетом индексации показателя, предусмотренного в тарифе 2018 года, согласно Прогнозу.</w:t>
            </w:r>
          </w:p>
        </w:tc>
      </w:tr>
      <w:tr w:rsidR="00EE2ACA" w:rsidRPr="00EE2ACA" w:rsidTr="00EE2ACA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</w:pPr>
            <w:r w:rsidRPr="00EE2ACA"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3311,13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2633,93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</w:rPr>
            </w:pPr>
            <w:r w:rsidRPr="00EE2ACA">
              <w:rPr>
                <w:i/>
              </w:rPr>
              <w:t>-677,20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CA" w:rsidRPr="00EE2ACA" w:rsidRDefault="00EE2ACA" w:rsidP="00EE2ACA">
            <w:pPr>
              <w:ind w:firstLine="6"/>
              <w:rPr>
                <w:i/>
              </w:rPr>
            </w:pPr>
            <w:r w:rsidRPr="00EE2ACA">
              <w:rPr>
                <w:i/>
              </w:rPr>
              <w:t xml:space="preserve">Исключены расходы («Охрана труда и техника безопасности»), по которым согласно п.30 Правил регулирования тарифов в сфере водоснабжения и водоотведения, утвержденных Постановлением </w:t>
            </w:r>
            <w:r w:rsidRPr="00EE2ACA">
              <w:rPr>
                <w:i/>
              </w:rPr>
              <w:br/>
              <w:t>№ 406 не подтверждена экономическая обоснованность их включения в регулируемом периоде в данную статью по рассматриваемому виду деятельности.</w:t>
            </w:r>
          </w:p>
          <w:p w:rsidR="00EE2ACA" w:rsidRPr="00EE2ACA" w:rsidRDefault="00EE2ACA" w:rsidP="00EE2ACA">
            <w:pPr>
              <w:ind w:firstLine="6"/>
              <w:rPr>
                <w:i/>
              </w:rPr>
            </w:pPr>
            <w:r w:rsidRPr="00EE2ACA">
              <w:rPr>
                <w:i/>
              </w:rPr>
              <w:t>Амортизационные отчисления приняты  в соответствии с п. 28 Методических указаний на уровне балансовой стоимости основных средств и нормы амортизации.</w:t>
            </w:r>
          </w:p>
          <w:p w:rsidR="00EE2ACA" w:rsidRPr="00EE2ACA" w:rsidRDefault="00EE2ACA" w:rsidP="00EE2ACA">
            <w:pPr>
              <w:snapToGrid w:val="0"/>
              <w:rPr>
                <w:i/>
              </w:rPr>
            </w:pPr>
            <w:r w:rsidRPr="00EE2ACA">
              <w:rPr>
                <w:i/>
              </w:rPr>
              <w:t>Другие расходы приняты с учетом индексации показателей, предусмотренных в тарифе 2018 года, и распределены по видам деятельности согласно базе, утвержденной в приказе об учетной политике предприятия</w:t>
            </w:r>
          </w:p>
        </w:tc>
      </w:tr>
      <w:tr w:rsidR="00EE2ACA" w:rsidRPr="00EE2ACA" w:rsidTr="00EE2ACA">
        <w:trPr>
          <w:trHeight w:val="7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</w:pPr>
            <w:r w:rsidRPr="00EE2ACA"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4195,17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2910,38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</w:rPr>
            </w:pPr>
            <w:r w:rsidRPr="00EE2ACA">
              <w:rPr>
                <w:i/>
              </w:rPr>
              <w:t>-1284,79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CA" w:rsidRPr="00EE2ACA" w:rsidRDefault="00EE2ACA" w:rsidP="00EE2ACA">
            <w:r w:rsidRPr="00EE2ACA">
              <w:rPr>
                <w:i/>
              </w:rPr>
              <w:t xml:space="preserve">Корректировка расходов  с учетом индексации показателя, предусмотренного в тарифе 2018  года согласно Прогнозу. Исключены расходы по статье «Очистке сточных вод». </w:t>
            </w:r>
          </w:p>
        </w:tc>
      </w:tr>
      <w:tr w:rsidR="00EE2ACA" w:rsidRPr="00EE2ACA" w:rsidTr="00EE2ACA">
        <w:trPr>
          <w:trHeight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108"/>
            </w:pPr>
            <w:r w:rsidRPr="00EE2ACA"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936,76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864,26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</w:rPr>
            </w:pPr>
            <w:r w:rsidRPr="00EE2ACA">
              <w:rPr>
                <w:i/>
              </w:rPr>
              <w:t>-72,5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ind w:firstLine="6"/>
              <w:rPr>
                <w:i/>
              </w:rPr>
            </w:pPr>
            <w:r w:rsidRPr="00EE2ACA">
              <w:rPr>
                <w:i/>
              </w:rPr>
              <w:t>Статьи затрат откорректированы с учетом индексации фактических показателей предприятия за 2017 год с 01.07.2018 на индекс-дефлятор 103,0 и с 01.07.2019 – на 103,0.</w:t>
            </w:r>
          </w:p>
          <w:p w:rsidR="00EE2ACA" w:rsidRPr="00EE2ACA" w:rsidRDefault="00EE2ACA" w:rsidP="00EE2ACA">
            <w:pPr>
              <w:ind w:firstLine="6"/>
              <w:rPr>
                <w:i/>
              </w:rPr>
            </w:pPr>
            <w:r w:rsidRPr="00EE2ACA">
              <w:rPr>
                <w:i/>
              </w:rPr>
              <w:t>Амортизационные отчисления приняты  в соответствии с п. 28 Методических указаний на уровне балансовой стоимости основных средств и нормы амортизации.</w:t>
            </w:r>
          </w:p>
          <w:p w:rsidR="00EE2ACA" w:rsidRPr="00EE2ACA" w:rsidRDefault="00EE2ACA" w:rsidP="00EE2ACA">
            <w:pPr>
              <w:snapToGrid w:val="0"/>
              <w:rPr>
                <w:i/>
              </w:rPr>
            </w:pPr>
            <w:r w:rsidRPr="00EE2ACA">
              <w:rPr>
                <w:i/>
              </w:rPr>
              <w:t>Расходы распределены по видам деятельности согласно базе, утвержденной в приказе об учетной политике предприятия.</w:t>
            </w:r>
          </w:p>
        </w:tc>
      </w:tr>
      <w:tr w:rsidR="00EE2ACA" w:rsidRPr="00EE2ACA" w:rsidTr="00EE2ACA">
        <w:trPr>
          <w:trHeight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ind w:right="-108"/>
            </w:pPr>
            <w:r w:rsidRPr="00EE2ACA">
              <w:t>Расходы, связанные с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23,12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16,54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i/>
              </w:rPr>
            </w:pPr>
            <w:r w:rsidRPr="00EE2ACA">
              <w:rPr>
                <w:i/>
              </w:rPr>
              <w:t>-6,58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ACA" w:rsidRPr="00EE2ACA" w:rsidRDefault="00EE2ACA" w:rsidP="00EE2ACA">
            <w:pPr>
              <w:ind w:firstLine="6"/>
              <w:rPr>
                <w:i/>
              </w:rPr>
            </w:pPr>
            <w:r w:rsidRPr="00EE2ACA">
              <w:rPr>
                <w:i/>
              </w:rPr>
              <w:t>Транспортный налог, налог на землю, налог на имущество, плата за загрязнение окружающей среды приняты с учетом налоговых деклараций, представленных предприятием.</w:t>
            </w:r>
          </w:p>
        </w:tc>
      </w:tr>
    </w:tbl>
    <w:p w:rsidR="00EE2ACA" w:rsidRPr="00EE2ACA" w:rsidRDefault="00EE2ACA" w:rsidP="00EE2ACA">
      <w:pPr>
        <w:tabs>
          <w:tab w:val="left" w:pos="851"/>
          <w:tab w:val="left" w:pos="1134"/>
        </w:tabs>
        <w:ind w:right="-52" w:firstLine="567"/>
        <w:contextualSpacing/>
        <w:jc w:val="both"/>
        <w:rPr>
          <w:sz w:val="24"/>
          <w:szCs w:val="24"/>
        </w:rPr>
      </w:pPr>
      <w:r w:rsidRPr="00EE2ACA">
        <w:rPr>
          <w:sz w:val="24"/>
          <w:szCs w:val="24"/>
        </w:rPr>
        <w:t xml:space="preserve">С учетом требований пункта 46 Основ ценообразования в сфере водоснабжения                        и водоотведения, а также пункта 30 Правил регулирования тарифов в сфере водоснабжения              и водоотведения, утвержденных Постановлением № 406 величина нормативной прибыли по услуге в сфере водоснабжения принята ЛенРТК в размере 0 тыс. руб. </w:t>
      </w:r>
    </w:p>
    <w:p w:rsidR="00EE2ACA" w:rsidRPr="00EE2ACA" w:rsidRDefault="00EE2ACA" w:rsidP="00EE2ACA">
      <w:pPr>
        <w:tabs>
          <w:tab w:val="left" w:pos="9923"/>
        </w:tabs>
        <w:ind w:right="44" w:firstLine="567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 xml:space="preserve">В соответствии с разделом IX Основ ценообразования в сфере водоснабжения                         и водоотведения, утвержденных Постановлением № 406 и вышеперечисленными условиями формирования затрат ЛенРТК определил следующие показатели операционных расходов </w:t>
      </w:r>
      <w:r w:rsidRPr="00EE2ACA">
        <w:rPr>
          <w:sz w:val="24"/>
          <w:szCs w:val="24"/>
          <w:lang w:eastAsia="ar-SA"/>
        </w:rPr>
        <w:br/>
        <w:t>ОАО «</w:t>
      </w:r>
      <w:proofErr w:type="spellStart"/>
      <w:r w:rsidRPr="00EE2ACA">
        <w:rPr>
          <w:sz w:val="24"/>
          <w:szCs w:val="24"/>
          <w:lang w:eastAsia="ar-SA"/>
        </w:rPr>
        <w:t>Сясьский</w:t>
      </w:r>
      <w:proofErr w:type="spellEnd"/>
      <w:r w:rsidRPr="00EE2ACA">
        <w:rPr>
          <w:sz w:val="24"/>
          <w:szCs w:val="24"/>
          <w:lang w:eastAsia="ar-SA"/>
        </w:rPr>
        <w:t xml:space="preserve"> ЦБК» на 2019-2023 годы:</w:t>
      </w:r>
    </w:p>
    <w:p w:rsidR="00EE2ACA" w:rsidRPr="00EE2ACA" w:rsidRDefault="00EE2ACA" w:rsidP="00EE2ACA">
      <w:pPr>
        <w:tabs>
          <w:tab w:val="left" w:pos="9923"/>
        </w:tabs>
        <w:ind w:right="44" w:firstLine="567"/>
        <w:jc w:val="both"/>
        <w:rPr>
          <w:sz w:val="24"/>
          <w:szCs w:val="24"/>
          <w:lang w:eastAsia="ar-SA"/>
        </w:rPr>
      </w:pPr>
    </w:p>
    <w:tbl>
      <w:tblPr>
        <w:tblW w:w="103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274"/>
        <w:gridCol w:w="1133"/>
        <w:gridCol w:w="1133"/>
        <w:gridCol w:w="1275"/>
        <w:gridCol w:w="1417"/>
      </w:tblGrid>
      <w:tr w:rsidR="00EE2ACA" w:rsidRPr="00EE2ACA" w:rsidTr="00ED7B67">
        <w:trPr>
          <w:trHeight w:val="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snapToGrid w:val="0"/>
              <w:jc w:val="center"/>
              <w:rPr>
                <w:color w:val="000000"/>
              </w:rPr>
            </w:pPr>
            <w:r w:rsidRPr="00EE2ACA">
              <w:rPr>
                <w:color w:val="00000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color w:val="000000"/>
                <w:lang w:eastAsia="ar-SA"/>
              </w:rPr>
            </w:pPr>
            <w:proofErr w:type="spellStart"/>
            <w:r w:rsidRPr="00EE2ACA">
              <w:rPr>
                <w:color w:val="000000"/>
                <w:lang w:eastAsia="ar-SA"/>
              </w:rPr>
              <w:t>Ед</w:t>
            </w:r>
            <w:proofErr w:type="gramStart"/>
            <w:r w:rsidRPr="00EE2ACA">
              <w:rPr>
                <w:color w:val="000000"/>
                <w:lang w:eastAsia="ar-SA"/>
              </w:rPr>
              <w:t>.и</w:t>
            </w:r>
            <w:proofErr w:type="gramEnd"/>
            <w:r w:rsidRPr="00EE2ACA">
              <w:rPr>
                <w:color w:val="000000"/>
                <w:lang w:eastAsia="ar-SA"/>
              </w:rPr>
              <w:t>зм</w:t>
            </w:r>
            <w:proofErr w:type="spellEnd"/>
            <w:r w:rsidRPr="00EE2ACA">
              <w:rPr>
                <w:color w:val="000000"/>
                <w:lang w:eastAsia="ar-SA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color w:val="000000"/>
                <w:lang w:eastAsia="ar-SA"/>
              </w:rPr>
            </w:pPr>
            <w:r w:rsidRPr="00EE2ACA">
              <w:rPr>
                <w:color w:val="000000"/>
                <w:lang w:eastAsia="ar-SA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color w:val="000000"/>
                <w:lang w:eastAsia="ar-SA"/>
              </w:rPr>
            </w:pPr>
            <w:r w:rsidRPr="00EE2ACA">
              <w:rPr>
                <w:color w:val="000000"/>
                <w:lang w:eastAsia="ar-SA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color w:val="000000"/>
                <w:lang w:eastAsia="ar-SA"/>
              </w:rPr>
            </w:pPr>
            <w:r w:rsidRPr="00EE2ACA">
              <w:rPr>
                <w:color w:val="000000"/>
                <w:lang w:eastAsia="ar-SA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color w:val="000000"/>
                <w:lang w:eastAsia="ar-SA"/>
              </w:rPr>
            </w:pPr>
            <w:r w:rsidRPr="00EE2ACA">
              <w:rPr>
                <w:color w:val="000000"/>
                <w:lang w:eastAsia="ar-SA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-38"/>
              <w:jc w:val="center"/>
              <w:rPr>
                <w:color w:val="000000"/>
                <w:lang w:eastAsia="ar-SA"/>
              </w:rPr>
            </w:pPr>
            <w:r w:rsidRPr="00EE2ACA">
              <w:rPr>
                <w:color w:val="000000"/>
                <w:lang w:eastAsia="ar-SA"/>
              </w:rPr>
              <w:t>2023 год</w:t>
            </w:r>
          </w:p>
        </w:tc>
      </w:tr>
      <w:tr w:rsidR="00EE2ACA" w:rsidRPr="00EE2ACA" w:rsidTr="00ED7B67">
        <w:trPr>
          <w:trHeight w:val="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rPr>
                <w:color w:val="000000"/>
                <w:lang w:eastAsia="ar-SA"/>
              </w:rPr>
            </w:pPr>
            <w:r w:rsidRPr="00EE2ACA">
              <w:rPr>
                <w:color w:val="000000"/>
                <w:lang w:eastAsia="ar-SA"/>
              </w:rPr>
              <w:t>Операционные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color w:val="000000"/>
                <w:lang w:eastAsia="ar-SA"/>
              </w:rPr>
            </w:pPr>
            <w:proofErr w:type="spellStart"/>
            <w:r w:rsidRPr="00EE2ACA">
              <w:rPr>
                <w:color w:val="000000"/>
              </w:rPr>
              <w:t>тыс</w:t>
            </w:r>
            <w:proofErr w:type="gramStart"/>
            <w:r w:rsidRPr="00EE2ACA">
              <w:rPr>
                <w:color w:val="000000"/>
              </w:rPr>
              <w:t>.р</w:t>
            </w:r>
            <w:proofErr w:type="gramEnd"/>
            <w:r w:rsidRPr="00EE2ACA">
              <w:rPr>
                <w:color w:val="000000"/>
              </w:rPr>
              <w:t>уб</w:t>
            </w:r>
            <w:proofErr w:type="spellEnd"/>
            <w:r w:rsidRPr="00EE2ACA">
              <w:rPr>
                <w:color w:val="00000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color w:val="000000"/>
                <w:lang w:eastAsia="ar-SA"/>
              </w:rPr>
            </w:pPr>
            <w:r w:rsidRPr="00EE2ACA">
              <w:rPr>
                <w:color w:val="000000"/>
                <w:lang w:eastAsia="ar-SA"/>
              </w:rPr>
              <w:t>10277,12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color w:val="000000"/>
                <w:lang w:eastAsia="ar-SA"/>
              </w:rPr>
            </w:pPr>
            <w:r w:rsidRPr="00EE2ACA">
              <w:rPr>
                <w:color w:val="000000"/>
                <w:lang w:eastAsia="ar-SA"/>
              </w:rPr>
              <w:t>10520,28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color w:val="000000"/>
                <w:lang w:eastAsia="ar-SA"/>
              </w:rPr>
            </w:pPr>
            <w:r w:rsidRPr="00EE2ACA">
              <w:rPr>
                <w:color w:val="000000"/>
                <w:lang w:eastAsia="ar-SA"/>
              </w:rPr>
              <w:t>10831,68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color w:val="000000"/>
                <w:lang w:eastAsia="ar-SA"/>
              </w:rPr>
            </w:pPr>
            <w:r w:rsidRPr="00EE2ACA">
              <w:rPr>
                <w:color w:val="000000"/>
                <w:lang w:eastAsia="ar-SA"/>
              </w:rPr>
              <w:t>11152,30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ind w:right="11"/>
              <w:jc w:val="center"/>
              <w:rPr>
                <w:color w:val="000000"/>
                <w:lang w:eastAsia="ar-SA"/>
              </w:rPr>
            </w:pPr>
            <w:r w:rsidRPr="00EE2ACA">
              <w:rPr>
                <w:color w:val="000000"/>
                <w:lang w:eastAsia="ar-SA"/>
              </w:rPr>
              <w:t>11482,41</w:t>
            </w:r>
          </w:p>
        </w:tc>
      </w:tr>
    </w:tbl>
    <w:p w:rsidR="00EE2ACA" w:rsidRPr="00EE2ACA" w:rsidRDefault="00EE2ACA" w:rsidP="00EE2ACA">
      <w:pPr>
        <w:numPr>
          <w:ilvl w:val="0"/>
          <w:numId w:val="5"/>
        </w:numPr>
        <w:tabs>
          <w:tab w:val="left" w:pos="0"/>
          <w:tab w:val="left" w:pos="993"/>
        </w:tabs>
        <w:ind w:left="0" w:right="-52" w:firstLine="567"/>
        <w:contextualSpacing/>
        <w:jc w:val="both"/>
        <w:rPr>
          <w:sz w:val="24"/>
          <w:szCs w:val="24"/>
        </w:rPr>
      </w:pPr>
      <w:r w:rsidRPr="00EE2ACA">
        <w:rPr>
          <w:sz w:val="24"/>
          <w:szCs w:val="24"/>
        </w:rPr>
        <w:lastRenderedPageBreak/>
        <w:t>Долгосрочные параметры регулирования тарифов, определяемые на долгосрочный период регулирования тарифов на питьевую воду ОАО «</w:t>
      </w:r>
      <w:proofErr w:type="spellStart"/>
      <w:r w:rsidRPr="00EE2ACA">
        <w:rPr>
          <w:sz w:val="24"/>
          <w:szCs w:val="24"/>
        </w:rPr>
        <w:t>Сясьский</w:t>
      </w:r>
      <w:proofErr w:type="spellEnd"/>
      <w:r w:rsidRPr="00EE2ACA">
        <w:rPr>
          <w:sz w:val="24"/>
          <w:szCs w:val="24"/>
        </w:rPr>
        <w:t xml:space="preserve"> ЦБК», на 2019-2023 годы </w:t>
      </w:r>
      <w:r w:rsidR="00ED7B67">
        <w:rPr>
          <w:sz w:val="24"/>
          <w:szCs w:val="24"/>
        </w:rPr>
        <w:t>с</w:t>
      </w:r>
      <w:r w:rsidRPr="00EE2ACA">
        <w:rPr>
          <w:sz w:val="24"/>
          <w:szCs w:val="24"/>
        </w:rPr>
        <w:t xml:space="preserve"> использованием метода индексации, составят: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850"/>
        <w:gridCol w:w="1984"/>
        <w:gridCol w:w="1558"/>
        <w:gridCol w:w="1558"/>
        <w:gridCol w:w="1984"/>
      </w:tblGrid>
      <w:tr w:rsidR="00EE2ACA" w:rsidRPr="00EE2ACA" w:rsidTr="00EE2AC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№</w:t>
            </w:r>
            <w:r w:rsidRPr="00EE2ACA">
              <w:rPr>
                <w:lang w:val="en-US"/>
              </w:rPr>
              <w:t xml:space="preserve"> </w:t>
            </w:r>
            <w:proofErr w:type="gramStart"/>
            <w:r w:rsidRPr="00EE2ACA">
              <w:t>п</w:t>
            </w:r>
            <w:proofErr w:type="gramEnd"/>
            <w:r w:rsidRPr="00EE2ACA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Наименование регулируемого вида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Базовый уровень операционных расходов,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Индекс эффективности операционных расходов,%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Показатели энергосбережения и энергетической эффективности</w:t>
            </w:r>
          </w:p>
        </w:tc>
      </w:tr>
      <w:tr w:rsidR="00EE2ACA" w:rsidRPr="00EE2ACA" w:rsidTr="00EE2AC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Уровень потерь воды,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 xml:space="preserve">Удельный расход электрической энергии, </w:t>
            </w:r>
            <w:proofErr w:type="spellStart"/>
            <w:r w:rsidRPr="00EE2ACA">
              <w:t>кВт</w:t>
            </w:r>
            <w:proofErr w:type="gramStart"/>
            <w:r w:rsidRPr="00EE2ACA">
              <w:t>.ч</w:t>
            </w:r>
            <w:proofErr w:type="spellEnd"/>
            <w:proofErr w:type="gramEnd"/>
            <w:r w:rsidRPr="00EE2ACA">
              <w:t>/м</w:t>
            </w:r>
            <w:r w:rsidRPr="00EE2ACA">
              <w:rPr>
                <w:vertAlign w:val="superscript"/>
              </w:rPr>
              <w:t>3</w:t>
            </w:r>
          </w:p>
        </w:tc>
      </w:tr>
      <w:tr w:rsidR="00EE2ACA" w:rsidRPr="00EE2ACA" w:rsidTr="00EE2ACA">
        <w:trPr>
          <w:trHeight w:val="4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E2ACA">
              <w:rPr>
                <w:b/>
              </w:rPr>
              <w:t xml:space="preserve">Питьевая вода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10277,12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1,03</w:t>
            </w:r>
          </w:p>
        </w:tc>
      </w:tr>
      <w:tr w:rsidR="00EE2ACA" w:rsidRPr="00EE2ACA" w:rsidTr="00EE2ACA">
        <w:trPr>
          <w:trHeight w:val="4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1,03</w:t>
            </w:r>
          </w:p>
        </w:tc>
      </w:tr>
      <w:tr w:rsidR="00EE2ACA" w:rsidRPr="00EE2ACA" w:rsidTr="00EE2ACA">
        <w:trPr>
          <w:trHeight w:val="4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1,03</w:t>
            </w:r>
          </w:p>
        </w:tc>
      </w:tr>
      <w:tr w:rsidR="00EE2ACA" w:rsidRPr="00EE2ACA" w:rsidTr="00EE2ACA">
        <w:trPr>
          <w:trHeight w:val="4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1,03</w:t>
            </w:r>
          </w:p>
        </w:tc>
      </w:tr>
      <w:tr w:rsidR="00EE2ACA" w:rsidRPr="00EE2ACA" w:rsidTr="00EE2ACA">
        <w:trPr>
          <w:trHeight w:val="4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CA">
              <w:t>1,03</w:t>
            </w:r>
          </w:p>
        </w:tc>
      </w:tr>
    </w:tbl>
    <w:p w:rsidR="00EE2ACA" w:rsidRPr="00EE2ACA" w:rsidRDefault="00EE2ACA" w:rsidP="00EE2ACA">
      <w:pPr>
        <w:numPr>
          <w:ilvl w:val="0"/>
          <w:numId w:val="5"/>
        </w:numPr>
        <w:tabs>
          <w:tab w:val="left" w:pos="0"/>
          <w:tab w:val="left" w:pos="993"/>
        </w:tabs>
        <w:ind w:left="0" w:right="-52" w:firstLine="567"/>
        <w:contextualSpacing/>
        <w:jc w:val="both"/>
        <w:rPr>
          <w:sz w:val="24"/>
          <w:szCs w:val="24"/>
        </w:rPr>
      </w:pPr>
      <w:r w:rsidRPr="00EE2ACA">
        <w:rPr>
          <w:sz w:val="24"/>
          <w:szCs w:val="24"/>
        </w:rPr>
        <w:t>Исходя из обоснованных объемов необходимой валовой выручки, тарифы на услуги в сфере в сфере холодного водоснабжения, оказываемые ОАО «</w:t>
      </w:r>
      <w:proofErr w:type="spellStart"/>
      <w:r w:rsidRPr="00EE2ACA">
        <w:rPr>
          <w:sz w:val="24"/>
          <w:szCs w:val="24"/>
        </w:rPr>
        <w:t>Сясьский</w:t>
      </w:r>
      <w:proofErr w:type="spellEnd"/>
      <w:r w:rsidRPr="00EE2ACA">
        <w:rPr>
          <w:sz w:val="24"/>
          <w:szCs w:val="24"/>
        </w:rPr>
        <w:t xml:space="preserve"> ЦБК» в 2019-2023 годах,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025"/>
        <w:gridCol w:w="2976"/>
        <w:gridCol w:w="3129"/>
      </w:tblGrid>
      <w:tr w:rsidR="00EE2ACA" w:rsidRPr="00EE2ACA" w:rsidTr="00EE2ACA">
        <w:trPr>
          <w:trHeight w:val="8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 xml:space="preserve">№ </w:t>
            </w:r>
            <w:proofErr w:type="gramStart"/>
            <w:r w:rsidRPr="00EE2ACA">
              <w:rPr>
                <w:rFonts w:eastAsia="Calibri"/>
              </w:rPr>
              <w:t>п</w:t>
            </w:r>
            <w:proofErr w:type="gramEnd"/>
            <w:r w:rsidRPr="00EE2ACA">
              <w:rPr>
                <w:rFonts w:eastAsia="Calibri"/>
              </w:rPr>
              <w:t>/п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Тарифы, руб./м</w:t>
            </w:r>
            <w:r w:rsidRPr="00EE2ACA">
              <w:rPr>
                <w:rFonts w:eastAsia="Calibri"/>
                <w:vertAlign w:val="superscript"/>
              </w:rPr>
              <w:t xml:space="preserve">3 </w:t>
            </w:r>
            <w:r w:rsidRPr="00EE2ACA">
              <w:rPr>
                <w:rFonts w:eastAsia="Calibri"/>
              </w:rPr>
              <w:t>*</w:t>
            </w:r>
          </w:p>
        </w:tc>
      </w:tr>
      <w:tr w:rsidR="00EE2ACA" w:rsidRPr="00EE2ACA" w:rsidTr="00EE2ACA">
        <w:trPr>
          <w:trHeight w:val="542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Для потребителей муниципального образования «</w:t>
            </w:r>
            <w:proofErr w:type="spellStart"/>
            <w:r w:rsidRPr="00EE2ACA">
              <w:rPr>
                <w:rFonts w:eastAsia="Calibri"/>
              </w:rPr>
              <w:t>Сясьстройского</w:t>
            </w:r>
            <w:proofErr w:type="spellEnd"/>
            <w:r w:rsidRPr="00EE2ACA">
              <w:rPr>
                <w:rFonts w:eastAsia="Calibri"/>
              </w:rPr>
              <w:t xml:space="preserve"> городское поселение» </w:t>
            </w:r>
            <w:proofErr w:type="spellStart"/>
            <w:r w:rsidRPr="00EE2ACA">
              <w:rPr>
                <w:rFonts w:eastAsia="Calibri"/>
              </w:rPr>
              <w:t>Волховского</w:t>
            </w:r>
            <w:proofErr w:type="spellEnd"/>
            <w:r w:rsidRPr="00EE2ACA">
              <w:rPr>
                <w:rFonts w:eastAsia="Calibri"/>
              </w:rPr>
              <w:t xml:space="preserve"> муниципального района Ленинградской области</w:t>
            </w:r>
          </w:p>
        </w:tc>
      </w:tr>
      <w:tr w:rsidR="00EE2ACA" w:rsidRPr="00EE2ACA" w:rsidTr="00EE2ACA">
        <w:trPr>
          <w:trHeight w:val="5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E2ACA">
              <w:rPr>
                <w:rFonts w:eastAsia="Calibri"/>
                <w:b/>
              </w:rPr>
              <w:t>1.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E2ACA">
              <w:rPr>
                <w:rFonts w:eastAsia="Calibri"/>
                <w:b/>
              </w:rPr>
              <w:t>Питьевая вода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01.01.2019 по 30.06.2019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12,79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01.07.2019 по 31.12.2019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13,38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01.01.2020 по 30.06.2020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13,38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01.07.2020 по 31.12.2020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13,48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01.01.2021 по 30.06.2021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13,48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01.07.2021 по 31.12.2021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14,21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01.01.2022 по 30.06.2022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14,21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01.07.2022 по 31.12.2022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14,33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01.01.2023 по 30.06.2023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14,33</w:t>
            </w:r>
          </w:p>
        </w:tc>
      </w:tr>
      <w:tr w:rsidR="00EE2ACA" w:rsidRPr="00EE2ACA" w:rsidTr="00EE2A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с 01.07.2023 по 31.12.2023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15,09</w:t>
            </w:r>
          </w:p>
        </w:tc>
      </w:tr>
    </w:tbl>
    <w:p w:rsidR="00EE2ACA" w:rsidRPr="00EE2ACA" w:rsidRDefault="00EE2ACA" w:rsidP="00EE2ACA">
      <w:pPr>
        <w:autoSpaceDE w:val="0"/>
        <w:autoSpaceDN w:val="0"/>
        <w:adjustRightInd w:val="0"/>
        <w:jc w:val="both"/>
      </w:pPr>
      <w:r w:rsidRPr="00EE2ACA">
        <w:t>* тариф указан без учета налога на добавленную стоимость</w:t>
      </w:r>
    </w:p>
    <w:p w:rsidR="00EE2ACA" w:rsidRPr="00EE2ACA" w:rsidRDefault="00EE2ACA" w:rsidP="00EE2ACA">
      <w:pPr>
        <w:rPr>
          <w:sz w:val="24"/>
          <w:szCs w:val="24"/>
          <w:lang w:eastAsia="ar-SA"/>
        </w:rPr>
      </w:pPr>
    </w:p>
    <w:p w:rsidR="00EE2ACA" w:rsidRPr="00EE2ACA" w:rsidRDefault="00EE2ACA" w:rsidP="00EE2ACA">
      <w:pPr>
        <w:jc w:val="center"/>
        <w:rPr>
          <w:b/>
          <w:sz w:val="24"/>
          <w:szCs w:val="24"/>
        </w:rPr>
      </w:pPr>
      <w:r w:rsidRPr="00EE2ACA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91D38" w:rsidRDefault="00791D38" w:rsidP="007057F1">
      <w:pPr>
        <w:ind w:right="-144" w:firstLine="567"/>
        <w:jc w:val="both"/>
        <w:rPr>
          <w:sz w:val="24"/>
          <w:szCs w:val="24"/>
        </w:rPr>
      </w:pPr>
    </w:p>
    <w:p w:rsidR="00EE2ACA" w:rsidRPr="00EE2ACA" w:rsidRDefault="00EE2ACA" w:rsidP="00EE2ACA">
      <w:pPr>
        <w:pStyle w:val="a6"/>
        <w:ind w:firstLine="567"/>
        <w:rPr>
          <w:rFonts w:eastAsia="Calibri"/>
          <w:sz w:val="24"/>
          <w:szCs w:val="24"/>
          <w:lang w:eastAsia="en-US"/>
        </w:rPr>
      </w:pPr>
      <w:r w:rsidRPr="00ED7B67">
        <w:rPr>
          <w:b/>
          <w:sz w:val="24"/>
          <w:szCs w:val="24"/>
        </w:rPr>
        <w:t>10. По</w:t>
      </w:r>
      <w:r w:rsidRPr="00EE2ACA">
        <w:rPr>
          <w:b/>
          <w:sz w:val="24"/>
          <w:szCs w:val="24"/>
        </w:rPr>
        <w:t xml:space="preserve"> вопросу повестки «Об установлении тарифов на питьевую воду и водоотведение муниципального предприятия «</w:t>
      </w:r>
      <w:proofErr w:type="spellStart"/>
      <w:r w:rsidRPr="00EE2ACA">
        <w:rPr>
          <w:b/>
          <w:sz w:val="24"/>
          <w:szCs w:val="24"/>
        </w:rPr>
        <w:t>Токсовский</w:t>
      </w:r>
      <w:proofErr w:type="spellEnd"/>
      <w:r w:rsidRPr="00EE2ACA">
        <w:rPr>
          <w:b/>
          <w:sz w:val="24"/>
          <w:szCs w:val="24"/>
        </w:rPr>
        <w:t xml:space="preserve"> энергетический коммунальный комплекс» на 2019-2023 годы» </w:t>
      </w:r>
      <w:r w:rsidRPr="00EE2ACA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 и изложила основные положения э</w:t>
      </w:r>
      <w:r w:rsidRPr="00EE2ACA">
        <w:rPr>
          <w:rFonts w:eastAsia="Calibri"/>
          <w:sz w:val="24"/>
          <w:szCs w:val="24"/>
          <w:lang w:eastAsia="en-US"/>
        </w:rPr>
        <w:t>кспертного заключения по обоснованию уровней тарифов на услуги в сфере холодного водоснабжения (питьевая вода) и водоотведения, оказываемые муниципальным предприятием «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Токсовский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энергетический коммунальный комплекс» (далее – МП «ТЭКК») потребителям муниципального образования «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Токсовское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городское поселение» Всеволожского муниципального района Ленинградской области в 2019-2023 гг. МП «ТЭКК» обратил</w:t>
      </w:r>
      <w:r w:rsidR="005B4EBF">
        <w:rPr>
          <w:rFonts w:eastAsia="Calibri"/>
          <w:sz w:val="24"/>
          <w:szCs w:val="24"/>
          <w:lang w:val="ru-RU" w:eastAsia="en-US"/>
        </w:rPr>
        <w:t>о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сь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с заявлениями об установлении тарифов на услуги в сфере холодного водоснабжения (питьевая вода) и водоотведения на 2019-2023 годы </w:t>
      </w:r>
      <w:r w:rsidR="005B4EBF">
        <w:rPr>
          <w:rFonts w:eastAsia="Calibri"/>
          <w:sz w:val="24"/>
          <w:szCs w:val="24"/>
          <w:lang w:val="ru-RU" w:eastAsia="en-US"/>
        </w:rPr>
        <w:t>(</w:t>
      </w:r>
      <w:r w:rsidRPr="00EE2ACA">
        <w:rPr>
          <w:rFonts w:eastAsia="Calibri"/>
          <w:sz w:val="24"/>
          <w:szCs w:val="24"/>
          <w:lang w:eastAsia="en-US"/>
        </w:rPr>
        <w:t>от 03.05.2018 исх. № 194</w:t>
      </w:r>
      <w:r w:rsidR="005B4EBF">
        <w:rPr>
          <w:rFonts w:eastAsia="Calibri"/>
          <w:sz w:val="24"/>
          <w:szCs w:val="24"/>
          <w:lang w:val="ru-RU" w:eastAsia="en-US"/>
        </w:rPr>
        <w:t>,</w:t>
      </w:r>
      <w:r w:rsidR="005B4EB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вх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. от 03.05.2018 </w:t>
      </w:r>
      <w:r w:rsidRPr="00EE2ACA">
        <w:rPr>
          <w:rFonts w:eastAsia="Calibri"/>
          <w:sz w:val="24"/>
          <w:szCs w:val="24"/>
          <w:lang w:eastAsia="en-US"/>
        </w:rPr>
        <w:br/>
        <w:t>№ КТ-1-2654/2018) и от 13.07.2018 исх. № 311</w:t>
      </w:r>
      <w:r w:rsidR="005B4EBF">
        <w:rPr>
          <w:rFonts w:eastAsia="Calibri"/>
          <w:sz w:val="24"/>
          <w:szCs w:val="24"/>
          <w:lang w:val="ru-RU" w:eastAsia="en-US"/>
        </w:rPr>
        <w:t>,</w:t>
      </w:r>
      <w:r w:rsidRPr="00EE2AC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вх</w:t>
      </w:r>
      <w:proofErr w:type="spellEnd"/>
      <w:r w:rsidRPr="00EE2ACA">
        <w:rPr>
          <w:rFonts w:eastAsia="Calibri"/>
          <w:sz w:val="24"/>
          <w:szCs w:val="24"/>
          <w:lang w:eastAsia="en-US"/>
        </w:rPr>
        <w:t>. от 13.07.2018 № КТ-1-4043/2018). 13.11.2018 МП «ТЭКК» представило в ЛенРТК дополнительное письмо об установлении тарифов на услуги в сфере холодного водоснабжения (питьевая вода) и водоотведения на 2019-2023 годы (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вх</w:t>
      </w:r>
      <w:proofErr w:type="spellEnd"/>
      <w:r w:rsidRPr="00EE2ACA">
        <w:rPr>
          <w:rFonts w:eastAsia="Calibri"/>
          <w:sz w:val="24"/>
          <w:szCs w:val="24"/>
          <w:lang w:eastAsia="en-US"/>
        </w:rPr>
        <w:t>. ЛенРТК от 13.11.2018 № КТ-1-6379/2018).</w:t>
      </w:r>
    </w:p>
    <w:p w:rsidR="00EE2ACA" w:rsidRPr="00EE2ACA" w:rsidRDefault="00EE2ACA" w:rsidP="00EE2AC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E2ACA">
        <w:rPr>
          <w:rFonts w:eastAsia="Calibri"/>
          <w:sz w:val="24"/>
          <w:szCs w:val="24"/>
          <w:lang w:eastAsia="en-US"/>
        </w:rPr>
        <w:lastRenderedPageBreak/>
        <w:t>МП «ТЭКК» представлено письмо о несогласии с предложенным ЛенРТК уровнем тарифа (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вх</w:t>
      </w:r>
      <w:proofErr w:type="spellEnd"/>
      <w:r w:rsidRPr="00EE2ACA">
        <w:rPr>
          <w:rFonts w:eastAsia="Calibri"/>
          <w:sz w:val="24"/>
          <w:szCs w:val="24"/>
          <w:lang w:eastAsia="en-US"/>
        </w:rPr>
        <w:t>.</w:t>
      </w:r>
      <w:proofErr w:type="gramEnd"/>
      <w:r w:rsidRPr="00EE2ACA">
        <w:rPr>
          <w:rFonts w:eastAsia="Calibri"/>
          <w:sz w:val="24"/>
          <w:szCs w:val="24"/>
          <w:lang w:eastAsia="en-US"/>
        </w:rPr>
        <w:t xml:space="preserve"> ЛенРТК № КТ-1-6448/2018 от 14.11.2018).</w:t>
      </w:r>
      <w:r w:rsidRPr="00EE2ACA">
        <w:rPr>
          <w:sz w:val="32"/>
          <w:lang w:val="x-none" w:eastAsia="x-none"/>
        </w:rPr>
        <w:t xml:space="preserve"> </w:t>
      </w:r>
    </w:p>
    <w:p w:rsidR="00EE2ACA" w:rsidRPr="00EE2ACA" w:rsidRDefault="00EE2ACA" w:rsidP="00EE2ACA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E2ACA" w:rsidRPr="00EE2ACA" w:rsidRDefault="00EE2ACA" w:rsidP="00EE2AC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E2ACA">
        <w:rPr>
          <w:b/>
          <w:sz w:val="24"/>
          <w:szCs w:val="24"/>
        </w:rPr>
        <w:t xml:space="preserve">Правление приняло решение:  </w:t>
      </w:r>
    </w:p>
    <w:p w:rsidR="00EE2ACA" w:rsidRPr="00EE2ACA" w:rsidRDefault="00EE2ACA" w:rsidP="00EE2ACA">
      <w:pPr>
        <w:rPr>
          <w:sz w:val="24"/>
          <w:szCs w:val="24"/>
          <w:lang w:eastAsia="ar-SA"/>
        </w:rPr>
      </w:pPr>
    </w:p>
    <w:p w:rsidR="00EE2ACA" w:rsidRPr="00EE2ACA" w:rsidRDefault="00EE2ACA" w:rsidP="00EE2ACA">
      <w:pPr>
        <w:ind w:firstLine="567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>О переносе рассмотрения данного вопроса.</w:t>
      </w:r>
    </w:p>
    <w:p w:rsidR="00EE2ACA" w:rsidRPr="00EE2ACA" w:rsidRDefault="00EE2ACA" w:rsidP="00EE2ACA">
      <w:pPr>
        <w:rPr>
          <w:sz w:val="24"/>
          <w:szCs w:val="24"/>
          <w:lang w:eastAsia="ar-SA"/>
        </w:rPr>
      </w:pPr>
    </w:p>
    <w:p w:rsidR="00EE2ACA" w:rsidRPr="00EE2ACA" w:rsidRDefault="00EE2ACA" w:rsidP="00EE2ACA">
      <w:pPr>
        <w:jc w:val="center"/>
        <w:rPr>
          <w:b/>
          <w:sz w:val="24"/>
          <w:szCs w:val="24"/>
        </w:rPr>
      </w:pPr>
      <w:r w:rsidRPr="00EE2ACA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91D38" w:rsidRDefault="00791D38" w:rsidP="007057F1">
      <w:pPr>
        <w:ind w:right="-144" w:firstLine="567"/>
        <w:jc w:val="both"/>
        <w:rPr>
          <w:sz w:val="24"/>
          <w:szCs w:val="24"/>
        </w:rPr>
      </w:pPr>
    </w:p>
    <w:p w:rsidR="00EE2ACA" w:rsidRPr="00EE2ACA" w:rsidRDefault="00EE2ACA" w:rsidP="00EE2ACA">
      <w:pPr>
        <w:pStyle w:val="a6"/>
        <w:ind w:firstLine="567"/>
        <w:rPr>
          <w:rFonts w:eastAsia="Calibri"/>
          <w:sz w:val="24"/>
          <w:szCs w:val="24"/>
          <w:lang w:eastAsia="en-US"/>
        </w:rPr>
      </w:pPr>
      <w:r w:rsidRPr="00ED7B67">
        <w:rPr>
          <w:b/>
          <w:sz w:val="24"/>
          <w:szCs w:val="24"/>
        </w:rPr>
        <w:t>11. По вопросу</w:t>
      </w:r>
      <w:r w:rsidRPr="00EE2ACA">
        <w:rPr>
          <w:b/>
          <w:sz w:val="24"/>
          <w:szCs w:val="24"/>
        </w:rPr>
        <w:t xml:space="preserve"> повестки «Об установлении тарифов на питьевую воду и водоотведение муниципального предприятия «Северное ремонтно-эксплуатационное предприятие» на 2019-2023 годы» </w:t>
      </w:r>
      <w:r w:rsidRPr="00EE2ACA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 и изложила основные положения э</w:t>
      </w:r>
      <w:r w:rsidRPr="00EE2ACA">
        <w:rPr>
          <w:rFonts w:eastAsia="Calibri"/>
          <w:sz w:val="24"/>
          <w:szCs w:val="24"/>
          <w:lang w:eastAsia="en-US"/>
        </w:rPr>
        <w:t>кспертного заключения</w:t>
      </w:r>
      <w:r w:rsidRPr="00EE2ACA">
        <w:t xml:space="preserve"> </w:t>
      </w:r>
      <w:r w:rsidRPr="00EE2ACA">
        <w:rPr>
          <w:rFonts w:eastAsia="Calibri"/>
          <w:sz w:val="24"/>
          <w:szCs w:val="24"/>
          <w:lang w:eastAsia="en-US"/>
        </w:rPr>
        <w:t xml:space="preserve">по рассмотрению материалов по расчету уровней тарифов на услуги в сфере водоснабжения и водоотведения, оказываемые муниципальным предприятием «Северное ремонтно-эксплуатационное предприятие» 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Юкковского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сельского поселения Всеволожского муниципального района Ленинградской области (далее – МП «Северное РЭП» ЮСП) потребителям муниципального образования «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Юкковское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сельское поселение» Всеволожского муниципального района Ленинградской области в 2019-2023 годах. МП «Северное РЭП» ЮСП обратил</w:t>
      </w:r>
      <w:r w:rsidR="005B4EBF">
        <w:rPr>
          <w:rFonts w:eastAsia="Calibri"/>
          <w:sz w:val="24"/>
          <w:szCs w:val="24"/>
          <w:lang w:val="ru-RU" w:eastAsia="en-US"/>
        </w:rPr>
        <w:t>о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сь</w:t>
      </w:r>
      <w:proofErr w:type="spellEnd"/>
      <w:r w:rsidRPr="00EE2ACA">
        <w:rPr>
          <w:rFonts w:eastAsia="Calibri"/>
          <w:sz w:val="24"/>
          <w:szCs w:val="24"/>
          <w:lang w:eastAsia="en-US"/>
        </w:rPr>
        <w:t xml:space="preserve"> с заявлением об установлении тарифов на услуги в сфере холодного  водоснабжения (питьевая вода) и водоотведения на 2019-2023 годы от 28.04.2018 исх. № 212</w:t>
      </w:r>
      <w:r w:rsidR="005B4EBF">
        <w:rPr>
          <w:rFonts w:eastAsia="Calibri"/>
          <w:sz w:val="24"/>
          <w:szCs w:val="24"/>
          <w:lang w:val="ru-RU" w:eastAsia="en-US"/>
        </w:rPr>
        <w:t>,</w:t>
      </w:r>
      <w:r w:rsidRPr="00EE2AC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вх</w:t>
      </w:r>
      <w:proofErr w:type="spellEnd"/>
      <w:r w:rsidRPr="00EE2ACA">
        <w:rPr>
          <w:rFonts w:eastAsia="Calibri"/>
          <w:sz w:val="24"/>
          <w:szCs w:val="24"/>
          <w:lang w:eastAsia="en-US"/>
        </w:rPr>
        <w:t>. от 28.04.2018 № КТ-1-2600/2018). 13.08.2018 года МП «Северное РЭП» ЮСП представило в ЛенРТК дополнительное заявление об установлении тарифов на услуги в сфере холодного  водоснабжения (питьевая вода) и водоотведения на 2019-2023 годы (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вх</w:t>
      </w:r>
      <w:proofErr w:type="spellEnd"/>
      <w:r w:rsidRPr="00EE2ACA">
        <w:rPr>
          <w:rFonts w:eastAsia="Calibri"/>
          <w:sz w:val="24"/>
          <w:szCs w:val="24"/>
          <w:lang w:eastAsia="en-US"/>
        </w:rPr>
        <w:t>. ЛенРТК от 15.08.2018 № КТ-1-4564/2018).</w:t>
      </w:r>
    </w:p>
    <w:p w:rsidR="00EE2ACA" w:rsidRPr="00EE2ACA" w:rsidRDefault="00EE2ACA" w:rsidP="00EE2AC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E2ACA">
        <w:rPr>
          <w:rFonts w:eastAsia="Calibri"/>
          <w:sz w:val="24"/>
          <w:szCs w:val="24"/>
          <w:lang w:eastAsia="en-US"/>
        </w:rPr>
        <w:t xml:space="preserve">МП «Северное РЭП» ЮСП представлено письмо о согласии с предложенным ЛенРТК уровнем тарифа и с просьбой рассмотреть вопрос без участия представителей организации </w:t>
      </w:r>
      <w:r w:rsidRPr="00EE2ACA">
        <w:rPr>
          <w:rFonts w:eastAsia="Calibri"/>
          <w:sz w:val="24"/>
          <w:szCs w:val="24"/>
          <w:lang w:eastAsia="en-US"/>
        </w:rPr>
        <w:br/>
        <w:t>(</w:t>
      </w:r>
      <w:proofErr w:type="spellStart"/>
      <w:r w:rsidRPr="00EE2ACA">
        <w:rPr>
          <w:rFonts w:eastAsia="Calibri"/>
          <w:sz w:val="24"/>
          <w:szCs w:val="24"/>
          <w:lang w:eastAsia="en-US"/>
        </w:rPr>
        <w:t>вх</w:t>
      </w:r>
      <w:proofErr w:type="spellEnd"/>
      <w:r w:rsidRPr="00EE2ACA">
        <w:rPr>
          <w:rFonts w:eastAsia="Calibri"/>
          <w:sz w:val="24"/>
          <w:szCs w:val="24"/>
          <w:lang w:eastAsia="en-US"/>
        </w:rPr>
        <w:t>.</w:t>
      </w:r>
      <w:proofErr w:type="gramEnd"/>
      <w:r w:rsidRPr="00EE2ACA">
        <w:rPr>
          <w:rFonts w:eastAsia="Calibri"/>
          <w:sz w:val="24"/>
          <w:szCs w:val="24"/>
          <w:lang w:eastAsia="en-US"/>
        </w:rPr>
        <w:t xml:space="preserve"> ЛенРТК от 14.11.2018 № КТ-1-6434/2018).</w:t>
      </w:r>
    </w:p>
    <w:p w:rsidR="00EE2ACA" w:rsidRPr="00EE2ACA" w:rsidRDefault="00EE2ACA" w:rsidP="00EE2ACA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E2ACA" w:rsidRPr="00EE2ACA" w:rsidRDefault="00EE2ACA" w:rsidP="00EE2AC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E2ACA">
        <w:rPr>
          <w:b/>
          <w:sz w:val="24"/>
          <w:szCs w:val="24"/>
        </w:rPr>
        <w:t xml:space="preserve">Правление приняло решение:  </w:t>
      </w:r>
    </w:p>
    <w:p w:rsidR="00EE2ACA" w:rsidRPr="00EE2ACA" w:rsidRDefault="00EE2ACA" w:rsidP="00EE2ACA">
      <w:pPr>
        <w:rPr>
          <w:sz w:val="24"/>
          <w:szCs w:val="24"/>
          <w:lang w:eastAsia="ar-SA"/>
        </w:rPr>
      </w:pPr>
    </w:p>
    <w:p w:rsidR="00EE2ACA" w:rsidRPr="00EE2ACA" w:rsidRDefault="00EE2ACA" w:rsidP="00EE2ACA">
      <w:pPr>
        <w:ind w:firstLine="426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>Утвердить следующие основные натуральные показатели:</w:t>
      </w:r>
    </w:p>
    <w:p w:rsidR="005B4EBF" w:rsidRDefault="005B4EBF" w:rsidP="00EE2ACA">
      <w:pPr>
        <w:tabs>
          <w:tab w:val="left" w:pos="4536"/>
        </w:tabs>
        <w:ind w:left="567" w:right="-52"/>
        <w:jc w:val="center"/>
        <w:rPr>
          <w:sz w:val="24"/>
          <w:szCs w:val="24"/>
          <w:lang w:eastAsia="ar-SA"/>
        </w:rPr>
      </w:pPr>
    </w:p>
    <w:p w:rsidR="00EE2ACA" w:rsidRPr="00EE2ACA" w:rsidRDefault="00EE2ACA" w:rsidP="00EE2ACA">
      <w:pPr>
        <w:tabs>
          <w:tab w:val="left" w:pos="4536"/>
        </w:tabs>
        <w:ind w:left="567" w:right="-52"/>
        <w:jc w:val="center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>Водоснабжение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134"/>
        <w:gridCol w:w="1559"/>
        <w:gridCol w:w="1276"/>
        <w:gridCol w:w="1417"/>
        <w:gridCol w:w="1985"/>
      </w:tblGrid>
      <w:tr w:rsidR="00EE2ACA" w:rsidRPr="00EE2ACA" w:rsidTr="00EE2ACA">
        <w:tc>
          <w:tcPr>
            <w:tcW w:w="709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№ </w:t>
            </w:r>
            <w:proofErr w:type="gramStart"/>
            <w:r w:rsidRPr="00EE2ACA">
              <w:rPr>
                <w:lang w:eastAsia="ar-SA"/>
              </w:rPr>
              <w:t>п</w:t>
            </w:r>
            <w:proofErr w:type="gramEnd"/>
            <w:r w:rsidRPr="00EE2ACA">
              <w:rPr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Ед. изм.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2019 год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Причины </w:t>
            </w:r>
          </w:p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отклонения</w:t>
            </w:r>
          </w:p>
        </w:tc>
      </w:tr>
      <w:tr w:rsidR="00EE2ACA" w:rsidRPr="00EE2ACA" w:rsidTr="00EE2ACA">
        <w:tc>
          <w:tcPr>
            <w:tcW w:w="709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данные Организации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принято ЛенРТК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отклонение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</w:p>
        </w:tc>
      </w:tr>
      <w:tr w:rsidR="00EE2ACA" w:rsidRPr="00EE2ACA" w:rsidTr="00EE2ACA"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7</w:t>
            </w:r>
          </w:p>
        </w:tc>
      </w:tr>
      <w:tr w:rsidR="00EE2ACA" w:rsidRPr="00EE2ACA" w:rsidTr="00EE2ACA">
        <w:trPr>
          <w:trHeight w:val="354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Получено воды со стороны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379,50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390,20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+10,70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ind w:right="-108"/>
            </w:pPr>
            <w:r w:rsidRPr="00EE2ACA">
              <w:t>Показатели изменены в связи с корректировкой объемов товарной воды и потери воды в водопроводных сетях</w:t>
            </w:r>
          </w:p>
        </w:tc>
      </w:tr>
      <w:tr w:rsidR="00EE2ACA" w:rsidRPr="00EE2ACA" w:rsidTr="00EE2ACA">
        <w:trPr>
          <w:trHeight w:val="633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426,80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390,20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-36,60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</w:p>
        </w:tc>
      </w:tr>
      <w:tr w:rsidR="00EE2ACA" w:rsidRPr="00EE2ACA" w:rsidTr="00EE2ACA">
        <w:trPr>
          <w:trHeight w:val="559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Потери воды в водопроводных сетях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140,60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78,04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-62,56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rPr>
                <w:lang w:eastAsia="ar-SA"/>
              </w:rPr>
            </w:pPr>
          </w:p>
        </w:tc>
      </w:tr>
      <w:tr w:rsidR="00EE2ACA" w:rsidRPr="00EE2ACA" w:rsidTr="00EE2ACA">
        <w:trPr>
          <w:trHeight w:val="559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Потери воды в водопроводных сетях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32,94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-12,94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rPr>
                <w:lang w:eastAsia="ar-SA"/>
              </w:rPr>
            </w:pPr>
            <w:r w:rsidRPr="00EE2ACA">
              <w:t>Откорректировано в связи с отсутствием обосновывающих и подтверждающих документов</w:t>
            </w:r>
          </w:p>
        </w:tc>
      </w:tr>
      <w:tr w:rsidR="00EE2ACA" w:rsidRPr="00EE2ACA" w:rsidTr="00EE2ACA">
        <w:trPr>
          <w:trHeight w:val="483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Отпущено воды из водопроводной сети,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286,20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312,16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+25,96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rPr>
                <w:lang w:eastAsia="ar-SA"/>
              </w:rPr>
            </w:pPr>
            <w:r w:rsidRPr="00EE2ACA">
              <w:t>Показатель изменен в связи с корректировкой объемов товарной воды</w:t>
            </w:r>
          </w:p>
        </w:tc>
      </w:tr>
      <w:tr w:rsidR="00EE2ACA" w:rsidRPr="00EE2ACA" w:rsidTr="00EE2ACA">
        <w:trPr>
          <w:trHeight w:val="298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</w:p>
        </w:tc>
      </w:tr>
      <w:tr w:rsidR="00EE2ACA" w:rsidRPr="00EE2ACA" w:rsidTr="00EE2ACA">
        <w:trPr>
          <w:trHeight w:val="523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5.1.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на производственно-хозяйственные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  <w:tr w:rsidR="00EE2ACA" w:rsidRPr="00EE2ACA" w:rsidTr="00EE2ACA">
        <w:trPr>
          <w:trHeight w:val="559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5.2.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29,10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29,10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  <w:tr w:rsidR="00EE2ACA" w:rsidRPr="00EE2ACA" w:rsidTr="00EE2ACA">
        <w:trPr>
          <w:trHeight w:val="448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6.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Товарная вода, всего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253,30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279,26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+25,96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rPr>
                <w:lang w:eastAsia="ar-SA"/>
              </w:rPr>
            </w:pPr>
            <w:r w:rsidRPr="00EE2ACA">
              <w:rPr>
                <w:lang w:eastAsia="ar-SA"/>
              </w:rPr>
              <w:t>Принят рассчитанный объем отпущенной потребителям воды, в соответствии с пунктом 4, 5 Методических указаний.</w:t>
            </w:r>
          </w:p>
        </w:tc>
      </w:tr>
      <w:tr w:rsidR="00EE2ACA" w:rsidRPr="00EE2ACA" w:rsidTr="00EE2ACA">
        <w:trPr>
          <w:trHeight w:val="559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7.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proofErr w:type="spellStart"/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.к</w:t>
            </w:r>
            <w:proofErr w:type="gramEnd"/>
            <w:r w:rsidRPr="00EE2ACA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281,82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155,35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-126,47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rPr>
                <w:lang w:eastAsia="ar-SA"/>
              </w:rPr>
            </w:pPr>
            <w:r w:rsidRPr="00EE2ACA">
              <w:t xml:space="preserve">Показатель определен с учетом корректировки расхода электроэнергии на технологические нужды и на </w:t>
            </w:r>
            <w:r w:rsidRPr="005B4EBF">
              <w:rPr>
                <w:sz w:val="16"/>
                <w:szCs w:val="16"/>
              </w:rPr>
              <w:t>общепроизводственные</w:t>
            </w:r>
            <w:r w:rsidRPr="00EE2ACA">
              <w:t xml:space="preserve"> нужды</w:t>
            </w:r>
          </w:p>
        </w:tc>
      </w:tr>
      <w:tr w:rsidR="00EE2ACA" w:rsidRPr="00EE2ACA" w:rsidTr="00EE2ACA">
        <w:trPr>
          <w:trHeight w:val="265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rPr>
                <w:lang w:eastAsia="ar-SA"/>
              </w:rPr>
            </w:pPr>
          </w:p>
        </w:tc>
      </w:tr>
      <w:tr w:rsidR="00EE2ACA" w:rsidRPr="00EE2ACA" w:rsidTr="00EE2ACA">
        <w:trPr>
          <w:trHeight w:val="265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7.1.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на технологические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proofErr w:type="spellStart"/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.к</w:t>
            </w:r>
            <w:proofErr w:type="gramEnd"/>
            <w:r w:rsidRPr="00EE2ACA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111,00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113,16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+2,16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rPr>
                <w:lang w:eastAsia="ar-SA"/>
              </w:rPr>
            </w:pPr>
            <w:r w:rsidRPr="00EE2ACA">
              <w:t>Расходы скорректированы исходя из удельного расхода электроэнергии на технологические нужды и полученной воды со стороны</w:t>
            </w:r>
          </w:p>
        </w:tc>
      </w:tr>
      <w:tr w:rsidR="00EE2ACA" w:rsidRPr="00EE2ACA" w:rsidTr="00EE2ACA">
        <w:trPr>
          <w:trHeight w:val="326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7.1.1.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удельный расход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proofErr w:type="spellStart"/>
            <w:r w:rsidRPr="00EE2ACA">
              <w:rPr>
                <w:lang w:eastAsia="ar-SA"/>
              </w:rPr>
              <w:t>кВт</w:t>
            </w:r>
            <w:proofErr w:type="gramStart"/>
            <w:r w:rsidRPr="00EE2ACA">
              <w:rPr>
                <w:lang w:eastAsia="ar-SA"/>
              </w:rPr>
              <w:t>.ч</w:t>
            </w:r>
            <w:proofErr w:type="spellEnd"/>
            <w:proofErr w:type="gramEnd"/>
            <w:r w:rsidRPr="00EE2ACA">
              <w:rPr>
                <w:lang w:eastAsia="ar-SA"/>
              </w:rPr>
              <w:t>/м</w:t>
            </w:r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  <w:tr w:rsidR="00EE2ACA" w:rsidRPr="00EE2ACA" w:rsidTr="00EE2ACA">
        <w:trPr>
          <w:trHeight w:val="559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7.2.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2ACA" w:rsidRPr="005B4EBF" w:rsidRDefault="00EE2ACA" w:rsidP="00EE2ACA">
            <w:pPr>
              <w:rPr>
                <w:sz w:val="16"/>
                <w:szCs w:val="16"/>
                <w:lang w:eastAsia="ar-SA"/>
              </w:rPr>
            </w:pPr>
            <w:r w:rsidRPr="005B4EBF">
              <w:rPr>
                <w:sz w:val="16"/>
                <w:szCs w:val="16"/>
                <w:lang w:eastAsia="ar-SA"/>
              </w:rPr>
              <w:t>на общепроизводственные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proofErr w:type="spellStart"/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.к</w:t>
            </w:r>
            <w:proofErr w:type="gramEnd"/>
            <w:r w:rsidRPr="00EE2ACA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170,82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42,19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-128,63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Расходы на </w:t>
            </w:r>
            <w:r w:rsidRPr="005B4EBF">
              <w:rPr>
                <w:sz w:val="16"/>
                <w:szCs w:val="16"/>
                <w:lang w:eastAsia="ar-SA"/>
              </w:rPr>
              <w:t>общепроизводственные</w:t>
            </w:r>
            <w:r w:rsidRPr="00EE2ACA">
              <w:rPr>
                <w:lang w:eastAsia="ar-SA"/>
              </w:rPr>
              <w:t xml:space="preserve"> нужды откорректированы, так как в производственной программе в сфере водоснабжения на 2019-2023 годы в Приложении 1 табл. 1.4 «Расчет электрической энергии на производство и реализацию питьевой воды» указан расход на </w:t>
            </w:r>
            <w:r w:rsidRPr="00B85FBA">
              <w:rPr>
                <w:sz w:val="16"/>
                <w:szCs w:val="16"/>
                <w:lang w:eastAsia="ar-SA"/>
              </w:rPr>
              <w:t>общепроизводственные</w:t>
            </w:r>
            <w:r w:rsidRPr="00EE2ACA">
              <w:rPr>
                <w:lang w:eastAsia="ar-SA"/>
              </w:rPr>
              <w:t xml:space="preserve"> нужды 42,18 тыс. </w:t>
            </w:r>
            <w:proofErr w:type="spellStart"/>
            <w:r w:rsidRPr="00EE2ACA">
              <w:rPr>
                <w:lang w:eastAsia="ar-SA"/>
              </w:rPr>
              <w:t>кВт</w:t>
            </w:r>
            <w:proofErr w:type="gramStart"/>
            <w:r w:rsidRPr="00EE2ACA">
              <w:rPr>
                <w:lang w:eastAsia="ar-SA"/>
              </w:rPr>
              <w:t>.ч</w:t>
            </w:r>
            <w:proofErr w:type="spellEnd"/>
            <w:proofErr w:type="gramEnd"/>
            <w:r w:rsidRPr="00EE2ACA">
              <w:rPr>
                <w:lang w:eastAsia="ar-SA"/>
              </w:rPr>
              <w:t xml:space="preserve"> (план организации на 2019 год)</w:t>
            </w:r>
          </w:p>
        </w:tc>
      </w:tr>
    </w:tbl>
    <w:p w:rsidR="00EE2ACA" w:rsidRPr="00EE2ACA" w:rsidRDefault="00EE2ACA" w:rsidP="00EE2ACA">
      <w:pPr>
        <w:tabs>
          <w:tab w:val="left" w:pos="4536"/>
        </w:tabs>
        <w:ind w:left="567" w:right="-52"/>
        <w:jc w:val="center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>Водоотведение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1701"/>
        <w:gridCol w:w="1559"/>
        <w:gridCol w:w="1559"/>
        <w:gridCol w:w="1560"/>
      </w:tblGrid>
      <w:tr w:rsidR="00EE2ACA" w:rsidRPr="00EE2ACA" w:rsidTr="00EE2ACA">
        <w:tc>
          <w:tcPr>
            <w:tcW w:w="709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№ </w:t>
            </w:r>
            <w:proofErr w:type="gramStart"/>
            <w:r w:rsidRPr="00EE2ACA">
              <w:rPr>
                <w:lang w:eastAsia="ar-SA"/>
              </w:rPr>
              <w:t>п</w:t>
            </w:r>
            <w:proofErr w:type="gramEnd"/>
            <w:r w:rsidRPr="00EE2ACA">
              <w:rPr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Ед. изм.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2019 год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Причины </w:t>
            </w:r>
          </w:p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отклонения </w:t>
            </w:r>
          </w:p>
        </w:tc>
      </w:tr>
      <w:tr w:rsidR="00EE2ACA" w:rsidRPr="00EE2ACA" w:rsidTr="00EE2ACA">
        <w:tc>
          <w:tcPr>
            <w:tcW w:w="709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данные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принято ЛенРТК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отклонение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</w:p>
        </w:tc>
      </w:tr>
      <w:tr w:rsidR="00EE2ACA" w:rsidRPr="00EE2ACA" w:rsidTr="00EE2ACA"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7</w:t>
            </w:r>
          </w:p>
        </w:tc>
      </w:tr>
      <w:tr w:rsidR="00EE2ACA" w:rsidRPr="00EE2ACA" w:rsidTr="00EE2ACA">
        <w:trPr>
          <w:trHeight w:val="495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lastRenderedPageBreak/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Прием сточных вод,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106,60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106,60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  <w:tr w:rsidR="00EE2ACA" w:rsidRPr="00EE2ACA" w:rsidTr="00EE2ACA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</w:p>
        </w:tc>
      </w:tr>
      <w:tr w:rsidR="00EE2ACA" w:rsidRPr="00EE2ACA" w:rsidTr="00EE2ACA">
        <w:trPr>
          <w:trHeight w:val="418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1.1.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от собственных подразделений (цехов)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  <w:tr w:rsidR="00EE2ACA" w:rsidRPr="00EE2ACA" w:rsidTr="00EE2ACA">
        <w:trPr>
          <w:trHeight w:val="551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Товарные стоки,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105,04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105,04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  <w:tr w:rsidR="00EE2ACA" w:rsidRPr="00EE2ACA" w:rsidTr="00EE2ACA">
        <w:trPr>
          <w:trHeight w:val="565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Объем сточных вод, поступивших на очистные сооружения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  <w:tr w:rsidR="00EE2ACA" w:rsidRPr="00EE2ACA" w:rsidTr="00EE2ACA">
        <w:trPr>
          <w:trHeight w:val="495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Сброшено стоков без очистки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.м</w:t>
            </w:r>
            <w:proofErr w:type="gramEnd"/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100,67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100,67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  <w:tr w:rsidR="00EE2ACA" w:rsidRPr="00EE2ACA" w:rsidTr="00EE2ACA">
        <w:trPr>
          <w:trHeight w:val="418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proofErr w:type="spellStart"/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.к</w:t>
            </w:r>
            <w:proofErr w:type="gramEnd"/>
            <w:r w:rsidRPr="00EE2ACA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41,77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41,77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  <w:tr w:rsidR="00EE2ACA" w:rsidRPr="00EE2ACA" w:rsidTr="00EE2ACA">
        <w:trPr>
          <w:trHeight w:val="317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rPr>
                <w:lang w:eastAsia="ar-SA"/>
              </w:rPr>
            </w:pPr>
          </w:p>
        </w:tc>
      </w:tr>
      <w:tr w:rsidR="00EE2ACA" w:rsidRPr="00EE2ACA" w:rsidTr="00EE2ACA">
        <w:trPr>
          <w:trHeight w:val="551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5.1.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на технологические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proofErr w:type="spellStart"/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.к</w:t>
            </w:r>
            <w:proofErr w:type="gramEnd"/>
            <w:r w:rsidRPr="00EE2ACA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  <w:tr w:rsidR="00EE2ACA" w:rsidRPr="00EE2ACA" w:rsidTr="00EE2ACA">
        <w:trPr>
          <w:trHeight w:val="417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5.1.1.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удельный расход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proofErr w:type="spellStart"/>
            <w:r w:rsidRPr="00EE2ACA">
              <w:rPr>
                <w:lang w:eastAsia="ar-SA"/>
              </w:rPr>
              <w:t>кВт</w:t>
            </w:r>
            <w:proofErr w:type="gramStart"/>
            <w:r w:rsidRPr="00EE2ACA">
              <w:rPr>
                <w:lang w:eastAsia="ar-SA"/>
              </w:rPr>
              <w:t>.ч</w:t>
            </w:r>
            <w:proofErr w:type="spellEnd"/>
            <w:proofErr w:type="gramEnd"/>
            <w:r w:rsidRPr="00EE2ACA">
              <w:rPr>
                <w:lang w:eastAsia="ar-SA"/>
              </w:rPr>
              <w:t>/м</w:t>
            </w:r>
            <w:r w:rsidRPr="00EE2AC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  <w:tr w:rsidR="00EE2ACA" w:rsidRPr="00EE2ACA" w:rsidTr="00EE2ACA">
        <w:trPr>
          <w:trHeight w:val="551"/>
        </w:trPr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5.2.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proofErr w:type="spellStart"/>
            <w:r w:rsidRPr="00EE2ACA">
              <w:rPr>
                <w:lang w:eastAsia="ar-SA"/>
              </w:rPr>
              <w:t>тыс</w:t>
            </w:r>
            <w:proofErr w:type="gramStart"/>
            <w:r w:rsidRPr="00EE2ACA">
              <w:rPr>
                <w:lang w:eastAsia="ar-SA"/>
              </w:rPr>
              <w:t>.к</w:t>
            </w:r>
            <w:proofErr w:type="gramEnd"/>
            <w:r w:rsidRPr="00EE2ACA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39,77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39,77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ind w:right="-52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</w:tbl>
    <w:p w:rsidR="00EE2ACA" w:rsidRPr="00EE2ACA" w:rsidRDefault="00EE2ACA" w:rsidP="00EE2ACA">
      <w:pPr>
        <w:ind w:firstLine="426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>2. Определить результаты экономической экспертизы материалов по определению себестоимости услуг в сфере водоснабжения и водоотведения, планируемых на 2019-2023 годы.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 xml:space="preserve">В соответствии со Сценарными условиями при расчете величины расходов и прибыли, формирующих тарифы на услуги в сфере водоснабжения и водоотведения, оказываемые </w:t>
      </w:r>
      <w:r w:rsidRPr="00EE2ACA">
        <w:rPr>
          <w:sz w:val="24"/>
          <w:szCs w:val="24"/>
          <w:lang w:eastAsia="ar-SA"/>
        </w:rPr>
        <w:br/>
        <w:t>МП «</w:t>
      </w:r>
      <w:proofErr w:type="gramStart"/>
      <w:r w:rsidRPr="00EE2ACA">
        <w:rPr>
          <w:sz w:val="24"/>
          <w:szCs w:val="24"/>
          <w:lang w:eastAsia="ar-SA"/>
        </w:rPr>
        <w:t>Северное</w:t>
      </w:r>
      <w:proofErr w:type="gramEnd"/>
      <w:r w:rsidRPr="00EE2ACA">
        <w:rPr>
          <w:sz w:val="24"/>
          <w:szCs w:val="24"/>
          <w:lang w:eastAsia="ar-SA"/>
        </w:rPr>
        <w:t xml:space="preserve"> РЭП» ЮСП на территории </w:t>
      </w:r>
      <w:proofErr w:type="spellStart"/>
      <w:r w:rsidRPr="00EE2ACA">
        <w:rPr>
          <w:sz w:val="24"/>
          <w:szCs w:val="24"/>
          <w:lang w:eastAsia="ar-SA"/>
        </w:rPr>
        <w:t>Юкковского</w:t>
      </w:r>
      <w:proofErr w:type="spellEnd"/>
      <w:r w:rsidRPr="00EE2ACA">
        <w:rPr>
          <w:sz w:val="24"/>
          <w:szCs w:val="24"/>
          <w:lang w:eastAsia="ar-SA"/>
        </w:rPr>
        <w:t xml:space="preserve"> сельского поселения Всеволожского муниципального района Ленинградской области, экспертами использовались следующие индексы-дефляторы: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1418"/>
        <w:gridCol w:w="1417"/>
        <w:gridCol w:w="1276"/>
        <w:gridCol w:w="1286"/>
      </w:tblGrid>
      <w:tr w:rsidR="00EE2ACA" w:rsidRPr="00EE2ACA" w:rsidTr="00EE2ACA">
        <w:tc>
          <w:tcPr>
            <w:tcW w:w="709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№ </w:t>
            </w:r>
            <w:proofErr w:type="gramStart"/>
            <w:r w:rsidRPr="00EE2ACA">
              <w:rPr>
                <w:lang w:eastAsia="ar-SA"/>
              </w:rPr>
              <w:t>п</w:t>
            </w:r>
            <w:proofErr w:type="gramEnd"/>
            <w:r w:rsidRPr="00EE2ACA">
              <w:rPr>
                <w:lang w:eastAsia="ar-SA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Наименование</w:t>
            </w:r>
          </w:p>
        </w:tc>
        <w:tc>
          <w:tcPr>
            <w:tcW w:w="6814" w:type="dxa"/>
            <w:gridSpan w:val="5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Долгосрочный период регулирования</w:t>
            </w:r>
          </w:p>
        </w:tc>
      </w:tr>
      <w:tr w:rsidR="00EE2ACA" w:rsidRPr="00EE2ACA" w:rsidTr="00EE2ACA">
        <w:tc>
          <w:tcPr>
            <w:tcW w:w="709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2019 год</w:t>
            </w:r>
          </w:p>
        </w:tc>
        <w:tc>
          <w:tcPr>
            <w:tcW w:w="1418" w:type="dxa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2020 год</w:t>
            </w:r>
          </w:p>
        </w:tc>
        <w:tc>
          <w:tcPr>
            <w:tcW w:w="1417" w:type="dxa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2021 год</w:t>
            </w:r>
          </w:p>
        </w:tc>
        <w:tc>
          <w:tcPr>
            <w:tcW w:w="1276" w:type="dxa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2022 год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2023 год</w:t>
            </w:r>
          </w:p>
        </w:tc>
      </w:tr>
      <w:tr w:rsidR="00EE2ACA" w:rsidRPr="00EE2ACA" w:rsidTr="00EE2ACA"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Индекс потребительских цен</w:t>
            </w:r>
          </w:p>
        </w:tc>
        <w:tc>
          <w:tcPr>
            <w:tcW w:w="1417" w:type="dxa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104,60</w:t>
            </w:r>
          </w:p>
        </w:tc>
        <w:tc>
          <w:tcPr>
            <w:tcW w:w="1418" w:type="dxa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103,40</w:t>
            </w:r>
          </w:p>
        </w:tc>
        <w:tc>
          <w:tcPr>
            <w:tcW w:w="1417" w:type="dxa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104,00</w:t>
            </w:r>
          </w:p>
        </w:tc>
        <w:tc>
          <w:tcPr>
            <w:tcW w:w="1276" w:type="dxa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104,00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104,00</w:t>
            </w:r>
          </w:p>
        </w:tc>
      </w:tr>
      <w:tr w:rsidR="00EE2ACA" w:rsidRPr="00EE2ACA" w:rsidTr="00EE2ACA">
        <w:tc>
          <w:tcPr>
            <w:tcW w:w="70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2ACA" w:rsidRPr="00EE2ACA" w:rsidRDefault="00EE2ACA" w:rsidP="00ED7B67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Рост тарифов (цен) на покупную электрическую энергию (с 1 июля)</w:t>
            </w:r>
          </w:p>
        </w:tc>
        <w:tc>
          <w:tcPr>
            <w:tcW w:w="1417" w:type="dxa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103,00</w:t>
            </w:r>
          </w:p>
        </w:tc>
        <w:tc>
          <w:tcPr>
            <w:tcW w:w="1418" w:type="dxa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103,00</w:t>
            </w:r>
          </w:p>
        </w:tc>
        <w:tc>
          <w:tcPr>
            <w:tcW w:w="1417" w:type="dxa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103,00</w:t>
            </w:r>
          </w:p>
        </w:tc>
        <w:tc>
          <w:tcPr>
            <w:tcW w:w="1276" w:type="dxa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103,00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103,00</w:t>
            </w:r>
          </w:p>
        </w:tc>
      </w:tr>
    </w:tbl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Прин</w:t>
      </w:r>
      <w:r w:rsidR="00B85FBA">
        <w:rPr>
          <w:sz w:val="24"/>
          <w:szCs w:val="24"/>
        </w:rPr>
        <w:t>имая</w:t>
      </w:r>
      <w:r w:rsidRPr="00EE2ACA">
        <w:rPr>
          <w:sz w:val="24"/>
          <w:szCs w:val="24"/>
        </w:rPr>
        <w:t xml:space="preserve"> во исполнение п. 9 Основ ценообразования в сфере водоснабжения и водоотведения, утвержденных Постановлением № 406, а также учитывая выбранный метод регулирования тарифов, ЛенРТК рассчитал тарифы на услуги в сфере водоснабжения и водоотведения, оказываемые МП «Северное РЭП» ЮСП со следующей поэтапной разбивкой: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01.01.2019  по 30.06.2019;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01.07.2019  по 31.12.2019;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01.01.2020 по 31.06.2020;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01.07.2020 по 31.12.2020;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01.01.2021по 31.06.2021;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01.07.2021 по 31.12.2021;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01.01.2022 по 31.06.2022;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01.07.2022 по 31.12.2022;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01.01.2023 по 31.06.2023;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- с 01.07.2023 по 31.12.2023.</w:t>
      </w:r>
    </w:p>
    <w:p w:rsidR="00EE2ACA" w:rsidRPr="00EE2ACA" w:rsidRDefault="00EE2ACA" w:rsidP="00EE2ACA">
      <w:pPr>
        <w:tabs>
          <w:tab w:val="left" w:pos="567"/>
        </w:tabs>
        <w:ind w:right="-2" w:firstLine="426"/>
        <w:contextualSpacing/>
        <w:jc w:val="both"/>
        <w:rPr>
          <w:sz w:val="24"/>
          <w:szCs w:val="24"/>
        </w:rPr>
      </w:pPr>
      <w:r w:rsidRPr="00EE2ACA">
        <w:rPr>
          <w:sz w:val="24"/>
          <w:szCs w:val="24"/>
        </w:rPr>
        <w:t>Тарифы на услуги в сфере водоснабжения и водоотведения, оказываемые МП «</w:t>
      </w:r>
      <w:proofErr w:type="gramStart"/>
      <w:r w:rsidRPr="00EE2ACA">
        <w:rPr>
          <w:sz w:val="24"/>
          <w:szCs w:val="24"/>
        </w:rPr>
        <w:t>Северное</w:t>
      </w:r>
      <w:proofErr w:type="gramEnd"/>
      <w:r w:rsidRPr="00EE2ACA">
        <w:rPr>
          <w:sz w:val="24"/>
          <w:szCs w:val="24"/>
        </w:rPr>
        <w:t xml:space="preserve"> РЭП» ЮСП, предлагаемые ЛенРТК к утверждению на 2019-2023 годы, определены с учетом финансовых потребностей по реализации утвержденных ЛенРТК производственных программ по обеспечению </w:t>
      </w:r>
      <w:r w:rsidRPr="00EE2ACA">
        <w:rPr>
          <w:sz w:val="24"/>
          <w:szCs w:val="24"/>
        </w:rPr>
        <w:lastRenderedPageBreak/>
        <w:t xml:space="preserve">услугами в сфере водоснабжения и водоотведения потребителей </w:t>
      </w:r>
      <w:proofErr w:type="spellStart"/>
      <w:r w:rsidRPr="00EE2ACA">
        <w:rPr>
          <w:sz w:val="24"/>
          <w:szCs w:val="24"/>
        </w:rPr>
        <w:t>Юкковского</w:t>
      </w:r>
      <w:proofErr w:type="spellEnd"/>
      <w:r w:rsidRPr="00EE2ACA">
        <w:rPr>
          <w:sz w:val="24"/>
          <w:szCs w:val="24"/>
        </w:rPr>
        <w:t xml:space="preserve"> сельского поселения Всеволожского муниципального района Ленинградской области.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ЛенРТК проведена экспертиза плановой себестоимости услуг в сфере водоснабжения               и водоотведения, предусмотренной МП «</w:t>
      </w:r>
      <w:proofErr w:type="gramStart"/>
      <w:r w:rsidRPr="00EE2ACA">
        <w:rPr>
          <w:sz w:val="24"/>
          <w:szCs w:val="24"/>
        </w:rPr>
        <w:t>Северное</w:t>
      </w:r>
      <w:proofErr w:type="gramEnd"/>
      <w:r w:rsidRPr="00EE2ACA">
        <w:rPr>
          <w:sz w:val="24"/>
          <w:szCs w:val="24"/>
        </w:rPr>
        <w:t xml:space="preserve"> РЭП» ЮСП на 2019 год, результаты которой представлены в таблице: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  <w:r w:rsidRPr="00EE2ACA">
        <w:rPr>
          <w:sz w:val="24"/>
          <w:szCs w:val="24"/>
        </w:rPr>
        <w:t>Водоснабжение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418"/>
        <w:gridCol w:w="1134"/>
        <w:gridCol w:w="1275"/>
        <w:gridCol w:w="2268"/>
      </w:tblGrid>
      <w:tr w:rsidR="00EE2ACA" w:rsidRPr="00EE2ACA" w:rsidTr="00EE2ACA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 xml:space="preserve">№ </w:t>
            </w:r>
            <w:proofErr w:type="gramStart"/>
            <w:r w:rsidRPr="00EE2ACA">
              <w:t>п</w:t>
            </w:r>
            <w:proofErr w:type="gramEnd"/>
            <w:r w:rsidRPr="00EE2ACA"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2"/>
              <w:jc w:val="center"/>
            </w:pPr>
            <w:r w:rsidRPr="00EE2ACA">
              <w:t xml:space="preserve">План Организации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2"/>
              <w:jc w:val="center"/>
            </w:pPr>
            <w:r w:rsidRPr="00EE2ACA">
              <w:t xml:space="preserve">Принято ЛенРТК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2"/>
              <w:jc w:val="center"/>
            </w:pPr>
            <w:r w:rsidRPr="00EE2ACA">
              <w:t>Отклонение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2"/>
              <w:jc w:val="center"/>
            </w:pPr>
            <w:r w:rsidRPr="00EE2ACA">
              <w:t>Причины отклонения,</w:t>
            </w:r>
            <w:r w:rsidRPr="00EE2ACA">
              <w:br/>
              <w:t xml:space="preserve">обоснование </w:t>
            </w:r>
          </w:p>
        </w:tc>
      </w:tr>
      <w:tr w:rsidR="00EE2ACA" w:rsidRPr="00EE2ACA" w:rsidTr="00EE2ACA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lang w:eastAsia="ar-SA"/>
              </w:rPr>
            </w:pPr>
            <w:r w:rsidRPr="00EE2ACA">
              <w:rPr>
                <w:bCs/>
                <w:lang w:eastAsia="ar-SA"/>
              </w:rPr>
              <w:t>1964,48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lang w:eastAsia="ar-SA"/>
              </w:rPr>
            </w:pPr>
            <w:r w:rsidRPr="00EE2ACA">
              <w:rPr>
                <w:bCs/>
                <w:lang w:eastAsia="ar-SA"/>
              </w:rPr>
              <w:t>1046,16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-918,32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3"/>
              <w:rPr>
                <w:lang w:eastAsia="ar-SA"/>
              </w:rPr>
            </w:pPr>
            <w:r w:rsidRPr="00EE2ACA">
              <w:t xml:space="preserve">МП «Северное РЭП» ЮСП представило в ЛенРТК договор от 15.09.2016 № 016/1000992, заключенный с </w:t>
            </w:r>
            <w:r w:rsidRPr="00EE2ACA">
              <w:br/>
              <w:t>АО «Петербургская сбытовая компания».</w:t>
            </w:r>
          </w:p>
          <w:p w:rsidR="00EE2ACA" w:rsidRPr="00EE2ACA" w:rsidRDefault="00EE2ACA" w:rsidP="00EE2ACA">
            <w:pPr>
              <w:snapToGrid w:val="0"/>
              <w:ind w:right="-53"/>
              <w:rPr>
                <w:lang w:eastAsia="ar-SA"/>
              </w:rPr>
            </w:pPr>
            <w:r w:rsidRPr="00EE2ACA">
              <w:rPr>
                <w:lang w:eastAsia="ar-SA"/>
              </w:rPr>
              <w:t>Расходы определены исходя из объемов электрической энергии на технологические нужды и на общепроизводственные нужды, и тарифа на электрическую энергию, сложившегося по фактическим данным предприятия за 2017 год с учетом Сценарных условий, а также с учетом вступления в силу Федерального закона от 03.08.2018</w:t>
            </w:r>
          </w:p>
          <w:p w:rsidR="00EE2ACA" w:rsidRPr="00EE2ACA" w:rsidRDefault="00EE2ACA" w:rsidP="00EE2ACA">
            <w:pPr>
              <w:snapToGrid w:val="0"/>
              <w:ind w:right="-53"/>
            </w:pPr>
            <w:r w:rsidRPr="00EE2ACA">
              <w:rPr>
                <w:lang w:eastAsia="ar-SA"/>
              </w:rPr>
              <w:t>№ 303-ФЗ «О внесении изменений в отдельные законодательные акты Российской Федерации о налогах и сборах» (налогообложение производится по налоговой ставке 20%, пункт 3 статьи 164 НК РФ часть 2)</w:t>
            </w:r>
          </w:p>
        </w:tc>
      </w:tr>
      <w:tr w:rsidR="00EE2ACA" w:rsidRPr="00EE2ACA" w:rsidTr="00EE2ACA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lang w:eastAsia="ar-SA"/>
              </w:rPr>
            </w:pPr>
            <w:r w:rsidRPr="00EE2ACA">
              <w:rPr>
                <w:bCs/>
                <w:lang w:eastAsia="ar-SA"/>
              </w:rPr>
              <w:t>4020,40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lang w:eastAsia="ar-SA"/>
              </w:rPr>
            </w:pPr>
            <w:r w:rsidRPr="00EE2ACA">
              <w:rPr>
                <w:bCs/>
                <w:lang w:eastAsia="ar-SA"/>
              </w:rPr>
              <w:t>2903,62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-1116,78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3"/>
              <w:rPr>
                <w:bCs/>
                <w:color w:val="000000"/>
                <w:lang w:eastAsia="ar-SA"/>
              </w:rPr>
            </w:pPr>
            <w:r w:rsidRPr="00EE2ACA">
              <w:rPr>
                <w:lang w:eastAsia="ar-SA"/>
              </w:rPr>
              <w:t>Расходы на оплату труда основного производственного персонала определены исходя из уровня средней заработной платы МП «</w:t>
            </w:r>
            <w:proofErr w:type="gramStart"/>
            <w:r w:rsidRPr="00EE2ACA">
              <w:rPr>
                <w:lang w:eastAsia="ar-SA"/>
              </w:rPr>
              <w:t>Северное</w:t>
            </w:r>
            <w:proofErr w:type="gramEnd"/>
            <w:r w:rsidRPr="00EE2ACA">
              <w:rPr>
                <w:lang w:eastAsia="ar-SA"/>
              </w:rPr>
              <w:t xml:space="preserve"> РЭП» ЮСП и численности основного производственного персонала, относимого на регулируемый вид деятельности</w:t>
            </w:r>
          </w:p>
        </w:tc>
      </w:tr>
      <w:tr w:rsidR="00EE2ACA" w:rsidRPr="00EE2ACA" w:rsidTr="00EE2ACA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Отчисления на социальное страхование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lang w:eastAsia="ar-SA"/>
              </w:rPr>
            </w:pPr>
            <w:r w:rsidRPr="00EE2ACA">
              <w:rPr>
                <w:bCs/>
                <w:lang w:eastAsia="ar-SA"/>
              </w:rPr>
              <w:t>837,05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604,53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-232,52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3"/>
              <w:rPr>
                <w:bCs/>
                <w:color w:val="000000"/>
                <w:lang w:eastAsia="ar-SA"/>
              </w:rPr>
            </w:pPr>
            <w:r w:rsidRPr="00EE2ACA">
              <w:rPr>
                <w:lang w:eastAsia="ar-SA"/>
              </w:rPr>
              <w:t xml:space="preserve">Расходы сокращены в связи с корректировкой заработной платы </w:t>
            </w:r>
            <w:r w:rsidRPr="00EE2ACA">
              <w:rPr>
                <w:lang w:eastAsia="ar-SA"/>
              </w:rPr>
              <w:lastRenderedPageBreak/>
              <w:t>производственного персонала</w:t>
            </w:r>
          </w:p>
        </w:tc>
      </w:tr>
      <w:tr w:rsidR="00EE2ACA" w:rsidRPr="00EE2ACA" w:rsidTr="00EE2ACA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Амортизация основных средств, относимых к объектам ЦС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lang w:eastAsia="ar-SA"/>
              </w:rPr>
            </w:pPr>
            <w:r w:rsidRPr="00EE2ACA">
              <w:rPr>
                <w:bCs/>
                <w:lang w:eastAsia="ar-SA"/>
              </w:rPr>
              <w:t>53,50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lang w:eastAsia="ar-SA"/>
              </w:rPr>
            </w:pPr>
            <w:r w:rsidRPr="00EE2ACA">
              <w:rPr>
                <w:bCs/>
                <w:lang w:eastAsia="ar-SA"/>
              </w:rPr>
              <w:t>53,50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  <w:tr w:rsidR="00EE2ACA" w:rsidRPr="00EE2ACA" w:rsidTr="00EE2ACA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lang w:eastAsia="ar-SA"/>
              </w:rPr>
            </w:pPr>
            <w:r w:rsidRPr="00EE2ACA">
              <w:rPr>
                <w:bCs/>
                <w:lang w:eastAsia="ar-SA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-420,00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ind w:right="-53"/>
              <w:rPr>
                <w:bCs/>
                <w:color w:val="000000"/>
                <w:lang w:eastAsia="ar-SA"/>
              </w:rPr>
            </w:pPr>
            <w:r w:rsidRPr="00EE2ACA">
              <w:rPr>
                <w:lang w:eastAsia="ar-SA"/>
              </w:rPr>
              <w:t xml:space="preserve">Расходы не приняты в связи с отсутствием подтверждающих обосновывающих материалов (основание п. 26 </w:t>
            </w:r>
            <w:r w:rsidRPr="00EE2ACA">
              <w:rPr>
                <w:rFonts w:eastAsia="Calibri"/>
                <w:lang w:eastAsia="en-US"/>
              </w:rPr>
              <w:t xml:space="preserve">Основ ценообразования </w:t>
            </w:r>
            <w:r w:rsidRPr="00EE2ACA">
              <w:t xml:space="preserve">и </w:t>
            </w:r>
            <w:r w:rsidRPr="00EE2ACA">
              <w:rPr>
                <w:lang w:eastAsia="ar-SA"/>
              </w:rPr>
              <w:t xml:space="preserve">п. 30 Правил </w:t>
            </w:r>
            <w:r w:rsidRPr="00EE2ACA">
              <w:rPr>
                <w:rFonts w:eastAsia="Calibri"/>
                <w:lang w:eastAsia="en-US"/>
              </w:rPr>
              <w:t>регулирования тарифов в сфере водоснабжения и водоотведения,</w:t>
            </w:r>
            <w:r w:rsidRPr="00EE2ACA">
              <w:rPr>
                <w:lang w:eastAsia="ar-SA"/>
              </w:rPr>
              <w:t xml:space="preserve"> утвержденных Постановлением № 406)</w:t>
            </w:r>
          </w:p>
        </w:tc>
      </w:tr>
      <w:tr w:rsidR="00EE2ACA" w:rsidRPr="00EE2ACA" w:rsidTr="00EE2ACA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Прочие прямые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lang w:eastAsia="ar-SA"/>
              </w:rPr>
            </w:pPr>
            <w:r w:rsidRPr="00EE2ACA">
              <w:rPr>
                <w:bCs/>
                <w:lang w:eastAsia="ar-SA"/>
              </w:rPr>
              <w:t>907,82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lang w:eastAsia="ar-SA"/>
              </w:rPr>
            </w:pPr>
            <w:r w:rsidRPr="00EE2ACA">
              <w:rPr>
                <w:bCs/>
                <w:lang w:eastAsia="ar-SA"/>
              </w:rPr>
              <w:t>41,87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-865,95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 xml:space="preserve">Не приняты расходы на ремонт автотехники в размере 885, 82 тыс. руб. </w:t>
            </w:r>
            <w:r w:rsidRPr="00EE2ACA">
              <w:rPr>
                <w:lang w:eastAsia="ar-SA"/>
              </w:rPr>
              <w:t xml:space="preserve">в связи с отсутствием подтверждающих обосновывающих материалов (основание п. 30 Правил </w:t>
            </w:r>
            <w:r w:rsidRPr="00EE2ACA">
              <w:rPr>
                <w:rFonts w:eastAsia="Calibri"/>
                <w:lang w:eastAsia="en-US"/>
              </w:rPr>
              <w:t>регулирования тарифов в сфере водоснабжения и водоотведения,</w:t>
            </w:r>
            <w:r w:rsidRPr="00EE2ACA">
              <w:rPr>
                <w:lang w:eastAsia="ar-SA"/>
              </w:rPr>
              <w:t xml:space="preserve"> утвержденных Постановлением № 406)</w:t>
            </w:r>
          </w:p>
        </w:tc>
      </w:tr>
      <w:tr w:rsidR="00EE2ACA" w:rsidRPr="00EE2ACA" w:rsidTr="00EE2ACA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Оплата воды, полученной со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lang w:eastAsia="ar-SA"/>
              </w:rPr>
            </w:pPr>
            <w:r w:rsidRPr="00EE2ACA">
              <w:rPr>
                <w:bCs/>
                <w:lang w:eastAsia="ar-SA"/>
              </w:rPr>
              <w:t>11624,35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lang w:eastAsia="ar-SA"/>
              </w:rPr>
            </w:pPr>
            <w:r w:rsidRPr="00EE2ACA">
              <w:rPr>
                <w:bCs/>
                <w:lang w:eastAsia="ar-SA"/>
              </w:rPr>
              <w:t>12149,43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+525,08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ind w:right="-53"/>
              <w:rPr>
                <w:bCs/>
                <w:color w:val="000000"/>
                <w:lang w:eastAsia="ar-SA"/>
              </w:rPr>
            </w:pPr>
            <w:proofErr w:type="gramStart"/>
            <w:r w:rsidRPr="00EE2ACA">
              <w:rPr>
                <w:lang w:eastAsia="ar-SA"/>
              </w:rPr>
              <w:t xml:space="preserve">Откорректировано с учетом объема полученной воды, а также на основании распоряжения комитета по тарифам </w:t>
            </w:r>
            <w:r w:rsidRPr="00EE2ACA">
              <w:rPr>
                <w:lang w:eastAsia="ar-SA"/>
              </w:rPr>
              <w:br/>
              <w:t xml:space="preserve">Санкт-Петербурга от 27.11.2015 № 379-р </w:t>
            </w:r>
            <w:r w:rsidRPr="00EE2ACA">
              <w:rPr>
                <w:lang w:eastAsia="ar-SA"/>
              </w:rPr>
              <w:br/>
              <w:t xml:space="preserve">«Об установлении тарифов на питьевую воду, техническую воду и водоотведение ГУП «Водоканал </w:t>
            </w:r>
            <w:r w:rsidRPr="00EE2ACA">
              <w:rPr>
                <w:lang w:eastAsia="ar-SA"/>
              </w:rPr>
              <w:br/>
              <w:t xml:space="preserve">Санкт-Петербурга» на территории </w:t>
            </w:r>
            <w:r w:rsidRPr="00EE2ACA">
              <w:rPr>
                <w:lang w:eastAsia="ar-SA"/>
              </w:rPr>
              <w:br/>
              <w:t>Санкт-Петербурга на 2016-2020 годы» (в редакции распоряжения комитета по тарифам Санкт-Петербурга от 20.12.2017 № 235-р) с учетом Сценарных условий</w:t>
            </w:r>
            <w:proofErr w:type="gramEnd"/>
          </w:p>
        </w:tc>
      </w:tr>
      <w:tr w:rsidR="00EE2ACA" w:rsidRPr="00EE2ACA" w:rsidTr="00EE2ACA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lang w:eastAsia="ar-SA"/>
              </w:rPr>
            </w:pPr>
            <w:r w:rsidRPr="00EE2ACA">
              <w:rPr>
                <w:bCs/>
                <w:lang w:eastAsia="ar-SA"/>
              </w:rPr>
              <w:t>3163,96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lang w:eastAsia="ar-SA"/>
              </w:rPr>
            </w:pPr>
            <w:r w:rsidRPr="00EE2ACA">
              <w:rPr>
                <w:bCs/>
                <w:lang w:eastAsia="ar-SA"/>
              </w:rPr>
              <w:t>2662,24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-501,72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3"/>
              <w:rPr>
                <w:lang w:eastAsia="ar-SA"/>
              </w:rPr>
            </w:pPr>
            <w:r w:rsidRPr="00EE2ACA">
              <w:rPr>
                <w:rFonts w:eastAsia="Calibri"/>
                <w:lang w:eastAsia="en-US"/>
              </w:rPr>
              <w:t xml:space="preserve">В соответствии с Положением об учетной политике для целей бухгалтерского учета расходы по данной </w:t>
            </w:r>
            <w:r w:rsidRPr="00EE2ACA">
              <w:rPr>
                <w:rFonts w:eastAsia="Calibri"/>
                <w:lang w:eastAsia="en-US"/>
              </w:rPr>
              <w:lastRenderedPageBreak/>
              <w:t xml:space="preserve">статье, сложившиеся в целом у </w:t>
            </w:r>
            <w:r w:rsidRPr="00EE2ACA">
              <w:t>МП «</w:t>
            </w:r>
            <w:proofErr w:type="gramStart"/>
            <w:r w:rsidRPr="00EE2ACA">
              <w:t>Северное</w:t>
            </w:r>
            <w:proofErr w:type="gramEnd"/>
            <w:r w:rsidRPr="00EE2ACA">
              <w:t xml:space="preserve"> РЭП» ЮСП, </w:t>
            </w:r>
            <w:r w:rsidRPr="00EE2ACA">
              <w:rPr>
                <w:rFonts w:eastAsia="Calibri"/>
                <w:lang w:eastAsia="en-US"/>
              </w:rPr>
              <w:t>ЛенРТК распределены по видам оказываемой ею деятельности пропорционально выручке</w:t>
            </w:r>
            <w:r w:rsidRPr="00EE2ACA">
              <w:rPr>
                <w:lang w:eastAsia="ar-SA"/>
              </w:rPr>
              <w:t>, а также с учетом вступления в силу Федерального закона от 03.08.2018</w:t>
            </w:r>
          </w:p>
          <w:p w:rsidR="00EE2ACA" w:rsidRPr="00EE2ACA" w:rsidRDefault="00EE2ACA" w:rsidP="00EE2ACA">
            <w:pPr>
              <w:ind w:right="-53"/>
              <w:rPr>
                <w:bCs/>
                <w:color w:val="000000"/>
                <w:lang w:eastAsia="ar-SA"/>
              </w:rPr>
            </w:pPr>
            <w:r w:rsidRPr="00EE2ACA">
              <w:rPr>
                <w:lang w:eastAsia="ar-SA"/>
              </w:rPr>
              <w:t>№ 303-ФЗ «О внесении изменений в отдельные законодательные акты Российской Федерации о налогах и сборах» (налогообложение производится по налоговой ставке 20%, пункт 3 статьи 164 НК РФ часть 2)</w:t>
            </w:r>
          </w:p>
        </w:tc>
      </w:tr>
    </w:tbl>
    <w:p w:rsidR="00EE2ACA" w:rsidRPr="00EE2ACA" w:rsidRDefault="00EE2ACA" w:rsidP="00EE2ACA">
      <w:pPr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EE2ACA">
        <w:rPr>
          <w:rFonts w:eastAsia="Calibri"/>
          <w:sz w:val="24"/>
          <w:szCs w:val="24"/>
          <w:lang w:eastAsia="ar-SA"/>
        </w:rPr>
        <w:lastRenderedPageBreak/>
        <w:t>Водоотведение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418"/>
        <w:gridCol w:w="1275"/>
        <w:gridCol w:w="1134"/>
        <w:gridCol w:w="2268"/>
      </w:tblGrid>
      <w:tr w:rsidR="00EE2ACA" w:rsidRPr="00EE2ACA" w:rsidTr="00EE2ACA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 xml:space="preserve">№ </w:t>
            </w:r>
            <w:proofErr w:type="gramStart"/>
            <w:r w:rsidRPr="00EE2ACA">
              <w:t>п</w:t>
            </w:r>
            <w:proofErr w:type="gramEnd"/>
            <w:r w:rsidRPr="00EE2ACA"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2"/>
              <w:jc w:val="center"/>
            </w:pPr>
            <w:r w:rsidRPr="00EE2ACA">
              <w:t xml:space="preserve">План Организации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2"/>
              <w:jc w:val="center"/>
            </w:pPr>
            <w:r w:rsidRPr="00EE2ACA">
              <w:t xml:space="preserve">Принято ЛенРТК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B85FBA" w:rsidRDefault="00EE2ACA" w:rsidP="00EE2AC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B85FBA">
              <w:rPr>
                <w:sz w:val="18"/>
                <w:szCs w:val="18"/>
              </w:rPr>
              <w:t>Отклонение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2"/>
              <w:jc w:val="center"/>
            </w:pPr>
            <w:r w:rsidRPr="00EE2ACA">
              <w:t>Причины отклонения,</w:t>
            </w:r>
            <w:r w:rsidRPr="00EE2ACA">
              <w:br/>
              <w:t xml:space="preserve">обоснование </w:t>
            </w:r>
          </w:p>
        </w:tc>
      </w:tr>
      <w:tr w:rsidR="00EE2ACA" w:rsidRPr="00EE2ACA" w:rsidTr="00EE2ACA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249,45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258,17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+8,72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3"/>
              <w:rPr>
                <w:lang w:eastAsia="ar-SA"/>
              </w:rPr>
            </w:pPr>
            <w:r w:rsidRPr="00EE2ACA">
              <w:t>МП «Северное РЭП» ЮСП представило в ЛенРТК договор от 15.09.2016 № 016/1000992, заключенный с АО «Петербургская сбытовая компания».</w:t>
            </w:r>
          </w:p>
          <w:p w:rsidR="00EE2ACA" w:rsidRPr="00EE2ACA" w:rsidRDefault="00EE2ACA" w:rsidP="00EE2ACA">
            <w:pPr>
              <w:snapToGrid w:val="0"/>
              <w:ind w:right="-53"/>
              <w:rPr>
                <w:lang w:eastAsia="ar-SA"/>
              </w:rPr>
            </w:pPr>
            <w:r w:rsidRPr="00EE2ACA">
              <w:rPr>
                <w:lang w:eastAsia="ar-SA"/>
              </w:rPr>
              <w:t>Расходы определены исходя из объемов электрической энергии на технологические нужды и на общепроизводственные нужды, и тарифа на электрическую энергию, сложившегося по фактическим данным предприятия за 2017 год с учетом Сценарных условий, а также с учетом вступления в силу Федерального закона от 03.08.2018</w:t>
            </w:r>
          </w:p>
          <w:p w:rsidR="00EE2ACA" w:rsidRPr="00EE2ACA" w:rsidRDefault="00EE2ACA" w:rsidP="00EE2ACA">
            <w:pPr>
              <w:snapToGrid w:val="0"/>
              <w:ind w:right="-53"/>
            </w:pPr>
            <w:r w:rsidRPr="00EE2ACA">
              <w:rPr>
                <w:lang w:eastAsia="ar-SA"/>
              </w:rPr>
              <w:t>№ 303-ФЗ «О внесении изменений в отдельные законодательные акты Российской Федерации о налогах и сборах» (налогообложение производится по налоговой ставке 20%, пункт 3 статьи 164 НК РФ часть 2)</w:t>
            </w:r>
          </w:p>
        </w:tc>
      </w:tr>
      <w:tr w:rsidR="00EE2ACA" w:rsidRPr="00EE2ACA" w:rsidTr="00EE2ACA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20,70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20,70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3"/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</w:t>
            </w:r>
          </w:p>
        </w:tc>
      </w:tr>
      <w:tr w:rsidR="00EE2ACA" w:rsidRPr="00EE2ACA" w:rsidTr="00EE2ACA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3067,66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2519,22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-548,44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3"/>
              <w:rPr>
                <w:bCs/>
                <w:color w:val="000000"/>
                <w:lang w:eastAsia="ar-SA"/>
              </w:rPr>
            </w:pPr>
            <w:r w:rsidRPr="00EE2ACA">
              <w:t>Расходы на оплату труда основного производственного персонала определены исходя из уровня средней заработной платы (статистические данные по Ленинградской области) и  численность цехового персонала, относимого на регулируемый вид деятельности</w:t>
            </w:r>
          </w:p>
        </w:tc>
      </w:tr>
      <w:tr w:rsidR="00EE2ACA" w:rsidRPr="00EE2ACA" w:rsidTr="00EE2ACA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Отчисления на социальное страхование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color w:val="000000"/>
                <w:lang w:eastAsia="ar-SA"/>
              </w:rPr>
            </w:pPr>
            <w:r w:rsidRPr="00EE2ACA">
              <w:rPr>
                <w:color w:val="000000"/>
                <w:lang w:eastAsia="ar-SA"/>
              </w:rPr>
              <w:t>638,69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524,50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-114,19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3"/>
              <w:rPr>
                <w:bCs/>
                <w:color w:val="000000"/>
                <w:lang w:eastAsia="ar-SA"/>
              </w:rPr>
            </w:pPr>
            <w:r w:rsidRPr="00EE2ACA">
              <w:rPr>
                <w:lang w:eastAsia="ar-SA"/>
              </w:rPr>
              <w:t>Расходы сокращены в связи с корректировкой заработной платы производственного персонала</w:t>
            </w:r>
          </w:p>
        </w:tc>
      </w:tr>
      <w:tr w:rsidR="00EE2ACA" w:rsidRPr="00EE2ACA" w:rsidTr="00EE2ACA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Амортизация основных средств, относимых к объектам ЦС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45,96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45,96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</w:tr>
      <w:tr w:rsidR="00EE2ACA" w:rsidRPr="00EE2ACA" w:rsidTr="00EE2ACA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48,82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-48,82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ind w:right="-53"/>
              <w:rPr>
                <w:bCs/>
                <w:color w:val="000000"/>
                <w:lang w:eastAsia="ar-SA"/>
              </w:rPr>
            </w:pPr>
            <w:r w:rsidRPr="00EE2ACA">
              <w:rPr>
                <w:lang w:eastAsia="ar-SA"/>
              </w:rPr>
              <w:t xml:space="preserve">Расходы не приняты в связи с отсутствием подтверждающих обосновывающих материалов (основание п. 26 </w:t>
            </w:r>
            <w:r w:rsidRPr="00EE2ACA">
              <w:rPr>
                <w:rFonts w:eastAsia="Calibri"/>
                <w:lang w:eastAsia="en-US"/>
              </w:rPr>
              <w:t xml:space="preserve">Основ ценообразования </w:t>
            </w:r>
            <w:r w:rsidRPr="00EE2ACA">
              <w:t xml:space="preserve">и </w:t>
            </w:r>
            <w:r w:rsidRPr="00EE2ACA">
              <w:rPr>
                <w:lang w:eastAsia="ar-SA"/>
              </w:rPr>
              <w:t xml:space="preserve">п. 30 Правил </w:t>
            </w:r>
            <w:r w:rsidRPr="00EE2ACA">
              <w:rPr>
                <w:rFonts w:eastAsia="Calibri"/>
                <w:lang w:eastAsia="en-US"/>
              </w:rPr>
              <w:t>регулирования тарифов в сфере водоснабжения и водоотведения,</w:t>
            </w:r>
            <w:r w:rsidRPr="00EE2ACA">
              <w:rPr>
                <w:lang w:eastAsia="ar-SA"/>
              </w:rPr>
              <w:t xml:space="preserve"> утвержденных Постановлением № 406)</w:t>
            </w:r>
          </w:p>
        </w:tc>
      </w:tr>
      <w:tr w:rsidR="00EE2ACA" w:rsidRPr="00EE2ACA" w:rsidTr="00EE2ACA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jc w:val="center"/>
            </w:pPr>
            <w:r w:rsidRPr="00EE2ACA"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r w:rsidRPr="00EE2ACA"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</w:pPr>
            <w:proofErr w:type="spellStart"/>
            <w:r w:rsidRPr="00EE2ACA">
              <w:t>тыс</w:t>
            </w:r>
            <w:proofErr w:type="gramStart"/>
            <w:r w:rsidRPr="00EE2ACA">
              <w:t>.р</w:t>
            </w:r>
            <w:proofErr w:type="gramEnd"/>
            <w:r w:rsidRPr="00EE2ACA">
              <w:t>уб</w:t>
            </w:r>
            <w:proofErr w:type="spellEnd"/>
            <w:r w:rsidRPr="00EE2ACA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724,06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683,91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  <w:rPr>
                <w:bCs/>
                <w:color w:val="000000"/>
                <w:lang w:eastAsia="ar-SA"/>
              </w:rPr>
            </w:pPr>
            <w:r w:rsidRPr="00EE2ACA">
              <w:rPr>
                <w:bCs/>
                <w:color w:val="000000"/>
                <w:lang w:eastAsia="ar-SA"/>
              </w:rPr>
              <w:t>-40,15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CA" w:rsidRPr="00EE2ACA" w:rsidRDefault="00EE2ACA" w:rsidP="00EE2ACA">
            <w:pPr>
              <w:snapToGrid w:val="0"/>
              <w:ind w:right="-53"/>
              <w:rPr>
                <w:lang w:eastAsia="ar-SA"/>
              </w:rPr>
            </w:pPr>
            <w:r w:rsidRPr="00EE2ACA">
              <w:rPr>
                <w:rFonts w:eastAsia="Calibri"/>
                <w:lang w:eastAsia="en-US"/>
              </w:rPr>
              <w:t xml:space="preserve">В соответствии с Положением об учетной политике для целей бухгалтерского учета расходы по данной статье, сложившиеся в целом у </w:t>
            </w:r>
            <w:r w:rsidRPr="00EE2ACA">
              <w:t>МП «</w:t>
            </w:r>
            <w:proofErr w:type="gramStart"/>
            <w:r w:rsidRPr="00EE2ACA">
              <w:t>Северное</w:t>
            </w:r>
            <w:proofErr w:type="gramEnd"/>
            <w:r w:rsidRPr="00EE2ACA">
              <w:t xml:space="preserve"> РЭП» ЮСП </w:t>
            </w:r>
            <w:r w:rsidRPr="00EE2ACA">
              <w:rPr>
                <w:rFonts w:eastAsia="Calibri"/>
                <w:lang w:eastAsia="en-US"/>
              </w:rPr>
              <w:t>ЛенРТК распределены по видам оказываемой ею деятельности пропорционально выручке</w:t>
            </w:r>
            <w:r w:rsidRPr="00EE2ACA">
              <w:rPr>
                <w:lang w:eastAsia="ar-SA"/>
              </w:rPr>
              <w:t>, а также с учетом вступления в силу Федерального закона от 03.08.2018</w:t>
            </w:r>
          </w:p>
          <w:p w:rsidR="00EE2ACA" w:rsidRPr="00EE2ACA" w:rsidRDefault="00EE2ACA" w:rsidP="00EE2ACA">
            <w:pPr>
              <w:ind w:right="-53"/>
              <w:rPr>
                <w:bCs/>
                <w:color w:val="000000"/>
                <w:lang w:eastAsia="ar-SA"/>
              </w:rPr>
            </w:pPr>
            <w:r w:rsidRPr="00EE2ACA">
              <w:rPr>
                <w:lang w:eastAsia="ar-SA"/>
              </w:rPr>
              <w:lastRenderedPageBreak/>
              <w:t xml:space="preserve">№ 303-ФЗ «О внесении изменений в отдельные законодательные акты Российской Федерации о налогах и сборах» (налогообложение производится по налоговой ставке 20%, пункт 3 статьи 164 НК РФ часть 2) </w:t>
            </w:r>
          </w:p>
        </w:tc>
      </w:tr>
    </w:tbl>
    <w:p w:rsidR="00EE2ACA" w:rsidRPr="00EE2ACA" w:rsidRDefault="00EE2ACA" w:rsidP="00EE2ACA">
      <w:pPr>
        <w:ind w:firstLine="426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lastRenderedPageBreak/>
        <w:t>3. В соответствии с подпунктом «д» пункта 26 Правил</w:t>
      </w:r>
      <w:r w:rsidRPr="00EE2ACA">
        <w:rPr>
          <w:rFonts w:eastAsia="Calibri"/>
          <w:sz w:val="24"/>
          <w:szCs w:val="24"/>
          <w:lang w:eastAsia="en-US"/>
        </w:rPr>
        <w:t xml:space="preserve"> регулирования тарифов в сфере водоснабжения и водоотведения, утвержденных постановлением</w:t>
      </w:r>
      <w:r w:rsidRPr="00EE2ACA">
        <w:rPr>
          <w:sz w:val="24"/>
          <w:szCs w:val="24"/>
          <w:lang w:eastAsia="ar-SA"/>
        </w:rPr>
        <w:t xml:space="preserve"> № 406 ЛенРТК произведен анализ фактических расходов, сложившихся у МП «Северное РЭП» ЮСП. Результат отражен в Протоколе ЛенРТК от 11.10.2018 № 21, в результате, которого определены значения корректировки необходимой валовой выручки (далее - НВВ) МП «</w:t>
      </w:r>
      <w:proofErr w:type="gramStart"/>
      <w:r w:rsidRPr="00EE2ACA">
        <w:rPr>
          <w:sz w:val="24"/>
          <w:szCs w:val="24"/>
          <w:lang w:eastAsia="ar-SA"/>
        </w:rPr>
        <w:t>Северное</w:t>
      </w:r>
      <w:proofErr w:type="gramEnd"/>
      <w:r w:rsidRPr="00EE2ACA">
        <w:rPr>
          <w:sz w:val="24"/>
          <w:szCs w:val="24"/>
          <w:lang w:eastAsia="ar-SA"/>
        </w:rPr>
        <w:t xml:space="preserve"> РЭП» ЮСП в 2017 году:</w:t>
      </w:r>
    </w:p>
    <w:p w:rsidR="00EE2ACA" w:rsidRPr="00EE2ACA" w:rsidRDefault="00EE2ACA" w:rsidP="00EE2ACA">
      <w:pPr>
        <w:tabs>
          <w:tab w:val="left" w:pos="567"/>
        </w:tabs>
        <w:ind w:firstLine="426"/>
        <w:jc w:val="both"/>
        <w:rPr>
          <w:sz w:val="24"/>
          <w:szCs w:val="24"/>
          <w:lang w:eastAsia="ar-SA"/>
        </w:rPr>
      </w:pPr>
      <w:proofErr w:type="gramStart"/>
      <w:r w:rsidRPr="00EE2ACA">
        <w:rPr>
          <w:sz w:val="24"/>
          <w:szCs w:val="24"/>
          <w:lang w:eastAsia="ar-SA"/>
        </w:rPr>
        <w:t>- по услуге водоснабжения (питьевая вода) - экономически обоснованные расходы, не учтенные органом регулирования тарифов 664,84 тыс. руб. Однако, учитывая, что МП «Северное РЭП» ЮСП не заявило о включении финансового результата 2017 года в расчет НВВ очередного периода регулирования, ЛенРТК не принял вышеуказанный финансовый результат при установлении тарифов на услугу в сфере водоснабжения,</w:t>
      </w:r>
      <w:r w:rsidR="00ED7B67">
        <w:rPr>
          <w:sz w:val="24"/>
          <w:szCs w:val="24"/>
          <w:lang w:eastAsia="ar-SA"/>
        </w:rPr>
        <w:t xml:space="preserve"> оказываемую МП «Северное РЭП» </w:t>
      </w:r>
      <w:r w:rsidRPr="00EE2ACA">
        <w:rPr>
          <w:sz w:val="24"/>
          <w:szCs w:val="24"/>
          <w:lang w:eastAsia="ar-SA"/>
        </w:rPr>
        <w:t>в 2019 году.</w:t>
      </w:r>
      <w:proofErr w:type="gramEnd"/>
    </w:p>
    <w:p w:rsidR="00EE2ACA" w:rsidRPr="00EE2ACA" w:rsidRDefault="00EE2ACA" w:rsidP="00EE2ACA">
      <w:pPr>
        <w:ind w:firstLine="426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>- по услуге водоотведения - экономически не обоснованные доходы прошлых периодов регулирования в размере - 3963,13 тыс. руб. (в том числе учтено при регулировании тарифов на 2019 год в размере - 430,83 тыс. руб.). Оставшаяся сумма экономически не обоснованных доходов прошлых периодов регулирования будет учтена ЛенРТК в последующие периоды регулирования.</w:t>
      </w:r>
    </w:p>
    <w:p w:rsidR="00EE2ACA" w:rsidRPr="00EE2ACA" w:rsidRDefault="00EE2ACA" w:rsidP="00EE2ACA">
      <w:pPr>
        <w:tabs>
          <w:tab w:val="left" w:pos="9923"/>
        </w:tabs>
        <w:ind w:right="44" w:firstLine="426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 xml:space="preserve">В соответствии с разделом </w:t>
      </w:r>
      <w:r w:rsidRPr="00EE2ACA">
        <w:rPr>
          <w:sz w:val="24"/>
          <w:szCs w:val="24"/>
          <w:lang w:val="en-US" w:eastAsia="ar-SA"/>
        </w:rPr>
        <w:t>IX</w:t>
      </w:r>
      <w:r w:rsidRPr="00EE2ACA">
        <w:rPr>
          <w:sz w:val="24"/>
          <w:szCs w:val="24"/>
          <w:lang w:eastAsia="ar-SA"/>
        </w:rPr>
        <w:t xml:space="preserve"> </w:t>
      </w:r>
      <w:r w:rsidRPr="00EE2ACA">
        <w:rPr>
          <w:sz w:val="24"/>
          <w:szCs w:val="24"/>
        </w:rPr>
        <w:t>Основ ценообразования в сфере водоснабжения и водоотведения, утвержденных Постановлением № 406 и вы</w:t>
      </w:r>
      <w:r w:rsidRPr="00EE2ACA">
        <w:rPr>
          <w:sz w:val="24"/>
          <w:szCs w:val="24"/>
          <w:lang w:eastAsia="ar-SA"/>
        </w:rPr>
        <w:t>шеперечисленными условиями формирования затрат ЛенРТК определил следующие показатели на 2019-2023 годы:</w:t>
      </w:r>
    </w:p>
    <w:p w:rsidR="00EE2ACA" w:rsidRPr="00EE2ACA" w:rsidRDefault="00EE2ACA" w:rsidP="00EE2ACA">
      <w:pPr>
        <w:ind w:firstLine="426"/>
        <w:jc w:val="both"/>
        <w:rPr>
          <w:sz w:val="24"/>
          <w:szCs w:val="24"/>
        </w:rPr>
      </w:pPr>
    </w:p>
    <w:p w:rsidR="00EE2ACA" w:rsidRPr="00EE2ACA" w:rsidRDefault="00EE2ACA" w:rsidP="00ED7B67">
      <w:pPr>
        <w:ind w:firstLine="426"/>
        <w:jc w:val="both"/>
        <w:rPr>
          <w:sz w:val="22"/>
          <w:szCs w:val="22"/>
        </w:rPr>
      </w:pPr>
      <w:r w:rsidRPr="00EE2ACA">
        <w:rPr>
          <w:sz w:val="24"/>
          <w:szCs w:val="24"/>
        </w:rPr>
        <w:t>3.1 Уровень операционных расходов:</w:t>
      </w:r>
      <w:r w:rsidR="00ED7B67">
        <w:rPr>
          <w:sz w:val="24"/>
          <w:szCs w:val="24"/>
        </w:rPr>
        <w:tab/>
      </w:r>
      <w:r w:rsidR="00ED7B67">
        <w:rPr>
          <w:sz w:val="24"/>
          <w:szCs w:val="24"/>
        </w:rPr>
        <w:tab/>
      </w:r>
      <w:r w:rsidR="00ED7B67">
        <w:rPr>
          <w:sz w:val="24"/>
          <w:szCs w:val="24"/>
        </w:rPr>
        <w:tab/>
      </w:r>
      <w:r w:rsidR="00ED7B67">
        <w:rPr>
          <w:sz w:val="24"/>
          <w:szCs w:val="24"/>
        </w:rPr>
        <w:tab/>
      </w:r>
      <w:r w:rsidR="00ED7B67">
        <w:rPr>
          <w:sz w:val="24"/>
          <w:szCs w:val="24"/>
        </w:rPr>
        <w:tab/>
      </w:r>
      <w:r w:rsidR="00ED7B67">
        <w:rPr>
          <w:sz w:val="24"/>
          <w:szCs w:val="24"/>
        </w:rPr>
        <w:tab/>
      </w:r>
      <w:r w:rsidRPr="00EE2ACA">
        <w:rPr>
          <w:sz w:val="22"/>
          <w:szCs w:val="22"/>
        </w:rPr>
        <w:t>(</w:t>
      </w:r>
      <w:proofErr w:type="spellStart"/>
      <w:r w:rsidRPr="00EE2ACA">
        <w:rPr>
          <w:sz w:val="22"/>
          <w:szCs w:val="22"/>
        </w:rPr>
        <w:t>тыс</w:t>
      </w:r>
      <w:proofErr w:type="gramStart"/>
      <w:r w:rsidRPr="00EE2ACA">
        <w:rPr>
          <w:sz w:val="22"/>
          <w:szCs w:val="22"/>
        </w:rPr>
        <w:t>.р</w:t>
      </w:r>
      <w:proofErr w:type="gramEnd"/>
      <w:r w:rsidRPr="00EE2ACA">
        <w:rPr>
          <w:sz w:val="22"/>
          <w:szCs w:val="22"/>
        </w:rPr>
        <w:t>уб</w:t>
      </w:r>
      <w:proofErr w:type="spellEnd"/>
      <w:r w:rsidRPr="00EE2ACA">
        <w:rPr>
          <w:sz w:val="22"/>
          <w:szCs w:val="22"/>
        </w:rPr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1464"/>
        <w:gridCol w:w="1466"/>
        <w:gridCol w:w="1466"/>
        <w:gridCol w:w="1466"/>
        <w:gridCol w:w="1359"/>
      </w:tblGrid>
      <w:tr w:rsidR="00EE2ACA" w:rsidRPr="00EE2ACA" w:rsidTr="00EE2ACA">
        <w:tc>
          <w:tcPr>
            <w:tcW w:w="2844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E2ACA"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2019 год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2020 год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2021 год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2022 год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2023 год</w:t>
            </w:r>
          </w:p>
        </w:tc>
      </w:tr>
      <w:tr w:rsidR="00EE2ACA" w:rsidRPr="00EE2ACA" w:rsidTr="00EE2ACA">
        <w:tc>
          <w:tcPr>
            <w:tcW w:w="2844" w:type="dxa"/>
            <w:shd w:val="clear" w:color="auto" w:fill="auto"/>
            <w:vAlign w:val="center"/>
          </w:tcPr>
          <w:p w:rsidR="00EE2ACA" w:rsidRPr="00EE2ACA" w:rsidRDefault="00EE2ACA" w:rsidP="00EE2ACA">
            <w:r w:rsidRPr="00EE2ACA">
              <w:rPr>
                <w:lang w:eastAsia="ar-SA"/>
              </w:rPr>
              <w:t>Холодное водоснабжение (питьевая вода)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6212,26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6358,19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6544,51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6736,35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6933,86</w:t>
            </w:r>
          </w:p>
        </w:tc>
      </w:tr>
      <w:tr w:rsidR="00EE2ACA" w:rsidRPr="00EE2ACA" w:rsidTr="00EE2ACA">
        <w:trPr>
          <w:trHeight w:val="490"/>
        </w:trPr>
        <w:tc>
          <w:tcPr>
            <w:tcW w:w="2844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Водоотведение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3748,33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3836,64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3949,72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4066,15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4186,02</w:t>
            </w:r>
          </w:p>
        </w:tc>
      </w:tr>
    </w:tbl>
    <w:p w:rsidR="00EE2ACA" w:rsidRPr="00EE2ACA" w:rsidRDefault="00EE2ACA" w:rsidP="00ED7B67">
      <w:pPr>
        <w:ind w:firstLine="426"/>
        <w:jc w:val="both"/>
        <w:rPr>
          <w:sz w:val="22"/>
          <w:szCs w:val="22"/>
        </w:rPr>
      </w:pPr>
      <w:r w:rsidRPr="00EE2ACA">
        <w:rPr>
          <w:sz w:val="24"/>
          <w:szCs w:val="24"/>
        </w:rPr>
        <w:t>3.2. В соответствии с Методическими указаниями при формировании НВВ ЛенРТК применил сглаживание:</w:t>
      </w:r>
      <w:r w:rsidR="00ED7B67">
        <w:rPr>
          <w:sz w:val="24"/>
          <w:szCs w:val="24"/>
        </w:rPr>
        <w:tab/>
      </w:r>
      <w:r w:rsidR="00ED7B67">
        <w:rPr>
          <w:sz w:val="24"/>
          <w:szCs w:val="24"/>
        </w:rPr>
        <w:tab/>
      </w:r>
      <w:r w:rsidR="00ED7B67">
        <w:rPr>
          <w:sz w:val="24"/>
          <w:szCs w:val="24"/>
        </w:rPr>
        <w:tab/>
      </w:r>
      <w:r w:rsidR="00ED7B67">
        <w:rPr>
          <w:sz w:val="24"/>
          <w:szCs w:val="24"/>
        </w:rPr>
        <w:tab/>
      </w:r>
      <w:r w:rsidR="00ED7B67">
        <w:rPr>
          <w:sz w:val="24"/>
          <w:szCs w:val="24"/>
        </w:rPr>
        <w:tab/>
      </w:r>
      <w:r w:rsidR="00ED7B67">
        <w:rPr>
          <w:sz w:val="24"/>
          <w:szCs w:val="24"/>
        </w:rPr>
        <w:tab/>
      </w:r>
      <w:r w:rsidR="00ED7B67">
        <w:rPr>
          <w:sz w:val="24"/>
          <w:szCs w:val="24"/>
        </w:rPr>
        <w:tab/>
      </w:r>
      <w:r w:rsidR="00ED7B67">
        <w:rPr>
          <w:sz w:val="24"/>
          <w:szCs w:val="24"/>
        </w:rPr>
        <w:tab/>
      </w:r>
      <w:r w:rsidR="00ED7B67">
        <w:rPr>
          <w:sz w:val="24"/>
          <w:szCs w:val="24"/>
        </w:rPr>
        <w:tab/>
      </w:r>
      <w:r w:rsidR="00ED7B67">
        <w:rPr>
          <w:sz w:val="24"/>
          <w:szCs w:val="24"/>
        </w:rPr>
        <w:tab/>
      </w:r>
      <w:r w:rsidR="00ED7B67">
        <w:rPr>
          <w:sz w:val="24"/>
          <w:szCs w:val="24"/>
        </w:rPr>
        <w:tab/>
      </w:r>
      <w:r w:rsidR="00ED7B67">
        <w:rPr>
          <w:sz w:val="24"/>
          <w:szCs w:val="24"/>
        </w:rPr>
        <w:tab/>
      </w:r>
      <w:r w:rsidRPr="00EE2ACA">
        <w:rPr>
          <w:sz w:val="22"/>
          <w:szCs w:val="22"/>
        </w:rPr>
        <w:t>(</w:t>
      </w:r>
      <w:proofErr w:type="spellStart"/>
      <w:r w:rsidRPr="00EE2ACA">
        <w:rPr>
          <w:sz w:val="22"/>
          <w:szCs w:val="22"/>
        </w:rPr>
        <w:t>тыс</w:t>
      </w:r>
      <w:proofErr w:type="gramStart"/>
      <w:r w:rsidRPr="00EE2ACA">
        <w:rPr>
          <w:sz w:val="22"/>
          <w:szCs w:val="22"/>
        </w:rPr>
        <w:t>.р</w:t>
      </w:r>
      <w:proofErr w:type="gramEnd"/>
      <w:r w:rsidRPr="00EE2ACA">
        <w:rPr>
          <w:sz w:val="22"/>
          <w:szCs w:val="22"/>
        </w:rPr>
        <w:t>уб</w:t>
      </w:r>
      <w:proofErr w:type="spellEnd"/>
      <w:r w:rsidRPr="00EE2ACA">
        <w:rPr>
          <w:sz w:val="22"/>
          <w:szCs w:val="22"/>
        </w:rPr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1464"/>
        <w:gridCol w:w="1466"/>
        <w:gridCol w:w="1466"/>
        <w:gridCol w:w="1466"/>
        <w:gridCol w:w="1359"/>
      </w:tblGrid>
      <w:tr w:rsidR="00EE2ACA" w:rsidRPr="00EE2ACA" w:rsidTr="00EE2ACA">
        <w:tc>
          <w:tcPr>
            <w:tcW w:w="2844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E2ACA"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2019 год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2020 год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2021 год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2022 год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2023 год</w:t>
            </w:r>
          </w:p>
        </w:tc>
      </w:tr>
      <w:tr w:rsidR="00EE2ACA" w:rsidRPr="00EE2ACA" w:rsidTr="00EE2ACA">
        <w:tc>
          <w:tcPr>
            <w:tcW w:w="2844" w:type="dxa"/>
            <w:shd w:val="clear" w:color="auto" w:fill="auto"/>
            <w:vAlign w:val="center"/>
          </w:tcPr>
          <w:p w:rsidR="00EE2ACA" w:rsidRPr="00EE2ACA" w:rsidRDefault="00EE2ACA" w:rsidP="00EE2ACA">
            <w:r w:rsidRPr="00EE2ACA">
              <w:rPr>
                <w:lang w:eastAsia="ar-SA"/>
              </w:rPr>
              <w:t>Холодное водоснабжение (питьевая вода)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247,00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100,00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20,00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-160,00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-353,99</w:t>
            </w:r>
          </w:p>
        </w:tc>
      </w:tr>
      <w:tr w:rsidR="00EE2ACA" w:rsidRPr="00EE2ACA" w:rsidTr="00ED7B67">
        <w:trPr>
          <w:trHeight w:val="56"/>
        </w:trPr>
        <w:tc>
          <w:tcPr>
            <w:tcW w:w="2844" w:type="dxa"/>
            <w:shd w:val="clear" w:color="auto" w:fill="auto"/>
            <w:vAlign w:val="center"/>
          </w:tcPr>
          <w:p w:rsidR="00EE2ACA" w:rsidRPr="00EE2ACA" w:rsidRDefault="00EE2ACA" w:rsidP="00EE2ACA">
            <w:pPr>
              <w:rPr>
                <w:lang w:eastAsia="ar-SA"/>
              </w:rPr>
            </w:pPr>
            <w:r w:rsidRPr="00EE2ACA">
              <w:rPr>
                <w:lang w:eastAsia="ar-SA"/>
              </w:rPr>
              <w:t>Водоотведение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0,00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0,00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0,00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-90,00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E2ACA" w:rsidRPr="00EE2ACA" w:rsidRDefault="00EE2ACA" w:rsidP="00EE2ACA">
            <w:pPr>
              <w:jc w:val="center"/>
            </w:pPr>
            <w:r w:rsidRPr="00EE2ACA">
              <w:t>101,89</w:t>
            </w:r>
          </w:p>
        </w:tc>
      </w:tr>
    </w:tbl>
    <w:p w:rsidR="00EE2ACA" w:rsidRPr="00EE2ACA" w:rsidRDefault="00EE2ACA" w:rsidP="00EE2ACA">
      <w:pPr>
        <w:ind w:firstLine="426"/>
        <w:jc w:val="both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>3.3. Долгосрочные параметры регулирования: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560"/>
        <w:gridCol w:w="1842"/>
        <w:gridCol w:w="1276"/>
        <w:gridCol w:w="1985"/>
      </w:tblGrid>
      <w:tr w:rsidR="00EE2ACA" w:rsidRPr="00EE2ACA" w:rsidTr="00EE2ACA">
        <w:tc>
          <w:tcPr>
            <w:tcW w:w="567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№ </w:t>
            </w:r>
            <w:proofErr w:type="gramStart"/>
            <w:r w:rsidRPr="00EE2ACA">
              <w:rPr>
                <w:lang w:eastAsia="ar-SA"/>
              </w:rPr>
              <w:t>п</w:t>
            </w:r>
            <w:proofErr w:type="gramEnd"/>
            <w:r w:rsidRPr="00EE2ACA">
              <w:rPr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Наименование регулируемого вида </w:t>
            </w:r>
            <w:r w:rsidRPr="00EE2ACA">
              <w:rPr>
                <w:lang w:eastAsia="ar-SA"/>
              </w:rPr>
              <w:br/>
              <w:t>деятельности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Год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Базовый уровень операционных </w:t>
            </w:r>
          </w:p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расходов, </w:t>
            </w:r>
          </w:p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тыс. руб.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Индекс эффективности операционных расходов,%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Показатели энергосбережения и энергетической эффективности</w:t>
            </w:r>
          </w:p>
        </w:tc>
      </w:tr>
      <w:tr w:rsidR="00EE2ACA" w:rsidRPr="00EE2ACA" w:rsidTr="00EE2ACA">
        <w:tc>
          <w:tcPr>
            <w:tcW w:w="567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Уровень потерь воды,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eastAsia="ar-SA"/>
              </w:rPr>
            </w:pPr>
            <w:r w:rsidRPr="00EE2ACA">
              <w:rPr>
                <w:lang w:eastAsia="ar-SA"/>
              </w:rPr>
              <w:t xml:space="preserve">Удельный расход электрической энергии, </w:t>
            </w:r>
            <w:proofErr w:type="spellStart"/>
            <w:r w:rsidRPr="00EE2ACA">
              <w:rPr>
                <w:lang w:eastAsia="ar-SA"/>
              </w:rPr>
              <w:t>кВтч</w:t>
            </w:r>
            <w:proofErr w:type="spellEnd"/>
            <w:r w:rsidRPr="00EE2ACA">
              <w:rPr>
                <w:lang w:eastAsia="ar-SA"/>
              </w:rPr>
              <w:t>/м</w:t>
            </w:r>
            <w:r w:rsidRPr="00EE2ACA">
              <w:rPr>
                <w:vertAlign w:val="superscript"/>
                <w:lang w:eastAsia="ar-SA"/>
              </w:rPr>
              <w:t>3</w:t>
            </w:r>
          </w:p>
        </w:tc>
      </w:tr>
      <w:tr w:rsidR="00EE2ACA" w:rsidRPr="00EE2ACA" w:rsidTr="00EE2ACA">
        <w:trPr>
          <w:trHeight w:val="36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Холодное </w:t>
            </w:r>
          </w:p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E2ACA">
              <w:rPr>
                <w:lang w:eastAsia="ar-SA"/>
              </w:rPr>
              <w:t>водоснабжение (питьевая вода)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6212,26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0,29</w:t>
            </w:r>
          </w:p>
        </w:tc>
      </w:tr>
      <w:tr w:rsidR="00EE2ACA" w:rsidRPr="00EE2ACA" w:rsidTr="00EE2ACA">
        <w:trPr>
          <w:trHeight w:val="372"/>
        </w:trPr>
        <w:tc>
          <w:tcPr>
            <w:tcW w:w="567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0,29</w:t>
            </w:r>
          </w:p>
        </w:tc>
      </w:tr>
      <w:tr w:rsidR="00EE2ACA" w:rsidRPr="00EE2ACA" w:rsidTr="00EE2ACA">
        <w:trPr>
          <w:trHeight w:val="307"/>
        </w:trPr>
        <w:tc>
          <w:tcPr>
            <w:tcW w:w="567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0,29</w:t>
            </w:r>
          </w:p>
        </w:tc>
      </w:tr>
      <w:tr w:rsidR="00EE2ACA" w:rsidRPr="00EE2ACA" w:rsidTr="00EE2ACA">
        <w:trPr>
          <w:trHeight w:val="307"/>
        </w:trPr>
        <w:tc>
          <w:tcPr>
            <w:tcW w:w="567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 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0,29</w:t>
            </w:r>
          </w:p>
        </w:tc>
      </w:tr>
      <w:tr w:rsidR="00EE2ACA" w:rsidRPr="00EE2ACA" w:rsidTr="00EE2ACA">
        <w:trPr>
          <w:trHeight w:val="307"/>
        </w:trPr>
        <w:tc>
          <w:tcPr>
            <w:tcW w:w="567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 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0,29</w:t>
            </w:r>
          </w:p>
        </w:tc>
      </w:tr>
      <w:tr w:rsidR="00EE2ACA" w:rsidRPr="00EE2ACA" w:rsidTr="00EE2ACA">
        <w:trPr>
          <w:trHeight w:val="36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E2ACA">
              <w:rPr>
                <w:lang w:eastAsia="ar-SA"/>
              </w:rPr>
              <w:t>Водоотведение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3748,33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0,02</w:t>
            </w:r>
          </w:p>
        </w:tc>
      </w:tr>
      <w:tr w:rsidR="00EE2ACA" w:rsidRPr="00EE2ACA" w:rsidTr="00EE2ACA">
        <w:trPr>
          <w:trHeight w:val="372"/>
        </w:trPr>
        <w:tc>
          <w:tcPr>
            <w:tcW w:w="567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0,02</w:t>
            </w:r>
          </w:p>
        </w:tc>
      </w:tr>
      <w:tr w:rsidR="00EE2ACA" w:rsidRPr="00EE2ACA" w:rsidTr="00ED7B67">
        <w:trPr>
          <w:trHeight w:val="51"/>
        </w:trPr>
        <w:tc>
          <w:tcPr>
            <w:tcW w:w="567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0,02</w:t>
            </w:r>
          </w:p>
        </w:tc>
      </w:tr>
      <w:tr w:rsidR="00EE2ACA" w:rsidRPr="00EE2ACA" w:rsidTr="00ED7B67">
        <w:trPr>
          <w:trHeight w:val="51"/>
        </w:trPr>
        <w:tc>
          <w:tcPr>
            <w:tcW w:w="567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 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0,02</w:t>
            </w:r>
          </w:p>
        </w:tc>
      </w:tr>
      <w:tr w:rsidR="00EE2ACA" w:rsidRPr="00EE2ACA" w:rsidTr="00ED7B67">
        <w:trPr>
          <w:trHeight w:val="51"/>
        </w:trPr>
        <w:tc>
          <w:tcPr>
            <w:tcW w:w="567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 xml:space="preserve"> 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2ACA">
              <w:rPr>
                <w:lang w:eastAsia="ar-SA"/>
              </w:rPr>
              <w:t>0,02</w:t>
            </w:r>
          </w:p>
        </w:tc>
      </w:tr>
    </w:tbl>
    <w:p w:rsidR="00EE2ACA" w:rsidRPr="00EE2ACA" w:rsidRDefault="00EE2ACA" w:rsidP="00EE2ACA">
      <w:pPr>
        <w:ind w:firstLine="426"/>
        <w:jc w:val="center"/>
        <w:rPr>
          <w:sz w:val="24"/>
          <w:szCs w:val="24"/>
          <w:lang w:eastAsia="ar-SA"/>
        </w:rPr>
      </w:pPr>
      <w:r w:rsidRPr="00EE2ACA"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услуги в сфере водоснабжения и водоотведения, оказываемые МП «</w:t>
      </w:r>
      <w:proofErr w:type="gramStart"/>
      <w:r w:rsidRPr="00EE2ACA">
        <w:rPr>
          <w:sz w:val="24"/>
          <w:szCs w:val="24"/>
          <w:lang w:eastAsia="ar-SA"/>
        </w:rPr>
        <w:t>Северное</w:t>
      </w:r>
      <w:proofErr w:type="gramEnd"/>
      <w:r w:rsidRPr="00EE2ACA">
        <w:rPr>
          <w:sz w:val="24"/>
          <w:szCs w:val="24"/>
          <w:lang w:eastAsia="ar-SA"/>
        </w:rPr>
        <w:t xml:space="preserve"> РЭП» ЮСП в 2019-2023 годах: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3017"/>
        <w:gridCol w:w="3260"/>
        <w:gridCol w:w="2977"/>
      </w:tblGrid>
      <w:tr w:rsidR="00EE2ACA" w:rsidRPr="00EE2ACA" w:rsidTr="00EE2ACA">
        <w:trPr>
          <w:trHeight w:val="680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E2ACA">
              <w:rPr>
                <w:rFonts w:eastAsia="Calibri"/>
                <w:lang w:eastAsia="en-US"/>
              </w:rPr>
              <w:t>п</w:t>
            </w:r>
            <w:proofErr w:type="gramEnd"/>
            <w:r w:rsidRPr="00EE2AC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017" w:type="dxa"/>
            <w:tcBorders>
              <w:bottom w:val="single" w:sz="4" w:space="0" w:color="auto"/>
            </w:tcBorders>
            <w:vAlign w:val="center"/>
          </w:tcPr>
          <w:p w:rsidR="00EE2ACA" w:rsidRPr="00EE2ACA" w:rsidRDefault="00EE2ACA" w:rsidP="00EE2AC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E2ACA" w:rsidRPr="00EE2ACA" w:rsidRDefault="00EE2ACA" w:rsidP="00EE2AC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E2ACA" w:rsidRPr="00EE2ACA" w:rsidRDefault="00EE2ACA" w:rsidP="00EE2AC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Тарифы, руб./м</w:t>
            </w:r>
            <w:r w:rsidRPr="00EE2ACA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EE2ACA">
              <w:rPr>
                <w:rFonts w:eastAsia="Calibri"/>
                <w:lang w:eastAsia="en-US"/>
              </w:rPr>
              <w:t>*</w:t>
            </w:r>
          </w:p>
        </w:tc>
      </w:tr>
      <w:tr w:rsidR="00EE2ACA" w:rsidRPr="00EE2ACA" w:rsidTr="00EE2ACA">
        <w:trPr>
          <w:trHeight w:val="56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vAlign w:val="center"/>
          </w:tcPr>
          <w:p w:rsidR="00EE2ACA" w:rsidRPr="00EE2ACA" w:rsidRDefault="00EE2ACA" w:rsidP="00EE2ACA">
            <w:pPr>
              <w:contextualSpacing/>
              <w:jc w:val="center"/>
            </w:pPr>
            <w:r w:rsidRPr="00EE2ACA">
              <w:t>Для потребителей муниципального образования «</w:t>
            </w:r>
            <w:proofErr w:type="spellStart"/>
            <w:r w:rsidRPr="00EE2ACA">
              <w:t>Юкковское</w:t>
            </w:r>
            <w:proofErr w:type="spellEnd"/>
            <w:r w:rsidRPr="00EE2ACA"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EE2ACA" w:rsidRPr="00EE2ACA" w:rsidTr="00EE2ACA">
        <w:trPr>
          <w:trHeight w:val="210"/>
        </w:trPr>
        <w:tc>
          <w:tcPr>
            <w:tcW w:w="669" w:type="dxa"/>
            <w:vMerge w:val="restart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17" w:type="dxa"/>
            <w:vMerge w:val="restart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60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2977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62,79</w:t>
            </w:r>
          </w:p>
        </w:tc>
      </w:tr>
      <w:tr w:rsidR="00EE2ACA" w:rsidRPr="00EE2ACA" w:rsidTr="00EE2ACA">
        <w:trPr>
          <w:trHeight w:val="278"/>
        </w:trPr>
        <w:tc>
          <w:tcPr>
            <w:tcW w:w="669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17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2977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65,68</w:t>
            </w:r>
          </w:p>
        </w:tc>
      </w:tr>
      <w:tr w:rsidR="00EE2ACA" w:rsidRPr="00EE2ACA" w:rsidTr="00EE2ACA">
        <w:trPr>
          <w:trHeight w:val="268"/>
        </w:trPr>
        <w:tc>
          <w:tcPr>
            <w:tcW w:w="669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17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01.01.2020 по 30.06.2020</w:t>
            </w:r>
          </w:p>
        </w:tc>
        <w:tc>
          <w:tcPr>
            <w:tcW w:w="2977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65,68</w:t>
            </w:r>
          </w:p>
        </w:tc>
      </w:tr>
      <w:tr w:rsidR="00EE2ACA" w:rsidRPr="00EE2ACA" w:rsidTr="00EE2ACA">
        <w:trPr>
          <w:trHeight w:val="272"/>
        </w:trPr>
        <w:tc>
          <w:tcPr>
            <w:tcW w:w="669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17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2977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67,92</w:t>
            </w:r>
          </w:p>
        </w:tc>
      </w:tr>
      <w:tr w:rsidR="00EE2ACA" w:rsidRPr="00EE2ACA" w:rsidTr="00EE2ACA">
        <w:trPr>
          <w:trHeight w:val="276"/>
        </w:trPr>
        <w:tc>
          <w:tcPr>
            <w:tcW w:w="669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17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01.01.2021 по 30.06.2021</w:t>
            </w:r>
          </w:p>
        </w:tc>
        <w:tc>
          <w:tcPr>
            <w:tcW w:w="2977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67,92</w:t>
            </w:r>
          </w:p>
        </w:tc>
      </w:tr>
      <w:tr w:rsidR="00EE2ACA" w:rsidRPr="00EE2ACA" w:rsidTr="00EE2ACA">
        <w:trPr>
          <w:trHeight w:val="266"/>
        </w:trPr>
        <w:tc>
          <w:tcPr>
            <w:tcW w:w="669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17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01.07.2021 по 31.12.2021</w:t>
            </w:r>
          </w:p>
        </w:tc>
        <w:tc>
          <w:tcPr>
            <w:tcW w:w="2977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69,87</w:t>
            </w:r>
          </w:p>
        </w:tc>
      </w:tr>
      <w:tr w:rsidR="00EE2ACA" w:rsidRPr="00EE2ACA" w:rsidTr="00EE2ACA">
        <w:trPr>
          <w:trHeight w:val="270"/>
        </w:trPr>
        <w:tc>
          <w:tcPr>
            <w:tcW w:w="669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17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01.01.2022 по 30.06.2022</w:t>
            </w:r>
          </w:p>
        </w:tc>
        <w:tc>
          <w:tcPr>
            <w:tcW w:w="2977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69,87</w:t>
            </w:r>
          </w:p>
        </w:tc>
      </w:tr>
      <w:tr w:rsidR="00EE2ACA" w:rsidRPr="00EE2ACA" w:rsidTr="00EE2ACA">
        <w:trPr>
          <w:trHeight w:val="288"/>
        </w:trPr>
        <w:tc>
          <w:tcPr>
            <w:tcW w:w="669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17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01.07.2022 по 31.12.2022</w:t>
            </w:r>
          </w:p>
        </w:tc>
        <w:tc>
          <w:tcPr>
            <w:tcW w:w="2977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71,58</w:t>
            </w:r>
          </w:p>
        </w:tc>
      </w:tr>
      <w:tr w:rsidR="00EE2ACA" w:rsidRPr="00EE2ACA" w:rsidTr="00EE2ACA">
        <w:trPr>
          <w:trHeight w:val="278"/>
        </w:trPr>
        <w:tc>
          <w:tcPr>
            <w:tcW w:w="669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17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01.01.2023 по 30.06.2023</w:t>
            </w:r>
          </w:p>
        </w:tc>
        <w:tc>
          <w:tcPr>
            <w:tcW w:w="2977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71,58</w:t>
            </w:r>
          </w:p>
        </w:tc>
      </w:tr>
      <w:tr w:rsidR="00EE2ACA" w:rsidRPr="00EE2ACA" w:rsidTr="00EE2ACA">
        <w:trPr>
          <w:trHeight w:val="268"/>
        </w:trPr>
        <w:tc>
          <w:tcPr>
            <w:tcW w:w="669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17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01.07.2023 по 31.12.2023</w:t>
            </w:r>
          </w:p>
        </w:tc>
        <w:tc>
          <w:tcPr>
            <w:tcW w:w="2977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73,61</w:t>
            </w:r>
          </w:p>
        </w:tc>
      </w:tr>
      <w:tr w:rsidR="00EE2ACA" w:rsidRPr="00EE2ACA" w:rsidTr="00EE2ACA">
        <w:trPr>
          <w:trHeight w:val="271"/>
        </w:trPr>
        <w:tc>
          <w:tcPr>
            <w:tcW w:w="669" w:type="dxa"/>
            <w:vMerge w:val="restart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val="en-US" w:eastAsia="en-US"/>
              </w:rPr>
              <w:t>2</w:t>
            </w:r>
            <w:r w:rsidRPr="00EE2AC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017" w:type="dxa"/>
            <w:vMerge w:val="restart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60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2977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33,69</w:t>
            </w:r>
          </w:p>
        </w:tc>
      </w:tr>
      <w:tr w:rsidR="00EE2ACA" w:rsidRPr="00EE2ACA" w:rsidTr="00EE2ACA">
        <w:trPr>
          <w:trHeight w:val="226"/>
        </w:trPr>
        <w:tc>
          <w:tcPr>
            <w:tcW w:w="669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3017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2977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35,26</w:t>
            </w:r>
          </w:p>
        </w:tc>
      </w:tr>
      <w:tr w:rsidR="00EE2ACA" w:rsidRPr="00EE2ACA" w:rsidTr="00EE2ACA">
        <w:trPr>
          <w:trHeight w:val="288"/>
        </w:trPr>
        <w:tc>
          <w:tcPr>
            <w:tcW w:w="669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3017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01.01.2020 по 30.06.2020</w:t>
            </w:r>
          </w:p>
        </w:tc>
        <w:tc>
          <w:tcPr>
            <w:tcW w:w="2977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35,26</w:t>
            </w:r>
          </w:p>
        </w:tc>
      </w:tr>
      <w:tr w:rsidR="00EE2ACA" w:rsidRPr="00EE2ACA" w:rsidTr="00EE2ACA">
        <w:trPr>
          <w:trHeight w:val="265"/>
        </w:trPr>
        <w:tc>
          <w:tcPr>
            <w:tcW w:w="669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3017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2977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36,20</w:t>
            </w:r>
          </w:p>
        </w:tc>
      </w:tr>
      <w:tr w:rsidR="00EE2ACA" w:rsidRPr="00EE2ACA" w:rsidTr="00EE2ACA">
        <w:trPr>
          <w:trHeight w:val="268"/>
        </w:trPr>
        <w:tc>
          <w:tcPr>
            <w:tcW w:w="669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3017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01.01.2021 по 30.06.2021</w:t>
            </w:r>
          </w:p>
        </w:tc>
        <w:tc>
          <w:tcPr>
            <w:tcW w:w="2977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36,20</w:t>
            </w:r>
          </w:p>
        </w:tc>
      </w:tr>
      <w:tr w:rsidR="00EE2ACA" w:rsidRPr="00EE2ACA" w:rsidTr="00EE2ACA">
        <w:trPr>
          <w:trHeight w:val="287"/>
        </w:trPr>
        <w:tc>
          <w:tcPr>
            <w:tcW w:w="669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3017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01.07.2021 по 31.12.2021</w:t>
            </w:r>
          </w:p>
        </w:tc>
        <w:tc>
          <w:tcPr>
            <w:tcW w:w="2977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39,55</w:t>
            </w:r>
          </w:p>
        </w:tc>
      </w:tr>
      <w:tr w:rsidR="00EE2ACA" w:rsidRPr="00EE2ACA" w:rsidTr="00EE2ACA">
        <w:trPr>
          <w:trHeight w:val="276"/>
        </w:trPr>
        <w:tc>
          <w:tcPr>
            <w:tcW w:w="669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3017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01.01.2022 по 30.06.2022</w:t>
            </w:r>
          </w:p>
        </w:tc>
        <w:tc>
          <w:tcPr>
            <w:tcW w:w="2977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39,55</w:t>
            </w:r>
          </w:p>
        </w:tc>
      </w:tr>
      <w:tr w:rsidR="00EE2ACA" w:rsidRPr="00EE2ACA" w:rsidTr="00EE2ACA">
        <w:trPr>
          <w:trHeight w:val="258"/>
        </w:trPr>
        <w:tc>
          <w:tcPr>
            <w:tcW w:w="669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3017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01.07.2022 по 31.12.2022</w:t>
            </w:r>
          </w:p>
        </w:tc>
        <w:tc>
          <w:tcPr>
            <w:tcW w:w="2977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41,37</w:t>
            </w:r>
          </w:p>
        </w:tc>
      </w:tr>
      <w:tr w:rsidR="00EE2ACA" w:rsidRPr="00EE2ACA" w:rsidTr="00EE2ACA">
        <w:trPr>
          <w:trHeight w:val="258"/>
        </w:trPr>
        <w:tc>
          <w:tcPr>
            <w:tcW w:w="669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3017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01.01.2023 по 30.06.2023</w:t>
            </w:r>
          </w:p>
        </w:tc>
        <w:tc>
          <w:tcPr>
            <w:tcW w:w="2977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41,37</w:t>
            </w:r>
          </w:p>
        </w:tc>
      </w:tr>
      <w:tr w:rsidR="00EE2ACA" w:rsidRPr="00EE2ACA" w:rsidTr="00EE2ACA">
        <w:trPr>
          <w:trHeight w:val="263"/>
        </w:trPr>
        <w:tc>
          <w:tcPr>
            <w:tcW w:w="669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3017" w:type="dxa"/>
            <w:vMerge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EE2ACA">
              <w:rPr>
                <w:rFonts w:eastAsia="Calibri"/>
                <w:lang w:eastAsia="en-US"/>
              </w:rPr>
              <w:t>с 01.07.2023 по 31.12.2023</w:t>
            </w:r>
          </w:p>
        </w:tc>
        <w:tc>
          <w:tcPr>
            <w:tcW w:w="2977" w:type="dxa"/>
            <w:vAlign w:val="center"/>
          </w:tcPr>
          <w:p w:rsidR="00EE2ACA" w:rsidRPr="00EE2ACA" w:rsidRDefault="00EE2ACA" w:rsidP="00EE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2ACA">
              <w:rPr>
                <w:rFonts w:eastAsia="Calibri"/>
              </w:rPr>
              <w:t>45,55</w:t>
            </w:r>
          </w:p>
        </w:tc>
      </w:tr>
    </w:tbl>
    <w:p w:rsidR="00EE2ACA" w:rsidRPr="00EE2ACA" w:rsidRDefault="00EE2ACA" w:rsidP="00EE2ACA">
      <w:pPr>
        <w:tabs>
          <w:tab w:val="left" w:pos="284"/>
          <w:tab w:val="left" w:pos="1276"/>
        </w:tabs>
        <w:contextualSpacing/>
        <w:jc w:val="both"/>
        <w:rPr>
          <w:rFonts w:eastAsia="Calibri"/>
          <w:lang w:eastAsia="en-US"/>
        </w:rPr>
      </w:pPr>
      <w:r w:rsidRPr="00EE2ACA">
        <w:rPr>
          <w:rFonts w:eastAsia="Calibri"/>
          <w:lang w:eastAsia="en-US"/>
        </w:rPr>
        <w:t>* 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вторая).</w:t>
      </w:r>
    </w:p>
    <w:p w:rsidR="00EE2ACA" w:rsidRPr="00EE2ACA" w:rsidRDefault="00EE2ACA" w:rsidP="00EE2ACA">
      <w:pPr>
        <w:rPr>
          <w:sz w:val="24"/>
          <w:szCs w:val="24"/>
          <w:lang w:eastAsia="ar-SA"/>
        </w:rPr>
      </w:pPr>
    </w:p>
    <w:p w:rsidR="00EE2ACA" w:rsidRPr="00EE2ACA" w:rsidRDefault="00EE2ACA" w:rsidP="00EE2ACA">
      <w:pPr>
        <w:jc w:val="center"/>
        <w:rPr>
          <w:b/>
          <w:sz w:val="24"/>
          <w:szCs w:val="24"/>
        </w:rPr>
      </w:pPr>
      <w:r w:rsidRPr="00EE2ACA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91D38" w:rsidRDefault="00791D38" w:rsidP="007057F1">
      <w:pPr>
        <w:ind w:right="-144" w:firstLine="567"/>
        <w:jc w:val="both"/>
        <w:rPr>
          <w:sz w:val="24"/>
          <w:szCs w:val="24"/>
        </w:rPr>
      </w:pPr>
    </w:p>
    <w:p w:rsidR="0057666E" w:rsidRPr="0057666E" w:rsidRDefault="0057666E" w:rsidP="0057666E">
      <w:pPr>
        <w:pStyle w:val="a6"/>
        <w:ind w:firstLine="567"/>
        <w:rPr>
          <w:rFonts w:eastAsia="Calibri"/>
          <w:sz w:val="24"/>
          <w:szCs w:val="24"/>
          <w:lang w:eastAsia="en-US"/>
        </w:rPr>
      </w:pPr>
      <w:r w:rsidRPr="00ED7B67">
        <w:rPr>
          <w:b/>
          <w:sz w:val="24"/>
          <w:szCs w:val="24"/>
        </w:rPr>
        <w:t>12. По</w:t>
      </w:r>
      <w:r w:rsidRPr="0057666E">
        <w:rPr>
          <w:b/>
          <w:sz w:val="24"/>
          <w:szCs w:val="24"/>
        </w:rPr>
        <w:t xml:space="preserve"> вопросу повестки «О внесении изменений в приказ комитета по тарифам и ценовой политике Ленинградской области от 11 ноября 2016 года № 126-п «Об установлении тарифов на питьевую воду и водоотведение Центрального банка Российской Федерации (Пансионат с лечением «Зеленый бор» Отделения по Ленинградской области Северо-Западного главного управления Центрального банка Российской Федерации) на 2017-2019 годы» </w:t>
      </w:r>
      <w:r w:rsidRPr="0057666E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 и изложила основные положения э</w:t>
      </w:r>
      <w:r w:rsidRPr="0057666E">
        <w:rPr>
          <w:rFonts w:eastAsia="Calibri"/>
          <w:sz w:val="24"/>
          <w:szCs w:val="24"/>
          <w:lang w:eastAsia="en-US"/>
        </w:rPr>
        <w:t>кспертного заключения по корректировке необходимой валовой выручки Центрального банка Российской Федерации (Пансионат с лечением «Зеленый бор» Отделения по Ленинградской области Северо-Западного главного управления Центрального банка Российской Федерации) (далее - Организация)                 и тарифов на услуги в сфере водоснабжения и водоотведения, оказываемые потребителям муниципального образования «</w:t>
      </w:r>
      <w:proofErr w:type="spellStart"/>
      <w:r w:rsidRPr="0057666E">
        <w:rPr>
          <w:rFonts w:eastAsia="Calibri"/>
          <w:sz w:val="24"/>
          <w:szCs w:val="24"/>
          <w:lang w:eastAsia="en-US"/>
        </w:rPr>
        <w:t>Лужское</w:t>
      </w:r>
      <w:proofErr w:type="spellEnd"/>
      <w:r w:rsidRPr="0057666E">
        <w:rPr>
          <w:rFonts w:eastAsia="Calibri"/>
          <w:sz w:val="24"/>
          <w:szCs w:val="24"/>
          <w:lang w:eastAsia="en-US"/>
        </w:rPr>
        <w:t xml:space="preserve"> городское поселение» </w:t>
      </w:r>
      <w:proofErr w:type="spellStart"/>
      <w:r w:rsidRPr="0057666E">
        <w:rPr>
          <w:rFonts w:eastAsia="Calibri"/>
          <w:sz w:val="24"/>
          <w:szCs w:val="24"/>
          <w:lang w:eastAsia="en-US"/>
        </w:rPr>
        <w:t>Лужского</w:t>
      </w:r>
      <w:proofErr w:type="spellEnd"/>
      <w:r w:rsidRPr="0057666E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2019 году. Организация обратилась с заявлением о корректировке необходимой валовой выручки и тарифов в сфере водоснабжения (питьевая вода) и водоотведения на 2019 год </w:t>
      </w:r>
      <w:r w:rsidR="00B85FBA">
        <w:rPr>
          <w:rFonts w:eastAsia="Calibri"/>
          <w:sz w:val="24"/>
          <w:szCs w:val="24"/>
          <w:lang w:val="ru-RU" w:eastAsia="en-US"/>
        </w:rPr>
        <w:t>(</w:t>
      </w:r>
      <w:r w:rsidRPr="0057666E">
        <w:rPr>
          <w:rFonts w:eastAsia="Calibri"/>
          <w:sz w:val="24"/>
          <w:szCs w:val="24"/>
          <w:lang w:eastAsia="en-US"/>
        </w:rPr>
        <w:t>от 26.04.2018 исх. № Т241-20-3-20/791</w:t>
      </w:r>
      <w:r w:rsidR="00B85FBA">
        <w:rPr>
          <w:rFonts w:eastAsia="Calibri"/>
          <w:sz w:val="24"/>
          <w:szCs w:val="24"/>
          <w:lang w:val="ru-RU" w:eastAsia="en-US"/>
        </w:rPr>
        <w:t>,</w:t>
      </w:r>
      <w:r w:rsidRPr="0057666E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7666E">
        <w:rPr>
          <w:rFonts w:eastAsia="Calibri"/>
          <w:sz w:val="24"/>
          <w:szCs w:val="24"/>
          <w:lang w:eastAsia="en-US"/>
        </w:rPr>
        <w:t>вх</w:t>
      </w:r>
      <w:proofErr w:type="spellEnd"/>
      <w:r w:rsidRPr="0057666E">
        <w:rPr>
          <w:rFonts w:eastAsia="Calibri"/>
          <w:sz w:val="24"/>
          <w:szCs w:val="24"/>
          <w:lang w:eastAsia="en-US"/>
        </w:rPr>
        <w:t>. от 28.04.2018 № КТ-1-2454/2018).</w:t>
      </w:r>
    </w:p>
    <w:p w:rsidR="0057666E" w:rsidRPr="0057666E" w:rsidRDefault="0057666E" w:rsidP="0057666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7666E">
        <w:rPr>
          <w:rFonts w:eastAsia="Calibri"/>
          <w:sz w:val="24"/>
          <w:szCs w:val="24"/>
          <w:lang w:eastAsia="en-US"/>
        </w:rPr>
        <w:lastRenderedPageBreak/>
        <w:t>Присутствующий на заседании Правления ЛенРТК главный экономист планово-финансового отдела Организации Горюнова В.Ю. (действующая по доверенности от 14.11.2018 № б/н) выразила согласие согласии с предложенным ЛенРТК уровнем тарифа и представила письменное согласие (</w:t>
      </w:r>
      <w:proofErr w:type="spellStart"/>
      <w:r w:rsidRPr="0057666E">
        <w:rPr>
          <w:rFonts w:eastAsia="Calibri"/>
          <w:sz w:val="24"/>
          <w:szCs w:val="24"/>
          <w:lang w:eastAsia="en-US"/>
        </w:rPr>
        <w:t>вх</w:t>
      </w:r>
      <w:proofErr w:type="spellEnd"/>
      <w:r w:rsidRPr="0057666E">
        <w:rPr>
          <w:rFonts w:eastAsia="Calibri"/>
          <w:sz w:val="24"/>
          <w:szCs w:val="24"/>
          <w:lang w:eastAsia="en-US"/>
        </w:rPr>
        <w:t>.</w:t>
      </w:r>
      <w:proofErr w:type="gramEnd"/>
      <w:r w:rsidRPr="0057666E">
        <w:rPr>
          <w:rFonts w:eastAsia="Calibri"/>
          <w:sz w:val="24"/>
          <w:szCs w:val="24"/>
          <w:lang w:eastAsia="en-US"/>
        </w:rPr>
        <w:t xml:space="preserve"> ЛенРТК № КТ-1-6452/2018 от 15.11.2018).</w:t>
      </w:r>
    </w:p>
    <w:p w:rsidR="0057666E" w:rsidRPr="0057666E" w:rsidRDefault="0057666E" w:rsidP="0057666E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57666E" w:rsidRPr="0057666E" w:rsidRDefault="0057666E" w:rsidP="0057666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7666E">
        <w:rPr>
          <w:b/>
          <w:sz w:val="24"/>
          <w:szCs w:val="24"/>
        </w:rPr>
        <w:t xml:space="preserve">Правление приняло решение:  </w:t>
      </w:r>
    </w:p>
    <w:p w:rsidR="0057666E" w:rsidRPr="0057666E" w:rsidRDefault="0057666E" w:rsidP="0057666E">
      <w:pPr>
        <w:rPr>
          <w:sz w:val="24"/>
          <w:szCs w:val="24"/>
          <w:lang w:eastAsia="ar-SA"/>
        </w:rPr>
      </w:pPr>
    </w:p>
    <w:p w:rsidR="0057666E" w:rsidRPr="0057666E" w:rsidRDefault="0057666E" w:rsidP="0057666E">
      <w:pPr>
        <w:tabs>
          <w:tab w:val="left" w:pos="567"/>
        </w:tabs>
        <w:jc w:val="both"/>
        <w:rPr>
          <w:sz w:val="24"/>
          <w:szCs w:val="24"/>
        </w:rPr>
      </w:pPr>
      <w:r w:rsidRPr="0057666E">
        <w:rPr>
          <w:sz w:val="24"/>
          <w:szCs w:val="24"/>
          <w:lang w:eastAsia="ar-SA"/>
        </w:rPr>
        <w:tab/>
      </w:r>
      <w:r w:rsidRPr="0057666E">
        <w:rPr>
          <w:sz w:val="24"/>
          <w:szCs w:val="24"/>
        </w:rPr>
        <w:t xml:space="preserve">Учитывая, что Организация начала оказывать услуги в сфере водоснабжения и водоотведения с мая 2015 года  определить объем отпуска воды и объема принятых сточных вод в соответствии с пунктами 4, 5 и 8 Методических указаний не предоставляется возможным.  </w:t>
      </w:r>
    </w:p>
    <w:p w:rsidR="00B85FBA" w:rsidRDefault="00B85FBA" w:rsidP="0057666E">
      <w:pPr>
        <w:ind w:right="-52" w:firstLine="720"/>
        <w:rPr>
          <w:b/>
          <w:i/>
          <w:sz w:val="24"/>
          <w:szCs w:val="24"/>
          <w:lang w:eastAsia="ar-SA"/>
        </w:rPr>
      </w:pPr>
    </w:p>
    <w:p w:rsidR="00B85FBA" w:rsidRDefault="00B85FBA" w:rsidP="0057666E">
      <w:pPr>
        <w:ind w:right="-52" w:firstLine="720"/>
        <w:rPr>
          <w:b/>
          <w:i/>
          <w:sz w:val="24"/>
          <w:szCs w:val="24"/>
          <w:lang w:eastAsia="ar-SA"/>
        </w:rPr>
      </w:pPr>
    </w:p>
    <w:p w:rsidR="0057666E" w:rsidRPr="0057666E" w:rsidRDefault="0057666E" w:rsidP="0057666E">
      <w:pPr>
        <w:ind w:right="-52" w:firstLine="720"/>
        <w:rPr>
          <w:b/>
          <w:i/>
          <w:sz w:val="24"/>
          <w:szCs w:val="24"/>
          <w:lang w:eastAsia="ar-SA"/>
        </w:rPr>
      </w:pPr>
      <w:r w:rsidRPr="0057666E">
        <w:rPr>
          <w:b/>
          <w:i/>
          <w:sz w:val="24"/>
          <w:szCs w:val="24"/>
          <w:lang w:eastAsia="ar-SA"/>
        </w:rPr>
        <w:t>Водоснабжение (питьевая вода)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1134"/>
        <w:gridCol w:w="992"/>
        <w:gridCol w:w="1134"/>
        <w:gridCol w:w="851"/>
        <w:gridCol w:w="2835"/>
      </w:tblGrid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 xml:space="preserve">№ </w:t>
            </w:r>
            <w:proofErr w:type="gramStart"/>
            <w:r w:rsidRPr="0057666E">
              <w:rPr>
                <w:i/>
                <w:lang w:eastAsia="ar-SA"/>
              </w:rPr>
              <w:t>п</w:t>
            </w:r>
            <w:proofErr w:type="gramEnd"/>
            <w:r w:rsidRPr="0057666E">
              <w:rPr>
                <w:i/>
                <w:lang w:eastAsia="ar-SA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Утверждено ЛенРТК на 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План Организации на 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B85FBA" w:rsidRDefault="0057666E" w:rsidP="0057666E">
            <w:pPr>
              <w:ind w:right="-52"/>
              <w:jc w:val="center"/>
              <w:rPr>
                <w:i/>
                <w:sz w:val="16"/>
                <w:szCs w:val="16"/>
                <w:lang w:eastAsia="ar-SA"/>
              </w:rPr>
            </w:pPr>
            <w:r w:rsidRPr="00B85FBA">
              <w:rPr>
                <w:i/>
                <w:sz w:val="16"/>
                <w:szCs w:val="16"/>
                <w:lang w:eastAsia="ar-SA"/>
              </w:rPr>
              <w:t>Корректировка ЛенРТК на 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B85FBA" w:rsidRDefault="0057666E" w:rsidP="0057666E">
            <w:pPr>
              <w:ind w:right="-52"/>
              <w:jc w:val="center"/>
              <w:rPr>
                <w:i/>
                <w:sz w:val="16"/>
                <w:szCs w:val="16"/>
                <w:lang w:eastAsia="ar-SA"/>
              </w:rPr>
            </w:pPr>
            <w:r w:rsidRPr="00B85FBA">
              <w:rPr>
                <w:i/>
                <w:sz w:val="16"/>
                <w:szCs w:val="16"/>
                <w:lang w:eastAsia="ar-SA"/>
              </w:rPr>
              <w:t>Отклонение (гр.6-гр.4)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 xml:space="preserve">Причины </w:t>
            </w:r>
            <w:r w:rsidRPr="0057666E">
              <w:rPr>
                <w:i/>
                <w:lang w:eastAsia="ar-SA"/>
              </w:rPr>
              <w:br/>
              <w:t>корректировки</w:t>
            </w: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8</w:t>
            </w: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rPr>
                <w:lang w:eastAsia="ar-SA"/>
              </w:rPr>
            </w:pPr>
            <w:r w:rsidRPr="0057666E">
              <w:rPr>
                <w:lang w:eastAsia="ar-SA"/>
              </w:rPr>
              <w:t>Поднято воды насосными станциями 1-го подъема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тыс</w:t>
            </w:r>
            <w:proofErr w:type="gramStart"/>
            <w:r w:rsidRPr="0057666E">
              <w:rPr>
                <w:lang w:eastAsia="ar-SA"/>
              </w:rPr>
              <w:t>.м</w:t>
            </w:r>
            <w:proofErr w:type="gramEnd"/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121,92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114,02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121,92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rPr>
                <w:lang w:eastAsia="ar-SA"/>
              </w:rPr>
            </w:pPr>
            <w:r w:rsidRPr="0057666E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rPr>
                <w:lang w:eastAsia="ar-SA"/>
              </w:rPr>
            </w:pPr>
            <w:r w:rsidRPr="0057666E">
              <w:rPr>
                <w:lang w:eastAsia="ar-SA"/>
              </w:rPr>
              <w:t xml:space="preserve">из подземных </w:t>
            </w:r>
            <w:proofErr w:type="spellStart"/>
            <w:r w:rsidRPr="0057666E">
              <w:rPr>
                <w:lang w:eastAsia="ar-SA"/>
              </w:rPr>
              <w:t>водоисточников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тыс</w:t>
            </w:r>
            <w:proofErr w:type="gramStart"/>
            <w:r w:rsidRPr="0057666E">
              <w:rPr>
                <w:lang w:eastAsia="ar-SA"/>
              </w:rPr>
              <w:t>.м</w:t>
            </w:r>
            <w:proofErr w:type="gramEnd"/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121,09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114,02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121,09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B85FBA" w:rsidRDefault="0057666E" w:rsidP="0057666E">
            <w:pPr>
              <w:rPr>
                <w:sz w:val="16"/>
                <w:szCs w:val="16"/>
                <w:lang w:eastAsia="ar-SA"/>
              </w:rPr>
            </w:pPr>
            <w:r w:rsidRPr="00B85FBA">
              <w:rPr>
                <w:sz w:val="16"/>
                <w:szCs w:val="16"/>
                <w:lang w:eastAsia="ar-SA"/>
              </w:rPr>
              <w:t>Собственные нужды (технологические нужды)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тыс</w:t>
            </w:r>
            <w:proofErr w:type="gramStart"/>
            <w:r w:rsidRPr="0057666E">
              <w:rPr>
                <w:lang w:eastAsia="ar-SA"/>
              </w:rPr>
              <w:t>.м</w:t>
            </w:r>
            <w:proofErr w:type="gramEnd"/>
            <w:r w:rsidRPr="0057666E">
              <w:rPr>
                <w:vertAlign w:val="superscript"/>
                <w:lang w:eastAsia="ar-SA"/>
              </w:rPr>
              <w:t>3</w:t>
            </w:r>
            <w:r w:rsidRPr="0057666E">
              <w:rPr>
                <w:lang w:eastAsia="ar-SA"/>
              </w:rPr>
              <w:t xml:space="preserve"> /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rPr>
                <w:lang w:eastAsia="ar-SA"/>
              </w:rPr>
            </w:pPr>
            <w:r w:rsidRPr="0057666E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тыс</w:t>
            </w:r>
            <w:proofErr w:type="gramStart"/>
            <w:r w:rsidRPr="0057666E">
              <w:rPr>
                <w:lang w:eastAsia="ar-SA"/>
              </w:rPr>
              <w:t>.м</w:t>
            </w:r>
            <w:proofErr w:type="gramEnd"/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121,92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114,02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121,92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</w:tr>
      <w:tr w:rsidR="0057666E" w:rsidRPr="0057666E" w:rsidTr="0057666E">
        <w:trPr>
          <w:trHeight w:val="4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rPr>
                <w:lang w:eastAsia="ar-SA"/>
              </w:rPr>
            </w:pPr>
            <w:r w:rsidRPr="0057666E">
              <w:rPr>
                <w:lang w:eastAsia="ar-SA"/>
              </w:rPr>
              <w:t>Потери воды в сетях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тыс</w:t>
            </w:r>
            <w:proofErr w:type="gramStart"/>
            <w:r w:rsidRPr="0057666E">
              <w:rPr>
                <w:lang w:eastAsia="ar-SA"/>
              </w:rPr>
              <w:t>.м</w:t>
            </w:r>
            <w:proofErr w:type="gramEnd"/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</w:tr>
      <w:tr w:rsidR="0057666E" w:rsidRPr="0057666E" w:rsidTr="0057666E">
        <w:tc>
          <w:tcPr>
            <w:tcW w:w="567" w:type="dxa"/>
            <w:vMerge/>
            <w:shd w:val="clear" w:color="auto" w:fill="auto"/>
          </w:tcPr>
          <w:p w:rsidR="0057666E" w:rsidRPr="0057666E" w:rsidRDefault="0057666E" w:rsidP="0057666E">
            <w:pPr>
              <w:ind w:right="-52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66E" w:rsidRPr="0057666E" w:rsidRDefault="0057666E" w:rsidP="0057666E">
            <w:pPr>
              <w:ind w:right="-52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rPr>
                <w:lang w:eastAsia="ar-SA"/>
              </w:rPr>
            </w:pPr>
            <w:r w:rsidRPr="0057666E">
              <w:rPr>
                <w:lang w:eastAsia="ar-SA"/>
              </w:rPr>
              <w:t>Отпущено воды потребителям,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тыс</w:t>
            </w:r>
            <w:proofErr w:type="gramStart"/>
            <w:r w:rsidRPr="0057666E">
              <w:rPr>
                <w:lang w:eastAsia="ar-SA"/>
              </w:rPr>
              <w:t>.м</w:t>
            </w:r>
            <w:proofErr w:type="gramEnd"/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121,92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114,02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121,92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rPr>
                <w:lang w:eastAsia="ar-SA"/>
              </w:rPr>
            </w:pPr>
            <w:r w:rsidRPr="0057666E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5.1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rPr>
                <w:lang w:eastAsia="ar-SA"/>
              </w:rPr>
            </w:pPr>
            <w:r w:rsidRPr="0057666E">
              <w:rPr>
                <w:lang w:eastAsia="ar-SA"/>
              </w:rPr>
              <w:t>на производственно-хозяйственные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тыс</w:t>
            </w:r>
            <w:proofErr w:type="gramStart"/>
            <w:r w:rsidRPr="0057666E">
              <w:rPr>
                <w:lang w:eastAsia="ar-SA"/>
              </w:rPr>
              <w:t>.м</w:t>
            </w:r>
            <w:proofErr w:type="gramEnd"/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7,90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7,90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5.2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rPr>
                <w:lang w:eastAsia="ar-SA"/>
              </w:rPr>
            </w:pPr>
            <w:r w:rsidRPr="0057666E">
              <w:rPr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тыс</w:t>
            </w:r>
            <w:proofErr w:type="gramStart"/>
            <w:r w:rsidRPr="0057666E">
              <w:rPr>
                <w:lang w:eastAsia="ar-SA"/>
              </w:rPr>
              <w:t>.м</w:t>
            </w:r>
            <w:proofErr w:type="gramEnd"/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92,67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88,86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88,86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-3,81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Показатель принят в размере, ожидаемом Организацией в 2018 году и предусмотренном на 2019 год в таблице 1.9 производственной программы в сфере водоснабжения</w:t>
            </w: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5.3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Товарная вода,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тыс</w:t>
            </w:r>
            <w:proofErr w:type="gramStart"/>
            <w:r w:rsidRPr="0057666E">
              <w:rPr>
                <w:lang w:eastAsia="ar-SA"/>
              </w:rPr>
              <w:t>.м</w:t>
            </w:r>
            <w:proofErr w:type="gramEnd"/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21,35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25,16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25,16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+3,81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Показатели приняты в размере, ожидаемом Организацией в 2018 году и предусмотренном на 2019 год в таблице 1.10 производственной программы в сфере водоснабжения</w:t>
            </w: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5.3.1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Управляющим компаниям, ТСЖ и др. (по населению)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тыс</w:t>
            </w:r>
            <w:proofErr w:type="gramStart"/>
            <w:r w:rsidRPr="0057666E">
              <w:rPr>
                <w:lang w:eastAsia="ar-SA"/>
              </w:rPr>
              <w:t>.м</w:t>
            </w:r>
            <w:proofErr w:type="gramEnd"/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13,45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16,24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16,24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+2,79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5.3.2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населению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тыс</w:t>
            </w:r>
            <w:proofErr w:type="gramStart"/>
            <w:r w:rsidRPr="0057666E">
              <w:rPr>
                <w:lang w:eastAsia="ar-SA"/>
              </w:rPr>
              <w:t>.м</w:t>
            </w:r>
            <w:proofErr w:type="gramEnd"/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5.3.3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бюджетным потребителям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тыс</w:t>
            </w:r>
            <w:proofErr w:type="gramStart"/>
            <w:r w:rsidRPr="0057666E">
              <w:rPr>
                <w:lang w:eastAsia="ar-SA"/>
              </w:rPr>
              <w:t>.м</w:t>
            </w:r>
            <w:proofErr w:type="gramEnd"/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7,90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8,92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8,92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+1,02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5.3.4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иным потребителям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тыс</w:t>
            </w:r>
            <w:proofErr w:type="gramStart"/>
            <w:r w:rsidRPr="0057666E">
              <w:rPr>
                <w:lang w:eastAsia="ar-SA"/>
              </w:rPr>
              <w:t>.м</w:t>
            </w:r>
            <w:proofErr w:type="gramEnd"/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lastRenderedPageBreak/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proofErr w:type="spellStart"/>
            <w:r w:rsidRPr="0057666E">
              <w:rPr>
                <w:lang w:eastAsia="ar-SA"/>
              </w:rPr>
              <w:t>т</w:t>
            </w:r>
            <w:proofErr w:type="gramStart"/>
            <w:r w:rsidRPr="0057666E">
              <w:rPr>
                <w:lang w:eastAsia="ar-SA"/>
              </w:rPr>
              <w:t>.к</w:t>
            </w:r>
            <w:proofErr w:type="gramEnd"/>
            <w:r w:rsidRPr="0057666E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98,34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87,42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87,37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-10,97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Показатель сокращен с учетом корректировки расхода электроэнергии на технологические и общепроизводственные нужды</w:t>
            </w: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6.1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proofErr w:type="spellStart"/>
            <w:r w:rsidRPr="0057666E">
              <w:rPr>
                <w:lang w:eastAsia="ar-SA"/>
              </w:rPr>
              <w:t>т</w:t>
            </w:r>
            <w:proofErr w:type="gramStart"/>
            <w:r w:rsidRPr="0057666E">
              <w:rPr>
                <w:lang w:eastAsia="ar-SA"/>
              </w:rPr>
              <w:t>.к</w:t>
            </w:r>
            <w:proofErr w:type="gramEnd"/>
            <w:r w:rsidRPr="0057666E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76,87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76,86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76,81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-0,06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Показатель определен исходя из удельного расхода, утвержденного в качестве долгосрочного параметра регулирования, и объема поднятой воды, скорректированного ЛенРТК на 2019 год</w:t>
            </w: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удельный расход на 1 м</w:t>
            </w:r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proofErr w:type="spellStart"/>
            <w:r w:rsidRPr="0057666E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0,63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0,67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0,63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B85FBA" w:rsidRDefault="0057666E" w:rsidP="0057666E">
            <w:pPr>
              <w:ind w:right="-52"/>
              <w:jc w:val="both"/>
              <w:rPr>
                <w:sz w:val="16"/>
                <w:szCs w:val="16"/>
                <w:lang w:eastAsia="ar-SA"/>
              </w:rPr>
            </w:pPr>
            <w:r w:rsidRPr="00B85FBA">
              <w:rPr>
                <w:sz w:val="16"/>
                <w:szCs w:val="16"/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proofErr w:type="spellStart"/>
            <w:r w:rsidRPr="0057666E">
              <w:rPr>
                <w:lang w:eastAsia="ar-SA"/>
              </w:rPr>
              <w:t>т</w:t>
            </w:r>
            <w:proofErr w:type="gramStart"/>
            <w:r w:rsidRPr="0057666E">
              <w:rPr>
                <w:lang w:eastAsia="ar-SA"/>
              </w:rPr>
              <w:t>.к</w:t>
            </w:r>
            <w:proofErr w:type="gramEnd"/>
            <w:r w:rsidRPr="0057666E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21,47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10,56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-10,91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proofErr w:type="gramStart"/>
            <w:r w:rsidRPr="0057666E">
              <w:rPr>
                <w:lang w:eastAsia="ar-SA"/>
              </w:rPr>
              <w:t>Показатель принят в размере, рассчитанном  Организацией нормативным методом в соответствии с Методическими рекомендациями по определению потребностей в электрической энергии на технологические нужды в сфере водоснабжения, водоотведения и очистки сточных вод, разработанными Центром муниципальной экономики и права, и предусмотренном в таблице 1.5 производственной программы в сфере водоснабжения на 2019 год</w:t>
            </w:r>
            <w:proofErr w:type="gramEnd"/>
          </w:p>
        </w:tc>
      </w:tr>
    </w:tbl>
    <w:p w:rsidR="0057666E" w:rsidRPr="0057666E" w:rsidRDefault="0057666E" w:rsidP="0057666E">
      <w:pPr>
        <w:ind w:left="927" w:right="-52"/>
        <w:rPr>
          <w:b/>
          <w:i/>
          <w:sz w:val="24"/>
          <w:szCs w:val="24"/>
          <w:lang w:eastAsia="ar-SA"/>
        </w:rPr>
      </w:pPr>
    </w:p>
    <w:p w:rsidR="0057666E" w:rsidRPr="0057666E" w:rsidRDefault="0057666E" w:rsidP="0057666E">
      <w:pPr>
        <w:ind w:left="927" w:right="-52"/>
        <w:rPr>
          <w:b/>
          <w:i/>
          <w:sz w:val="24"/>
          <w:szCs w:val="24"/>
          <w:lang w:eastAsia="ar-SA"/>
        </w:rPr>
      </w:pPr>
      <w:r w:rsidRPr="0057666E">
        <w:rPr>
          <w:b/>
          <w:i/>
          <w:sz w:val="24"/>
          <w:szCs w:val="24"/>
          <w:lang w:eastAsia="ar-SA"/>
        </w:rPr>
        <w:t>Водоотведение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1134"/>
        <w:gridCol w:w="992"/>
        <w:gridCol w:w="1134"/>
        <w:gridCol w:w="851"/>
        <w:gridCol w:w="2835"/>
      </w:tblGrid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 xml:space="preserve">№ </w:t>
            </w:r>
            <w:proofErr w:type="gramStart"/>
            <w:r w:rsidRPr="0057666E">
              <w:rPr>
                <w:i/>
                <w:lang w:eastAsia="ar-SA"/>
              </w:rPr>
              <w:t>п</w:t>
            </w:r>
            <w:proofErr w:type="gramEnd"/>
            <w:r w:rsidRPr="0057666E">
              <w:rPr>
                <w:i/>
                <w:lang w:eastAsia="ar-SA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Утверждено ЛенРТК на 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План Организации на 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B85FBA" w:rsidRDefault="0057666E" w:rsidP="0057666E">
            <w:pPr>
              <w:ind w:right="-52"/>
              <w:jc w:val="center"/>
              <w:rPr>
                <w:i/>
                <w:sz w:val="16"/>
                <w:szCs w:val="16"/>
                <w:lang w:eastAsia="ar-SA"/>
              </w:rPr>
            </w:pPr>
            <w:r w:rsidRPr="00B85FBA">
              <w:rPr>
                <w:i/>
                <w:sz w:val="16"/>
                <w:szCs w:val="16"/>
                <w:lang w:eastAsia="ar-SA"/>
              </w:rPr>
              <w:t>Корректировка ЛенРТК на 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B85FBA" w:rsidRDefault="0057666E" w:rsidP="0057666E">
            <w:pPr>
              <w:ind w:right="-52"/>
              <w:jc w:val="center"/>
              <w:rPr>
                <w:i/>
                <w:sz w:val="16"/>
                <w:szCs w:val="16"/>
                <w:lang w:eastAsia="ar-SA"/>
              </w:rPr>
            </w:pPr>
            <w:r w:rsidRPr="00B85FBA">
              <w:rPr>
                <w:i/>
                <w:sz w:val="16"/>
                <w:szCs w:val="16"/>
                <w:lang w:eastAsia="ar-SA"/>
              </w:rPr>
              <w:t>Отклонение (гр.6-гр.4)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Причины корректировки</w:t>
            </w: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8</w:t>
            </w: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 xml:space="preserve">Пропущено сточных вод, всего: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тыс</w:t>
            </w:r>
            <w:proofErr w:type="gramStart"/>
            <w:r w:rsidRPr="0057666E">
              <w:rPr>
                <w:lang w:eastAsia="ar-SA"/>
              </w:rPr>
              <w:t>.м</w:t>
            </w:r>
            <w:proofErr w:type="gramEnd"/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121,10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113,20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121,10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от производственно-хозяйственных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тыс</w:t>
            </w:r>
            <w:proofErr w:type="gramStart"/>
            <w:r w:rsidRPr="0057666E">
              <w:rPr>
                <w:lang w:eastAsia="ar-SA"/>
              </w:rPr>
              <w:t>.м</w:t>
            </w:r>
            <w:proofErr w:type="gramEnd"/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7,90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7,90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 xml:space="preserve">от собственных подразделений (цехов)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тыс</w:t>
            </w:r>
            <w:proofErr w:type="gramStart"/>
            <w:r w:rsidRPr="0057666E">
              <w:rPr>
                <w:lang w:eastAsia="ar-SA"/>
              </w:rPr>
              <w:t>.м</w:t>
            </w:r>
            <w:proofErr w:type="gramEnd"/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82,05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80,82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80,82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-1,23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ЛенРТК принял данный показатель в размере объема воды от собственных подразделений (цехов), предусмотренном Организацией на 2019 год в таблице 1.9 производственной программы в сфере водоснабжения</w:t>
            </w: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товарные стоки,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тыс</w:t>
            </w:r>
            <w:proofErr w:type="gramStart"/>
            <w:r w:rsidRPr="0057666E">
              <w:rPr>
                <w:lang w:eastAsia="ar-SA"/>
              </w:rPr>
              <w:t>.м</w:t>
            </w:r>
            <w:proofErr w:type="gramEnd"/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31,15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32,37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32,37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+1,22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 xml:space="preserve">Показатели приняты в размере, ожидаемом Организацией в 2018 году и предусмотренном на 2019 год </w:t>
            </w:r>
            <w:r w:rsidRPr="0057666E">
              <w:rPr>
                <w:lang w:eastAsia="ar-SA"/>
              </w:rPr>
              <w:lastRenderedPageBreak/>
              <w:t>в таблице 1.11 производственной программы в сфере водоотведения</w:t>
            </w: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1.3.1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 xml:space="preserve">от управляющих </w:t>
            </w:r>
            <w:r w:rsidRPr="0057666E">
              <w:rPr>
                <w:lang w:eastAsia="ar-SA"/>
              </w:rPr>
              <w:lastRenderedPageBreak/>
              <w:t>компаний, ТСЖ и др. (по населению)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lastRenderedPageBreak/>
              <w:t>тыс</w:t>
            </w:r>
            <w:proofErr w:type="gramStart"/>
            <w:r w:rsidRPr="0057666E">
              <w:rPr>
                <w:lang w:eastAsia="ar-SA"/>
              </w:rPr>
              <w:t>.м</w:t>
            </w:r>
            <w:proofErr w:type="gramEnd"/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19,22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19,97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19,97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+0,75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lastRenderedPageBreak/>
              <w:t>1.3.2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от населения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тыс</w:t>
            </w:r>
            <w:proofErr w:type="gramStart"/>
            <w:r w:rsidRPr="0057666E">
              <w:rPr>
                <w:lang w:eastAsia="ar-SA"/>
              </w:rPr>
              <w:t>.м</w:t>
            </w:r>
            <w:proofErr w:type="gramEnd"/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1.3.3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от бюджетных потребителей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тыс</w:t>
            </w:r>
            <w:proofErr w:type="gramStart"/>
            <w:r w:rsidRPr="0057666E">
              <w:rPr>
                <w:lang w:eastAsia="ar-SA"/>
              </w:rPr>
              <w:t>.м</w:t>
            </w:r>
            <w:proofErr w:type="gramEnd"/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11,93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12,40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+0,47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1.3.4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от иных потребителей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тыс</w:t>
            </w:r>
            <w:proofErr w:type="gramStart"/>
            <w:r w:rsidRPr="0057666E">
              <w:rPr>
                <w:lang w:eastAsia="ar-SA"/>
              </w:rPr>
              <w:t>.м</w:t>
            </w:r>
            <w:proofErr w:type="gramEnd"/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Объем сточных вод, поступивших на очистные сооружения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тыс</w:t>
            </w:r>
            <w:proofErr w:type="gramStart"/>
            <w:r w:rsidRPr="0057666E">
              <w:rPr>
                <w:lang w:eastAsia="ar-SA"/>
              </w:rPr>
              <w:t>.м</w:t>
            </w:r>
            <w:proofErr w:type="gramEnd"/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121,10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113,20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121,10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Объем сточных вод, переданных на очистку другим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тыс</w:t>
            </w:r>
            <w:proofErr w:type="gramStart"/>
            <w:r w:rsidRPr="0057666E">
              <w:rPr>
                <w:lang w:eastAsia="ar-SA"/>
              </w:rPr>
              <w:t>.м</w:t>
            </w:r>
            <w:proofErr w:type="gramEnd"/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proofErr w:type="spellStart"/>
            <w:r w:rsidRPr="0057666E">
              <w:rPr>
                <w:lang w:eastAsia="ar-SA"/>
              </w:rPr>
              <w:t>т</w:t>
            </w:r>
            <w:proofErr w:type="gramStart"/>
            <w:r w:rsidRPr="0057666E">
              <w:rPr>
                <w:lang w:eastAsia="ar-SA"/>
              </w:rPr>
              <w:t>.к</w:t>
            </w:r>
            <w:proofErr w:type="gramEnd"/>
            <w:r w:rsidRPr="0057666E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121,91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210,95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103,61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-18,30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 xml:space="preserve">Показатель сокращен с учетом корректировки расхода электроэнергии </w:t>
            </w:r>
            <w:r w:rsidR="00B85FBA">
              <w:rPr>
                <w:lang w:eastAsia="ar-SA"/>
              </w:rPr>
              <w:t xml:space="preserve">на </w:t>
            </w:r>
            <w:r w:rsidRPr="0057666E">
              <w:rPr>
                <w:lang w:eastAsia="ar-SA"/>
              </w:rPr>
              <w:t>общепроизводственные нужды</w:t>
            </w: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4.1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proofErr w:type="spellStart"/>
            <w:r w:rsidRPr="0057666E">
              <w:rPr>
                <w:lang w:eastAsia="ar-SA"/>
              </w:rPr>
              <w:t>т</w:t>
            </w:r>
            <w:proofErr w:type="gramStart"/>
            <w:r w:rsidRPr="0057666E">
              <w:rPr>
                <w:lang w:eastAsia="ar-SA"/>
              </w:rPr>
              <w:t>.к</w:t>
            </w:r>
            <w:proofErr w:type="gramEnd"/>
            <w:r w:rsidRPr="0057666E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92,03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199,37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92,03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</w:t>
            </w: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удельный расход на 1 м</w:t>
            </w:r>
            <w:r w:rsidRPr="005766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proofErr w:type="spellStart"/>
            <w:r w:rsidRPr="0057666E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0,76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0,76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</w:p>
        </w:tc>
      </w:tr>
      <w:tr w:rsidR="0057666E" w:rsidRPr="0057666E" w:rsidTr="0057666E">
        <w:tc>
          <w:tcPr>
            <w:tcW w:w="567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4.2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jc w:val="center"/>
              <w:rPr>
                <w:lang w:eastAsia="ar-SA"/>
              </w:rPr>
            </w:pPr>
            <w:proofErr w:type="spellStart"/>
            <w:r w:rsidRPr="0057666E">
              <w:rPr>
                <w:lang w:eastAsia="ar-SA"/>
              </w:rPr>
              <w:t>т</w:t>
            </w:r>
            <w:proofErr w:type="gramStart"/>
            <w:r w:rsidRPr="0057666E">
              <w:rPr>
                <w:lang w:eastAsia="ar-SA"/>
              </w:rPr>
              <w:t>.к</w:t>
            </w:r>
            <w:proofErr w:type="gramEnd"/>
            <w:r w:rsidRPr="0057666E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29,88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11,58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11,58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-18,30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66E" w:rsidRPr="0057666E" w:rsidRDefault="0057666E" w:rsidP="0057666E">
            <w:pPr>
              <w:ind w:right="-52"/>
              <w:jc w:val="both"/>
              <w:rPr>
                <w:lang w:eastAsia="ar-SA"/>
              </w:rPr>
            </w:pPr>
            <w:proofErr w:type="gramStart"/>
            <w:r w:rsidRPr="0057666E">
              <w:rPr>
                <w:lang w:eastAsia="ar-SA"/>
              </w:rPr>
              <w:t>Показатель принят в размере, рассчитанном  Организацией нормативным методом в соответствии с Методическими рекомендациями по определению потребностей в электрической энергии на технологические нужды в сфере водоснабжения, водоотведения и очистки сточных вод, разработанными Центром муниципальной экономики и права, и предусмотренном в таблице 1.6 производственной программы в сфере водоотведения на 2019 год</w:t>
            </w:r>
            <w:proofErr w:type="gramEnd"/>
          </w:p>
        </w:tc>
      </w:tr>
    </w:tbl>
    <w:p w:rsidR="0057666E" w:rsidRPr="0057666E" w:rsidRDefault="0057666E" w:rsidP="0057666E">
      <w:pPr>
        <w:ind w:firstLine="426"/>
        <w:jc w:val="both"/>
        <w:rPr>
          <w:sz w:val="24"/>
          <w:szCs w:val="24"/>
          <w:lang w:eastAsia="ar-SA"/>
        </w:rPr>
      </w:pPr>
    </w:p>
    <w:p w:rsidR="0057666E" w:rsidRPr="0057666E" w:rsidRDefault="0057666E" w:rsidP="0057666E">
      <w:pPr>
        <w:ind w:firstLine="426"/>
        <w:jc w:val="both"/>
        <w:rPr>
          <w:i/>
          <w:lang w:eastAsia="ar-SA"/>
        </w:rPr>
      </w:pPr>
      <w:r w:rsidRPr="0057666E">
        <w:rPr>
          <w:sz w:val="24"/>
          <w:szCs w:val="24"/>
          <w:lang w:eastAsia="ar-SA"/>
        </w:rPr>
        <w:t>1. Операционные расходы</w:t>
      </w:r>
      <w:r w:rsidRPr="0057666E">
        <w:rPr>
          <w:sz w:val="24"/>
          <w:szCs w:val="24"/>
          <w:lang w:eastAsia="ar-SA"/>
        </w:rPr>
        <w:tab/>
      </w:r>
      <w:r w:rsidRPr="0057666E">
        <w:rPr>
          <w:sz w:val="24"/>
          <w:szCs w:val="24"/>
          <w:lang w:eastAsia="ar-SA"/>
        </w:rPr>
        <w:tab/>
      </w:r>
      <w:r w:rsidRPr="0057666E">
        <w:rPr>
          <w:sz w:val="24"/>
          <w:szCs w:val="24"/>
          <w:lang w:eastAsia="ar-SA"/>
        </w:rPr>
        <w:tab/>
      </w:r>
      <w:r w:rsidRPr="0057666E">
        <w:rPr>
          <w:sz w:val="24"/>
          <w:szCs w:val="24"/>
          <w:lang w:eastAsia="ar-SA"/>
        </w:rPr>
        <w:tab/>
      </w:r>
      <w:r w:rsidRPr="0057666E">
        <w:rPr>
          <w:sz w:val="24"/>
          <w:szCs w:val="24"/>
          <w:lang w:eastAsia="ar-SA"/>
        </w:rPr>
        <w:tab/>
      </w:r>
      <w:r w:rsidRPr="0057666E">
        <w:rPr>
          <w:sz w:val="24"/>
          <w:szCs w:val="24"/>
          <w:lang w:eastAsia="ar-SA"/>
        </w:rPr>
        <w:tab/>
      </w:r>
      <w:r w:rsidRPr="0057666E">
        <w:rPr>
          <w:sz w:val="24"/>
          <w:szCs w:val="24"/>
          <w:lang w:eastAsia="ar-SA"/>
        </w:rPr>
        <w:tab/>
      </w:r>
      <w:r w:rsidRPr="0057666E">
        <w:rPr>
          <w:sz w:val="24"/>
          <w:szCs w:val="24"/>
          <w:lang w:eastAsia="ar-SA"/>
        </w:rPr>
        <w:tab/>
      </w:r>
      <w:proofErr w:type="spellStart"/>
      <w:r w:rsidRPr="0057666E">
        <w:rPr>
          <w:i/>
          <w:lang w:eastAsia="ar-SA"/>
        </w:rPr>
        <w:t>тыс</w:t>
      </w:r>
      <w:proofErr w:type="gramStart"/>
      <w:r w:rsidRPr="0057666E">
        <w:rPr>
          <w:i/>
          <w:lang w:eastAsia="ar-SA"/>
        </w:rPr>
        <w:t>.р</w:t>
      </w:r>
      <w:proofErr w:type="gramEnd"/>
      <w:r w:rsidRPr="0057666E">
        <w:rPr>
          <w:i/>
          <w:lang w:eastAsia="ar-SA"/>
        </w:rPr>
        <w:t>уб</w:t>
      </w:r>
      <w:proofErr w:type="spellEnd"/>
      <w:r w:rsidRPr="0057666E">
        <w:rPr>
          <w:i/>
          <w:lang w:eastAsia="ar-SA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57666E" w:rsidRPr="0057666E" w:rsidTr="0057666E">
        <w:trPr>
          <w:trHeight w:val="56"/>
        </w:trPr>
        <w:tc>
          <w:tcPr>
            <w:tcW w:w="4678" w:type="dxa"/>
            <w:shd w:val="clear" w:color="auto" w:fill="auto"/>
            <w:vAlign w:val="center"/>
          </w:tcPr>
          <w:p w:rsidR="0057666E" w:rsidRPr="0057666E" w:rsidRDefault="0057666E" w:rsidP="0057666E">
            <w:pPr>
              <w:contextualSpacing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Товары, услуги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7666E" w:rsidRPr="0057666E" w:rsidRDefault="0057666E" w:rsidP="0057666E">
            <w:pPr>
              <w:contextualSpacing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Принято на 2019 год</w:t>
            </w:r>
          </w:p>
        </w:tc>
      </w:tr>
      <w:tr w:rsidR="0057666E" w:rsidRPr="0057666E" w:rsidTr="0057666E">
        <w:trPr>
          <w:trHeight w:val="56"/>
        </w:trPr>
        <w:tc>
          <w:tcPr>
            <w:tcW w:w="4678" w:type="dxa"/>
            <w:shd w:val="clear" w:color="auto" w:fill="auto"/>
            <w:vAlign w:val="center"/>
          </w:tcPr>
          <w:p w:rsidR="0057666E" w:rsidRPr="0057666E" w:rsidRDefault="0057666E" w:rsidP="0057666E">
            <w:pPr>
              <w:contextualSpacing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Питьевая вода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7666E" w:rsidRPr="0057666E" w:rsidRDefault="0057666E" w:rsidP="0057666E">
            <w:pPr>
              <w:contextualSpacing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1169,02</w:t>
            </w:r>
          </w:p>
        </w:tc>
      </w:tr>
      <w:tr w:rsidR="0057666E" w:rsidRPr="0057666E" w:rsidTr="0057666E">
        <w:trPr>
          <w:trHeight w:val="56"/>
        </w:trPr>
        <w:tc>
          <w:tcPr>
            <w:tcW w:w="4678" w:type="dxa"/>
            <w:shd w:val="clear" w:color="auto" w:fill="auto"/>
            <w:vAlign w:val="center"/>
          </w:tcPr>
          <w:p w:rsidR="0057666E" w:rsidRPr="0057666E" w:rsidRDefault="0057666E" w:rsidP="0057666E">
            <w:pPr>
              <w:contextualSpacing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Водоотведение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7666E" w:rsidRPr="0057666E" w:rsidRDefault="0057666E" w:rsidP="0057666E">
            <w:pPr>
              <w:contextualSpacing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1221,86</w:t>
            </w:r>
          </w:p>
        </w:tc>
      </w:tr>
    </w:tbl>
    <w:p w:rsidR="0057666E" w:rsidRPr="0057666E" w:rsidRDefault="0057666E" w:rsidP="0057666E">
      <w:pPr>
        <w:ind w:left="360"/>
        <w:jc w:val="both"/>
        <w:rPr>
          <w:sz w:val="24"/>
          <w:szCs w:val="24"/>
          <w:lang w:eastAsia="ar-SA"/>
        </w:rPr>
      </w:pPr>
      <w:r w:rsidRPr="0057666E">
        <w:rPr>
          <w:sz w:val="24"/>
          <w:szCs w:val="24"/>
          <w:lang w:eastAsia="ar-SA"/>
        </w:rPr>
        <w:t>2. Корректировка расходов на энергетические ресурсы.</w:t>
      </w:r>
    </w:p>
    <w:p w:rsidR="0057666E" w:rsidRPr="0057666E" w:rsidRDefault="0057666E" w:rsidP="0057666E">
      <w:pPr>
        <w:tabs>
          <w:tab w:val="left" w:pos="426"/>
        </w:tabs>
        <w:jc w:val="both"/>
        <w:rPr>
          <w:i/>
          <w:lang w:eastAsia="ar-SA"/>
        </w:rPr>
      </w:pPr>
      <w:r w:rsidRPr="0057666E">
        <w:rPr>
          <w:sz w:val="24"/>
          <w:szCs w:val="24"/>
          <w:lang w:eastAsia="ar-SA"/>
        </w:rPr>
        <w:tab/>
        <w:t>В соответствии с пунктами 76 и 80 Основ ценообразования в сфере водоснабжения и водоотведения, утвержденных Постановлением № 406, а также с учетом Прогноза расходы на энергетические ресурсы корректируются и составят:</w:t>
      </w:r>
      <w:r w:rsidRPr="0057666E">
        <w:rPr>
          <w:sz w:val="24"/>
          <w:szCs w:val="24"/>
          <w:lang w:eastAsia="ar-SA"/>
        </w:rPr>
        <w:tab/>
      </w:r>
      <w:r w:rsidRPr="0057666E">
        <w:rPr>
          <w:sz w:val="24"/>
          <w:szCs w:val="24"/>
          <w:lang w:eastAsia="ar-SA"/>
        </w:rPr>
        <w:tab/>
      </w:r>
      <w:r w:rsidRPr="0057666E">
        <w:rPr>
          <w:sz w:val="24"/>
          <w:szCs w:val="24"/>
          <w:lang w:eastAsia="ar-SA"/>
        </w:rPr>
        <w:tab/>
      </w:r>
      <w:r w:rsidRPr="0057666E">
        <w:rPr>
          <w:sz w:val="24"/>
          <w:szCs w:val="24"/>
          <w:lang w:eastAsia="ar-SA"/>
        </w:rPr>
        <w:tab/>
      </w:r>
      <w:r w:rsidRPr="0057666E">
        <w:rPr>
          <w:sz w:val="24"/>
          <w:szCs w:val="24"/>
          <w:lang w:eastAsia="ar-SA"/>
        </w:rPr>
        <w:tab/>
      </w:r>
      <w:r w:rsidRPr="0057666E">
        <w:rPr>
          <w:sz w:val="24"/>
          <w:szCs w:val="24"/>
          <w:lang w:eastAsia="ar-SA"/>
        </w:rPr>
        <w:tab/>
      </w:r>
      <w:proofErr w:type="spellStart"/>
      <w:r w:rsidRPr="0057666E">
        <w:rPr>
          <w:i/>
          <w:lang w:eastAsia="ar-SA"/>
        </w:rPr>
        <w:t>тыс</w:t>
      </w:r>
      <w:proofErr w:type="gramStart"/>
      <w:r w:rsidRPr="0057666E">
        <w:rPr>
          <w:i/>
          <w:lang w:eastAsia="ar-SA"/>
        </w:rPr>
        <w:t>.р</w:t>
      </w:r>
      <w:proofErr w:type="gramEnd"/>
      <w:r w:rsidRPr="0057666E">
        <w:rPr>
          <w:i/>
          <w:lang w:eastAsia="ar-SA"/>
        </w:rPr>
        <w:t>уб</w:t>
      </w:r>
      <w:proofErr w:type="spellEnd"/>
      <w:r w:rsidRPr="0057666E">
        <w:rPr>
          <w:i/>
          <w:lang w:eastAsia="ar-SA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1420"/>
        <w:gridCol w:w="1417"/>
        <w:gridCol w:w="992"/>
        <w:gridCol w:w="2835"/>
      </w:tblGrid>
      <w:tr w:rsidR="0057666E" w:rsidRPr="0057666E" w:rsidTr="0057666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66E" w:rsidRPr="0057666E" w:rsidRDefault="0057666E" w:rsidP="0057666E">
            <w:pPr>
              <w:snapToGrid w:val="0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 xml:space="preserve">№ </w:t>
            </w:r>
            <w:proofErr w:type="gramStart"/>
            <w:r w:rsidRPr="0057666E">
              <w:rPr>
                <w:i/>
                <w:lang w:eastAsia="ar-SA"/>
              </w:rPr>
              <w:t>п</w:t>
            </w:r>
            <w:proofErr w:type="gramEnd"/>
            <w:r w:rsidRPr="0057666E">
              <w:rPr>
                <w:i/>
                <w:lang w:eastAsia="ar-SA"/>
              </w:rPr>
              <w:t>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66E" w:rsidRPr="0057666E" w:rsidRDefault="0057666E" w:rsidP="0057666E">
            <w:pPr>
              <w:snapToGrid w:val="0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Показатели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66E" w:rsidRPr="0057666E" w:rsidRDefault="0057666E" w:rsidP="0057666E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План Организации</w:t>
            </w:r>
          </w:p>
          <w:p w:rsidR="0057666E" w:rsidRPr="0057666E" w:rsidRDefault="0057666E" w:rsidP="0057666E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на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66E" w:rsidRPr="0057666E" w:rsidRDefault="0057666E" w:rsidP="0057666E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Принято ЛенРТК на 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66E" w:rsidRPr="00B85FBA" w:rsidRDefault="0057666E" w:rsidP="0057666E">
            <w:pPr>
              <w:snapToGrid w:val="0"/>
              <w:ind w:right="-52" w:hanging="108"/>
              <w:jc w:val="center"/>
              <w:rPr>
                <w:i/>
                <w:sz w:val="16"/>
                <w:szCs w:val="16"/>
                <w:lang w:eastAsia="ar-SA"/>
              </w:rPr>
            </w:pPr>
            <w:r w:rsidRPr="00B85FBA">
              <w:rPr>
                <w:i/>
                <w:sz w:val="16"/>
                <w:szCs w:val="16"/>
                <w:lang w:eastAsia="ar-SA"/>
              </w:rP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66E" w:rsidRPr="0057666E" w:rsidRDefault="0057666E" w:rsidP="0057666E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 xml:space="preserve">Причины отклонения, </w:t>
            </w:r>
            <w:r w:rsidRPr="0057666E">
              <w:rPr>
                <w:i/>
                <w:lang w:eastAsia="ar-SA"/>
              </w:rPr>
              <w:br/>
              <w:t>обоснование</w:t>
            </w:r>
          </w:p>
        </w:tc>
      </w:tr>
      <w:tr w:rsidR="0057666E" w:rsidRPr="0057666E" w:rsidTr="0057666E"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6E" w:rsidRPr="0057666E" w:rsidRDefault="0057666E" w:rsidP="0057666E">
            <w:pPr>
              <w:snapToGrid w:val="0"/>
              <w:ind w:right="-53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lastRenderedPageBreak/>
              <w:t>Питьевая вода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6E" w:rsidRPr="0057666E" w:rsidRDefault="0057666E" w:rsidP="0057666E">
            <w:pPr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6E" w:rsidRPr="0057666E" w:rsidRDefault="0057666E" w:rsidP="0057666E">
            <w:pPr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6E" w:rsidRPr="0057666E" w:rsidRDefault="0057666E" w:rsidP="0057666E">
            <w:pPr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6E" w:rsidRPr="0057666E" w:rsidRDefault="0057666E" w:rsidP="0057666E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57666E" w:rsidRPr="0057666E" w:rsidTr="0057666E">
        <w:trPr>
          <w:trHeight w:val="10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both"/>
              <w:rPr>
                <w:b/>
                <w:lang w:eastAsia="ar-SA"/>
              </w:rPr>
            </w:pPr>
            <w:r w:rsidRPr="0057666E">
              <w:rPr>
                <w:b/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66E" w:rsidRPr="0057666E" w:rsidRDefault="0057666E" w:rsidP="0057666E">
            <w:pPr>
              <w:snapToGrid w:val="0"/>
              <w:ind w:right="-53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 xml:space="preserve">В составе обосновывающих материалов Организация предоставила: </w:t>
            </w:r>
          </w:p>
          <w:p w:rsidR="0057666E" w:rsidRPr="0057666E" w:rsidRDefault="0057666E" w:rsidP="0057666E">
            <w:pPr>
              <w:snapToGrid w:val="0"/>
              <w:ind w:right="-53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- копию договора энергоснабжения от 15.10.2014 №85744 с ООО «РКС-</w:t>
            </w:r>
            <w:proofErr w:type="spellStart"/>
            <w:r w:rsidRPr="0057666E">
              <w:rPr>
                <w:lang w:eastAsia="ar-SA"/>
              </w:rPr>
              <w:t>энерго</w:t>
            </w:r>
            <w:proofErr w:type="spellEnd"/>
            <w:r w:rsidRPr="0057666E">
              <w:rPr>
                <w:lang w:eastAsia="ar-SA"/>
              </w:rPr>
              <w:t>»;</w:t>
            </w:r>
          </w:p>
          <w:p w:rsidR="0057666E" w:rsidRPr="0057666E" w:rsidRDefault="0057666E" w:rsidP="0057666E">
            <w:pPr>
              <w:snapToGrid w:val="0"/>
              <w:ind w:right="-53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- копии счетов-фактур, выставленных ООО «РКС-</w:t>
            </w:r>
            <w:proofErr w:type="spellStart"/>
            <w:r w:rsidRPr="0057666E">
              <w:rPr>
                <w:lang w:eastAsia="ar-SA"/>
              </w:rPr>
              <w:t>энерго</w:t>
            </w:r>
            <w:proofErr w:type="spellEnd"/>
            <w:r w:rsidRPr="0057666E">
              <w:rPr>
                <w:lang w:eastAsia="ar-SA"/>
              </w:rPr>
              <w:t>» за отпущенную электрическую энергию в 9 месяцев 2018 года.</w:t>
            </w:r>
          </w:p>
          <w:p w:rsidR="0057666E" w:rsidRPr="0057666E" w:rsidRDefault="0057666E" w:rsidP="0057666E">
            <w:pPr>
              <w:snapToGrid w:val="0"/>
              <w:ind w:right="-53"/>
              <w:jc w:val="both"/>
              <w:rPr>
                <w:lang w:eastAsia="ar-SA"/>
              </w:rPr>
            </w:pPr>
            <w:proofErr w:type="gramStart"/>
            <w:r w:rsidRPr="0057666E">
              <w:rPr>
                <w:lang w:eastAsia="ar-SA"/>
              </w:rPr>
              <w:t>ЛенРТК с учетом п.20 Методических указаний определил затраты по данной статье исходя из объемов электроэнергии на технологические и общепроизводственные нужды, утвержденных в производственной программе, и среднего тарифа (6,80 руб./</w:t>
            </w:r>
            <w:proofErr w:type="spellStart"/>
            <w:r w:rsidRPr="0057666E">
              <w:rPr>
                <w:lang w:eastAsia="ar-SA"/>
              </w:rPr>
              <w:t>кВтч</w:t>
            </w:r>
            <w:proofErr w:type="spellEnd"/>
            <w:r w:rsidRPr="0057666E">
              <w:rPr>
                <w:lang w:eastAsia="ar-SA"/>
              </w:rPr>
              <w:t>), определенного в результате анализа предоставленных Организацией счетов-фактуры, увеличенного с 01.07.2019 на индекс-дефлятор 103,0.</w:t>
            </w:r>
            <w:proofErr w:type="gramEnd"/>
          </w:p>
        </w:tc>
      </w:tr>
      <w:tr w:rsidR="0057666E" w:rsidRPr="0057666E" w:rsidTr="0057666E">
        <w:trPr>
          <w:trHeight w:val="10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1.1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Питьевая вода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657,99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530,46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-127,53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66E" w:rsidRPr="0057666E" w:rsidRDefault="0057666E" w:rsidP="0057666E">
            <w:pPr>
              <w:snapToGrid w:val="0"/>
              <w:ind w:right="-53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7666E" w:rsidRPr="0057666E" w:rsidTr="0057666E">
        <w:trPr>
          <w:trHeight w:val="10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1.2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Водоотведение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1507,21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634,57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-872,64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66E" w:rsidRPr="0057666E" w:rsidRDefault="0057666E" w:rsidP="0057666E">
            <w:pPr>
              <w:snapToGrid w:val="0"/>
              <w:ind w:right="-53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7666E" w:rsidRPr="0057666E" w:rsidTr="0057666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b/>
                <w:lang w:eastAsia="ar-SA"/>
              </w:rPr>
            </w:pPr>
            <w:r w:rsidRPr="0057666E">
              <w:rPr>
                <w:b/>
                <w:lang w:eastAsia="ar-SA"/>
              </w:rPr>
              <w:t>2.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both"/>
              <w:rPr>
                <w:b/>
                <w:lang w:eastAsia="ar-SA"/>
              </w:rPr>
            </w:pPr>
            <w:r w:rsidRPr="0057666E">
              <w:rPr>
                <w:b/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snapToGrid w:val="0"/>
              <w:ind w:right="-53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7666E" w:rsidRPr="0057666E" w:rsidTr="0057666E">
        <w:trPr>
          <w:trHeight w:val="8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2.1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Питьевая вода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79,45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72,86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-6,59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snapToGrid w:val="0"/>
              <w:ind w:right="-53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7666E" w:rsidRPr="0057666E" w:rsidTr="0057666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2.2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Водоотведение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87,52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79,85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-7,67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snapToGrid w:val="0"/>
              <w:ind w:right="-53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57666E" w:rsidRPr="0057666E" w:rsidRDefault="0057666E" w:rsidP="0057666E">
      <w:pPr>
        <w:tabs>
          <w:tab w:val="left" w:pos="567"/>
        </w:tabs>
        <w:jc w:val="both"/>
        <w:rPr>
          <w:sz w:val="26"/>
          <w:szCs w:val="26"/>
          <w:lang w:eastAsia="ar-SA"/>
        </w:rPr>
      </w:pPr>
    </w:p>
    <w:p w:rsidR="0057666E" w:rsidRPr="0057666E" w:rsidRDefault="0057666E" w:rsidP="0057666E">
      <w:pPr>
        <w:tabs>
          <w:tab w:val="left" w:pos="567"/>
        </w:tabs>
        <w:jc w:val="both"/>
        <w:rPr>
          <w:lang w:eastAsia="ar-SA"/>
        </w:rPr>
      </w:pPr>
      <w:r w:rsidRPr="0057666E">
        <w:rPr>
          <w:sz w:val="24"/>
          <w:szCs w:val="24"/>
          <w:lang w:eastAsia="ar-SA"/>
        </w:rPr>
        <w:tab/>
        <w:t>3. Корректировка неподконтрольных расходов.</w:t>
      </w:r>
      <w:r w:rsidRPr="0057666E">
        <w:rPr>
          <w:sz w:val="24"/>
          <w:szCs w:val="24"/>
          <w:lang w:eastAsia="ar-SA"/>
        </w:rPr>
        <w:tab/>
      </w:r>
      <w:r w:rsidRPr="0057666E">
        <w:rPr>
          <w:sz w:val="24"/>
          <w:szCs w:val="24"/>
          <w:lang w:eastAsia="ar-SA"/>
        </w:rPr>
        <w:tab/>
      </w:r>
      <w:r w:rsidRPr="0057666E">
        <w:rPr>
          <w:sz w:val="24"/>
          <w:szCs w:val="24"/>
          <w:lang w:eastAsia="ar-SA"/>
        </w:rPr>
        <w:tab/>
      </w:r>
      <w:r w:rsidRPr="0057666E">
        <w:rPr>
          <w:sz w:val="24"/>
          <w:szCs w:val="24"/>
          <w:lang w:eastAsia="ar-SA"/>
        </w:rPr>
        <w:tab/>
      </w:r>
      <w:r w:rsidRPr="0057666E">
        <w:rPr>
          <w:sz w:val="24"/>
          <w:szCs w:val="24"/>
          <w:lang w:eastAsia="ar-SA"/>
        </w:rPr>
        <w:tab/>
      </w:r>
      <w:proofErr w:type="spellStart"/>
      <w:r w:rsidRPr="0057666E">
        <w:rPr>
          <w:i/>
          <w:lang w:eastAsia="ar-SA"/>
        </w:rPr>
        <w:t>тыс</w:t>
      </w:r>
      <w:proofErr w:type="gramStart"/>
      <w:r w:rsidRPr="0057666E">
        <w:rPr>
          <w:i/>
          <w:lang w:eastAsia="ar-SA"/>
        </w:rPr>
        <w:t>.р</w:t>
      </w:r>
      <w:proofErr w:type="gramEnd"/>
      <w:r w:rsidRPr="0057666E">
        <w:rPr>
          <w:i/>
          <w:lang w:eastAsia="ar-SA"/>
        </w:rPr>
        <w:t>уб</w:t>
      </w:r>
      <w:proofErr w:type="spellEnd"/>
      <w:r w:rsidRPr="0057666E">
        <w:rPr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559"/>
        <w:gridCol w:w="1134"/>
        <w:gridCol w:w="2977"/>
      </w:tblGrid>
      <w:tr w:rsidR="0057666E" w:rsidRPr="0057666E" w:rsidTr="005766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66E" w:rsidRPr="0057666E" w:rsidRDefault="0057666E" w:rsidP="0057666E">
            <w:pPr>
              <w:snapToGrid w:val="0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 xml:space="preserve">№ </w:t>
            </w:r>
            <w:proofErr w:type="gramStart"/>
            <w:r w:rsidRPr="0057666E">
              <w:rPr>
                <w:i/>
                <w:lang w:eastAsia="ar-SA"/>
              </w:rPr>
              <w:t>п</w:t>
            </w:r>
            <w:proofErr w:type="gramEnd"/>
            <w:r w:rsidRPr="0057666E">
              <w:rPr>
                <w:i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66E" w:rsidRPr="0057666E" w:rsidRDefault="0057666E" w:rsidP="0057666E">
            <w:pPr>
              <w:snapToGrid w:val="0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66E" w:rsidRPr="0057666E" w:rsidRDefault="0057666E" w:rsidP="0057666E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План Организации</w:t>
            </w:r>
          </w:p>
          <w:p w:rsidR="0057666E" w:rsidRPr="0057666E" w:rsidRDefault="0057666E" w:rsidP="0057666E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на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66E" w:rsidRPr="0057666E" w:rsidRDefault="0057666E" w:rsidP="0057666E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Корректировка ЛенРТК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66E" w:rsidRPr="0057666E" w:rsidRDefault="0057666E" w:rsidP="0057666E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Отклонение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66E" w:rsidRPr="0057666E" w:rsidRDefault="0057666E" w:rsidP="0057666E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Причины отклонения</w:t>
            </w:r>
          </w:p>
        </w:tc>
      </w:tr>
      <w:tr w:rsidR="0057666E" w:rsidRPr="0057666E" w:rsidTr="0057666E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6E" w:rsidRPr="0057666E" w:rsidRDefault="0057666E" w:rsidP="0057666E">
            <w:pPr>
              <w:snapToGrid w:val="0"/>
              <w:ind w:right="-53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Питьевая вода</w:t>
            </w:r>
          </w:p>
        </w:tc>
      </w:tr>
      <w:tr w:rsidR="0057666E" w:rsidRPr="0057666E" w:rsidTr="0057666E">
        <w:trPr>
          <w:trHeight w:val="22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283,77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68,70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-215,07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snapToGrid w:val="0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 xml:space="preserve"> 1. </w:t>
            </w:r>
            <w:proofErr w:type="gramStart"/>
            <w:r w:rsidRPr="0057666E">
              <w:rPr>
                <w:lang w:eastAsia="ar-SA"/>
              </w:rPr>
              <w:t>Расчет величины водного налога произведен ЛенРТК с учетом требований Методических указаний исходя из планируемого на 2019 год объема поднятой из подземных источников воды и ставок налога, предусмотренных статьей 333.12 Налогового кодекса Российской Федерации.</w:t>
            </w:r>
            <w:proofErr w:type="gramEnd"/>
          </w:p>
        </w:tc>
      </w:tr>
      <w:tr w:rsidR="0057666E" w:rsidRPr="0057666E" w:rsidTr="0057666E">
        <w:trPr>
          <w:trHeight w:val="18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ind w:right="-108" w:hanging="108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snapToGrid w:val="0"/>
              <w:jc w:val="both"/>
              <w:rPr>
                <w:lang w:eastAsia="ar-SA"/>
              </w:rPr>
            </w:pPr>
          </w:p>
        </w:tc>
      </w:tr>
      <w:tr w:rsidR="0057666E" w:rsidRPr="0057666E" w:rsidTr="0057666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964,31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-964,31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snapToGrid w:val="0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 xml:space="preserve">2. В соответствии с пунктом 30 Правил регулирования тарифов в сфере водоснабжения и водоотведения, утвержденных Постановлением № 406 расходы по оплате налога на имущество и землю исключены, т.к. Организация не подтвердила экономическую обоснованность их включения в регулируемом периоде в данную статью </w:t>
            </w:r>
          </w:p>
        </w:tc>
      </w:tr>
    </w:tbl>
    <w:p w:rsidR="0057666E" w:rsidRPr="0057666E" w:rsidRDefault="0057666E" w:rsidP="0057666E">
      <w:pPr>
        <w:ind w:firstLine="567"/>
        <w:jc w:val="both"/>
        <w:rPr>
          <w:sz w:val="24"/>
          <w:szCs w:val="24"/>
          <w:lang w:eastAsia="ar-SA"/>
        </w:rPr>
      </w:pPr>
      <w:r w:rsidRPr="0057666E">
        <w:rPr>
          <w:sz w:val="27"/>
          <w:szCs w:val="27"/>
          <w:lang w:eastAsia="ar-SA"/>
        </w:rPr>
        <w:tab/>
      </w:r>
      <w:r w:rsidRPr="0057666E">
        <w:rPr>
          <w:sz w:val="24"/>
          <w:szCs w:val="24"/>
          <w:lang w:eastAsia="ar-SA"/>
        </w:rPr>
        <w:t>Кроме того, по статье «Прочие прямые расходы» Организация в качестве неподконтрольных расходов предусмотрела расходы по лицензированию в размере:</w:t>
      </w:r>
    </w:p>
    <w:p w:rsidR="0057666E" w:rsidRPr="0057666E" w:rsidRDefault="0057666E" w:rsidP="0057666E">
      <w:pPr>
        <w:ind w:firstLine="567"/>
        <w:jc w:val="both"/>
        <w:rPr>
          <w:sz w:val="24"/>
          <w:szCs w:val="24"/>
          <w:lang w:eastAsia="ar-SA"/>
        </w:rPr>
      </w:pPr>
      <w:r w:rsidRPr="0057666E">
        <w:rPr>
          <w:sz w:val="24"/>
          <w:szCs w:val="24"/>
          <w:lang w:eastAsia="ar-SA"/>
        </w:rPr>
        <w:t xml:space="preserve">- питьевая вода – 41,44 </w:t>
      </w:r>
      <w:proofErr w:type="spellStart"/>
      <w:r w:rsidRPr="0057666E">
        <w:rPr>
          <w:sz w:val="24"/>
          <w:szCs w:val="24"/>
          <w:lang w:eastAsia="ar-SA"/>
        </w:rPr>
        <w:t>тыс</w:t>
      </w:r>
      <w:proofErr w:type="gramStart"/>
      <w:r w:rsidRPr="0057666E">
        <w:rPr>
          <w:sz w:val="24"/>
          <w:szCs w:val="24"/>
          <w:lang w:eastAsia="ar-SA"/>
        </w:rPr>
        <w:t>.р</w:t>
      </w:r>
      <w:proofErr w:type="gramEnd"/>
      <w:r w:rsidRPr="0057666E">
        <w:rPr>
          <w:sz w:val="24"/>
          <w:szCs w:val="24"/>
          <w:lang w:eastAsia="ar-SA"/>
        </w:rPr>
        <w:t>уб</w:t>
      </w:r>
      <w:proofErr w:type="spellEnd"/>
      <w:r w:rsidRPr="0057666E">
        <w:rPr>
          <w:sz w:val="24"/>
          <w:szCs w:val="24"/>
          <w:lang w:eastAsia="ar-SA"/>
        </w:rPr>
        <w:t>.,</w:t>
      </w:r>
    </w:p>
    <w:p w:rsidR="0057666E" w:rsidRPr="0057666E" w:rsidRDefault="0057666E" w:rsidP="0057666E">
      <w:pPr>
        <w:ind w:firstLine="567"/>
        <w:jc w:val="both"/>
        <w:rPr>
          <w:sz w:val="24"/>
          <w:szCs w:val="24"/>
          <w:lang w:eastAsia="ar-SA"/>
        </w:rPr>
      </w:pPr>
      <w:r w:rsidRPr="0057666E">
        <w:rPr>
          <w:sz w:val="24"/>
          <w:szCs w:val="24"/>
          <w:lang w:eastAsia="ar-SA"/>
        </w:rPr>
        <w:t xml:space="preserve">- водоотведение - 81,80 </w:t>
      </w:r>
      <w:proofErr w:type="spellStart"/>
      <w:r w:rsidRPr="0057666E">
        <w:rPr>
          <w:sz w:val="24"/>
          <w:szCs w:val="24"/>
          <w:lang w:eastAsia="ar-SA"/>
        </w:rPr>
        <w:t>тыс</w:t>
      </w:r>
      <w:proofErr w:type="gramStart"/>
      <w:r w:rsidRPr="0057666E">
        <w:rPr>
          <w:sz w:val="24"/>
          <w:szCs w:val="24"/>
          <w:lang w:eastAsia="ar-SA"/>
        </w:rPr>
        <w:t>.р</w:t>
      </w:r>
      <w:proofErr w:type="gramEnd"/>
      <w:r w:rsidRPr="0057666E">
        <w:rPr>
          <w:sz w:val="24"/>
          <w:szCs w:val="24"/>
          <w:lang w:eastAsia="ar-SA"/>
        </w:rPr>
        <w:t>уб</w:t>
      </w:r>
      <w:proofErr w:type="spellEnd"/>
      <w:r w:rsidRPr="0057666E">
        <w:rPr>
          <w:sz w:val="24"/>
          <w:szCs w:val="24"/>
          <w:lang w:eastAsia="ar-SA"/>
        </w:rPr>
        <w:t>.</w:t>
      </w:r>
    </w:p>
    <w:p w:rsidR="0057666E" w:rsidRPr="0057666E" w:rsidRDefault="0057666E" w:rsidP="0057666E">
      <w:pPr>
        <w:ind w:firstLine="567"/>
        <w:jc w:val="both"/>
        <w:rPr>
          <w:sz w:val="24"/>
          <w:szCs w:val="24"/>
          <w:lang w:eastAsia="ar-SA"/>
        </w:rPr>
      </w:pPr>
      <w:r w:rsidRPr="0057666E">
        <w:rPr>
          <w:sz w:val="24"/>
          <w:szCs w:val="24"/>
          <w:lang w:eastAsia="ar-SA"/>
        </w:rPr>
        <w:lastRenderedPageBreak/>
        <w:t>ЛенРТК не принял их в расчет тарифов 2019 года, т.к. Организация учла по данной группе расходы, несоответствующие требованиям пунктов 76 Основ ценообразования в сфере водоснабжения и водоотведения, утвержденных Постановлением № 406.</w:t>
      </w:r>
    </w:p>
    <w:p w:rsidR="0057666E" w:rsidRPr="0057666E" w:rsidRDefault="0057666E" w:rsidP="0057666E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57666E">
        <w:rPr>
          <w:sz w:val="24"/>
          <w:szCs w:val="24"/>
          <w:lang w:eastAsia="ar-SA"/>
        </w:rPr>
        <w:tab/>
      </w:r>
      <w:r w:rsidRPr="0057666E">
        <w:rPr>
          <w:sz w:val="24"/>
          <w:szCs w:val="24"/>
          <w:lang w:eastAsia="ar-SA"/>
        </w:rPr>
        <w:tab/>
        <w:t xml:space="preserve">4. Корректировка расходов на амортизацию основных средств и нематериальных активов. </w:t>
      </w:r>
    </w:p>
    <w:p w:rsidR="0057666E" w:rsidRPr="0057666E" w:rsidRDefault="0057666E" w:rsidP="0057666E">
      <w:pPr>
        <w:spacing w:line="276" w:lineRule="auto"/>
        <w:ind w:left="360"/>
        <w:jc w:val="right"/>
        <w:rPr>
          <w:i/>
          <w:lang w:eastAsia="ar-SA"/>
        </w:rPr>
      </w:pPr>
      <w:proofErr w:type="spellStart"/>
      <w:r w:rsidRPr="0057666E">
        <w:rPr>
          <w:i/>
          <w:lang w:eastAsia="ar-SA"/>
        </w:rPr>
        <w:t>тыс</w:t>
      </w:r>
      <w:proofErr w:type="gramStart"/>
      <w:r w:rsidRPr="0057666E">
        <w:rPr>
          <w:i/>
          <w:lang w:eastAsia="ar-SA"/>
        </w:rPr>
        <w:t>.р</w:t>
      </w:r>
      <w:proofErr w:type="gramEnd"/>
      <w:r w:rsidRPr="0057666E">
        <w:rPr>
          <w:i/>
          <w:lang w:eastAsia="ar-SA"/>
        </w:rPr>
        <w:t>уб</w:t>
      </w:r>
      <w:proofErr w:type="spellEnd"/>
      <w:r w:rsidRPr="0057666E">
        <w:rPr>
          <w:i/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1418"/>
        <w:gridCol w:w="1134"/>
        <w:gridCol w:w="3402"/>
      </w:tblGrid>
      <w:tr w:rsidR="0057666E" w:rsidRPr="0057666E" w:rsidTr="0057666E">
        <w:trPr>
          <w:trHeight w:val="10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66E" w:rsidRPr="0057666E" w:rsidRDefault="0057666E" w:rsidP="0057666E">
            <w:pPr>
              <w:snapToGrid w:val="0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 xml:space="preserve">№ </w:t>
            </w:r>
            <w:proofErr w:type="gramStart"/>
            <w:r w:rsidRPr="0057666E">
              <w:rPr>
                <w:i/>
                <w:lang w:eastAsia="ar-SA"/>
              </w:rPr>
              <w:t>п</w:t>
            </w:r>
            <w:proofErr w:type="gramEnd"/>
            <w:r w:rsidRPr="0057666E">
              <w:rPr>
                <w:i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66E" w:rsidRPr="0057666E" w:rsidRDefault="0057666E" w:rsidP="0057666E">
            <w:pPr>
              <w:snapToGrid w:val="0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Показатели (статьи затрат)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66E" w:rsidRPr="0057666E" w:rsidRDefault="0057666E" w:rsidP="0057666E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План Организации</w:t>
            </w:r>
          </w:p>
          <w:p w:rsidR="0057666E" w:rsidRPr="0057666E" w:rsidRDefault="0057666E" w:rsidP="0057666E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на 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66E" w:rsidRPr="0057666E" w:rsidRDefault="0057666E" w:rsidP="0057666E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66E" w:rsidRPr="0057666E" w:rsidRDefault="0057666E" w:rsidP="0057666E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Отклонение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666E" w:rsidRPr="0057666E" w:rsidRDefault="0057666E" w:rsidP="0057666E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Причины отклонения</w:t>
            </w:r>
          </w:p>
        </w:tc>
      </w:tr>
      <w:tr w:rsidR="0057666E" w:rsidRPr="0057666E" w:rsidTr="0057666E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both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Питьевая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7666E" w:rsidRPr="0057666E" w:rsidRDefault="0057666E" w:rsidP="0057666E">
            <w:pPr>
              <w:snapToGrid w:val="0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 xml:space="preserve"> ЛенРТК учел в статье «Амортизация основных средств, относимых к объектам ЦС водоснабжения» расходы, предусмотренные Организацией по статье «Прочие прямые расходы»</w:t>
            </w:r>
          </w:p>
        </w:tc>
      </w:tr>
      <w:tr w:rsidR="0057666E" w:rsidRPr="0057666E" w:rsidTr="0057666E">
        <w:trPr>
          <w:trHeight w:val="30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594,89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+594,89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666E" w:rsidRPr="0057666E" w:rsidRDefault="0057666E" w:rsidP="0057666E">
            <w:pPr>
              <w:snapToGrid w:val="0"/>
              <w:jc w:val="both"/>
              <w:rPr>
                <w:lang w:eastAsia="ar-SA"/>
              </w:rPr>
            </w:pPr>
          </w:p>
        </w:tc>
      </w:tr>
      <w:tr w:rsidR="0057666E" w:rsidRPr="0057666E" w:rsidTr="0057666E">
        <w:trPr>
          <w:trHeight w:val="1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Прочие прямые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594,89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-594,89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666E" w:rsidRPr="0057666E" w:rsidRDefault="0057666E" w:rsidP="0057666E">
            <w:pPr>
              <w:snapToGrid w:val="0"/>
              <w:jc w:val="both"/>
              <w:rPr>
                <w:lang w:eastAsia="ar-SA"/>
              </w:rPr>
            </w:pPr>
          </w:p>
        </w:tc>
      </w:tr>
      <w:tr w:rsidR="0057666E" w:rsidRPr="0057666E" w:rsidTr="0057666E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both"/>
              <w:rPr>
                <w:i/>
                <w:lang w:eastAsia="ar-SA"/>
              </w:rPr>
            </w:pPr>
            <w:r w:rsidRPr="0057666E">
              <w:rPr>
                <w:i/>
                <w:lang w:eastAsia="ar-SA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7666E" w:rsidRPr="0057666E" w:rsidRDefault="0057666E" w:rsidP="0057666E">
            <w:pPr>
              <w:snapToGrid w:val="0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 xml:space="preserve">ЛенРТК предусмотрел по   статье «Амортизация основных средств, относимых к объектам ЦС водоотведения» расходы, отнесенные Организацией на статью «Прочие прямые расходы». </w:t>
            </w:r>
          </w:p>
          <w:p w:rsidR="0057666E" w:rsidRPr="0057666E" w:rsidRDefault="0057666E" w:rsidP="0057666E">
            <w:pPr>
              <w:snapToGrid w:val="0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 xml:space="preserve">Учитывая, что у Организации не изменился имущественный комплекс, по которому производится начисление амортизации, ЛенРТК   принял расходы по данной статье в размере, предусмотренном в плане 2018 года. </w:t>
            </w:r>
          </w:p>
        </w:tc>
      </w:tr>
      <w:tr w:rsidR="0057666E" w:rsidRPr="0057666E" w:rsidTr="0057666E">
        <w:trPr>
          <w:trHeight w:val="1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2263,50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+2263,50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666E" w:rsidRPr="0057666E" w:rsidRDefault="0057666E" w:rsidP="0057666E">
            <w:pPr>
              <w:snapToGrid w:val="0"/>
              <w:jc w:val="both"/>
              <w:rPr>
                <w:lang w:eastAsia="ar-SA"/>
              </w:rPr>
            </w:pPr>
          </w:p>
        </w:tc>
      </w:tr>
      <w:tr w:rsidR="0057666E" w:rsidRPr="0057666E" w:rsidTr="005766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both"/>
              <w:rPr>
                <w:lang w:eastAsia="ar-SA"/>
              </w:rPr>
            </w:pPr>
            <w:r w:rsidRPr="0057666E">
              <w:rPr>
                <w:lang w:eastAsia="ar-SA"/>
              </w:rPr>
              <w:t>Прочие прямые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3442,36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6E" w:rsidRPr="0057666E" w:rsidRDefault="0057666E" w:rsidP="0057666E">
            <w:pPr>
              <w:snapToGrid w:val="0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-3442,36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666E" w:rsidRPr="0057666E" w:rsidRDefault="0057666E" w:rsidP="0057666E">
            <w:pPr>
              <w:snapToGrid w:val="0"/>
              <w:rPr>
                <w:lang w:eastAsia="ar-SA"/>
              </w:rPr>
            </w:pPr>
          </w:p>
        </w:tc>
      </w:tr>
    </w:tbl>
    <w:p w:rsidR="0057666E" w:rsidRPr="0057666E" w:rsidRDefault="0057666E" w:rsidP="0057666E">
      <w:pPr>
        <w:tabs>
          <w:tab w:val="left" w:pos="567"/>
        </w:tabs>
        <w:jc w:val="both"/>
        <w:rPr>
          <w:lang w:eastAsia="ar-SA"/>
        </w:rPr>
      </w:pPr>
      <w:r w:rsidRPr="0057666E">
        <w:rPr>
          <w:lang w:eastAsia="ar-SA"/>
        </w:rPr>
        <w:tab/>
      </w:r>
      <w:r w:rsidRPr="0057666E">
        <w:rPr>
          <w:lang w:eastAsia="ar-SA"/>
        </w:rPr>
        <w:tab/>
      </w:r>
      <w:r w:rsidRPr="0057666E">
        <w:rPr>
          <w:lang w:eastAsia="ar-SA"/>
        </w:rPr>
        <w:tab/>
      </w:r>
    </w:p>
    <w:p w:rsidR="0057666E" w:rsidRPr="0057666E" w:rsidRDefault="0057666E" w:rsidP="0057666E">
      <w:pPr>
        <w:tabs>
          <w:tab w:val="left" w:pos="567"/>
        </w:tabs>
        <w:jc w:val="right"/>
        <w:rPr>
          <w:i/>
          <w:lang w:eastAsia="ar-SA"/>
        </w:rPr>
      </w:pPr>
      <w:r w:rsidRPr="0057666E">
        <w:rPr>
          <w:sz w:val="27"/>
          <w:szCs w:val="27"/>
          <w:lang w:eastAsia="ar-SA"/>
        </w:rPr>
        <w:tab/>
      </w:r>
      <w:r w:rsidRPr="0057666E">
        <w:rPr>
          <w:sz w:val="24"/>
          <w:szCs w:val="24"/>
          <w:lang w:eastAsia="ar-SA"/>
        </w:rPr>
        <w:t>Таким образом, скорректированная НВВ на 2019 год составит:</w:t>
      </w:r>
      <w:r w:rsidRPr="0057666E">
        <w:rPr>
          <w:sz w:val="27"/>
          <w:szCs w:val="27"/>
          <w:lang w:eastAsia="ar-SA"/>
        </w:rPr>
        <w:tab/>
      </w:r>
      <w:r w:rsidRPr="0057666E">
        <w:rPr>
          <w:sz w:val="27"/>
          <w:szCs w:val="27"/>
          <w:lang w:eastAsia="ar-SA"/>
        </w:rPr>
        <w:tab/>
      </w:r>
      <w:r w:rsidRPr="0057666E">
        <w:rPr>
          <w:sz w:val="27"/>
          <w:szCs w:val="27"/>
          <w:lang w:eastAsia="ar-SA"/>
        </w:rPr>
        <w:tab/>
      </w:r>
      <w:r w:rsidRPr="0057666E">
        <w:rPr>
          <w:sz w:val="27"/>
          <w:szCs w:val="27"/>
          <w:lang w:eastAsia="ar-SA"/>
        </w:rPr>
        <w:tab/>
      </w:r>
      <w:proofErr w:type="spellStart"/>
      <w:r w:rsidRPr="0057666E">
        <w:rPr>
          <w:i/>
          <w:lang w:eastAsia="ar-SA"/>
        </w:rPr>
        <w:t>тыс</w:t>
      </w:r>
      <w:proofErr w:type="gramStart"/>
      <w:r w:rsidRPr="0057666E">
        <w:rPr>
          <w:i/>
          <w:lang w:eastAsia="ar-SA"/>
        </w:rPr>
        <w:t>.р</w:t>
      </w:r>
      <w:proofErr w:type="gramEnd"/>
      <w:r w:rsidRPr="0057666E">
        <w:rPr>
          <w:i/>
          <w:lang w:eastAsia="ar-SA"/>
        </w:rPr>
        <w:t>уб</w:t>
      </w:r>
      <w:proofErr w:type="spellEnd"/>
      <w:r w:rsidRPr="0057666E">
        <w:rPr>
          <w:i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6"/>
        <w:gridCol w:w="3571"/>
      </w:tblGrid>
      <w:tr w:rsidR="0057666E" w:rsidRPr="0057666E" w:rsidTr="0057666E">
        <w:trPr>
          <w:trHeight w:val="56"/>
        </w:trPr>
        <w:tc>
          <w:tcPr>
            <w:tcW w:w="2538" w:type="dxa"/>
            <w:shd w:val="clear" w:color="auto" w:fill="auto"/>
            <w:vAlign w:val="center"/>
          </w:tcPr>
          <w:p w:rsidR="0057666E" w:rsidRPr="0057666E" w:rsidRDefault="0057666E" w:rsidP="0057666E">
            <w:pPr>
              <w:spacing w:line="276" w:lineRule="auto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Товары, услуги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7666E" w:rsidRPr="0057666E" w:rsidRDefault="0057666E" w:rsidP="0057666E">
            <w:pPr>
              <w:spacing w:line="276" w:lineRule="auto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Утверждено на 2019 год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7666E" w:rsidRPr="0057666E" w:rsidRDefault="0057666E" w:rsidP="0057666E">
            <w:pPr>
              <w:spacing w:line="276" w:lineRule="auto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Корректировка на 2019 год</w:t>
            </w:r>
          </w:p>
        </w:tc>
      </w:tr>
      <w:tr w:rsidR="0057666E" w:rsidRPr="0057666E" w:rsidTr="0057666E">
        <w:trPr>
          <w:trHeight w:val="56"/>
        </w:trPr>
        <w:tc>
          <w:tcPr>
            <w:tcW w:w="2538" w:type="dxa"/>
            <w:shd w:val="clear" w:color="auto" w:fill="auto"/>
            <w:vAlign w:val="center"/>
          </w:tcPr>
          <w:p w:rsidR="0057666E" w:rsidRPr="0057666E" w:rsidRDefault="0057666E" w:rsidP="0057666E">
            <w:pPr>
              <w:spacing w:line="276" w:lineRule="auto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Питьевая вода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7666E" w:rsidRPr="0057666E" w:rsidRDefault="0057666E" w:rsidP="0057666E">
            <w:pPr>
              <w:spacing w:line="276" w:lineRule="auto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482,14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7666E" w:rsidRPr="0057666E" w:rsidRDefault="0057666E" w:rsidP="0057666E">
            <w:pPr>
              <w:spacing w:line="276" w:lineRule="auto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557,29</w:t>
            </w:r>
          </w:p>
        </w:tc>
      </w:tr>
      <w:tr w:rsidR="0057666E" w:rsidRPr="0057666E" w:rsidTr="0057666E">
        <w:trPr>
          <w:trHeight w:val="56"/>
        </w:trPr>
        <w:tc>
          <w:tcPr>
            <w:tcW w:w="2538" w:type="dxa"/>
            <w:shd w:val="clear" w:color="auto" w:fill="auto"/>
            <w:vAlign w:val="center"/>
          </w:tcPr>
          <w:p w:rsidR="0057666E" w:rsidRPr="0057666E" w:rsidRDefault="0057666E" w:rsidP="0057666E">
            <w:pPr>
              <w:spacing w:line="276" w:lineRule="auto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Водоотведение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7666E" w:rsidRPr="0057666E" w:rsidRDefault="0057666E" w:rsidP="0057666E">
            <w:pPr>
              <w:spacing w:line="276" w:lineRule="auto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1055,74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7666E" w:rsidRPr="0057666E" w:rsidRDefault="0057666E" w:rsidP="0057666E">
            <w:pPr>
              <w:spacing w:line="276" w:lineRule="auto"/>
              <w:jc w:val="center"/>
              <w:rPr>
                <w:lang w:eastAsia="ar-SA"/>
              </w:rPr>
            </w:pPr>
            <w:r w:rsidRPr="0057666E">
              <w:rPr>
                <w:lang w:eastAsia="ar-SA"/>
              </w:rPr>
              <w:t>1122,70</w:t>
            </w:r>
          </w:p>
        </w:tc>
      </w:tr>
    </w:tbl>
    <w:p w:rsidR="0057666E" w:rsidRPr="0057666E" w:rsidRDefault="0057666E" w:rsidP="0057666E">
      <w:pPr>
        <w:ind w:firstLine="720"/>
        <w:jc w:val="both"/>
        <w:rPr>
          <w:sz w:val="24"/>
          <w:szCs w:val="24"/>
          <w:lang w:eastAsia="ar-SA"/>
        </w:rPr>
      </w:pPr>
      <w:proofErr w:type="gramStart"/>
      <w:r w:rsidRPr="0057666E"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услугу в сфере водоснабжения и водоотведения, оказываемые Центральным банком Российской Федерации (Пансионат с лечением «Зеленый бор» Отделения по Ленинградской области Северо-Западного главного управления Центрального банка Российской Федерации)  в 2019 году: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1"/>
        <w:gridCol w:w="3216"/>
        <w:gridCol w:w="3624"/>
      </w:tblGrid>
      <w:tr w:rsidR="0057666E" w:rsidRPr="0057666E" w:rsidTr="0057666E">
        <w:trPr>
          <w:trHeight w:val="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Pr="0057666E" w:rsidRDefault="0057666E" w:rsidP="005766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57666E">
              <w:rPr>
                <w:rFonts w:eastAsia="Calibri"/>
              </w:rPr>
              <w:t xml:space="preserve">№ </w:t>
            </w:r>
            <w:proofErr w:type="gramStart"/>
            <w:r w:rsidRPr="0057666E">
              <w:rPr>
                <w:rFonts w:eastAsia="Calibri"/>
              </w:rPr>
              <w:t>п</w:t>
            </w:r>
            <w:proofErr w:type="gramEnd"/>
            <w:r w:rsidRPr="0057666E">
              <w:rPr>
                <w:rFonts w:eastAsia="Calibri"/>
              </w:rPr>
              <w:t>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Pr="0057666E" w:rsidRDefault="0057666E" w:rsidP="0057666E">
            <w:pPr>
              <w:contextualSpacing/>
              <w:jc w:val="center"/>
              <w:rPr>
                <w:rFonts w:eastAsia="Calibri"/>
              </w:rPr>
            </w:pPr>
            <w:r w:rsidRPr="0057666E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Pr="0057666E" w:rsidRDefault="0057666E" w:rsidP="0057666E">
            <w:pPr>
              <w:contextualSpacing/>
              <w:jc w:val="center"/>
              <w:rPr>
                <w:rFonts w:eastAsia="Calibri"/>
              </w:rPr>
            </w:pPr>
            <w:r w:rsidRPr="0057666E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Pr="0057666E" w:rsidRDefault="0057666E" w:rsidP="0057666E">
            <w:pPr>
              <w:contextualSpacing/>
              <w:jc w:val="center"/>
              <w:rPr>
                <w:rFonts w:eastAsia="Calibri"/>
              </w:rPr>
            </w:pPr>
            <w:r w:rsidRPr="0057666E">
              <w:rPr>
                <w:rFonts w:eastAsia="Calibri"/>
              </w:rPr>
              <w:t>Тарифы, руб./м</w:t>
            </w:r>
            <w:r w:rsidRPr="0057666E">
              <w:rPr>
                <w:rFonts w:eastAsia="Calibri"/>
                <w:vertAlign w:val="superscript"/>
              </w:rPr>
              <w:t xml:space="preserve">3 </w:t>
            </w:r>
            <w:r w:rsidRPr="0057666E">
              <w:rPr>
                <w:rFonts w:eastAsia="Calibri"/>
              </w:rPr>
              <w:t>*</w:t>
            </w:r>
          </w:p>
        </w:tc>
      </w:tr>
      <w:tr w:rsidR="0057666E" w:rsidRPr="0057666E" w:rsidTr="0057666E">
        <w:trPr>
          <w:trHeight w:val="5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Pr="0057666E" w:rsidRDefault="0057666E" w:rsidP="0057666E">
            <w:pPr>
              <w:contextualSpacing/>
              <w:jc w:val="center"/>
              <w:rPr>
                <w:rFonts w:eastAsia="Calibri"/>
              </w:rPr>
            </w:pPr>
            <w:r w:rsidRPr="0057666E"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 w:rsidRPr="0057666E">
              <w:rPr>
                <w:lang w:eastAsia="ar-SA"/>
              </w:rPr>
              <w:t>Лужское</w:t>
            </w:r>
            <w:proofErr w:type="spellEnd"/>
            <w:r w:rsidRPr="0057666E">
              <w:rPr>
                <w:lang w:eastAsia="ar-SA"/>
              </w:rPr>
              <w:t xml:space="preserve"> городское поселение» </w:t>
            </w:r>
            <w:r w:rsidRPr="0057666E">
              <w:rPr>
                <w:lang w:eastAsia="ar-SA"/>
              </w:rPr>
              <w:br/>
            </w:r>
            <w:proofErr w:type="spellStart"/>
            <w:r w:rsidRPr="0057666E">
              <w:rPr>
                <w:lang w:eastAsia="ar-SA"/>
              </w:rPr>
              <w:t>Лужского</w:t>
            </w:r>
            <w:proofErr w:type="spellEnd"/>
            <w:r w:rsidRPr="0057666E"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57666E" w:rsidRPr="0057666E" w:rsidTr="0057666E">
        <w:trPr>
          <w:trHeight w:val="5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Pr="0057666E" w:rsidRDefault="0057666E" w:rsidP="005766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57666E">
              <w:rPr>
                <w:rFonts w:eastAsia="Calibri"/>
                <w:b/>
              </w:rPr>
              <w:t>1.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Pr="0057666E" w:rsidRDefault="0057666E" w:rsidP="005766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57666E">
              <w:rPr>
                <w:rFonts w:eastAsia="Calibri"/>
                <w:b/>
              </w:rPr>
              <w:t>Питьевая вода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57666E">
              <w:rPr>
                <w:rFonts w:eastAsia="Calibri"/>
              </w:rPr>
              <w:t>с 01.01.2019 по 30.06.2019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57666E">
              <w:rPr>
                <w:rFonts w:eastAsia="Calibri"/>
              </w:rPr>
              <w:t>21,89</w:t>
            </w:r>
          </w:p>
        </w:tc>
      </w:tr>
      <w:tr w:rsidR="0057666E" w:rsidRPr="0057666E" w:rsidTr="0057666E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Pr="0057666E" w:rsidRDefault="0057666E" w:rsidP="0057666E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Pr="0057666E" w:rsidRDefault="0057666E" w:rsidP="0057666E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Pr="0057666E" w:rsidRDefault="0057666E" w:rsidP="005766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57666E">
              <w:rPr>
                <w:rFonts w:eastAsia="Calibri"/>
              </w:rPr>
              <w:t>с 01.07.2019 по 31.12.2019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57666E">
              <w:rPr>
                <w:rFonts w:eastAsia="Calibri"/>
              </w:rPr>
              <w:t>22,41</w:t>
            </w:r>
          </w:p>
        </w:tc>
      </w:tr>
      <w:tr w:rsidR="0057666E" w:rsidRPr="0057666E" w:rsidTr="0057666E">
        <w:trPr>
          <w:trHeight w:val="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57666E">
              <w:rPr>
                <w:rFonts w:eastAsia="Calibri"/>
                <w:b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57666E">
              <w:rPr>
                <w:rFonts w:eastAsia="Calibri"/>
                <w:b/>
              </w:rPr>
              <w:t>Водоотведение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57666E">
              <w:rPr>
                <w:rFonts w:eastAsia="Calibri"/>
              </w:rPr>
              <w:t>с 01.01.2019 по 30.06.2019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57666E">
              <w:rPr>
                <w:rFonts w:eastAsia="Calibri"/>
              </w:rPr>
              <w:t>34,26</w:t>
            </w:r>
          </w:p>
        </w:tc>
      </w:tr>
      <w:tr w:rsidR="0057666E" w:rsidRPr="0057666E" w:rsidTr="0057666E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57666E">
              <w:rPr>
                <w:rFonts w:eastAsia="Calibri"/>
              </w:rPr>
              <w:t>с 01.07.2019 по 31.12.2019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66E" w:rsidRPr="0057666E" w:rsidRDefault="0057666E" w:rsidP="005766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57666E">
              <w:rPr>
                <w:rFonts w:eastAsia="Calibri"/>
              </w:rPr>
              <w:t>35,09</w:t>
            </w:r>
          </w:p>
        </w:tc>
      </w:tr>
    </w:tbl>
    <w:p w:rsidR="0057666E" w:rsidRPr="0057666E" w:rsidRDefault="0057666E" w:rsidP="0057666E">
      <w:pPr>
        <w:jc w:val="both"/>
        <w:rPr>
          <w:lang w:eastAsia="ar-SA"/>
        </w:rPr>
      </w:pPr>
      <w:r w:rsidRPr="0057666E">
        <w:rPr>
          <w:lang w:eastAsia="ar-SA"/>
        </w:rPr>
        <w:t>* тарифы указаны без учета налога на добавленную стоимость</w:t>
      </w:r>
    </w:p>
    <w:p w:rsidR="0057666E" w:rsidRPr="0057666E" w:rsidRDefault="0057666E" w:rsidP="0057666E">
      <w:pPr>
        <w:rPr>
          <w:sz w:val="24"/>
          <w:szCs w:val="24"/>
          <w:lang w:eastAsia="ar-SA"/>
        </w:rPr>
      </w:pPr>
    </w:p>
    <w:p w:rsidR="0057666E" w:rsidRPr="0057666E" w:rsidRDefault="0057666E" w:rsidP="0057666E">
      <w:pPr>
        <w:jc w:val="center"/>
        <w:rPr>
          <w:b/>
          <w:sz w:val="24"/>
          <w:szCs w:val="24"/>
        </w:rPr>
      </w:pPr>
      <w:r w:rsidRPr="0057666E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91D38" w:rsidRDefault="00791D38" w:rsidP="007057F1">
      <w:pPr>
        <w:ind w:right="-144" w:firstLine="567"/>
        <w:jc w:val="both"/>
        <w:rPr>
          <w:sz w:val="24"/>
          <w:szCs w:val="24"/>
        </w:rPr>
      </w:pPr>
    </w:p>
    <w:p w:rsidR="0057666E" w:rsidRDefault="0057666E" w:rsidP="0057666E">
      <w:pPr>
        <w:ind w:firstLine="567"/>
        <w:jc w:val="both"/>
        <w:rPr>
          <w:sz w:val="24"/>
          <w:szCs w:val="24"/>
        </w:rPr>
      </w:pPr>
      <w:r w:rsidRPr="00ED7B67">
        <w:rPr>
          <w:b/>
          <w:sz w:val="24"/>
          <w:szCs w:val="24"/>
        </w:rPr>
        <w:t>13. По</w:t>
      </w:r>
      <w:r>
        <w:rPr>
          <w:b/>
          <w:sz w:val="24"/>
          <w:szCs w:val="24"/>
        </w:rPr>
        <w:t xml:space="preserve"> вопросу повестки «Об установлении предельных тарифов на транспортные услуги, оказываемые на подъездных железнодорожных путях необщего пользования акционерным обществом «</w:t>
      </w:r>
      <w:proofErr w:type="spellStart"/>
      <w:r>
        <w:rPr>
          <w:b/>
          <w:sz w:val="24"/>
          <w:szCs w:val="24"/>
        </w:rPr>
        <w:t>Приозерское</w:t>
      </w:r>
      <w:proofErr w:type="spellEnd"/>
      <w:r>
        <w:rPr>
          <w:b/>
          <w:sz w:val="24"/>
          <w:szCs w:val="24"/>
        </w:rPr>
        <w:t xml:space="preserve"> предприятие железнодорожного транспорта» на территории Ленинградской области на 2019 год» </w:t>
      </w:r>
      <w:r>
        <w:rPr>
          <w:sz w:val="24"/>
          <w:szCs w:val="24"/>
        </w:rPr>
        <w:t xml:space="preserve">выступила заместитель начальника департамента - начальник отдела регулирования социально значимых товаров и тарифов газоснабжения комитета. </w:t>
      </w:r>
      <w:proofErr w:type="spellStart"/>
      <w:proofErr w:type="gramStart"/>
      <w:r>
        <w:rPr>
          <w:sz w:val="24"/>
          <w:szCs w:val="24"/>
        </w:rPr>
        <w:t>Синюкова</w:t>
      </w:r>
      <w:proofErr w:type="spellEnd"/>
      <w:r>
        <w:rPr>
          <w:sz w:val="24"/>
          <w:szCs w:val="24"/>
        </w:rPr>
        <w:t xml:space="preserve"> И.В. и изложила основные положения экспертного заключения по результатам рассмотрения расчетных материалов по обоснованию уровня тарифов на транспортные услуги, оказываемые на подъездных железнодорожных путях необщего пользования акционерным обществом «</w:t>
      </w:r>
      <w:proofErr w:type="spellStart"/>
      <w:r>
        <w:rPr>
          <w:sz w:val="24"/>
          <w:szCs w:val="24"/>
        </w:rPr>
        <w:t>Приозерское</w:t>
      </w:r>
      <w:proofErr w:type="spellEnd"/>
      <w:r>
        <w:rPr>
          <w:sz w:val="24"/>
          <w:szCs w:val="24"/>
        </w:rPr>
        <w:t xml:space="preserve"> предприятие железнодорожного транспорта» на территории Ленинградской области на 2019 год, в соответствии с обращением исх. № 17 от 21.09.2018 </w:t>
      </w:r>
      <w:r>
        <w:rPr>
          <w:sz w:val="24"/>
          <w:szCs w:val="24"/>
        </w:rPr>
        <w:br/>
        <w:t>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№ КТ-1-5121/2018 от 24.09.2018). </w:t>
      </w:r>
    </w:p>
    <w:p w:rsidR="0057666E" w:rsidRDefault="0057666E" w:rsidP="0057666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Приозерское</w:t>
      </w:r>
      <w:proofErr w:type="spellEnd"/>
      <w:r>
        <w:rPr>
          <w:sz w:val="24"/>
          <w:szCs w:val="24"/>
        </w:rPr>
        <w:t xml:space="preserve"> предприятие железнодорожного транспорта» представлено письмо о согласии с предложенным ЛенРТК уровнем тарифа и просьбой рассмотреть вопрос об установлении тарифа на транспортные услуги в отсутствии их представителей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</w:t>
      </w:r>
      <w:r>
        <w:rPr>
          <w:sz w:val="24"/>
          <w:szCs w:val="24"/>
        </w:rPr>
        <w:br/>
        <w:t>№ КТ-1-6384/2018 от 13.11.2018).</w:t>
      </w:r>
    </w:p>
    <w:p w:rsidR="0057666E" w:rsidRDefault="0057666E" w:rsidP="0057666E">
      <w:pPr>
        <w:ind w:firstLine="567"/>
        <w:jc w:val="both"/>
        <w:rPr>
          <w:b/>
          <w:snapToGrid w:val="0"/>
          <w:sz w:val="24"/>
          <w:szCs w:val="24"/>
        </w:rPr>
      </w:pPr>
    </w:p>
    <w:p w:rsidR="0057666E" w:rsidRDefault="0057666E" w:rsidP="0057666E">
      <w:pPr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57666E" w:rsidRDefault="0057666E" w:rsidP="0057666E">
      <w:pPr>
        <w:pStyle w:val="aa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Принять стоимостные показатели для АО «</w:t>
      </w:r>
      <w:proofErr w:type="spellStart"/>
      <w:r>
        <w:rPr>
          <w:snapToGrid w:val="0"/>
          <w:sz w:val="24"/>
          <w:szCs w:val="24"/>
        </w:rPr>
        <w:t>Приозерское</w:t>
      </w:r>
      <w:proofErr w:type="spellEnd"/>
      <w:r>
        <w:rPr>
          <w:snapToGrid w:val="0"/>
          <w:sz w:val="24"/>
          <w:szCs w:val="24"/>
        </w:rPr>
        <w:t xml:space="preserve"> предприятие железнодорожного транспорта» на территории Ленинградской области на 2019 год:</w:t>
      </w:r>
    </w:p>
    <w:p w:rsidR="0057666E" w:rsidRDefault="0057666E" w:rsidP="0057666E">
      <w:pPr>
        <w:pStyle w:val="aa"/>
        <w:spacing w:after="0"/>
        <w:ind w:left="567"/>
        <w:jc w:val="both"/>
        <w:rPr>
          <w:snapToGrid w:val="0"/>
          <w:sz w:val="24"/>
          <w:szCs w:val="24"/>
        </w:rPr>
      </w:pPr>
    </w:p>
    <w:p w:rsidR="0057666E" w:rsidRDefault="0057666E" w:rsidP="0057666E">
      <w:pPr>
        <w:ind w:left="7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Тариф на услуги по перевозке грузов (подача и уборка вагонов)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3"/>
        <w:gridCol w:w="5035"/>
        <w:gridCol w:w="1289"/>
        <w:gridCol w:w="1544"/>
        <w:gridCol w:w="2013"/>
      </w:tblGrid>
      <w:tr w:rsidR="0057666E" w:rsidTr="0057666E">
        <w:trPr>
          <w:trHeight w:val="367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rPr>
                <w:b/>
                <w:bCs/>
              </w:rPr>
              <w:t>Статьи затрат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</w:t>
            </w:r>
          </w:p>
          <w:p w:rsidR="0057666E" w:rsidRDefault="0057666E">
            <w:pPr>
              <w:jc w:val="center"/>
            </w:pPr>
            <w:r>
              <w:rPr>
                <w:b/>
                <w:bCs/>
              </w:rPr>
              <w:t>измерения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b/>
              </w:rPr>
            </w:pPr>
            <w:r>
              <w:rPr>
                <w:b/>
              </w:rPr>
              <w:t>План на 2019 год</w:t>
            </w:r>
          </w:p>
        </w:tc>
      </w:tr>
      <w:tr w:rsidR="0057666E" w:rsidTr="0057666E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/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данным </w:t>
            </w:r>
          </w:p>
          <w:p w:rsidR="0057666E" w:rsidRDefault="00576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Принято ЛенРТК</w:t>
            </w:r>
          </w:p>
        </w:tc>
      </w:tr>
      <w:tr w:rsidR="0057666E" w:rsidTr="0057666E">
        <w:trPr>
          <w:trHeight w:val="21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E" w:rsidRDefault="0057666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57666E" w:rsidTr="0057666E">
        <w:trPr>
          <w:trHeight w:val="243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Прямые расходы, </w:t>
            </w:r>
            <w:r>
              <w:rPr>
                <w:b/>
              </w:rPr>
              <w:t>в том числе: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6E" w:rsidRDefault="00576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9065,41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6E" w:rsidRDefault="00576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6 759,07</w:t>
            </w:r>
          </w:p>
        </w:tc>
      </w:tr>
      <w:tr w:rsidR="0057666E" w:rsidTr="0057666E">
        <w:trPr>
          <w:trHeight w:val="25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1.1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r>
              <w:t xml:space="preserve">Материалы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764,41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528,06</w:t>
            </w:r>
          </w:p>
        </w:tc>
      </w:tr>
      <w:tr w:rsidR="0057666E" w:rsidTr="0057666E">
        <w:trPr>
          <w:trHeight w:val="25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1.2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r>
              <w:t>Дизтопливо и смазочные материалы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500,25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500,25</w:t>
            </w:r>
          </w:p>
        </w:tc>
      </w:tr>
      <w:tr w:rsidR="0057666E" w:rsidTr="0057666E">
        <w:trPr>
          <w:trHeight w:val="25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1.3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r>
              <w:t>Оплата труда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3902,28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3 902,28</w:t>
            </w:r>
          </w:p>
        </w:tc>
      </w:tr>
      <w:tr w:rsidR="0057666E" w:rsidTr="0057666E">
        <w:trPr>
          <w:trHeight w:val="6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1.4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r>
              <w:t xml:space="preserve">Отчисления на социальные нужды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1225,31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1 225,31</w:t>
            </w:r>
          </w:p>
        </w:tc>
      </w:tr>
      <w:tr w:rsidR="0057666E" w:rsidTr="0057666E">
        <w:trPr>
          <w:trHeight w:val="282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1.5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r>
              <w:t>Амортизационные отчисления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373,16</w:t>
            </w:r>
          </w:p>
        </w:tc>
      </w:tr>
      <w:tr w:rsidR="0057666E" w:rsidTr="0057666E">
        <w:trPr>
          <w:trHeight w:val="282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1.6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r>
              <w:t>Ремонтные работы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230,00</w:t>
            </w:r>
          </w:p>
        </w:tc>
      </w:tr>
      <w:tr w:rsidR="0057666E" w:rsidTr="0057666E">
        <w:trPr>
          <w:trHeight w:val="6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расходы,</w:t>
            </w:r>
            <w:r>
              <w:rPr>
                <w:b/>
              </w:rPr>
              <w:t xml:space="preserve"> в том числе: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66E" w:rsidRDefault="005766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5245,78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66E" w:rsidRDefault="005766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4720,22</w:t>
            </w:r>
          </w:p>
        </w:tc>
      </w:tr>
      <w:tr w:rsidR="0057666E" w:rsidTr="0057666E">
        <w:trPr>
          <w:trHeight w:val="27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2.1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r>
              <w:t>Общепроизводственные расходы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2653,24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2361,47</w:t>
            </w:r>
          </w:p>
        </w:tc>
      </w:tr>
      <w:tr w:rsidR="0057666E" w:rsidTr="0057666E">
        <w:trPr>
          <w:trHeight w:val="2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E" w:rsidRDefault="0057666E">
            <w:r>
              <w:t>Общехозяйственные расходы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E" w:rsidRDefault="0057666E">
            <w:pPr>
              <w:jc w:val="center"/>
            </w:pPr>
            <w: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2592,54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2358,75</w:t>
            </w:r>
          </w:p>
        </w:tc>
      </w:tr>
      <w:tr w:rsidR="0057666E" w:rsidTr="0057666E">
        <w:trPr>
          <w:trHeight w:val="2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затраты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66E" w:rsidRDefault="005766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14 311,19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66E" w:rsidRDefault="005766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11 479,29</w:t>
            </w:r>
          </w:p>
        </w:tc>
      </w:tr>
      <w:tr w:rsidR="0057666E" w:rsidTr="0057666E">
        <w:trPr>
          <w:trHeight w:val="24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r>
              <w:rPr>
                <w:bCs/>
              </w:rPr>
              <w:t>Прибыль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66E" w:rsidRDefault="005766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-3 511,19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66E" w:rsidRDefault="005766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65,55</w:t>
            </w:r>
          </w:p>
        </w:tc>
      </w:tr>
      <w:tr w:rsidR="0057666E" w:rsidTr="0057666E">
        <w:trPr>
          <w:trHeight w:val="2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rPr>
                <w:bCs/>
              </w:rPr>
            </w:pPr>
            <w:r>
              <w:rPr>
                <w:bCs/>
              </w:rPr>
              <w:t>Рентабельность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%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66E" w:rsidRDefault="005766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66E" w:rsidRDefault="005766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7666E" w:rsidTr="0057666E">
        <w:trPr>
          <w:trHeight w:val="18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rPr>
                <w:b/>
                <w:bCs/>
              </w:rPr>
            </w:pPr>
            <w:r>
              <w:rPr>
                <w:b/>
                <w:bCs/>
              </w:rPr>
              <w:t>Выручка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66E" w:rsidRDefault="005766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10 800,00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66E" w:rsidRDefault="005766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11544,83</w:t>
            </w:r>
          </w:p>
        </w:tc>
      </w:tr>
      <w:tr w:rsidR="0057666E" w:rsidTr="0057666E">
        <w:trPr>
          <w:trHeight w:val="27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E" w:rsidRDefault="0057666E">
            <w:pPr>
              <w:rPr>
                <w:b/>
              </w:rPr>
            </w:pPr>
            <w:r>
              <w:rPr>
                <w:b/>
              </w:rPr>
              <w:t>Объем вагонооборота по предприятию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E" w:rsidRDefault="0057666E">
            <w:pPr>
              <w:jc w:val="center"/>
              <w:rPr>
                <w:b/>
              </w:rPr>
            </w:pPr>
            <w:r>
              <w:rPr>
                <w:b/>
              </w:rPr>
              <w:t>вагон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66E" w:rsidRDefault="005766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66E" w:rsidRDefault="005766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1 550,00</w:t>
            </w:r>
          </w:p>
        </w:tc>
      </w:tr>
      <w:tr w:rsidR="0057666E" w:rsidTr="0057666E">
        <w:trPr>
          <w:trHeight w:val="27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E" w:rsidRDefault="0057666E">
            <w:pPr>
              <w:rPr>
                <w:b/>
              </w:rPr>
            </w:pPr>
            <w:r>
              <w:rPr>
                <w:b/>
              </w:rPr>
              <w:t>Тариф на 1 вагон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66E" w:rsidRDefault="005766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7 448,28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66E" w:rsidRDefault="005766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7448,28</w:t>
            </w:r>
          </w:p>
        </w:tc>
      </w:tr>
    </w:tbl>
    <w:p w:rsidR="0057666E" w:rsidRDefault="0057666E" w:rsidP="0057666E">
      <w:pPr>
        <w:pStyle w:val="aa"/>
        <w:spacing w:after="0"/>
        <w:jc w:val="both"/>
        <w:rPr>
          <w:b/>
          <w:snapToGrid w:val="0"/>
          <w:sz w:val="24"/>
          <w:szCs w:val="24"/>
        </w:rPr>
      </w:pPr>
    </w:p>
    <w:p w:rsidR="0057666E" w:rsidRDefault="0057666E" w:rsidP="0057666E">
      <w:pPr>
        <w:ind w:firstLine="7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Тариф за маневровую работу локомотива, не совмещенную во времени с подачей и уборкой вагонов</w:t>
      </w:r>
    </w:p>
    <w:p w:rsidR="00ED7B67" w:rsidRDefault="00ED7B67" w:rsidP="0057666E">
      <w:pPr>
        <w:ind w:firstLine="720"/>
        <w:jc w:val="center"/>
        <w:rPr>
          <w:i/>
          <w:sz w:val="24"/>
          <w:szCs w:val="24"/>
        </w:rPr>
      </w:pPr>
    </w:p>
    <w:p w:rsidR="00ED7B67" w:rsidRDefault="00ED7B67" w:rsidP="0057666E">
      <w:pPr>
        <w:ind w:firstLine="720"/>
        <w:jc w:val="center"/>
        <w:rPr>
          <w:i/>
          <w:sz w:val="24"/>
          <w:szCs w:val="24"/>
        </w:rPr>
      </w:pPr>
    </w:p>
    <w:p w:rsidR="00ED7B67" w:rsidRDefault="00ED7B67" w:rsidP="0057666E">
      <w:pPr>
        <w:ind w:firstLine="720"/>
        <w:jc w:val="center"/>
        <w:rPr>
          <w:i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3"/>
        <w:gridCol w:w="5035"/>
        <w:gridCol w:w="1289"/>
        <w:gridCol w:w="1544"/>
        <w:gridCol w:w="2013"/>
      </w:tblGrid>
      <w:tr w:rsidR="0057666E" w:rsidTr="0057666E">
        <w:trPr>
          <w:trHeight w:val="367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rPr>
                <w:b/>
                <w:bCs/>
              </w:rPr>
              <w:t>Статьи затрат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</w:t>
            </w:r>
          </w:p>
          <w:p w:rsidR="0057666E" w:rsidRDefault="0057666E">
            <w:pPr>
              <w:jc w:val="center"/>
            </w:pPr>
            <w:r>
              <w:rPr>
                <w:b/>
                <w:bCs/>
              </w:rPr>
              <w:t>измерения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b/>
              </w:rPr>
            </w:pPr>
            <w:r>
              <w:rPr>
                <w:b/>
              </w:rPr>
              <w:t>План на 2019 год</w:t>
            </w:r>
          </w:p>
        </w:tc>
      </w:tr>
      <w:tr w:rsidR="0057666E" w:rsidTr="0057666E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/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данным </w:t>
            </w:r>
          </w:p>
          <w:p w:rsidR="0057666E" w:rsidRDefault="00576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Принято ЛенРТК</w:t>
            </w:r>
          </w:p>
        </w:tc>
      </w:tr>
      <w:tr w:rsidR="0057666E" w:rsidTr="0057666E">
        <w:trPr>
          <w:trHeight w:val="27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E" w:rsidRDefault="0057666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57666E" w:rsidTr="0057666E">
        <w:trPr>
          <w:trHeight w:val="43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Прямые расходы, </w:t>
            </w:r>
            <w:r>
              <w:rPr>
                <w:b/>
              </w:rPr>
              <w:t>в том числе: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66E" w:rsidRDefault="005766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2 649,40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4 297,56</w:t>
            </w:r>
          </w:p>
        </w:tc>
      </w:tr>
      <w:tr w:rsidR="0057666E" w:rsidTr="0057666E">
        <w:trPr>
          <w:trHeight w:val="25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1.1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r>
              <w:t xml:space="preserve">Материалы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223,40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152,41</w:t>
            </w:r>
          </w:p>
        </w:tc>
      </w:tr>
      <w:tr w:rsidR="0057666E" w:rsidTr="0057666E">
        <w:trPr>
          <w:trHeight w:val="25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1.2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r>
              <w:t>Дизтопливо и смазочные материалы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1592,22</w:t>
            </w:r>
          </w:p>
        </w:tc>
      </w:tr>
      <w:tr w:rsidR="0057666E" w:rsidTr="0057666E">
        <w:trPr>
          <w:trHeight w:val="25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1.3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r>
              <w:t>Оплата труда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1140,46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1372,03</w:t>
            </w:r>
          </w:p>
        </w:tc>
      </w:tr>
      <w:tr w:rsidR="0057666E" w:rsidTr="0057666E">
        <w:trPr>
          <w:trHeight w:val="39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1.4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r>
              <w:t xml:space="preserve">Отчисления на социальные нужды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430,82</w:t>
            </w:r>
          </w:p>
        </w:tc>
      </w:tr>
      <w:tr w:rsidR="0057666E" w:rsidTr="0057666E">
        <w:trPr>
          <w:trHeight w:val="282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1.5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r>
              <w:t>Амортизационные отчисления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77,90</w:t>
            </w:r>
          </w:p>
        </w:tc>
      </w:tr>
      <w:tr w:rsidR="0057666E" w:rsidTr="0057666E">
        <w:trPr>
          <w:trHeight w:val="282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1.6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r>
              <w:t>Ремонтные работы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672,18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672,18</w:t>
            </w:r>
          </w:p>
        </w:tc>
      </w:tr>
      <w:tr w:rsidR="0057666E" w:rsidTr="0057666E">
        <w:trPr>
          <w:trHeight w:val="40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расходы,</w:t>
            </w:r>
            <w:r>
              <w:rPr>
                <w:b/>
              </w:rPr>
              <w:t xml:space="preserve"> в том числе: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66E" w:rsidRDefault="005766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1533,10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66E" w:rsidRDefault="005766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2522,77</w:t>
            </w:r>
          </w:p>
        </w:tc>
      </w:tr>
      <w:tr w:rsidR="0057666E" w:rsidTr="0057666E">
        <w:trPr>
          <w:trHeight w:val="27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2.1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r>
              <w:t>Общепроизводственные расходы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775,42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1320,49</w:t>
            </w:r>
          </w:p>
        </w:tc>
      </w:tr>
      <w:tr w:rsidR="0057666E" w:rsidTr="0057666E">
        <w:trPr>
          <w:trHeight w:val="2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E" w:rsidRDefault="0057666E">
            <w:r>
              <w:t>Общехозяйственные расходы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E" w:rsidRDefault="0057666E">
            <w:pPr>
              <w:jc w:val="center"/>
            </w:pPr>
            <w: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757,68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1202,29</w:t>
            </w:r>
          </w:p>
        </w:tc>
      </w:tr>
      <w:tr w:rsidR="0057666E" w:rsidTr="0057666E">
        <w:trPr>
          <w:trHeight w:val="31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затраты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4182,50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6820,33</w:t>
            </w:r>
          </w:p>
        </w:tc>
      </w:tr>
      <w:tr w:rsidR="0057666E" w:rsidTr="0057666E">
        <w:trPr>
          <w:trHeight w:val="24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r>
              <w:rPr>
                <w:bCs/>
              </w:rPr>
              <w:t>Прибыль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-2821,30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682,03</w:t>
            </w:r>
          </w:p>
        </w:tc>
      </w:tr>
      <w:tr w:rsidR="0057666E" w:rsidTr="0057666E">
        <w:trPr>
          <w:trHeight w:val="2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rPr>
                <w:bCs/>
              </w:rPr>
            </w:pPr>
            <w:r>
              <w:rPr>
                <w:bCs/>
              </w:rPr>
              <w:t>Рентабельность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</w:pPr>
            <w:r>
              <w:t>%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7666E" w:rsidTr="0057666E">
        <w:trPr>
          <w:trHeight w:val="393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rPr>
                <w:b/>
                <w:bCs/>
              </w:rPr>
            </w:pPr>
            <w:r>
              <w:rPr>
                <w:b/>
                <w:bCs/>
              </w:rPr>
              <w:t>Выручка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1361,20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7502,37</w:t>
            </w:r>
          </w:p>
        </w:tc>
      </w:tr>
      <w:tr w:rsidR="0057666E" w:rsidTr="0057666E">
        <w:trPr>
          <w:trHeight w:val="27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E" w:rsidRDefault="0057666E">
            <w:pPr>
              <w:rPr>
                <w:b/>
              </w:rPr>
            </w:pPr>
            <w:r>
              <w:rPr>
                <w:b/>
              </w:rPr>
              <w:t xml:space="preserve">Общий объем </w:t>
            </w:r>
            <w:proofErr w:type="spellStart"/>
            <w:r>
              <w:rPr>
                <w:b/>
              </w:rPr>
              <w:t>локомотиво</w:t>
            </w:r>
            <w:proofErr w:type="spellEnd"/>
            <w:r>
              <w:rPr>
                <w:b/>
              </w:rPr>
              <w:t>-часов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E" w:rsidRDefault="005766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лок</w:t>
            </w:r>
            <w:proofErr w:type="spellEnd"/>
            <w:r>
              <w:rPr>
                <w:b/>
              </w:rPr>
              <w:t>-час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</w:tr>
      <w:tr w:rsidR="0057666E" w:rsidTr="0057666E">
        <w:trPr>
          <w:trHeight w:val="27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E" w:rsidRDefault="0057666E">
            <w:pPr>
              <w:rPr>
                <w:b/>
              </w:rPr>
            </w:pPr>
            <w:r>
              <w:rPr>
                <w:b/>
              </w:rPr>
              <w:t xml:space="preserve">Тариф на 1 </w:t>
            </w:r>
            <w:proofErr w:type="spellStart"/>
            <w:r>
              <w:rPr>
                <w:b/>
              </w:rPr>
              <w:t>локомотиво</w:t>
            </w:r>
            <w:proofErr w:type="spellEnd"/>
            <w:r>
              <w:rPr>
                <w:b/>
              </w:rPr>
              <w:t>-час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6E" w:rsidRDefault="0057666E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4 100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66E" w:rsidRDefault="005766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3 808,31</w:t>
            </w:r>
          </w:p>
        </w:tc>
      </w:tr>
    </w:tbl>
    <w:p w:rsidR="0057666E" w:rsidRDefault="0057666E" w:rsidP="0057666E">
      <w:pPr>
        <w:ind w:left="1287"/>
        <w:jc w:val="both"/>
        <w:rPr>
          <w:sz w:val="24"/>
          <w:szCs w:val="24"/>
        </w:rPr>
      </w:pPr>
    </w:p>
    <w:p w:rsidR="0057666E" w:rsidRDefault="0057666E" w:rsidP="0057666E">
      <w:pPr>
        <w:pStyle w:val="aa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Установить предельные тарифы на транспортные услуги, оказываемые на подъездных железнодорожных путях необщего пользования акционерным обществом «</w:t>
      </w:r>
      <w:proofErr w:type="spellStart"/>
      <w:r>
        <w:rPr>
          <w:snapToGrid w:val="0"/>
          <w:sz w:val="24"/>
          <w:szCs w:val="24"/>
        </w:rPr>
        <w:t>Приозерское</w:t>
      </w:r>
      <w:proofErr w:type="spellEnd"/>
      <w:r>
        <w:rPr>
          <w:snapToGrid w:val="0"/>
          <w:sz w:val="24"/>
          <w:szCs w:val="24"/>
        </w:rPr>
        <w:t xml:space="preserve"> предприятие железнодорожного транспорта» на территории Ленинградской области на 2019 год:</w:t>
      </w:r>
    </w:p>
    <w:p w:rsidR="0057666E" w:rsidRDefault="0057666E" w:rsidP="005766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предельный тариф на услуги перевозке грузов (подача и уборка вагонов) в размере 7 448,28 руб. за 1 вагон (без учета налога на добавленную стоимость);</w:t>
      </w:r>
    </w:p>
    <w:p w:rsidR="0057666E" w:rsidRDefault="0057666E" w:rsidP="005766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предельный тариф за маневровую работу локомотива, не совмещенную во времени с подачей и уборкой вагонов, в размере 3 808,31 рублей за 1 </w:t>
      </w:r>
      <w:proofErr w:type="spellStart"/>
      <w:r>
        <w:rPr>
          <w:sz w:val="24"/>
          <w:szCs w:val="24"/>
        </w:rPr>
        <w:t>локомотиво</w:t>
      </w:r>
      <w:proofErr w:type="spellEnd"/>
      <w:r>
        <w:rPr>
          <w:sz w:val="24"/>
          <w:szCs w:val="24"/>
        </w:rPr>
        <w:t>-час (без налога на добавленную стоимость).</w:t>
      </w:r>
    </w:p>
    <w:p w:rsidR="0057666E" w:rsidRDefault="0057666E" w:rsidP="0057666E">
      <w:pPr>
        <w:ind w:right="-144" w:firstLine="567"/>
        <w:jc w:val="both"/>
        <w:rPr>
          <w:b/>
          <w:sz w:val="24"/>
          <w:szCs w:val="24"/>
        </w:rPr>
      </w:pPr>
    </w:p>
    <w:p w:rsidR="0057666E" w:rsidRDefault="0057666E" w:rsidP="0057666E">
      <w:pPr>
        <w:ind w:right="-14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57666E" w:rsidRDefault="0057666E" w:rsidP="0057666E">
      <w:pPr>
        <w:tabs>
          <w:tab w:val="left" w:pos="360"/>
        </w:tabs>
        <w:ind w:firstLine="567"/>
        <w:jc w:val="both"/>
        <w:rPr>
          <w:sz w:val="24"/>
          <w:szCs w:val="24"/>
        </w:rPr>
      </w:pPr>
    </w:p>
    <w:p w:rsidR="0057666E" w:rsidRPr="000D377F" w:rsidRDefault="0057666E" w:rsidP="0057666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D7B67">
        <w:rPr>
          <w:b/>
          <w:sz w:val="24"/>
          <w:szCs w:val="24"/>
        </w:rPr>
        <w:t xml:space="preserve">14. </w:t>
      </w:r>
      <w:proofErr w:type="gramStart"/>
      <w:r w:rsidRPr="00ED7B67">
        <w:rPr>
          <w:b/>
          <w:sz w:val="24"/>
          <w:szCs w:val="24"/>
        </w:rPr>
        <w:t>По</w:t>
      </w:r>
      <w:r w:rsidRPr="0034730F">
        <w:rPr>
          <w:b/>
          <w:sz w:val="24"/>
          <w:szCs w:val="24"/>
        </w:rPr>
        <w:t xml:space="preserve"> вопросу </w:t>
      </w:r>
      <w:r w:rsidRPr="005F4E82">
        <w:rPr>
          <w:b/>
          <w:sz w:val="24"/>
          <w:szCs w:val="24"/>
        </w:rPr>
        <w:t xml:space="preserve">повестки </w:t>
      </w:r>
      <w:r>
        <w:rPr>
          <w:b/>
          <w:sz w:val="24"/>
          <w:szCs w:val="24"/>
        </w:rPr>
        <w:t>«</w:t>
      </w:r>
      <w:r w:rsidRPr="000D377F">
        <w:rPr>
          <w:b/>
          <w:sz w:val="24"/>
          <w:szCs w:val="24"/>
        </w:rPr>
        <w:t>О внесении изменений в приказ комитета по тарифам  и ценовой политике Ленинградской области от 19 декабря 2017 года № 633-п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Гатчинского муниципального района Ленинградской области в 2018 году</w:t>
      </w:r>
      <w:r>
        <w:rPr>
          <w:b/>
          <w:sz w:val="24"/>
          <w:szCs w:val="24"/>
        </w:rPr>
        <w:t>»</w:t>
      </w:r>
      <w:r w:rsidRPr="004F563E">
        <w:rPr>
          <w:b/>
          <w:sz w:val="24"/>
          <w:szCs w:val="24"/>
        </w:rPr>
        <w:t xml:space="preserve"> </w:t>
      </w:r>
      <w:r w:rsidRPr="0054020C">
        <w:rPr>
          <w:sz w:val="24"/>
          <w:szCs w:val="24"/>
        </w:rPr>
        <w:t>выступила начальник отдела</w:t>
      </w:r>
      <w:proofErr w:type="gramEnd"/>
      <w:r w:rsidRPr="0054020C">
        <w:rPr>
          <w:sz w:val="24"/>
          <w:szCs w:val="24"/>
        </w:rPr>
        <w:t xml:space="preserve"> </w:t>
      </w:r>
      <w:proofErr w:type="gramStart"/>
      <w:r w:rsidRPr="0054020C">
        <w:rPr>
          <w:sz w:val="24"/>
          <w:szCs w:val="24"/>
        </w:rPr>
        <w:t xml:space="preserve">регулирования тарифов (цен) в сфере теплоснабжения департамента регулирования тарифов организаций коммунального комплекса и электрической энергии </w:t>
      </w:r>
      <w:r>
        <w:rPr>
          <w:sz w:val="24"/>
          <w:szCs w:val="24"/>
        </w:rPr>
        <w:t xml:space="preserve">комитета Курылко С.А. и сообщила, что </w:t>
      </w:r>
      <w:r w:rsidR="00B85FBA">
        <w:rPr>
          <w:sz w:val="24"/>
          <w:szCs w:val="24"/>
        </w:rPr>
        <w:t>в</w:t>
      </w:r>
      <w:bookmarkStart w:id="0" w:name="_GoBack"/>
      <w:bookmarkEnd w:id="0"/>
      <w:r>
        <w:rPr>
          <w:sz w:val="24"/>
          <w:szCs w:val="24"/>
        </w:rPr>
        <w:t xml:space="preserve"> к</w:t>
      </w:r>
      <w:r w:rsidRPr="000D377F">
        <w:rPr>
          <w:sz w:val="24"/>
          <w:szCs w:val="24"/>
        </w:rPr>
        <w:t xml:space="preserve">омитет по тарифам и ценовой политике Ленинградской области поступило обращение от МУП «Тепловые сети» г. Гатчина от 14.11.2018 </w:t>
      </w:r>
      <w:r>
        <w:rPr>
          <w:sz w:val="24"/>
          <w:szCs w:val="24"/>
        </w:rPr>
        <w:t xml:space="preserve">исх. </w:t>
      </w:r>
      <w:r w:rsidRPr="000D377F">
        <w:rPr>
          <w:sz w:val="24"/>
          <w:szCs w:val="24"/>
        </w:rPr>
        <w:t>№ 1462 (</w:t>
      </w:r>
      <w:proofErr w:type="spellStart"/>
      <w:r w:rsidRPr="000D377F">
        <w:rPr>
          <w:sz w:val="24"/>
          <w:szCs w:val="24"/>
        </w:rPr>
        <w:t>вх</w:t>
      </w:r>
      <w:proofErr w:type="spellEnd"/>
      <w:r w:rsidRPr="000D377F">
        <w:rPr>
          <w:sz w:val="24"/>
          <w:szCs w:val="24"/>
        </w:rPr>
        <w:t xml:space="preserve">. от 14.11.2018 </w:t>
      </w:r>
      <w:r>
        <w:rPr>
          <w:sz w:val="24"/>
          <w:szCs w:val="24"/>
        </w:rPr>
        <w:br/>
      </w:r>
      <w:r w:rsidRPr="000D377F">
        <w:rPr>
          <w:sz w:val="24"/>
          <w:szCs w:val="24"/>
        </w:rPr>
        <w:t>№ КТ-1-6435/2018) о передаче в эксплуатацию МУП «Тепловые сети» г. Гатчина газовой котельной, находящейся</w:t>
      </w:r>
      <w:proofErr w:type="gramEnd"/>
      <w:r w:rsidRPr="000D377F">
        <w:rPr>
          <w:sz w:val="24"/>
          <w:szCs w:val="24"/>
        </w:rPr>
        <w:t xml:space="preserve"> на праве хозяйственного ведения, подтверждаемом свидетельством о государственной регистрации права, выданном 23.09.2015 № А20-10927 федеральному государственному унитарному предприятию «Производственно-эксплуатационное коммунальное предприятие Национального исследовательского центра «Курчатовский институт» (далее – ФГУП «ПЭКП»). </w:t>
      </w:r>
    </w:p>
    <w:p w:rsidR="0057666E" w:rsidRDefault="0057666E" w:rsidP="0057666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D377F">
        <w:rPr>
          <w:sz w:val="24"/>
          <w:szCs w:val="24"/>
        </w:rPr>
        <w:t xml:space="preserve">Передача ФГУП «ПЭКП» газовой котельной, расположенной по адресу Ленинградская </w:t>
      </w:r>
      <w:r w:rsidRPr="000D377F">
        <w:rPr>
          <w:sz w:val="24"/>
          <w:szCs w:val="24"/>
        </w:rPr>
        <w:lastRenderedPageBreak/>
        <w:t xml:space="preserve">область, г. Гатчина, ул. </w:t>
      </w:r>
      <w:proofErr w:type="spellStart"/>
      <w:r w:rsidRPr="000D377F">
        <w:rPr>
          <w:sz w:val="24"/>
          <w:szCs w:val="24"/>
        </w:rPr>
        <w:t>Киргетова</w:t>
      </w:r>
      <w:proofErr w:type="spellEnd"/>
      <w:r w:rsidRPr="000D377F">
        <w:rPr>
          <w:sz w:val="24"/>
          <w:szCs w:val="24"/>
        </w:rPr>
        <w:t xml:space="preserve"> д. 21 а, МУП «Тепловые сети» г. Гатчина для эксплуатации с целью производства тепловой энергии для отопления и горячего водоснабжения жилых и нежилых зданий на территории г. Гатчина Ленинградской области осуществлена на основании договора аренды от 01.11.2018 № 1/11-2018 ТС.</w:t>
      </w:r>
      <w:proofErr w:type="gramEnd"/>
    </w:p>
    <w:p w:rsidR="0057666E" w:rsidRPr="000D377F" w:rsidRDefault="0057666E" w:rsidP="0057666E">
      <w:pPr>
        <w:widowControl w:val="0"/>
        <w:autoSpaceDE w:val="0"/>
        <w:autoSpaceDN w:val="0"/>
        <w:ind w:firstLine="567"/>
        <w:jc w:val="both"/>
        <w:rPr>
          <w:sz w:val="24"/>
          <w:szCs w:val="28"/>
        </w:rPr>
      </w:pPr>
      <w:proofErr w:type="gramStart"/>
      <w:r w:rsidRPr="000D377F">
        <w:rPr>
          <w:sz w:val="24"/>
          <w:szCs w:val="24"/>
        </w:rPr>
        <w:t xml:space="preserve">В связи с тем, что ФГУП «ПЭКП» после передаче газовой котельной в эксплуатацию МУП «Тепловые сети» г. Гатчина, регулируемую деятельность в сфере теплоснабжения не осуществляет, </w:t>
      </w:r>
      <w:r>
        <w:rPr>
          <w:sz w:val="24"/>
          <w:szCs w:val="28"/>
        </w:rPr>
        <w:t>следует вне</w:t>
      </w:r>
      <w:r w:rsidRPr="000D377F">
        <w:rPr>
          <w:sz w:val="24"/>
          <w:szCs w:val="28"/>
        </w:rPr>
        <w:t xml:space="preserve">сти </w:t>
      </w:r>
      <w:r>
        <w:rPr>
          <w:sz w:val="24"/>
          <w:szCs w:val="28"/>
        </w:rPr>
        <w:t xml:space="preserve">изменение </w:t>
      </w:r>
      <w:r w:rsidRPr="000D377F">
        <w:rPr>
          <w:sz w:val="24"/>
          <w:szCs w:val="28"/>
        </w:rPr>
        <w:t>в приказ комитета по тарифам и ценовой политике Ленинградской области от 19 декабря 2017 года № 633-п «Об установлении тарифов на тепловую энергию и горячую воду (горячее водоснабжение), поставляемые населению, организациям, приобретающим тепловую</w:t>
      </w:r>
      <w:proofErr w:type="gramEnd"/>
      <w:r w:rsidRPr="000D377F">
        <w:rPr>
          <w:sz w:val="24"/>
          <w:szCs w:val="28"/>
        </w:rPr>
        <w:t xml:space="preserve"> энергию и горячую воду для предоставления </w:t>
      </w:r>
      <w:proofErr w:type="gramStart"/>
      <w:r w:rsidRPr="000D377F">
        <w:rPr>
          <w:sz w:val="24"/>
          <w:szCs w:val="28"/>
        </w:rPr>
        <w:t>коммунальных</w:t>
      </w:r>
      <w:proofErr w:type="gramEnd"/>
      <w:r w:rsidRPr="000D377F">
        <w:rPr>
          <w:sz w:val="24"/>
          <w:szCs w:val="28"/>
        </w:rPr>
        <w:t xml:space="preserve"> услуг населению, на территории Гатчинского района Лен</w:t>
      </w:r>
      <w:r>
        <w:rPr>
          <w:sz w:val="24"/>
          <w:szCs w:val="28"/>
        </w:rPr>
        <w:t>инградской области в 2018 году».</w:t>
      </w:r>
    </w:p>
    <w:p w:rsidR="0057666E" w:rsidRDefault="0057666E" w:rsidP="0057666E">
      <w:pPr>
        <w:tabs>
          <w:tab w:val="left" w:pos="709"/>
        </w:tabs>
        <w:ind w:left="-142" w:firstLine="851"/>
        <w:contextualSpacing/>
        <w:jc w:val="both"/>
        <w:rPr>
          <w:b/>
          <w:sz w:val="24"/>
          <w:szCs w:val="24"/>
        </w:rPr>
      </w:pPr>
    </w:p>
    <w:p w:rsidR="0057666E" w:rsidRPr="005F4E82" w:rsidRDefault="0057666E" w:rsidP="0057666E">
      <w:pPr>
        <w:ind w:left="-142" w:firstLine="709"/>
        <w:contextualSpacing/>
        <w:jc w:val="both"/>
        <w:rPr>
          <w:b/>
          <w:sz w:val="24"/>
          <w:szCs w:val="24"/>
        </w:rPr>
      </w:pPr>
      <w:r w:rsidRPr="005F4E82">
        <w:rPr>
          <w:b/>
          <w:sz w:val="24"/>
          <w:szCs w:val="24"/>
        </w:rPr>
        <w:t xml:space="preserve">Правление приняло решение:  </w:t>
      </w:r>
    </w:p>
    <w:p w:rsidR="0057666E" w:rsidRDefault="0057666E" w:rsidP="0057666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Внести в приказ комитета по тарифам и ценовой политике Ленинградской области </w:t>
      </w:r>
      <w:r>
        <w:rPr>
          <w:sz w:val="24"/>
          <w:szCs w:val="24"/>
        </w:rPr>
        <w:br/>
        <w:t xml:space="preserve">от 19 декабря 2017 года № 633-п </w:t>
      </w:r>
      <w:r>
        <w:rPr>
          <w:bCs/>
          <w:sz w:val="24"/>
          <w:szCs w:val="24"/>
        </w:rPr>
        <w:t>«Об установлении тарифов на тепловую энергию и горячую воду (горячее водоснабжение), поставляемые населению, организациям, приобретающим тепловую энергию и горячую воду для предоставления коммунальных услуг населению, на территории Гатчинского муниципального района Ленинградской области в 2018 году» следующие изменения:</w:t>
      </w:r>
      <w:proofErr w:type="gramEnd"/>
    </w:p>
    <w:p w:rsidR="0057666E" w:rsidRDefault="0057666E" w:rsidP="0057666E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2 приложения 2 и пункте 4 приложения 5 заменить слова «федерального государственного унитарного предприятия «Производственно-эксплуатационное коммунальное предприятие Национального исследовательского центра «Курчатовский институт» словами «муниципального унитарного предприятия «Тепловые сети» г. Гатчина».</w:t>
      </w:r>
    </w:p>
    <w:p w:rsidR="0057666E" w:rsidRDefault="0057666E" w:rsidP="0057666E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подпункте 2.1 пункта 2 приложения 2 и подпункте 4.1 пункта 4 приложения 5 после слов «услуг населению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дополнить словами «получающих тепловую энергию от газовой котельной, расположенной по адресу г. Гатчина ул. </w:t>
      </w:r>
      <w:proofErr w:type="spellStart"/>
      <w:r>
        <w:rPr>
          <w:sz w:val="24"/>
          <w:szCs w:val="24"/>
        </w:rPr>
        <w:t>Киргетова</w:t>
      </w:r>
      <w:proofErr w:type="spellEnd"/>
      <w:r>
        <w:rPr>
          <w:sz w:val="24"/>
          <w:szCs w:val="24"/>
        </w:rPr>
        <w:t xml:space="preserve"> д. 21а».</w:t>
      </w:r>
    </w:p>
    <w:p w:rsidR="0057666E" w:rsidRDefault="0057666E" w:rsidP="0057666E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подпункте 5.1 пункта 5 приложения 2 и подпункте 7.1 пункта 7 приложения 5 после слов «услуг населению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дополнить словами «кроме потребителей, получающих тепловую энергию от газовой котельной, расположенной по адресу г. Гатчина ул. </w:t>
      </w:r>
      <w:proofErr w:type="spellStart"/>
      <w:r>
        <w:rPr>
          <w:sz w:val="24"/>
          <w:szCs w:val="24"/>
        </w:rPr>
        <w:t>Киргетова</w:t>
      </w:r>
      <w:proofErr w:type="spellEnd"/>
      <w:r>
        <w:rPr>
          <w:sz w:val="24"/>
          <w:szCs w:val="24"/>
        </w:rPr>
        <w:t xml:space="preserve"> д. 21а».</w:t>
      </w:r>
    </w:p>
    <w:p w:rsidR="0057666E" w:rsidRDefault="0057666E" w:rsidP="0057666E">
      <w:pPr>
        <w:ind w:left="-142" w:right="-144" w:firstLine="720"/>
        <w:contextualSpacing/>
        <w:rPr>
          <w:sz w:val="24"/>
          <w:szCs w:val="24"/>
        </w:rPr>
      </w:pPr>
    </w:p>
    <w:p w:rsidR="0057666E" w:rsidRPr="00F9398A" w:rsidRDefault="0057666E" w:rsidP="0057666E">
      <w:pPr>
        <w:ind w:left="-142" w:right="-144" w:firstLine="142"/>
        <w:contextualSpacing/>
        <w:jc w:val="center"/>
        <w:rPr>
          <w:b/>
          <w:sz w:val="24"/>
          <w:szCs w:val="24"/>
        </w:rPr>
      </w:pPr>
      <w:r w:rsidRPr="00F9398A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91D38" w:rsidRDefault="00791D38" w:rsidP="007057F1">
      <w:pPr>
        <w:ind w:right="-144" w:firstLine="567"/>
        <w:jc w:val="both"/>
        <w:rPr>
          <w:sz w:val="24"/>
          <w:szCs w:val="24"/>
        </w:rPr>
      </w:pPr>
    </w:p>
    <w:p w:rsidR="00791D38" w:rsidRPr="009F7D64" w:rsidRDefault="00791D38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D7B6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7B6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ED7B67">
        <w:rPr>
          <w:sz w:val="24"/>
          <w:szCs w:val="24"/>
        </w:rPr>
        <w:t xml:space="preserve">   </w:t>
      </w:r>
      <w:r>
        <w:rPr>
          <w:sz w:val="24"/>
          <w:szCs w:val="24"/>
        </w:rPr>
        <w:t>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</w:t>
      </w:r>
      <w:r w:rsidR="00ED7B67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ED7B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ED7B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</w:t>
      </w:r>
      <w:r w:rsidR="00ED7B6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4B7D45">
      <w:headerReference w:type="default" r:id="rId9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38" w:rsidRDefault="00C55838" w:rsidP="004B7D45">
      <w:r>
        <w:separator/>
      </w:r>
    </w:p>
  </w:endnote>
  <w:endnote w:type="continuationSeparator" w:id="0">
    <w:p w:rsidR="00C55838" w:rsidRDefault="00C55838" w:rsidP="004B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38" w:rsidRDefault="00C55838" w:rsidP="004B7D45">
      <w:r>
        <w:separator/>
      </w:r>
    </w:p>
  </w:footnote>
  <w:footnote w:type="continuationSeparator" w:id="0">
    <w:p w:rsidR="00C55838" w:rsidRDefault="00C55838" w:rsidP="004B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531521"/>
      <w:docPartObj>
        <w:docPartGallery w:val="Page Numbers (Top of Page)"/>
        <w:docPartUnique/>
      </w:docPartObj>
    </w:sdtPr>
    <w:sdtContent>
      <w:p w:rsidR="00C55838" w:rsidRDefault="00C55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FBA">
          <w:rPr>
            <w:noProof/>
          </w:rPr>
          <w:t>74</w:t>
        </w:r>
        <w:r>
          <w:fldChar w:fldCharType="end"/>
        </w:r>
      </w:p>
    </w:sdtContent>
  </w:sdt>
  <w:p w:rsidR="00C55838" w:rsidRDefault="00C5583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0D1"/>
    <w:multiLevelType w:val="hybridMultilevel"/>
    <w:tmpl w:val="215C0686"/>
    <w:lvl w:ilvl="0" w:tplc="81F650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4E26CA7"/>
    <w:multiLevelType w:val="hybridMultilevel"/>
    <w:tmpl w:val="C9F69566"/>
    <w:lvl w:ilvl="0" w:tplc="9CDE6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E194F"/>
    <w:multiLevelType w:val="multilevel"/>
    <w:tmpl w:val="561AAC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62D65C2"/>
    <w:multiLevelType w:val="hybridMultilevel"/>
    <w:tmpl w:val="A3B8791C"/>
    <w:lvl w:ilvl="0" w:tplc="CA62CCF0">
      <w:start w:val="3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7F7B5AF2"/>
    <w:multiLevelType w:val="hybridMultilevel"/>
    <w:tmpl w:val="55343E0E"/>
    <w:lvl w:ilvl="0" w:tplc="8D488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350E6"/>
    <w:rsid w:val="0015227D"/>
    <w:rsid w:val="001620E2"/>
    <w:rsid w:val="002544C6"/>
    <w:rsid w:val="002627EB"/>
    <w:rsid w:val="002F2728"/>
    <w:rsid w:val="003B6B87"/>
    <w:rsid w:val="003C3D4D"/>
    <w:rsid w:val="004B7D45"/>
    <w:rsid w:val="0057666E"/>
    <w:rsid w:val="005A40CD"/>
    <w:rsid w:val="005B4EBF"/>
    <w:rsid w:val="0065481E"/>
    <w:rsid w:val="006E12EC"/>
    <w:rsid w:val="007057F1"/>
    <w:rsid w:val="007244AB"/>
    <w:rsid w:val="007753ED"/>
    <w:rsid w:val="00791D38"/>
    <w:rsid w:val="0084613E"/>
    <w:rsid w:val="00894DB5"/>
    <w:rsid w:val="00900E45"/>
    <w:rsid w:val="00932E36"/>
    <w:rsid w:val="009A63CA"/>
    <w:rsid w:val="00A34C6B"/>
    <w:rsid w:val="00A36B0E"/>
    <w:rsid w:val="00B756D9"/>
    <w:rsid w:val="00B85FBA"/>
    <w:rsid w:val="00BB5DA8"/>
    <w:rsid w:val="00BD37E4"/>
    <w:rsid w:val="00C46D38"/>
    <w:rsid w:val="00C55838"/>
    <w:rsid w:val="00C71810"/>
    <w:rsid w:val="00C86E8D"/>
    <w:rsid w:val="00E15BB4"/>
    <w:rsid w:val="00E35AB1"/>
    <w:rsid w:val="00E93883"/>
    <w:rsid w:val="00ED7B67"/>
    <w:rsid w:val="00EE2ACA"/>
    <w:rsid w:val="00F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91D38"/>
    <w:pPr>
      <w:ind w:left="720"/>
      <w:contextualSpacing/>
    </w:pPr>
  </w:style>
  <w:style w:type="paragraph" w:styleId="a6">
    <w:name w:val="Body Text"/>
    <w:basedOn w:val="a"/>
    <w:link w:val="a7"/>
    <w:rsid w:val="00791D38"/>
    <w:pPr>
      <w:jc w:val="both"/>
    </w:pPr>
    <w:rPr>
      <w:sz w:val="32"/>
      <w:lang w:val="x-none" w:eastAsia="x-none"/>
    </w:rPr>
  </w:style>
  <w:style w:type="character" w:customStyle="1" w:styleId="a7">
    <w:name w:val="Основной текст Знак"/>
    <w:basedOn w:val="a0"/>
    <w:link w:val="a6"/>
    <w:rsid w:val="00791D3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E2ACA"/>
  </w:style>
  <w:style w:type="paragraph" w:styleId="a8">
    <w:name w:val="footer"/>
    <w:basedOn w:val="a"/>
    <w:link w:val="a9"/>
    <w:uiPriority w:val="99"/>
    <w:unhideWhenUsed/>
    <w:rsid w:val="00EE2A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2A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57666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576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B7D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7D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91D38"/>
    <w:pPr>
      <w:ind w:left="720"/>
      <w:contextualSpacing/>
    </w:pPr>
  </w:style>
  <w:style w:type="paragraph" w:styleId="a6">
    <w:name w:val="Body Text"/>
    <w:basedOn w:val="a"/>
    <w:link w:val="a7"/>
    <w:rsid w:val="00791D38"/>
    <w:pPr>
      <w:jc w:val="both"/>
    </w:pPr>
    <w:rPr>
      <w:sz w:val="32"/>
      <w:lang w:val="x-none" w:eastAsia="x-none"/>
    </w:rPr>
  </w:style>
  <w:style w:type="character" w:customStyle="1" w:styleId="a7">
    <w:name w:val="Основной текст Знак"/>
    <w:basedOn w:val="a0"/>
    <w:link w:val="a6"/>
    <w:rsid w:val="00791D3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E2ACA"/>
  </w:style>
  <w:style w:type="paragraph" w:styleId="a8">
    <w:name w:val="footer"/>
    <w:basedOn w:val="a"/>
    <w:link w:val="a9"/>
    <w:uiPriority w:val="99"/>
    <w:unhideWhenUsed/>
    <w:rsid w:val="00EE2A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2A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57666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576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B7D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7D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730A7E4C89C13BFCE69BE88AF05D5F77D08D10F01E3081E926055732E0E8542214B74F5D10857f26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74</Pages>
  <Words>24484</Words>
  <Characters>139563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30</cp:revision>
  <cp:lastPrinted>2018-11-21T14:28:00Z</cp:lastPrinted>
  <dcterms:created xsi:type="dcterms:W3CDTF">2014-10-27T07:45:00Z</dcterms:created>
  <dcterms:modified xsi:type="dcterms:W3CDTF">2018-11-21T14:30:00Z</dcterms:modified>
</cp:coreProperties>
</file>