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24191B">
        <w:rPr>
          <w:b/>
          <w:color w:val="000000"/>
          <w:sz w:val="24"/>
          <w:szCs w:val="24"/>
        </w:rPr>
        <w:t>45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24191B" w:rsidP="007057F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B5029">
        <w:rPr>
          <w:sz w:val="24"/>
          <w:szCs w:val="24"/>
        </w:rPr>
        <w:t>7 дека</w:t>
      </w:r>
      <w:r w:rsidR="007057F1">
        <w:rPr>
          <w:sz w:val="24"/>
          <w:szCs w:val="24"/>
        </w:rPr>
        <w:t>бря 201</w:t>
      </w:r>
      <w:r w:rsidR="004B5029"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</w:t>
      </w:r>
      <w:r w:rsidR="00E84C96">
        <w:rPr>
          <w:sz w:val="24"/>
          <w:szCs w:val="24"/>
        </w:rPr>
        <w:t xml:space="preserve"> </w:t>
      </w:r>
      <w:r w:rsidR="002C6960">
        <w:rPr>
          <w:sz w:val="24"/>
          <w:szCs w:val="24"/>
        </w:rPr>
        <w:t xml:space="preserve">      </w:t>
      </w:r>
      <w:r w:rsidR="00E84C96">
        <w:rPr>
          <w:sz w:val="24"/>
          <w:szCs w:val="24"/>
        </w:rPr>
        <w:t xml:space="preserve">   </w:t>
      </w:r>
      <w:r w:rsidR="002C6960">
        <w:rPr>
          <w:sz w:val="24"/>
          <w:szCs w:val="24"/>
        </w:rPr>
        <w:t xml:space="preserve">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B969BD" w:rsidRPr="00B969BD" w:rsidRDefault="002627EB" w:rsidP="00B969B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r w:rsidR="00B969BD" w:rsidRPr="00B969BD">
        <w:rPr>
          <w:sz w:val="24"/>
          <w:szCs w:val="24"/>
        </w:rPr>
        <w:t xml:space="preserve">Свиридова Татьяна Львовна, Чащихина Светлана Георгиевна, </w:t>
      </w:r>
      <w:proofErr w:type="spellStart"/>
      <w:r w:rsidR="00B969BD" w:rsidRPr="00B969BD">
        <w:rPr>
          <w:sz w:val="24"/>
          <w:szCs w:val="24"/>
        </w:rPr>
        <w:t>Синюкова</w:t>
      </w:r>
      <w:proofErr w:type="spellEnd"/>
      <w:r w:rsidR="00B969BD" w:rsidRPr="00B969BD">
        <w:rPr>
          <w:sz w:val="24"/>
          <w:szCs w:val="24"/>
        </w:rPr>
        <w:t xml:space="preserve"> Ирина Васильевна, Зороян Сурен Георгиевич, Кремнева Наталья Николаевна, Курылко Светлана Анатольевна</w:t>
      </w:r>
    </w:p>
    <w:p w:rsidR="00B969BD" w:rsidRDefault="00B969BD" w:rsidP="00B969BD">
      <w:pPr>
        <w:ind w:firstLine="567"/>
        <w:jc w:val="both"/>
        <w:rPr>
          <w:sz w:val="24"/>
          <w:szCs w:val="24"/>
        </w:rPr>
      </w:pPr>
      <w:r w:rsidRPr="00B969BD">
        <w:rPr>
          <w:sz w:val="24"/>
          <w:szCs w:val="24"/>
        </w:rPr>
        <w:t>Представитель Управления Федеральной антимонопольной службы по Ленинградской области Орловская Елена Владимировна с правом совещательного голоса.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Повестка заседания Правления </w:t>
      </w:r>
      <w:proofErr w:type="spellStart"/>
      <w:r>
        <w:rPr>
          <w:b/>
          <w:sz w:val="24"/>
          <w:szCs w:val="24"/>
        </w:rPr>
        <w:t>ЛенРТК</w:t>
      </w:r>
      <w:proofErr w:type="spellEnd"/>
      <w:r>
        <w:rPr>
          <w:sz w:val="24"/>
          <w:szCs w:val="24"/>
        </w:rPr>
        <w:t>.</w:t>
      </w:r>
    </w:p>
    <w:p w:rsidR="004A3017" w:rsidRPr="004A3017" w:rsidRDefault="004A3017" w:rsidP="00E84C96">
      <w:pPr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4A3017">
        <w:rPr>
          <w:sz w:val="24"/>
          <w:szCs w:val="24"/>
        </w:rPr>
        <w:t xml:space="preserve">Об установлении долгосрочных параметров регулирования деятельности, тарифов на тепловую энергию и горячую воду, поставляемые муниципальным унитарным предприятием муниципального образования </w:t>
      </w:r>
      <w:proofErr w:type="spellStart"/>
      <w:r w:rsidRPr="004A3017">
        <w:rPr>
          <w:sz w:val="24"/>
          <w:szCs w:val="24"/>
        </w:rPr>
        <w:t>Ромашкинское</w:t>
      </w:r>
      <w:proofErr w:type="spellEnd"/>
      <w:r w:rsidRPr="004A3017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A3017">
        <w:rPr>
          <w:sz w:val="24"/>
          <w:szCs w:val="24"/>
        </w:rPr>
        <w:t>Приозерский</w:t>
      </w:r>
      <w:proofErr w:type="spellEnd"/>
      <w:r w:rsidRPr="004A3017">
        <w:rPr>
          <w:sz w:val="24"/>
          <w:szCs w:val="24"/>
        </w:rPr>
        <w:t xml:space="preserve"> муниципальный район Ленинградской области «Агентство услуг </w:t>
      </w:r>
      <w:proofErr w:type="spellStart"/>
      <w:r w:rsidRPr="004A3017">
        <w:rPr>
          <w:sz w:val="24"/>
          <w:szCs w:val="24"/>
        </w:rPr>
        <w:t>Ромашкинского</w:t>
      </w:r>
      <w:proofErr w:type="spellEnd"/>
      <w:r w:rsidRPr="004A3017">
        <w:rPr>
          <w:sz w:val="24"/>
          <w:szCs w:val="24"/>
        </w:rPr>
        <w:t xml:space="preserve"> поселения» потребителям на территории Ленинградской области, на долгосрочный период регулирования 2019-2021 годов.</w:t>
      </w:r>
      <w:proofErr w:type="gramEnd"/>
    </w:p>
    <w:p w:rsidR="004A3017" w:rsidRPr="004A3017" w:rsidRDefault="004A3017" w:rsidP="00E84C96">
      <w:pPr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3017">
        <w:rPr>
          <w:sz w:val="24"/>
          <w:szCs w:val="24"/>
        </w:rPr>
        <w:t xml:space="preserve">Об установлении долгосрочных параметров регулирования деятельности, тарифов на тепловую энергию и горячую воду, поставляемые муниципальным унитарным предприятием «Теплосеть Плодовое» муниципального образования </w:t>
      </w:r>
      <w:proofErr w:type="spellStart"/>
      <w:r w:rsidRPr="004A3017">
        <w:rPr>
          <w:sz w:val="24"/>
          <w:szCs w:val="24"/>
        </w:rPr>
        <w:t>Плодовское</w:t>
      </w:r>
      <w:proofErr w:type="spellEnd"/>
      <w:r w:rsidRPr="004A3017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A3017">
        <w:rPr>
          <w:sz w:val="24"/>
          <w:szCs w:val="24"/>
        </w:rPr>
        <w:t>Приозерский</w:t>
      </w:r>
      <w:proofErr w:type="spellEnd"/>
      <w:r w:rsidRPr="004A3017">
        <w:rPr>
          <w:sz w:val="24"/>
          <w:szCs w:val="24"/>
        </w:rPr>
        <w:t xml:space="preserve"> муниципальный район Ленинградской области потребителям на территории Ленинградской области, на долгосрочный период регулирования </w:t>
      </w:r>
      <w:r w:rsidR="00E84C96">
        <w:rPr>
          <w:sz w:val="24"/>
          <w:szCs w:val="24"/>
        </w:rPr>
        <w:br/>
      </w:r>
      <w:r w:rsidRPr="004A3017">
        <w:rPr>
          <w:sz w:val="24"/>
          <w:szCs w:val="24"/>
        </w:rPr>
        <w:t>2019-2021 годов.</w:t>
      </w:r>
    </w:p>
    <w:p w:rsidR="004A3017" w:rsidRPr="004A3017" w:rsidRDefault="004A3017" w:rsidP="00E84C96">
      <w:pPr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3017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13 декабря 2016 года № 274-п «Об установлении долгосрочных параметров регулирования деятельности, тарифов на тепловую энергию и горячую воду, поставляемые Государственным казенным учреждением здравоохранения Ленинградской области «</w:t>
      </w:r>
      <w:proofErr w:type="spellStart"/>
      <w:r w:rsidRPr="004A3017">
        <w:rPr>
          <w:sz w:val="24"/>
          <w:szCs w:val="24"/>
        </w:rPr>
        <w:t>Дружносельская</w:t>
      </w:r>
      <w:proofErr w:type="spellEnd"/>
      <w:r w:rsidRPr="004A3017">
        <w:rPr>
          <w:sz w:val="24"/>
          <w:szCs w:val="24"/>
        </w:rPr>
        <w:t xml:space="preserve"> психиатрическая больница» потребителям на территории Ленинградской области, на долгосрочный период регулирования 2017-2019 годов».</w:t>
      </w:r>
    </w:p>
    <w:p w:rsidR="004A3017" w:rsidRPr="004A3017" w:rsidRDefault="004A3017" w:rsidP="00E84C96">
      <w:pPr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4A3017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18 декабря 2017 года № 453-п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Управляющая компания «</w:t>
      </w:r>
      <w:proofErr w:type="spellStart"/>
      <w:r w:rsidRPr="004A3017">
        <w:rPr>
          <w:sz w:val="24"/>
          <w:szCs w:val="24"/>
        </w:rPr>
        <w:t>Новоантропшино</w:t>
      </w:r>
      <w:proofErr w:type="spellEnd"/>
      <w:r w:rsidRPr="004A3017">
        <w:rPr>
          <w:sz w:val="24"/>
          <w:szCs w:val="24"/>
        </w:rPr>
        <w:t>» потребителям на территории Ленинградской области, на долгосрочный период регулирования 2018-2020 годов».</w:t>
      </w:r>
      <w:proofErr w:type="gramEnd"/>
    </w:p>
    <w:p w:rsidR="004A3017" w:rsidRPr="004A3017" w:rsidRDefault="004A3017" w:rsidP="00E84C96">
      <w:pPr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3017">
        <w:rPr>
          <w:sz w:val="24"/>
          <w:szCs w:val="24"/>
        </w:rPr>
        <w:t>Об установлении долгосрочных параметров регулирования деятельности, тарифов на тепловую энергию и горячую воду, поставляемые АКЦИОНЕРНЫМ ОБЩЕСТВОМ «ГАТЧИНСКИЙ КОМБИКОРМОВЫЙ ЗАВОД» потребителям на территории Ленинградской области, на долгосрочный период регулирования 2019-2023 годов.</w:t>
      </w:r>
    </w:p>
    <w:p w:rsidR="004A3017" w:rsidRPr="004A3017" w:rsidRDefault="004A3017" w:rsidP="00E84C96">
      <w:pPr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3017">
        <w:rPr>
          <w:sz w:val="24"/>
          <w:szCs w:val="24"/>
        </w:rPr>
        <w:t>Об установлении долгосрочных параметров регулирования деятельности, тарифов на тепловую энергию, горячую воду и теплоноситель, поставляемую федеральным государственным бюджетным учреждением «Петербургский институт ядерной физики им.  Б. П. Константинова национального исследовательского центра «Курчатовский институт» потребителям на территории Ленинградской области, на долгосрочный период регулирования 2019-2023 годов.</w:t>
      </w:r>
    </w:p>
    <w:p w:rsidR="004A3017" w:rsidRPr="004A3017" w:rsidRDefault="004A3017" w:rsidP="00E84C96">
      <w:pPr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3017">
        <w:rPr>
          <w:sz w:val="24"/>
          <w:szCs w:val="24"/>
        </w:rPr>
        <w:t xml:space="preserve">Об установлении долгосрочных параметров регулирования деятельности, тарифов на тепловую энергию, поставляемую открытым акционерным обществом «Российские железные дороги» (Октябрьская дирекция по </w:t>
      </w:r>
      <w:proofErr w:type="spellStart"/>
      <w:r w:rsidRPr="004A3017">
        <w:rPr>
          <w:sz w:val="24"/>
          <w:szCs w:val="24"/>
        </w:rPr>
        <w:t>тепловодоснабжению</w:t>
      </w:r>
      <w:proofErr w:type="spellEnd"/>
      <w:r w:rsidRPr="004A3017">
        <w:rPr>
          <w:sz w:val="24"/>
          <w:szCs w:val="24"/>
        </w:rPr>
        <w:t xml:space="preserve"> - структурное подразделение Центральной </w:t>
      </w:r>
      <w:r w:rsidRPr="004A3017">
        <w:rPr>
          <w:sz w:val="24"/>
          <w:szCs w:val="24"/>
        </w:rPr>
        <w:lastRenderedPageBreak/>
        <w:t xml:space="preserve">дирекции по </w:t>
      </w:r>
      <w:proofErr w:type="spellStart"/>
      <w:r w:rsidRPr="004A3017">
        <w:rPr>
          <w:sz w:val="24"/>
          <w:szCs w:val="24"/>
        </w:rPr>
        <w:t>тепловодоснабжению</w:t>
      </w:r>
      <w:proofErr w:type="spellEnd"/>
      <w:r w:rsidRPr="004A3017">
        <w:rPr>
          <w:sz w:val="24"/>
          <w:szCs w:val="24"/>
        </w:rPr>
        <w:t>-филиала ОАО «РЖД») потребителям на территории Ленинградской области, на долгосрочный период регулирования 2019-2023 годов.</w:t>
      </w:r>
    </w:p>
    <w:p w:rsidR="004A3017" w:rsidRPr="004A3017" w:rsidRDefault="004A3017" w:rsidP="00E84C96">
      <w:pPr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3017">
        <w:rPr>
          <w:sz w:val="24"/>
          <w:szCs w:val="24"/>
        </w:rPr>
        <w:t xml:space="preserve">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«Алгоритм </w:t>
      </w:r>
      <w:proofErr w:type="spellStart"/>
      <w:r w:rsidRPr="004A3017">
        <w:rPr>
          <w:sz w:val="24"/>
          <w:szCs w:val="24"/>
        </w:rPr>
        <w:t>Девелопмент</w:t>
      </w:r>
      <w:proofErr w:type="spellEnd"/>
      <w:r w:rsidRPr="004A3017">
        <w:rPr>
          <w:sz w:val="24"/>
          <w:szCs w:val="24"/>
        </w:rPr>
        <w:t>» потребителям на территории Ленинградской области, на долгосрочный период регулирования 2019-2021 годов.</w:t>
      </w:r>
    </w:p>
    <w:p w:rsidR="004A3017" w:rsidRPr="004A3017" w:rsidRDefault="004A3017" w:rsidP="00E84C96">
      <w:pPr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3017">
        <w:rPr>
          <w:sz w:val="24"/>
          <w:szCs w:val="24"/>
        </w:rPr>
        <w:t>Об установлении долгосрочных параметров регулирования деятельности, тарифов на тепловую энергию и горячую воду, поставляемые открытым акционерным обществом «Всеволожские тепловые сети» потребителям на территории Ленинградской области, на долгосрочный период регулирования 2019-2023 годов.</w:t>
      </w:r>
    </w:p>
    <w:p w:rsidR="004A3017" w:rsidRPr="004A3017" w:rsidRDefault="004A3017" w:rsidP="00E84C96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4A3017">
        <w:rPr>
          <w:sz w:val="24"/>
          <w:szCs w:val="24"/>
        </w:rPr>
        <w:t>Об установлении долгосрочных параметров регулирования деятельности, тарифов на тепловую энергию и горячую воду, поставляемые закрытым акционерным обществом «</w:t>
      </w:r>
      <w:proofErr w:type="spellStart"/>
      <w:r w:rsidRPr="004A3017">
        <w:rPr>
          <w:sz w:val="24"/>
          <w:szCs w:val="24"/>
        </w:rPr>
        <w:t>Сосновоагропромтехника</w:t>
      </w:r>
      <w:proofErr w:type="spellEnd"/>
      <w:r w:rsidRPr="004A3017">
        <w:rPr>
          <w:sz w:val="24"/>
          <w:szCs w:val="24"/>
        </w:rPr>
        <w:t xml:space="preserve">» потребителям на территории Ленинградской области, на долгосрочный период регулирования 2019-2023 годов. </w:t>
      </w:r>
    </w:p>
    <w:p w:rsidR="004A3017" w:rsidRPr="004A3017" w:rsidRDefault="004A3017" w:rsidP="00E84C96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4A3017">
        <w:rPr>
          <w:sz w:val="24"/>
          <w:szCs w:val="24"/>
        </w:rPr>
        <w:t>Об установлении долгосрочных параметров регулирования деятельности, тарифов на тепловую энергию на коллекторах источника тепловой энергии, закрытого акционерного общества «</w:t>
      </w:r>
      <w:proofErr w:type="spellStart"/>
      <w:r w:rsidRPr="004A3017">
        <w:rPr>
          <w:sz w:val="24"/>
          <w:szCs w:val="24"/>
        </w:rPr>
        <w:t>Сосновоагропрмтехника</w:t>
      </w:r>
      <w:proofErr w:type="spellEnd"/>
      <w:r w:rsidRPr="004A3017">
        <w:rPr>
          <w:sz w:val="24"/>
          <w:szCs w:val="24"/>
        </w:rPr>
        <w:t>», поставляемую потребителям (кроме населения) на территории Ленинградской области, на долгосрочный период регулирования 2019-2023 годов.</w:t>
      </w:r>
    </w:p>
    <w:p w:rsidR="004A3017" w:rsidRPr="004A3017" w:rsidRDefault="004A3017" w:rsidP="00E84C96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4A3017">
        <w:rPr>
          <w:sz w:val="24"/>
          <w:szCs w:val="24"/>
        </w:rPr>
        <w:t>Об установлении долгосрочных параметров регулирования деятельности, тарифов на тепловую энергию и горячую воду, поставляемые муниципальным унитарным предприятием «</w:t>
      </w:r>
      <w:proofErr w:type="spellStart"/>
      <w:r w:rsidRPr="004A3017">
        <w:rPr>
          <w:sz w:val="24"/>
          <w:szCs w:val="24"/>
        </w:rPr>
        <w:t>Низино</w:t>
      </w:r>
      <w:proofErr w:type="spellEnd"/>
      <w:r w:rsidRPr="004A3017">
        <w:rPr>
          <w:sz w:val="24"/>
          <w:szCs w:val="24"/>
        </w:rPr>
        <w:t>» потребителям на территории Ленинградской области, на долгосрочный период регулирования 2019-2023 годов.</w:t>
      </w:r>
    </w:p>
    <w:p w:rsidR="004A3017" w:rsidRPr="004A3017" w:rsidRDefault="004A3017" w:rsidP="00E84C96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4A3017">
        <w:rPr>
          <w:sz w:val="24"/>
          <w:szCs w:val="24"/>
        </w:rPr>
        <w:t xml:space="preserve">Об установлении долгосрочных параметров регулирования деятельности, тарифов на тепловую энергию и горячую воду, поставляемые муниципальным унитарным предприятием «Теплосеть Сосново» муниципального образования Сосновское сельское поселение муниципального образования </w:t>
      </w:r>
      <w:proofErr w:type="spellStart"/>
      <w:r w:rsidRPr="004A3017">
        <w:rPr>
          <w:sz w:val="24"/>
          <w:szCs w:val="24"/>
        </w:rPr>
        <w:t>Приозерский</w:t>
      </w:r>
      <w:proofErr w:type="spellEnd"/>
      <w:r w:rsidRPr="004A3017">
        <w:rPr>
          <w:sz w:val="24"/>
          <w:szCs w:val="24"/>
        </w:rPr>
        <w:t xml:space="preserve"> муниципальный район Ленинградской области потребителям на территории Ленинградской области, на долгосрочный период регулирования </w:t>
      </w:r>
      <w:r w:rsidRPr="004A3017">
        <w:rPr>
          <w:sz w:val="24"/>
          <w:szCs w:val="24"/>
        </w:rPr>
        <w:br/>
        <w:t>2019-2021 годов.</w:t>
      </w:r>
    </w:p>
    <w:p w:rsidR="004A3017" w:rsidRPr="004A3017" w:rsidRDefault="004A3017" w:rsidP="00E84C96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4A3017">
        <w:rPr>
          <w:sz w:val="24"/>
          <w:szCs w:val="24"/>
        </w:rPr>
        <w:t xml:space="preserve">Об установлении долгосрочных параметров регулирования деятельности, тарифов на тепловую энергию и горячую воду, поставляемые муниципальным унитарным предприятием «Управление жилищно-коммунальным хозяйством муниципального образования </w:t>
      </w:r>
      <w:proofErr w:type="spellStart"/>
      <w:r w:rsidRPr="004A3017">
        <w:rPr>
          <w:sz w:val="24"/>
          <w:szCs w:val="24"/>
        </w:rPr>
        <w:t>Виллозское</w:t>
      </w:r>
      <w:proofErr w:type="spellEnd"/>
      <w:r w:rsidRPr="004A3017">
        <w:rPr>
          <w:sz w:val="24"/>
          <w:szCs w:val="24"/>
        </w:rPr>
        <w:t xml:space="preserve"> сельское поселение» потребителям на территории Ленинградской области, на долгосрочный период регулирования 2019-2023 годов.</w:t>
      </w:r>
    </w:p>
    <w:p w:rsidR="004A3017" w:rsidRPr="004A3017" w:rsidRDefault="004A3017" w:rsidP="00E84C96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4A3017">
        <w:rPr>
          <w:sz w:val="24"/>
          <w:szCs w:val="24"/>
        </w:rPr>
        <w:t>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</w:t>
      </w:r>
      <w:proofErr w:type="spellStart"/>
      <w:r w:rsidRPr="004A3017">
        <w:rPr>
          <w:sz w:val="24"/>
          <w:szCs w:val="24"/>
        </w:rPr>
        <w:t>Лемэк</w:t>
      </w:r>
      <w:proofErr w:type="spellEnd"/>
      <w:r w:rsidRPr="004A3017">
        <w:rPr>
          <w:sz w:val="24"/>
          <w:szCs w:val="24"/>
        </w:rPr>
        <w:t>» потребителям на территории Ленинградской области, на долгосрочный период регулирования 2019-2023 годов.</w:t>
      </w:r>
    </w:p>
    <w:p w:rsidR="004A3017" w:rsidRPr="004A3017" w:rsidRDefault="004A3017" w:rsidP="00E84C96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4A3017">
        <w:rPr>
          <w:sz w:val="24"/>
          <w:szCs w:val="24"/>
        </w:rPr>
        <w:t>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</w:t>
      </w:r>
      <w:proofErr w:type="spellStart"/>
      <w:r w:rsidRPr="004A3017">
        <w:rPr>
          <w:sz w:val="24"/>
          <w:szCs w:val="24"/>
        </w:rPr>
        <w:t>Промэнерго</w:t>
      </w:r>
      <w:proofErr w:type="spellEnd"/>
      <w:r w:rsidRPr="004A3017">
        <w:rPr>
          <w:sz w:val="24"/>
          <w:szCs w:val="24"/>
        </w:rPr>
        <w:t>» потребителям на территории Ленинградской области, на долгосрочный период регулирования 2019-2023 годов.</w:t>
      </w:r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969BD" w:rsidRPr="00B969BD" w:rsidRDefault="00792041" w:rsidP="00E84C96">
      <w:pPr>
        <w:ind w:left="-142" w:firstLine="709"/>
        <w:jc w:val="both"/>
        <w:rPr>
          <w:sz w:val="24"/>
          <w:szCs w:val="24"/>
        </w:rPr>
      </w:pPr>
      <w:r w:rsidRPr="00792041">
        <w:rPr>
          <w:b/>
          <w:sz w:val="24"/>
          <w:szCs w:val="24"/>
        </w:rPr>
        <w:t xml:space="preserve">1. </w:t>
      </w:r>
      <w:proofErr w:type="gramStart"/>
      <w:r w:rsidRPr="00792041">
        <w:rPr>
          <w:b/>
          <w:sz w:val="24"/>
          <w:szCs w:val="24"/>
        </w:rPr>
        <w:t>По вопросу повестки «</w:t>
      </w:r>
      <w:r w:rsidR="00B969BD" w:rsidRPr="00B969BD">
        <w:rPr>
          <w:b/>
          <w:sz w:val="24"/>
          <w:szCs w:val="24"/>
        </w:rPr>
        <w:t xml:space="preserve">Об установлении долгосрочных параметров регулирования деятельности, тарифов на тепловую энергию и горячую воду, поставляемые муниципальным унитарным предприятием муниципального образования </w:t>
      </w:r>
      <w:proofErr w:type="spellStart"/>
      <w:r w:rsidR="00B969BD" w:rsidRPr="00B969BD">
        <w:rPr>
          <w:b/>
          <w:sz w:val="24"/>
          <w:szCs w:val="24"/>
        </w:rPr>
        <w:t>Ромашкинское</w:t>
      </w:r>
      <w:proofErr w:type="spellEnd"/>
      <w:r w:rsidR="00B969BD" w:rsidRPr="00B969BD">
        <w:rPr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B969BD" w:rsidRPr="00B969BD">
        <w:rPr>
          <w:b/>
          <w:sz w:val="24"/>
          <w:szCs w:val="24"/>
        </w:rPr>
        <w:t>Приозерский</w:t>
      </w:r>
      <w:proofErr w:type="spellEnd"/>
      <w:r w:rsidR="00B969BD" w:rsidRPr="00B969BD">
        <w:rPr>
          <w:b/>
          <w:sz w:val="24"/>
          <w:szCs w:val="24"/>
        </w:rPr>
        <w:t xml:space="preserve"> муниципальный район Ленинградской области «Агентство услуг </w:t>
      </w:r>
      <w:proofErr w:type="spellStart"/>
      <w:r w:rsidR="00B969BD" w:rsidRPr="00B969BD">
        <w:rPr>
          <w:b/>
          <w:sz w:val="24"/>
          <w:szCs w:val="24"/>
        </w:rPr>
        <w:t>Ромашкинского</w:t>
      </w:r>
      <w:proofErr w:type="spellEnd"/>
      <w:r w:rsidR="00B969BD" w:rsidRPr="00B969BD">
        <w:rPr>
          <w:b/>
          <w:sz w:val="24"/>
          <w:szCs w:val="24"/>
        </w:rPr>
        <w:t xml:space="preserve"> поселения» потребителям на территории Ленинградской области, на долгосрочный период регулирования 2019-2021 годов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969BD" w:rsidRPr="00B969BD">
        <w:rPr>
          <w:sz w:val="24"/>
          <w:szCs w:val="24"/>
        </w:rPr>
        <w:t>выступила начальник отдела регулирования тарифов (цен) в сфере теплоснабжения департамента регулирования тарифов организаций</w:t>
      </w:r>
      <w:proofErr w:type="gramEnd"/>
      <w:r w:rsidR="00B969BD" w:rsidRPr="00B969BD">
        <w:rPr>
          <w:sz w:val="24"/>
          <w:szCs w:val="24"/>
        </w:rPr>
        <w:t xml:space="preserve"> </w:t>
      </w:r>
      <w:proofErr w:type="gramStart"/>
      <w:r w:rsidR="00B969BD" w:rsidRPr="00B969BD">
        <w:rPr>
          <w:sz w:val="24"/>
          <w:szCs w:val="24"/>
        </w:rPr>
        <w:t xml:space="preserve">коммунального 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унитарным предприятием муниципального образования </w:t>
      </w:r>
      <w:proofErr w:type="spellStart"/>
      <w:r w:rsidR="00B969BD" w:rsidRPr="00B969BD">
        <w:rPr>
          <w:sz w:val="24"/>
          <w:szCs w:val="24"/>
        </w:rPr>
        <w:t>Ромашкинское</w:t>
      </w:r>
      <w:proofErr w:type="spellEnd"/>
      <w:r w:rsidR="00B969BD" w:rsidRPr="00B969BD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B969BD" w:rsidRPr="00B969BD">
        <w:rPr>
          <w:sz w:val="24"/>
          <w:szCs w:val="24"/>
        </w:rPr>
        <w:lastRenderedPageBreak/>
        <w:t>Приозерский</w:t>
      </w:r>
      <w:proofErr w:type="spellEnd"/>
      <w:r w:rsidR="00B969BD" w:rsidRPr="00B969BD">
        <w:rPr>
          <w:sz w:val="24"/>
          <w:szCs w:val="24"/>
        </w:rPr>
        <w:t xml:space="preserve"> муниципальный район Ленинградской области «Агентство услуг </w:t>
      </w:r>
      <w:proofErr w:type="spellStart"/>
      <w:r w:rsidR="00B969BD" w:rsidRPr="00B969BD">
        <w:rPr>
          <w:sz w:val="24"/>
          <w:szCs w:val="24"/>
        </w:rPr>
        <w:t>Ромашкинского</w:t>
      </w:r>
      <w:proofErr w:type="spellEnd"/>
      <w:r w:rsidR="00B969BD" w:rsidRPr="00B969BD">
        <w:rPr>
          <w:sz w:val="24"/>
          <w:szCs w:val="24"/>
        </w:rPr>
        <w:t xml:space="preserve"> поселения» (далее - МУП «АУРП») на территории Ленинградской области на период 2019-2021 годов, в соответствии с</w:t>
      </w:r>
      <w:proofErr w:type="gramEnd"/>
      <w:r w:rsidR="00B969BD" w:rsidRPr="00B969BD">
        <w:rPr>
          <w:sz w:val="24"/>
          <w:szCs w:val="24"/>
        </w:rPr>
        <w:t xml:space="preserve"> </w:t>
      </w:r>
      <w:proofErr w:type="gramStart"/>
      <w:r w:rsidR="00B969BD" w:rsidRPr="00B969BD">
        <w:rPr>
          <w:sz w:val="24"/>
          <w:szCs w:val="24"/>
        </w:rPr>
        <w:t xml:space="preserve">заявлением МУП «АУРП» от 04.12.2018 исх. № 8  </w:t>
      </w:r>
      <w:r w:rsidR="00B969BD" w:rsidRPr="00B969BD">
        <w:rPr>
          <w:sz w:val="24"/>
          <w:szCs w:val="24"/>
        </w:rPr>
        <w:br/>
        <w:t>(</w:t>
      </w:r>
      <w:proofErr w:type="spellStart"/>
      <w:r w:rsidR="00B969BD" w:rsidRPr="00B969BD">
        <w:rPr>
          <w:sz w:val="24"/>
          <w:szCs w:val="24"/>
        </w:rPr>
        <w:t>вх</w:t>
      </w:r>
      <w:proofErr w:type="spellEnd"/>
      <w:r w:rsidR="00B969BD" w:rsidRPr="00B969BD">
        <w:rPr>
          <w:sz w:val="24"/>
          <w:szCs w:val="24"/>
        </w:rPr>
        <w:t>.</w:t>
      </w:r>
      <w:proofErr w:type="gramEnd"/>
      <w:r w:rsidR="00B969BD" w:rsidRPr="00B969BD">
        <w:rPr>
          <w:sz w:val="24"/>
          <w:szCs w:val="24"/>
        </w:rPr>
        <w:t xml:space="preserve"> № </w:t>
      </w:r>
      <w:proofErr w:type="gramStart"/>
      <w:r w:rsidR="00B969BD" w:rsidRPr="00B969BD">
        <w:rPr>
          <w:sz w:val="24"/>
          <w:szCs w:val="24"/>
        </w:rPr>
        <w:t xml:space="preserve">КТ-1-7159/2018 от 05.12.2018) об установлении тарифов в сфере теплоснабжения на </w:t>
      </w:r>
      <w:r w:rsidR="00B969BD" w:rsidRPr="00B969BD">
        <w:rPr>
          <w:sz w:val="24"/>
          <w:szCs w:val="24"/>
        </w:rPr>
        <w:br/>
        <w:t>2019-2021 года.</w:t>
      </w:r>
      <w:proofErr w:type="gramEnd"/>
    </w:p>
    <w:p w:rsidR="00B969BD" w:rsidRPr="00B969BD" w:rsidRDefault="00B969BD" w:rsidP="00B969BD">
      <w:pPr>
        <w:ind w:left="-142" w:firstLine="567"/>
        <w:jc w:val="both"/>
        <w:rPr>
          <w:b/>
          <w:sz w:val="24"/>
          <w:szCs w:val="24"/>
        </w:rPr>
      </w:pPr>
      <w:r w:rsidRPr="00B969BD">
        <w:rPr>
          <w:sz w:val="24"/>
          <w:szCs w:val="24"/>
        </w:rPr>
        <w:t xml:space="preserve">Присутствующие на заседании Правления </w:t>
      </w:r>
      <w:proofErr w:type="spellStart"/>
      <w:r w:rsidRPr="00B969BD">
        <w:rPr>
          <w:sz w:val="24"/>
          <w:szCs w:val="24"/>
        </w:rPr>
        <w:t>ЛенРТК</w:t>
      </w:r>
      <w:proofErr w:type="spellEnd"/>
      <w:r w:rsidRPr="00B969BD">
        <w:rPr>
          <w:sz w:val="24"/>
          <w:szCs w:val="24"/>
        </w:rPr>
        <w:t xml:space="preserve"> представители МУП «АУРП» Ещенко Я.И. (</w:t>
      </w:r>
      <w:proofErr w:type="gramStart"/>
      <w:r w:rsidRPr="00B969BD">
        <w:rPr>
          <w:sz w:val="24"/>
          <w:szCs w:val="24"/>
        </w:rPr>
        <w:t>действующий</w:t>
      </w:r>
      <w:proofErr w:type="gramEnd"/>
      <w:r w:rsidRPr="00B969BD">
        <w:rPr>
          <w:sz w:val="24"/>
          <w:szCs w:val="24"/>
        </w:rPr>
        <w:t xml:space="preserve"> по доверенности № 18-10-02-02 от 02.10.2018), Новикова А.Н. (действующая по доверенности № 18-10-01-03 от 01.10.2018) выразили устное согласие с предложенным </w:t>
      </w:r>
      <w:proofErr w:type="spellStart"/>
      <w:r w:rsidRPr="00B969BD">
        <w:rPr>
          <w:sz w:val="24"/>
          <w:szCs w:val="24"/>
        </w:rPr>
        <w:t>ЛенРТК</w:t>
      </w:r>
      <w:proofErr w:type="spellEnd"/>
      <w:r w:rsidRPr="00B969BD">
        <w:rPr>
          <w:sz w:val="24"/>
          <w:szCs w:val="24"/>
        </w:rPr>
        <w:t xml:space="preserve"> уровнем тарифа.</w:t>
      </w:r>
    </w:p>
    <w:p w:rsidR="00B969BD" w:rsidRPr="00B969BD" w:rsidRDefault="00B969BD" w:rsidP="00B969BD">
      <w:pPr>
        <w:ind w:left="-142" w:firstLine="567"/>
        <w:jc w:val="both"/>
        <w:rPr>
          <w:sz w:val="24"/>
          <w:szCs w:val="24"/>
        </w:rPr>
      </w:pPr>
    </w:p>
    <w:p w:rsidR="00B969BD" w:rsidRPr="00B969BD" w:rsidRDefault="00B969BD" w:rsidP="00B969BD">
      <w:pPr>
        <w:ind w:left="-142" w:firstLine="567"/>
        <w:contextualSpacing/>
        <w:jc w:val="both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 xml:space="preserve">Правление приняло решение:  </w:t>
      </w:r>
    </w:p>
    <w:p w:rsidR="00B969BD" w:rsidRPr="00B969BD" w:rsidRDefault="00B969BD" w:rsidP="00B969BD">
      <w:pPr>
        <w:ind w:left="-142" w:firstLine="567"/>
        <w:jc w:val="both"/>
        <w:rPr>
          <w:b/>
          <w:sz w:val="24"/>
          <w:szCs w:val="24"/>
        </w:rPr>
        <w:sectPr w:rsidR="00B969BD" w:rsidRPr="00B969BD" w:rsidSect="00E84C96">
          <w:headerReference w:type="default" r:id="rId9"/>
          <w:footerReference w:type="even" r:id="rId10"/>
          <w:headerReference w:type="first" r:id="rId11"/>
          <w:pgSz w:w="11906" w:h="16838"/>
          <w:pgMar w:top="851" w:right="566" w:bottom="993" w:left="993" w:header="720" w:footer="720" w:gutter="0"/>
          <w:cols w:space="720"/>
          <w:titlePg/>
          <w:docGrid w:linePitch="272"/>
        </w:sect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1. Проанализированы основные технические и натуральные показатели.</w:t>
      </w:r>
    </w:p>
    <w:tbl>
      <w:tblPr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5"/>
        <w:gridCol w:w="882"/>
        <w:gridCol w:w="1232"/>
        <w:gridCol w:w="1276"/>
        <w:gridCol w:w="992"/>
        <w:gridCol w:w="142"/>
        <w:gridCol w:w="1134"/>
        <w:gridCol w:w="992"/>
        <w:gridCol w:w="142"/>
        <w:gridCol w:w="1134"/>
        <w:gridCol w:w="1417"/>
      </w:tblGrid>
      <w:tr w:rsidR="00B969BD" w:rsidRPr="00B969BD" w:rsidTr="00B969BD">
        <w:trPr>
          <w:trHeight w:val="165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tabs>
                <w:tab w:val="left" w:pos="864"/>
              </w:tabs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 xml:space="preserve">Принято </w:t>
            </w:r>
            <w:proofErr w:type="spellStart"/>
            <w:r w:rsidRPr="00B969BD">
              <w:rPr>
                <w:b/>
                <w:bCs/>
                <w:color w:val="000000"/>
                <w:sz w:val="18"/>
                <w:szCs w:val="18"/>
              </w:rPr>
              <w:t>ЛенРТК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Данные предприятия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 xml:space="preserve">Принято </w:t>
            </w:r>
            <w:proofErr w:type="spellStart"/>
            <w:r w:rsidRPr="00B969BD">
              <w:rPr>
                <w:b/>
                <w:bCs/>
                <w:color w:val="000000"/>
                <w:sz w:val="18"/>
                <w:szCs w:val="18"/>
              </w:rPr>
              <w:t>ЛенРТК</w:t>
            </w:r>
            <w:proofErr w:type="spellEnd"/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Баланс производства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Выработка тепловой энергии,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12 221,70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12 221,70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12 221,70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12 221,70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12 221,70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12 221,70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proofErr w:type="spellStart"/>
            <w:r w:rsidRPr="00B969BD">
              <w:rPr>
                <w:sz w:val="18"/>
                <w:szCs w:val="18"/>
              </w:rPr>
              <w:t>Теплоэнергия</w:t>
            </w:r>
            <w:proofErr w:type="spellEnd"/>
            <w:r w:rsidRPr="00B969BD">
              <w:rPr>
                <w:sz w:val="18"/>
                <w:szCs w:val="18"/>
              </w:rPr>
              <w:t xml:space="preserve"> на собственные нужды котельной: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200" w:firstLine="360"/>
              <w:contextualSpacing/>
              <w:rPr>
                <w:sz w:val="18"/>
                <w:szCs w:val="18"/>
              </w:rPr>
            </w:pPr>
            <w:proofErr w:type="spellStart"/>
            <w:r w:rsidRPr="00B969BD">
              <w:rPr>
                <w:sz w:val="18"/>
                <w:szCs w:val="18"/>
              </w:rPr>
              <w:t>Теплоэнергия</w:t>
            </w:r>
            <w:proofErr w:type="spellEnd"/>
            <w:r w:rsidRPr="00B969BD">
              <w:rPr>
                <w:sz w:val="18"/>
                <w:szCs w:val="18"/>
              </w:rPr>
              <w:t xml:space="preserve"> на собственные нужды котельной, объём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257,00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257,00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257,00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257,00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257,00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200" w:firstLine="360"/>
              <w:contextualSpacing/>
              <w:rPr>
                <w:sz w:val="18"/>
                <w:szCs w:val="18"/>
              </w:rPr>
            </w:pPr>
            <w:proofErr w:type="spellStart"/>
            <w:r w:rsidRPr="00B969BD">
              <w:rPr>
                <w:sz w:val="18"/>
                <w:szCs w:val="18"/>
              </w:rPr>
              <w:t>Теплоэнергия</w:t>
            </w:r>
            <w:proofErr w:type="spellEnd"/>
            <w:r w:rsidRPr="00B969BD">
              <w:rPr>
                <w:sz w:val="18"/>
                <w:szCs w:val="18"/>
              </w:rPr>
              <w:t xml:space="preserve"> на собственные нужды котельной, 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2,10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Отпуск с коллекторов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11 036,40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11 964,70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11 964,70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11 964,70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11 964,70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11 964,70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11 964,70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Покупка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Подано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  <w:r w:rsidRPr="00B969BD">
              <w:rPr>
                <w:sz w:val="18"/>
                <w:szCs w:val="18"/>
              </w:rPr>
              <w:t xml:space="preserve"> в сеть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11 036,40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11 964,70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11 964,70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11 964,70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11 964,70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11 964,70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11 964,70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Потери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  <w:r w:rsidRPr="00B969BD">
              <w:rPr>
                <w:sz w:val="18"/>
                <w:szCs w:val="18"/>
              </w:rPr>
              <w:t xml:space="preserve"> в сетях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Потери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  <w:r w:rsidRPr="00B969BD">
              <w:rPr>
                <w:sz w:val="18"/>
                <w:szCs w:val="18"/>
              </w:rPr>
              <w:t xml:space="preserve"> в сетях, объём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957,00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957,00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957,00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957,00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Потери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  <w:r w:rsidRPr="00B969BD">
              <w:rPr>
                <w:sz w:val="18"/>
                <w:szCs w:val="18"/>
              </w:rPr>
              <w:t xml:space="preserve"> в сетях, 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8,00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Отпущено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  <w:r w:rsidRPr="00B969BD">
              <w:rPr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10 155,60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11 007,70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11 007,70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11 007,70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11 007,70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11 007,70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11 007,70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том числе доля </w:t>
            </w:r>
            <w:proofErr w:type="gramStart"/>
            <w:r w:rsidRPr="00B969BD">
              <w:rPr>
                <w:sz w:val="18"/>
                <w:szCs w:val="18"/>
              </w:rPr>
              <w:t>товарной</w:t>
            </w:r>
            <w:proofErr w:type="gramEnd"/>
            <w:r w:rsidRPr="00B969BD">
              <w:rPr>
                <w:sz w:val="18"/>
                <w:szCs w:val="18"/>
              </w:rPr>
              <w:t xml:space="preserve">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Отпущено тепловой энергии на собственное производство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</w:p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Население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7 895,60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9 356,40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9 356,40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9 356,40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9 356,40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9 356,40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9 356,40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</w:t>
            </w:r>
            <w:proofErr w:type="spellStart"/>
            <w:r w:rsidRPr="00B969BD">
              <w:rPr>
                <w:sz w:val="18"/>
                <w:szCs w:val="18"/>
              </w:rPr>
              <w:t>т.ч</w:t>
            </w:r>
            <w:proofErr w:type="spellEnd"/>
            <w:r w:rsidRPr="00B969BD">
              <w:rPr>
                <w:sz w:val="18"/>
                <w:szCs w:val="18"/>
              </w:rPr>
              <w:t>. ГВС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>1 800,00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>1 800,00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>1 800,00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1 800,00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</w:t>
            </w:r>
            <w:proofErr w:type="spellStart"/>
            <w:r w:rsidRPr="00B969BD">
              <w:rPr>
                <w:sz w:val="18"/>
                <w:szCs w:val="18"/>
              </w:rPr>
              <w:t>т.ч</w:t>
            </w:r>
            <w:proofErr w:type="spellEnd"/>
            <w:r w:rsidRPr="00B969BD">
              <w:rPr>
                <w:sz w:val="18"/>
                <w:szCs w:val="18"/>
              </w:rPr>
              <w:t>. отопление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6 595,60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7 556,40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>7 556,40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>7 556,40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>7 556,40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7 556,40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7 556,40</w:t>
            </w:r>
          </w:p>
        </w:tc>
      </w:tr>
      <w:tr w:rsidR="00B969BD" w:rsidRPr="00B969BD" w:rsidTr="00B969BD">
        <w:trPr>
          <w:trHeight w:val="23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Бюджетным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1592,00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1 592,00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</w:t>
            </w:r>
            <w:proofErr w:type="spellStart"/>
            <w:r w:rsidRPr="00B969BD">
              <w:rPr>
                <w:sz w:val="18"/>
                <w:szCs w:val="18"/>
              </w:rPr>
              <w:t>т.ч</w:t>
            </w:r>
            <w:proofErr w:type="spellEnd"/>
            <w:r w:rsidRPr="00B969BD">
              <w:rPr>
                <w:sz w:val="18"/>
                <w:szCs w:val="18"/>
              </w:rPr>
              <w:t>. ГВС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31,80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31,80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31,80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31,80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</w:t>
            </w:r>
            <w:proofErr w:type="spellStart"/>
            <w:r w:rsidRPr="00B969BD">
              <w:rPr>
                <w:sz w:val="18"/>
                <w:szCs w:val="18"/>
              </w:rPr>
              <w:t>т.ч</w:t>
            </w:r>
            <w:proofErr w:type="spellEnd"/>
            <w:r w:rsidRPr="00B969BD">
              <w:rPr>
                <w:sz w:val="18"/>
                <w:szCs w:val="18"/>
              </w:rPr>
              <w:t>. отопление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1 560,20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>1 560,20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>1 560,20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C5129F" w:rsidP="00E84C96">
            <w:pPr>
              <w:ind w:firstLineChars="100" w:firstLine="200"/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>1 560,20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1 560,20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1 560,20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Иным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59,30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Всего </w:t>
            </w:r>
            <w:proofErr w:type="gramStart"/>
            <w:r w:rsidRPr="00B969BD">
              <w:rPr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10 155,60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11 007,70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11 007,70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11 007,70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11 007,70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11 007,70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11 007,70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I полугодие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5 487,99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5 826,32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5 826,32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5 826,32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5 826,32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5 826,32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5 826,32</w:t>
            </w:r>
          </w:p>
        </w:tc>
      </w:tr>
      <w:tr w:rsidR="00B969BD" w:rsidRPr="00B969BD" w:rsidTr="00B969BD">
        <w:trPr>
          <w:trHeight w:val="16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II полугодие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4 667,64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5 181,45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5 181,45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5 181,45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5 181,45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5 181,38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5 181,38</w:t>
            </w:r>
          </w:p>
        </w:tc>
      </w:tr>
    </w:tbl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организации.</w:t>
      </w:r>
    </w:p>
    <w:tbl>
      <w:tblPr>
        <w:tblW w:w="15800" w:type="dxa"/>
        <w:jc w:val="center"/>
        <w:tblLook w:val="04A0" w:firstRow="1" w:lastRow="0" w:firstColumn="1" w:lastColumn="0" w:noHBand="0" w:noVBand="1"/>
      </w:tblPr>
      <w:tblGrid>
        <w:gridCol w:w="459"/>
        <w:gridCol w:w="5905"/>
        <w:gridCol w:w="1162"/>
        <w:gridCol w:w="1546"/>
        <w:gridCol w:w="1185"/>
        <w:gridCol w:w="1081"/>
        <w:gridCol w:w="1081"/>
        <w:gridCol w:w="1167"/>
        <w:gridCol w:w="1185"/>
        <w:gridCol w:w="1029"/>
      </w:tblGrid>
      <w:tr w:rsidR="00B969BD" w:rsidRPr="00B969BD" w:rsidTr="00B969BD">
        <w:trPr>
          <w:trHeight w:val="300"/>
          <w:tblHeader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B969BD">
              <w:rPr>
                <w:bCs/>
                <w:sz w:val="18"/>
                <w:szCs w:val="18"/>
              </w:rPr>
              <w:t>п</w:t>
            </w:r>
            <w:proofErr w:type="gramEnd"/>
            <w:r w:rsidRPr="00B969B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Показатели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Данные предприятия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Принято </w:t>
            </w:r>
            <w:proofErr w:type="spellStart"/>
            <w:r w:rsidRPr="00B969BD">
              <w:rPr>
                <w:bCs/>
                <w:sz w:val="18"/>
                <w:szCs w:val="18"/>
              </w:rPr>
              <w:t>ЛенРТК</w:t>
            </w:r>
            <w:proofErr w:type="spellEnd"/>
          </w:p>
        </w:tc>
      </w:tr>
      <w:tr w:rsidR="00B969BD" w:rsidRPr="00B969BD" w:rsidTr="00B969BD">
        <w:trPr>
          <w:trHeight w:val="508"/>
          <w:tblHeader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2021 год</w:t>
            </w:r>
          </w:p>
        </w:tc>
      </w:tr>
      <w:tr w:rsidR="00B969BD" w:rsidRPr="00B969BD" w:rsidTr="00B969BD">
        <w:trPr>
          <w:trHeight w:val="561"/>
          <w:tblHeader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План (утверждённый органами регулирования)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План 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Расчёт коэффициента индексации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51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4,00</w:t>
            </w:r>
          </w:p>
        </w:tc>
      </w:tr>
      <w:tr w:rsidR="00B969BD" w:rsidRPr="00B969BD" w:rsidTr="00B969BD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Индекс эффективности операционных расходов (ИОР)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1,00</w:t>
            </w:r>
          </w:p>
        </w:tc>
      </w:tr>
      <w:tr w:rsidR="00B969BD" w:rsidRPr="00B969BD" w:rsidTr="00B969BD">
        <w:trPr>
          <w:trHeight w:val="13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Индекс изменения количества активов (ИКА) производство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</w:tr>
      <w:tr w:rsidR="00B969BD" w:rsidRPr="00B969BD" w:rsidTr="00B969BD">
        <w:trPr>
          <w:trHeight w:val="3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Установленная тепловая мощность источника тепловой энергии (производство)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Гкал/</w:t>
            </w:r>
            <w:proofErr w:type="gramStart"/>
            <w:r w:rsidRPr="00B969BD">
              <w:rPr>
                <w:bCs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6,02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6,02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6,02</w:t>
            </w:r>
          </w:p>
        </w:tc>
      </w:tr>
      <w:tr w:rsidR="00B969BD" w:rsidRPr="00B969BD" w:rsidTr="00B969BD">
        <w:trPr>
          <w:trHeight w:val="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Количество условных единиц, относящихся к активам, необходимым для осуществления регулируемой деятельности (передача)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У.е.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126,10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126,10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126,10</w:t>
              </w:r>
            </w:hyperlink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126,10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126,10</w:t>
              </w:r>
            </w:hyperlink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126,10</w:t>
              </w:r>
            </w:hyperlink>
          </w:p>
        </w:tc>
      </w:tr>
      <w:tr w:rsidR="00B969BD" w:rsidRPr="00B969BD" w:rsidTr="00B969BD">
        <w:trPr>
          <w:trHeight w:val="20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Коэффициент эластичности затрат по росту активов (</w:t>
            </w:r>
            <w:proofErr w:type="spellStart"/>
            <w:r w:rsidRPr="00B969BD">
              <w:rPr>
                <w:bCs/>
                <w:sz w:val="18"/>
                <w:szCs w:val="18"/>
              </w:rPr>
              <w:t>Кэл</w:t>
            </w:r>
            <w:proofErr w:type="spellEnd"/>
            <w:r w:rsidRPr="00B969B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0,75</w:t>
            </w:r>
          </w:p>
        </w:tc>
      </w:tr>
      <w:tr w:rsidR="00B969BD" w:rsidRPr="00B969BD" w:rsidTr="00B969BD">
        <w:trPr>
          <w:trHeight w:val="33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Итого коэффициент индексации (производство т/э)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1,03</w:t>
            </w:r>
          </w:p>
        </w:tc>
      </w:tr>
      <w:tr w:rsidR="00B969BD" w:rsidRPr="00B969BD" w:rsidTr="00B969BD">
        <w:trPr>
          <w:trHeight w:val="2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Итого коэффициент индексации (передача т/э)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1,03</w:t>
            </w:r>
          </w:p>
        </w:tc>
      </w:tr>
      <w:tr w:rsidR="00B969BD" w:rsidRPr="00B969BD" w:rsidTr="00B969BD">
        <w:trPr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Итого расходы на производство тепловой энергии, теплоносителя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28 278,48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60 036,98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61 551,47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63 760,37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31 519,11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32 615,38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33 814,09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Операционные расходы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12 393,74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19 191,81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19 645,89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20 227,41</w:t>
              </w:r>
            </w:hyperlink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8 735,84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8 942,53</w:t>
              </w:r>
            </w:hyperlink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9 207,23</w:t>
              </w:r>
            </w:hyperlink>
          </w:p>
        </w:tc>
      </w:tr>
      <w:tr w:rsidR="00B969BD" w:rsidRPr="00B969BD" w:rsidTr="00B969BD">
        <w:trPr>
          <w:trHeight w:val="201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2 223,63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3 250,21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3 322,09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3 411,49</w:t>
              </w:r>
            </w:hyperlink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2 230,17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2 264,79</w:t>
              </w:r>
            </w:hyperlink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2 309,07</w:t>
              </w:r>
            </w:hyperlink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Ресурсы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13 661,11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37 594,96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38 583,50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40 121,47</w:t>
              </w:r>
            </w:hyperlink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20 553,11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21 408,07</w:t>
              </w:r>
            </w:hyperlink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22 297,80</w:t>
              </w:r>
            </w:hyperlink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Итого расходы на передачу тепловой энергии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2 623,91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4 674,27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4 811,70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4 979,74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4 402,78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4 522,71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4 657,60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Операционные расходы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590,74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1 651,72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1 690,80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1 740,85</w:t>
              </w:r>
            </w:hyperlink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1 472,86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1 507,70</w:t>
              </w:r>
            </w:hyperlink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1 552,33</w:t>
              </w:r>
            </w:hyperlink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178,40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498,82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510,62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525,74</w:t>
              </w:r>
            </w:hyperlink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444,80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455,33</w:t>
              </w:r>
            </w:hyperlink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468,80</w:t>
              </w:r>
            </w:hyperlink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Ресурсы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1 854,76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2 523,73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2 610,28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2 713,16</w:t>
              </w:r>
            </w:hyperlink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2 485,12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2 559,68</w:t>
              </w:r>
            </w:hyperlink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2 636,47</w:t>
              </w:r>
            </w:hyperlink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Расход натурального топлива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Щепа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м3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7 736,36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14 842,88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14 842,88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14 842,88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10 337,97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10 337,97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10 337,97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Удельный расход условного топлива на выработку т/э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969BD">
              <w:rPr>
                <w:bCs/>
                <w:sz w:val="18"/>
                <w:szCs w:val="18"/>
              </w:rPr>
              <w:t>кгут</w:t>
            </w:r>
            <w:proofErr w:type="spellEnd"/>
            <w:r w:rsidRPr="00B969BD">
              <w:rPr>
                <w:bCs/>
                <w:sz w:val="18"/>
                <w:szCs w:val="18"/>
              </w:rPr>
              <w:t>/Гкал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 178,50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 315,76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 315,76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 315,76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 224,90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 224,90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 224,90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Цена топлива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Щепа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руб./м3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1 489,47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2 312,99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2 371,43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2 466,28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1 675,20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1 745,56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1 820,62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Итого расходы из прибыли (без налога на прибыль)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нормативная прибыль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расчетная предпринимательская прибыль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</w:tr>
      <w:tr w:rsidR="00B969BD" w:rsidRPr="00B969BD" w:rsidTr="00B969BD">
        <w:trPr>
          <w:trHeight w:val="127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proofErr w:type="gramStart"/>
            <w:r w:rsidRPr="00B969BD">
              <w:rPr>
                <w:bCs/>
                <w:sz w:val="18"/>
                <w:szCs w:val="18"/>
              </w:rPr>
              <w:t>% расчетной предпринимательской прибыли к текущим расходам (за исключением расходов на топливо, расходов на приобретение тепловой энергии (теплоносителя) и услуг по передаче тепловой энергии (теплоносителя), расходов на выплаты по договорам займа и кредитным договорам, включая возврат сумм основного долга и процентов по ним) и расходам на амортизацию основных средств и нематериальных активов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0,00</w:t>
              </w:r>
            </w:hyperlink>
          </w:p>
        </w:tc>
      </w:tr>
      <w:tr w:rsidR="00B969BD" w:rsidRPr="00B969BD" w:rsidTr="00B969BD">
        <w:trPr>
          <w:trHeight w:val="28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Корректировка НВВ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Расчет необходимой валовой выручки (НВВ)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НВВ, всего, в </w:t>
            </w:r>
            <w:proofErr w:type="spellStart"/>
            <w:r w:rsidRPr="00B969BD">
              <w:rPr>
                <w:bCs/>
                <w:sz w:val="18"/>
                <w:szCs w:val="18"/>
              </w:rPr>
              <w:t>т.ч</w:t>
            </w:r>
            <w:proofErr w:type="spellEnd"/>
            <w:r w:rsidRPr="00B969B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30 902,38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64 711,24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66 363,17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68 740,11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35 921,90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37 138,09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38 471,69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операционные расходы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12 984,48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20 843,53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21 336,69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21 968,26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10 208,69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10 450,23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10 759,56</w:t>
            </w:r>
          </w:p>
        </w:tc>
      </w:tr>
      <w:tr w:rsidR="00B969BD" w:rsidRPr="00B969BD" w:rsidTr="00B969BD">
        <w:trPr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неподконтрольные расходы (с налогом на прибыль)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2 402,03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3 749,03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3 832,71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3 937,23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2 674,97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2 720,11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2 777,87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ресурсы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15 515,87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40 118,68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41 193,77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42 834,63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23 038,23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23 967,75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24 934,26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расходы из прибыли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НВВ на теплоноситель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 xml:space="preserve"> 952,25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1 982,42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2 056,28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bCs/>
                  <w:sz w:val="18"/>
                  <w:szCs w:val="18"/>
                </w:rPr>
                <w:t>2 130,03</w:t>
              </w:r>
            </w:hyperlink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1 977,27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2 056,00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2 129,74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НВВ, без учета теплоносителя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29 950,13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62 728,82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64 306,89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66 610,08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33 944,62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35 082,09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36 341,96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НВВ без учета теплоносителя </w:t>
            </w:r>
            <w:proofErr w:type="gramStart"/>
            <w:r w:rsidRPr="00B969BD">
              <w:rPr>
                <w:bCs/>
                <w:sz w:val="18"/>
                <w:szCs w:val="18"/>
              </w:rPr>
              <w:t>товарная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29 950,13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62 728,82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64 306,89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66 610,08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33 944,62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35 082,09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36 341,96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НВВ, I полугодие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21 262,46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46 627,15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19 880,11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17 966,72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17 966,73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19 245,78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НВВ, II полугодие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41 466,36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17 679,74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46 729,97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15 977,90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17 115,36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17 096,18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Отопление, год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руб./Гкал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2 949,13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5 698,63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5 841,99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6 051,23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3 083,72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3 187,05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3 301,50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I полугодие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руб./Гкал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2 353,53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3 649,38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8 002,85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3 412,12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3 083,72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3 083,72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3 301,50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II полугодие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руб./Гкал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3 649,38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8 002,85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3 412,12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9 018,70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3 083,72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3 303,25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3 301,50</w:t>
            </w:r>
          </w:p>
        </w:tc>
      </w:tr>
    </w:tbl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  <w:sectPr w:rsidR="00B969BD" w:rsidRPr="00B969BD" w:rsidSect="00B969BD">
          <w:pgSz w:w="16838" w:h="11906" w:orient="landscape"/>
          <w:pgMar w:top="510" w:right="1134" w:bottom="709" w:left="425" w:header="709" w:footer="709" w:gutter="0"/>
          <w:cols w:space="708"/>
          <w:docGrid w:linePitch="360"/>
        </w:sect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3. Предлагаемое тарифное решение.</w:t>
      </w:r>
    </w:p>
    <w:p w:rsidR="00B969BD" w:rsidRPr="00B969BD" w:rsidRDefault="00B969BD" w:rsidP="00B969BD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Тарифы на тепловую энергию, поставляемую</w:t>
      </w:r>
      <w:r w:rsidRPr="00B969BD" w:rsidDel="00CF371F">
        <w:rPr>
          <w:rFonts w:eastAsia="Calibri"/>
          <w:sz w:val="24"/>
          <w:szCs w:val="24"/>
          <w:lang w:eastAsia="en-US"/>
        </w:rPr>
        <w:t xml:space="preserve"> </w:t>
      </w:r>
      <w:r w:rsidRPr="00B969BD">
        <w:rPr>
          <w:rFonts w:eastAsia="Calibri"/>
          <w:sz w:val="24"/>
          <w:szCs w:val="24"/>
          <w:lang w:eastAsia="en-US"/>
        </w:rPr>
        <w:t xml:space="preserve">муниципальным унитарным предприятием муниципального образования 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Ромашкинское</w:t>
      </w:r>
      <w:proofErr w:type="spellEnd"/>
      <w:r w:rsidRPr="00B969BD">
        <w:rPr>
          <w:rFonts w:eastAsia="Calibri"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Pr="00B969BD"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 «Агентство услуг 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Ромашкинского</w:t>
      </w:r>
      <w:proofErr w:type="spellEnd"/>
      <w:r w:rsidRPr="00B969BD">
        <w:rPr>
          <w:rFonts w:eastAsia="Calibri"/>
          <w:sz w:val="24"/>
          <w:szCs w:val="24"/>
          <w:lang w:eastAsia="en-US"/>
        </w:rPr>
        <w:t xml:space="preserve"> поселения» потребителям (кроме населения) на территории Ленинградской области, на долгосрочный период регулирования 2019-2021 годов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96"/>
        <w:gridCol w:w="1670"/>
        <w:gridCol w:w="2806"/>
        <w:gridCol w:w="917"/>
        <w:gridCol w:w="748"/>
        <w:gridCol w:w="748"/>
        <w:gridCol w:w="757"/>
        <w:gridCol w:w="800"/>
        <w:gridCol w:w="1480"/>
      </w:tblGrid>
      <w:tr w:rsidR="00B969BD" w:rsidRPr="00B969BD" w:rsidTr="00B969BD">
        <w:trPr>
          <w:trHeight w:val="54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 xml:space="preserve">№ </w:t>
            </w:r>
            <w:proofErr w:type="gramStart"/>
            <w:r w:rsidRPr="00B969BD">
              <w:t>п</w:t>
            </w:r>
            <w:proofErr w:type="gramEnd"/>
            <w:r w:rsidRPr="00B969BD">
              <w:t>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Вид тарифа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Год с календарной разбивкой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Вода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Отборный пар давлением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left="-126" w:right="-142"/>
              <w:contextualSpacing/>
              <w:jc w:val="center"/>
            </w:pPr>
            <w:r w:rsidRPr="00B969BD">
              <w:t>Острый и редуцированный пар</w:t>
            </w:r>
          </w:p>
        </w:tc>
      </w:tr>
      <w:tr w:rsidR="00B969BD" w:rsidRPr="00B969BD" w:rsidTr="00B969BD">
        <w:trPr>
          <w:trHeight w:val="54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1,2 до 2,5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2,5 до 7,0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7,0 до 13,0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свыше 13,0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</w:tr>
      <w:tr w:rsidR="00B969BD" w:rsidRPr="00B969BD" w:rsidTr="00B969BD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</w:t>
            </w: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both"/>
            </w:pPr>
            <w:r w:rsidRPr="00B969BD">
              <w:t>Для потребителей муниципального образования «</w:t>
            </w:r>
            <w:proofErr w:type="spellStart"/>
            <w:r w:rsidRPr="00B969BD">
              <w:t>Р</w:t>
            </w:r>
            <w:r w:rsidRPr="00B969BD">
              <w:rPr>
                <w:rFonts w:eastAsia="Calibri"/>
                <w:lang w:eastAsia="en-US"/>
              </w:rPr>
              <w:t>омашкинское</w:t>
            </w:r>
            <w:proofErr w:type="spellEnd"/>
            <w:r w:rsidRPr="00B969BD">
              <w:rPr>
                <w:rFonts w:eastAsia="Calibri"/>
                <w:lang w:eastAsia="en-US"/>
              </w:rPr>
              <w:t xml:space="preserve"> сельское поселение» </w:t>
            </w:r>
            <w:proofErr w:type="spellStart"/>
            <w:r w:rsidRPr="00B969BD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B969BD">
              <w:rPr>
                <w:rFonts w:eastAsia="Calibri"/>
                <w:lang w:eastAsia="en-US"/>
              </w:rPr>
              <w:t xml:space="preserve">  </w:t>
            </w:r>
            <w:r w:rsidRPr="00B969BD">
              <w:t>муниципального района</w:t>
            </w:r>
            <w:r w:rsidRPr="00B969BD" w:rsidDel="00A50D19">
              <w:t xml:space="preserve"> </w:t>
            </w:r>
            <w:r w:rsidRPr="00B969BD">
              <w:t>Ленинградской области, в случае отсутствия дифференциации тарифов по схеме подключения</w:t>
            </w:r>
          </w:p>
        </w:tc>
      </w:tr>
      <w:tr w:rsidR="00B969BD" w:rsidRPr="00B969BD" w:rsidTr="00B969BD">
        <w:trPr>
          <w:trHeight w:val="305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  <w:proofErr w:type="spellStart"/>
            <w:r w:rsidRPr="00B969BD">
              <w:t>Одноставочный</w:t>
            </w:r>
            <w:proofErr w:type="spellEnd"/>
            <w:r w:rsidRPr="00B969BD">
              <w:t>, руб./Гкал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с 01.01.2019 по 30.06.2019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3083,72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64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с 01.07.2019 по 31.12.2019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3083,72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185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с 01.01.2020 по 30.06.2020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3083,72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217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с 01.07.2020 по 31.12.2020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3303,25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121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с 01.01.2021 по 30.06.2021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3301,50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167"/>
        </w:trPr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с 01.07.2021 по 31.12.2021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3301,50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</w:tbl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B969BD">
        <w:rPr>
          <w:lang w:eastAsia="en-US"/>
        </w:rPr>
        <w:t>Примечание:</w:t>
      </w:r>
    </w:p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B969BD">
        <w:rPr>
          <w:lang w:eastAsia="en-US"/>
        </w:rPr>
        <w:t>Тарифы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II Налогового кодекса Российской Федерации</w:t>
      </w: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969BD" w:rsidRPr="00B969BD" w:rsidRDefault="00B969BD" w:rsidP="00B969BD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Тарифы на горячую воду, поставляемую</w:t>
      </w:r>
      <w:r w:rsidRPr="00B969BD" w:rsidDel="00CF371F">
        <w:rPr>
          <w:rFonts w:eastAsia="Calibri"/>
          <w:sz w:val="24"/>
          <w:szCs w:val="24"/>
          <w:lang w:eastAsia="en-US"/>
        </w:rPr>
        <w:t xml:space="preserve"> </w:t>
      </w:r>
      <w:r w:rsidRPr="00B969BD">
        <w:rPr>
          <w:rFonts w:eastAsia="Calibri"/>
          <w:sz w:val="24"/>
          <w:szCs w:val="24"/>
          <w:lang w:eastAsia="en-US"/>
        </w:rPr>
        <w:t>муниципальным унитарным предприятием</w:t>
      </w:r>
      <w:r w:rsidRPr="00B969BD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B969BD">
        <w:rPr>
          <w:rFonts w:eastAsia="Calibri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Ромашкинское</w:t>
      </w:r>
      <w:proofErr w:type="spellEnd"/>
      <w:r w:rsidRPr="00B969BD">
        <w:rPr>
          <w:rFonts w:eastAsia="Calibri"/>
          <w:sz w:val="24"/>
          <w:szCs w:val="24"/>
          <w:lang w:eastAsia="en-US"/>
        </w:rPr>
        <w:t xml:space="preserve"> сельское поселение</w:t>
      </w:r>
      <w:r w:rsidRPr="00B969BD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B969BD">
        <w:rPr>
          <w:rFonts w:eastAsia="Calibri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Pr="00B969BD"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 «Агентство услуг 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Ромашкинского</w:t>
      </w:r>
      <w:proofErr w:type="spellEnd"/>
      <w:r w:rsidRPr="00B969BD">
        <w:rPr>
          <w:rFonts w:eastAsia="Calibri"/>
          <w:sz w:val="24"/>
          <w:szCs w:val="24"/>
          <w:lang w:eastAsia="en-US"/>
        </w:rPr>
        <w:t xml:space="preserve"> поселения» потребителям  (кроме населения) на территории Ленинградской области, на долгосрочный период регулирования 2019-2021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237"/>
        <w:gridCol w:w="2758"/>
        <w:gridCol w:w="2510"/>
        <w:gridCol w:w="2282"/>
      </w:tblGrid>
      <w:tr w:rsidR="00B969BD" w:rsidRPr="00B969BD" w:rsidTr="00B969BD">
        <w:trPr>
          <w:trHeight w:val="315"/>
        </w:trPr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 xml:space="preserve">№ </w:t>
            </w:r>
            <w:proofErr w:type="gramStart"/>
            <w:r w:rsidRPr="00B969BD">
              <w:t>п</w:t>
            </w:r>
            <w:proofErr w:type="gramEnd"/>
            <w:r w:rsidRPr="00B969BD">
              <w:t>/п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Вид системы теплоснабжения (горячего водоснабжения)</w:t>
            </w:r>
          </w:p>
        </w:tc>
        <w:tc>
          <w:tcPr>
            <w:tcW w:w="1323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Год с календарной разбивкой</w:t>
            </w:r>
          </w:p>
        </w:tc>
        <w:tc>
          <w:tcPr>
            <w:tcW w:w="2299" w:type="pct"/>
            <w:gridSpan w:val="2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 том числе:</w:t>
            </w:r>
          </w:p>
        </w:tc>
      </w:tr>
      <w:tr w:rsidR="00B969BD" w:rsidRPr="00B969BD" w:rsidTr="00B969BD">
        <w:trPr>
          <w:trHeight w:val="488"/>
        </w:trPr>
        <w:tc>
          <w:tcPr>
            <w:tcW w:w="305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07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32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204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Компонент на теплоноситель, руб./куб. м</w:t>
            </w:r>
          </w:p>
        </w:tc>
        <w:tc>
          <w:tcPr>
            <w:tcW w:w="1095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Компонент на тепловую энергию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07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32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204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09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proofErr w:type="spellStart"/>
            <w:r w:rsidRPr="00B969BD">
              <w:t>Одноставочный</w:t>
            </w:r>
            <w:proofErr w:type="spellEnd"/>
            <w:r w:rsidRPr="00B969BD">
              <w:t>, руб./Гкал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</w:t>
            </w:r>
          </w:p>
        </w:tc>
        <w:tc>
          <w:tcPr>
            <w:tcW w:w="4695" w:type="pct"/>
            <w:gridSpan w:val="4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both"/>
            </w:pPr>
            <w:r w:rsidRPr="00B969BD">
              <w:t>Для потребителей муниципального образования «</w:t>
            </w:r>
            <w:proofErr w:type="spellStart"/>
            <w:r w:rsidRPr="00B969BD">
              <w:t>Ромашкинское</w:t>
            </w:r>
            <w:proofErr w:type="spellEnd"/>
            <w:r w:rsidRPr="00B969BD">
              <w:t xml:space="preserve"> сельское  поселение» </w:t>
            </w:r>
            <w:proofErr w:type="spellStart"/>
            <w:r w:rsidRPr="00B969BD">
              <w:t>Приозерского</w:t>
            </w:r>
            <w:proofErr w:type="spellEnd"/>
            <w:r w:rsidRPr="00B969BD">
              <w:t xml:space="preserve"> муниципального района</w:t>
            </w:r>
            <w:r w:rsidRPr="00B969BD" w:rsidDel="00A50D19">
              <w:t xml:space="preserve"> </w:t>
            </w:r>
            <w:r w:rsidRPr="00B969BD">
              <w:t>Ленинградской области</w:t>
            </w:r>
          </w:p>
        </w:tc>
      </w:tr>
      <w:tr w:rsidR="00B969BD" w:rsidRPr="00B969BD" w:rsidTr="00B969BD">
        <w:trPr>
          <w:trHeight w:val="380"/>
        </w:trPr>
        <w:tc>
          <w:tcPr>
            <w:tcW w:w="305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1.1</w:t>
            </w:r>
          </w:p>
        </w:tc>
        <w:tc>
          <w:tcPr>
            <w:tcW w:w="1073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Открытая система теплоснабжения (горячего водоснабжения)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01.01.2019 по 30.06.2019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44,69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3083,72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07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01.07.2019 по 31.12.2019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63,56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3083,72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01.01.2020 по 30.06.2020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63,56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3083,72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01.07.2020 по 31.12.2020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65,72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3303,25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01.01.2021 по 30.06.2021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65,72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3301,50</w:t>
            </w:r>
          </w:p>
        </w:tc>
      </w:tr>
      <w:tr w:rsidR="00B969BD" w:rsidRPr="00B969BD" w:rsidTr="00B969BD">
        <w:trPr>
          <w:trHeight w:val="265"/>
        </w:trPr>
        <w:tc>
          <w:tcPr>
            <w:tcW w:w="3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0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01.07.2021 по 31.12.2021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68,35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left="-142" w:right="-108"/>
              <w:contextualSpacing/>
              <w:jc w:val="center"/>
            </w:pPr>
            <w:r w:rsidRPr="00B969BD">
              <w:t>3301,50</w:t>
            </w:r>
          </w:p>
        </w:tc>
      </w:tr>
    </w:tbl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B969BD">
        <w:rPr>
          <w:lang w:eastAsia="en-US"/>
        </w:rPr>
        <w:t>Примечание:</w:t>
      </w:r>
    </w:p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B969BD">
        <w:rPr>
          <w:lang w:eastAsia="en-US"/>
        </w:rPr>
        <w:t>Тарифы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II Налогового кодекса Российской Федерации</w:t>
      </w:r>
    </w:p>
    <w:p w:rsidR="00B969BD" w:rsidRPr="00B969BD" w:rsidRDefault="00B969BD" w:rsidP="00B969BD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969BD">
        <w:rPr>
          <w:rFonts w:eastAsia="Calibri"/>
          <w:b/>
          <w:sz w:val="24"/>
          <w:szCs w:val="24"/>
          <w:lang w:eastAsia="en-US"/>
        </w:rPr>
        <w:t>Долгосрочные параметры регулирования тарифов</w:t>
      </w:r>
    </w:p>
    <w:tbl>
      <w:tblPr>
        <w:tblW w:w="9938" w:type="dxa"/>
        <w:tblInd w:w="534" w:type="dxa"/>
        <w:tblLook w:val="04A0" w:firstRow="1" w:lastRow="0" w:firstColumn="1" w:lastColumn="0" w:noHBand="0" w:noVBand="1"/>
      </w:tblPr>
      <w:tblGrid>
        <w:gridCol w:w="960"/>
        <w:gridCol w:w="2359"/>
        <w:gridCol w:w="1060"/>
        <w:gridCol w:w="1873"/>
        <w:gridCol w:w="1701"/>
        <w:gridCol w:w="1985"/>
      </w:tblGrid>
      <w:tr w:rsidR="00B969BD" w:rsidRPr="00B969BD" w:rsidTr="00B969BD">
        <w:trPr>
          <w:trHeight w:val="45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 xml:space="preserve">№ </w:t>
            </w:r>
            <w:proofErr w:type="gramStart"/>
            <w:r w:rsidRPr="00B969BD">
              <w:t>п</w:t>
            </w:r>
            <w:proofErr w:type="gramEnd"/>
            <w:r w:rsidRPr="00B969BD">
              <w:t>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Наименование регулируемого вида деятельности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Индекс эффективности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Нормативный уровень прибыли</w:t>
            </w:r>
          </w:p>
        </w:tc>
      </w:tr>
      <w:tr w:rsidR="00B969BD" w:rsidRPr="00B969BD" w:rsidTr="00E84C96">
        <w:trPr>
          <w:trHeight w:val="2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</w:tr>
      <w:tr w:rsidR="00B969BD" w:rsidRPr="00B969BD" w:rsidTr="00E84C96">
        <w:trPr>
          <w:trHeight w:val="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%</w:t>
            </w:r>
          </w:p>
        </w:tc>
      </w:tr>
      <w:tr w:rsidR="00B969BD" w:rsidRPr="00B969BD" w:rsidTr="00B969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</w:t>
            </w:r>
          </w:p>
        </w:tc>
        <w:tc>
          <w:tcPr>
            <w:tcW w:w="8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  <w:r w:rsidRPr="00B969BD">
              <w:t>Муниципальное образование «</w:t>
            </w:r>
            <w:proofErr w:type="spellStart"/>
            <w:r w:rsidRPr="00B969BD">
              <w:t>Ромашкинское</w:t>
            </w:r>
            <w:proofErr w:type="spellEnd"/>
            <w:r w:rsidRPr="00B969BD">
              <w:t xml:space="preserve">  сельское  поселение» </w:t>
            </w:r>
            <w:proofErr w:type="spellStart"/>
            <w:r w:rsidRPr="00B969BD">
              <w:t>Приозерского</w:t>
            </w:r>
            <w:proofErr w:type="spellEnd"/>
            <w:r w:rsidRPr="00B969BD">
              <w:t xml:space="preserve"> муниципального района Ленинградской области </w:t>
            </w:r>
          </w:p>
        </w:tc>
      </w:tr>
      <w:tr w:rsidR="00B969BD" w:rsidRPr="00B969BD" w:rsidTr="00B969B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1.1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Реализация тепловой энергии (мощности), теплоносителя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2019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10208,69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0,0</w:t>
            </w:r>
          </w:p>
        </w:tc>
      </w:tr>
      <w:tr w:rsidR="00B969BD" w:rsidRPr="00B969BD" w:rsidTr="00E84C96">
        <w:trPr>
          <w:trHeight w:val="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0,0</w:t>
            </w:r>
          </w:p>
        </w:tc>
      </w:tr>
      <w:tr w:rsidR="00B969BD" w:rsidRPr="00B969BD" w:rsidTr="00E84C96">
        <w:trPr>
          <w:trHeight w:val="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0,0</w:t>
            </w:r>
          </w:p>
        </w:tc>
      </w:tr>
    </w:tbl>
    <w:p w:rsidR="00B969BD" w:rsidRPr="00B969BD" w:rsidRDefault="00B969BD" w:rsidP="00B969BD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B969BD" w:rsidRPr="00B969BD" w:rsidRDefault="00B969BD" w:rsidP="00B969BD">
      <w:pPr>
        <w:ind w:left="-142" w:right="-144"/>
        <w:contextualSpacing/>
        <w:jc w:val="center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B969BD" w:rsidRPr="00B969BD" w:rsidRDefault="00D96C87" w:rsidP="00B969BD">
      <w:pPr>
        <w:ind w:firstLine="65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B969BD" w:rsidRPr="00B969BD">
        <w:rPr>
          <w:b/>
          <w:sz w:val="24"/>
          <w:szCs w:val="24"/>
        </w:rPr>
        <w:t xml:space="preserve">Об установлении долгосрочных параметров регулирования деятельности, тарифов на тепловую энергию и горячую воду, поставляемые муниципальным унитарным предприятием «Теплосеть Плодовое» муниципального образования </w:t>
      </w:r>
      <w:proofErr w:type="spellStart"/>
      <w:r w:rsidR="00B969BD" w:rsidRPr="00B969BD">
        <w:rPr>
          <w:b/>
          <w:sz w:val="24"/>
          <w:szCs w:val="24"/>
        </w:rPr>
        <w:t>Плодовское</w:t>
      </w:r>
      <w:proofErr w:type="spellEnd"/>
      <w:r w:rsidR="00B969BD" w:rsidRPr="00B969BD">
        <w:rPr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B969BD" w:rsidRPr="00B969BD">
        <w:rPr>
          <w:b/>
          <w:sz w:val="24"/>
          <w:szCs w:val="24"/>
        </w:rPr>
        <w:t>Приозерский</w:t>
      </w:r>
      <w:proofErr w:type="spellEnd"/>
      <w:r w:rsidR="00B969BD" w:rsidRPr="00B969BD">
        <w:rPr>
          <w:b/>
          <w:sz w:val="24"/>
          <w:szCs w:val="24"/>
        </w:rPr>
        <w:t xml:space="preserve"> муниципальный район Ленинградской области потребителям на территории Ленинградской области, на долгосрочный период регулирования 2019-2021 годов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r w:rsidR="00B969BD" w:rsidRPr="00B969BD">
        <w:rPr>
          <w:sz w:val="24"/>
          <w:szCs w:val="24"/>
        </w:rPr>
        <w:t>выступила начальник отдела регулирования тарифов (цен) в сфере теплоснабжения департамента регулирования тарифов организаций коммунального комплекса</w:t>
      </w:r>
      <w:proofErr w:type="gramEnd"/>
      <w:r w:rsidR="00B969BD" w:rsidRPr="00B969BD">
        <w:rPr>
          <w:sz w:val="24"/>
          <w:szCs w:val="24"/>
        </w:rPr>
        <w:t xml:space="preserve"> </w:t>
      </w:r>
      <w:proofErr w:type="gramStart"/>
      <w:r w:rsidR="00B969BD" w:rsidRPr="00B969BD">
        <w:rPr>
          <w:sz w:val="24"/>
          <w:szCs w:val="24"/>
        </w:rPr>
        <w:t xml:space="preserve">и электрической энергии комитета Курылко С.А. и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унитарным предприятием «Теплосеть Плодовое» муниципального образования </w:t>
      </w:r>
      <w:proofErr w:type="spellStart"/>
      <w:r w:rsidR="00B969BD" w:rsidRPr="00B969BD">
        <w:rPr>
          <w:sz w:val="24"/>
          <w:szCs w:val="24"/>
        </w:rPr>
        <w:t>Плодовское</w:t>
      </w:r>
      <w:proofErr w:type="spellEnd"/>
      <w:r w:rsidR="00B969BD" w:rsidRPr="00B969BD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B969BD" w:rsidRPr="00B969BD">
        <w:rPr>
          <w:sz w:val="24"/>
          <w:szCs w:val="24"/>
        </w:rPr>
        <w:t>Приозерский</w:t>
      </w:r>
      <w:proofErr w:type="spellEnd"/>
      <w:r w:rsidR="00B969BD" w:rsidRPr="00B969BD">
        <w:rPr>
          <w:sz w:val="24"/>
          <w:szCs w:val="24"/>
        </w:rPr>
        <w:t xml:space="preserve"> муниципальный район Ленинградской области (далее - МУП «Теплосеть Плодовое») на территории Ленинградской области на период 2019-2021 годов, в соответствии с заявлением МУП «Теплосеть</w:t>
      </w:r>
      <w:proofErr w:type="gramEnd"/>
      <w:r w:rsidR="00B969BD" w:rsidRPr="00B969BD">
        <w:rPr>
          <w:sz w:val="24"/>
          <w:szCs w:val="24"/>
        </w:rPr>
        <w:t xml:space="preserve"> </w:t>
      </w:r>
      <w:proofErr w:type="gramStart"/>
      <w:r w:rsidR="00B969BD" w:rsidRPr="00B969BD">
        <w:rPr>
          <w:sz w:val="24"/>
          <w:szCs w:val="24"/>
        </w:rPr>
        <w:t xml:space="preserve">Плодовое» от 04.12.2018 исх. </w:t>
      </w:r>
      <w:r w:rsidR="00E84C96">
        <w:rPr>
          <w:sz w:val="24"/>
          <w:szCs w:val="24"/>
        </w:rPr>
        <w:br/>
      </w:r>
      <w:r w:rsidR="00B969BD" w:rsidRPr="00B969BD">
        <w:rPr>
          <w:sz w:val="24"/>
          <w:szCs w:val="24"/>
        </w:rPr>
        <w:t xml:space="preserve">№ </w:t>
      </w:r>
      <w:r w:rsidR="00B969BD">
        <w:rPr>
          <w:sz w:val="24"/>
          <w:szCs w:val="24"/>
        </w:rPr>
        <w:t xml:space="preserve">10 </w:t>
      </w:r>
      <w:r w:rsidR="00B969BD" w:rsidRPr="00B969BD">
        <w:rPr>
          <w:sz w:val="24"/>
          <w:szCs w:val="24"/>
        </w:rPr>
        <w:t>(</w:t>
      </w:r>
      <w:proofErr w:type="spellStart"/>
      <w:r w:rsidR="00B969BD" w:rsidRPr="00B969BD">
        <w:rPr>
          <w:sz w:val="24"/>
          <w:szCs w:val="24"/>
        </w:rPr>
        <w:t>вх</w:t>
      </w:r>
      <w:proofErr w:type="spellEnd"/>
      <w:r w:rsidR="00B969BD" w:rsidRPr="00B969BD">
        <w:rPr>
          <w:sz w:val="24"/>
          <w:szCs w:val="24"/>
        </w:rPr>
        <w:t>.</w:t>
      </w:r>
      <w:proofErr w:type="gramEnd"/>
      <w:r w:rsidR="00B969BD" w:rsidRPr="00B969BD">
        <w:rPr>
          <w:sz w:val="24"/>
          <w:szCs w:val="24"/>
        </w:rPr>
        <w:t xml:space="preserve"> № </w:t>
      </w:r>
      <w:proofErr w:type="gramStart"/>
      <w:r w:rsidR="00B969BD" w:rsidRPr="00B969BD">
        <w:rPr>
          <w:sz w:val="24"/>
          <w:szCs w:val="24"/>
        </w:rPr>
        <w:t>КТ-1-7158/2018 от 05.12.2018) об установлении тарифов в сфере теплоснабжения на 2019-2021 года.</w:t>
      </w:r>
      <w:proofErr w:type="gramEnd"/>
    </w:p>
    <w:p w:rsidR="00B969BD" w:rsidRPr="00B969BD" w:rsidRDefault="00B969BD" w:rsidP="00B969BD">
      <w:pPr>
        <w:ind w:firstLine="652"/>
        <w:jc w:val="both"/>
        <w:rPr>
          <w:b/>
          <w:sz w:val="24"/>
          <w:szCs w:val="24"/>
        </w:rPr>
      </w:pPr>
      <w:r w:rsidRPr="00B969BD">
        <w:rPr>
          <w:sz w:val="24"/>
          <w:szCs w:val="24"/>
        </w:rPr>
        <w:t xml:space="preserve">Присутствующие на заседании Правления </w:t>
      </w:r>
      <w:proofErr w:type="spellStart"/>
      <w:r w:rsidRPr="00B969BD">
        <w:rPr>
          <w:sz w:val="24"/>
          <w:szCs w:val="24"/>
        </w:rPr>
        <w:t>ЛенРТК</w:t>
      </w:r>
      <w:proofErr w:type="spellEnd"/>
      <w:r w:rsidRPr="00B969BD">
        <w:rPr>
          <w:sz w:val="24"/>
          <w:szCs w:val="24"/>
        </w:rPr>
        <w:t xml:space="preserve"> представители МУП «Теплосеть Плодовое» Ещенко Я.И. (</w:t>
      </w:r>
      <w:proofErr w:type="gramStart"/>
      <w:r w:rsidRPr="00B969BD">
        <w:rPr>
          <w:sz w:val="24"/>
          <w:szCs w:val="24"/>
        </w:rPr>
        <w:t>действующий</w:t>
      </w:r>
      <w:proofErr w:type="gramEnd"/>
      <w:r w:rsidRPr="00B969BD">
        <w:rPr>
          <w:sz w:val="24"/>
          <w:szCs w:val="24"/>
        </w:rPr>
        <w:t xml:space="preserve"> по доверенности № 18-10-02-03 от 02.10.2018), </w:t>
      </w:r>
      <w:r w:rsidRPr="00B969BD">
        <w:rPr>
          <w:sz w:val="24"/>
          <w:szCs w:val="24"/>
        </w:rPr>
        <w:br/>
        <w:t xml:space="preserve">Новикова А.Н. (действующая по доверенности № 18-10-01-03 от 01.10.2018) выразили устное согласие с предложенным </w:t>
      </w:r>
      <w:proofErr w:type="spellStart"/>
      <w:r w:rsidRPr="00B969BD">
        <w:rPr>
          <w:sz w:val="24"/>
          <w:szCs w:val="24"/>
        </w:rPr>
        <w:t>ЛенРТК</w:t>
      </w:r>
      <w:proofErr w:type="spellEnd"/>
      <w:r w:rsidRPr="00B969BD">
        <w:rPr>
          <w:sz w:val="24"/>
          <w:szCs w:val="24"/>
        </w:rPr>
        <w:t xml:space="preserve"> уровнем тарифа.</w:t>
      </w:r>
    </w:p>
    <w:p w:rsidR="00B969BD" w:rsidRPr="00B969BD" w:rsidRDefault="00B969BD" w:rsidP="00B969BD">
      <w:pPr>
        <w:jc w:val="both"/>
        <w:rPr>
          <w:color w:val="000000"/>
          <w:sz w:val="24"/>
          <w:szCs w:val="24"/>
        </w:rPr>
      </w:pPr>
    </w:p>
    <w:p w:rsidR="00B969BD" w:rsidRPr="00B969BD" w:rsidRDefault="00B969BD" w:rsidP="00B969BD">
      <w:pPr>
        <w:contextualSpacing/>
        <w:jc w:val="both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 xml:space="preserve">Правление приняло решение:  </w:t>
      </w:r>
    </w:p>
    <w:p w:rsidR="00B969BD" w:rsidRPr="00B969BD" w:rsidRDefault="00B969BD" w:rsidP="00B969BD">
      <w:pPr>
        <w:jc w:val="both"/>
        <w:rPr>
          <w:b/>
          <w:sz w:val="24"/>
          <w:szCs w:val="24"/>
        </w:rPr>
      </w:pPr>
    </w:p>
    <w:p w:rsidR="00B969BD" w:rsidRPr="00B969BD" w:rsidRDefault="00B969BD" w:rsidP="00B969BD">
      <w:pPr>
        <w:jc w:val="both"/>
        <w:rPr>
          <w:rFonts w:eastAsia="Calibri"/>
          <w:sz w:val="24"/>
          <w:szCs w:val="24"/>
          <w:lang w:eastAsia="en-US"/>
        </w:rPr>
        <w:sectPr w:rsidR="00B969BD" w:rsidRPr="00B969BD" w:rsidSect="00B969BD">
          <w:footerReference w:type="even" r:id="rId12"/>
          <w:pgSz w:w="11906" w:h="16838"/>
          <w:pgMar w:top="851" w:right="566" w:bottom="284" w:left="1134" w:header="720" w:footer="720" w:gutter="0"/>
          <w:cols w:space="720"/>
          <w:titlePg/>
          <w:docGrid w:linePitch="272"/>
        </w:sect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1. Проанализированы основные технические и натуральные показатели.</w:t>
      </w:r>
    </w:p>
    <w:tbl>
      <w:tblPr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5"/>
        <w:gridCol w:w="882"/>
        <w:gridCol w:w="1232"/>
        <w:gridCol w:w="1276"/>
        <w:gridCol w:w="992"/>
        <w:gridCol w:w="142"/>
        <w:gridCol w:w="1134"/>
        <w:gridCol w:w="992"/>
        <w:gridCol w:w="142"/>
        <w:gridCol w:w="992"/>
        <w:gridCol w:w="142"/>
        <w:gridCol w:w="1417"/>
      </w:tblGrid>
      <w:tr w:rsidR="00B969BD" w:rsidRPr="00B969BD" w:rsidTr="00B969BD">
        <w:trPr>
          <w:trHeight w:val="165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tabs>
                <w:tab w:val="left" w:pos="864"/>
              </w:tabs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 xml:space="preserve">Принято </w:t>
            </w:r>
            <w:proofErr w:type="spellStart"/>
            <w:r w:rsidRPr="00B969BD">
              <w:rPr>
                <w:b/>
                <w:bCs/>
                <w:color w:val="000000"/>
                <w:sz w:val="18"/>
                <w:szCs w:val="18"/>
              </w:rPr>
              <w:t>ЛенРТК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Данные предприятия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 xml:space="preserve">Принято </w:t>
            </w:r>
            <w:proofErr w:type="spellStart"/>
            <w:r w:rsidRPr="00B969BD">
              <w:rPr>
                <w:b/>
                <w:bCs/>
                <w:color w:val="000000"/>
                <w:sz w:val="18"/>
                <w:szCs w:val="18"/>
              </w:rPr>
              <w:t>ЛенРТК</w:t>
            </w:r>
            <w:proofErr w:type="spellEnd"/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Баланс производства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Выработка тепловой энергии,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10460,70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10565,70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10565,70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10565,70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10565,70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10565,70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10565,70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proofErr w:type="spellStart"/>
            <w:r w:rsidRPr="00B969BD">
              <w:rPr>
                <w:sz w:val="18"/>
                <w:szCs w:val="18"/>
              </w:rPr>
              <w:t>Теплоэнергия</w:t>
            </w:r>
            <w:proofErr w:type="spellEnd"/>
            <w:r w:rsidRPr="00B969BD">
              <w:rPr>
                <w:sz w:val="18"/>
                <w:szCs w:val="18"/>
              </w:rPr>
              <w:t xml:space="preserve"> на собственные нужды котельной: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proofErr w:type="spellStart"/>
            <w:r w:rsidRPr="00B969BD">
              <w:rPr>
                <w:sz w:val="18"/>
                <w:szCs w:val="18"/>
              </w:rPr>
              <w:t>Теплоэнергия</w:t>
            </w:r>
            <w:proofErr w:type="spellEnd"/>
            <w:r w:rsidRPr="00B969BD">
              <w:rPr>
                <w:sz w:val="18"/>
                <w:szCs w:val="18"/>
              </w:rPr>
              <w:t xml:space="preserve"> на собственные нужды котельной, объём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243,00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proofErr w:type="spellStart"/>
            <w:r w:rsidRPr="00B969BD">
              <w:rPr>
                <w:sz w:val="18"/>
                <w:szCs w:val="18"/>
              </w:rPr>
              <w:t>Теплоэнергия</w:t>
            </w:r>
            <w:proofErr w:type="spellEnd"/>
            <w:r w:rsidRPr="00B969BD">
              <w:rPr>
                <w:sz w:val="18"/>
                <w:szCs w:val="18"/>
              </w:rPr>
              <w:t xml:space="preserve"> на собственные нужды котельной, 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2,3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Отпуск с коллекторов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10322,70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10322,70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10322,70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10322,70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10322,70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10322,70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Покупка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Подано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  <w:r w:rsidRPr="00B969BD">
              <w:rPr>
                <w:sz w:val="18"/>
                <w:szCs w:val="18"/>
              </w:rPr>
              <w:t xml:space="preserve"> в сеть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10332,70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10332,70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10332,70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10332,70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10332,70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10332,70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Потери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  <w:r w:rsidRPr="00B969BD">
              <w:rPr>
                <w:sz w:val="18"/>
                <w:szCs w:val="18"/>
              </w:rPr>
              <w:t xml:space="preserve"> в сетях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Потери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  <w:r w:rsidRPr="00B969BD">
              <w:rPr>
                <w:sz w:val="18"/>
                <w:szCs w:val="18"/>
              </w:rPr>
              <w:t xml:space="preserve"> в сетях, объём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868,30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868,30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868,30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Потери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  <w:r w:rsidRPr="00B969BD">
              <w:rPr>
                <w:sz w:val="18"/>
                <w:szCs w:val="18"/>
              </w:rPr>
              <w:t xml:space="preserve"> в сетях, 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8,60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Отпущено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  <w:r w:rsidRPr="00B969BD">
              <w:rPr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9340,30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9228,70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9228,70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9228,70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9228,70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9228,70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9228,70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том числе доля </w:t>
            </w:r>
            <w:proofErr w:type="gramStart"/>
            <w:r w:rsidRPr="00B969BD">
              <w:rPr>
                <w:sz w:val="18"/>
                <w:szCs w:val="18"/>
              </w:rPr>
              <w:t>товарной</w:t>
            </w:r>
            <w:proofErr w:type="gramEnd"/>
            <w:r w:rsidRPr="00B969BD">
              <w:rPr>
                <w:sz w:val="18"/>
                <w:szCs w:val="18"/>
              </w:rPr>
              <w:t xml:space="preserve">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Отпущено тепловой энергии на собственное производство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</w:p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Население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7 160,30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7 574,40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7 574,40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7 574,40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7 574,40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7 574,40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7 574,40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</w:t>
            </w:r>
            <w:proofErr w:type="spellStart"/>
            <w:r w:rsidRPr="00B969BD">
              <w:rPr>
                <w:sz w:val="18"/>
                <w:szCs w:val="18"/>
              </w:rPr>
              <w:t>т.ч</w:t>
            </w:r>
            <w:proofErr w:type="spellEnd"/>
            <w:r w:rsidRPr="00B969BD">
              <w:rPr>
                <w:sz w:val="18"/>
                <w:szCs w:val="18"/>
              </w:rPr>
              <w:t>. ГВС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1 506,00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</w:t>
            </w:r>
            <w:proofErr w:type="spellStart"/>
            <w:r w:rsidRPr="00B969BD">
              <w:rPr>
                <w:sz w:val="18"/>
                <w:szCs w:val="18"/>
              </w:rPr>
              <w:t>т.ч</w:t>
            </w:r>
            <w:proofErr w:type="spellEnd"/>
            <w:r w:rsidRPr="00B969BD">
              <w:rPr>
                <w:sz w:val="18"/>
                <w:szCs w:val="18"/>
              </w:rPr>
              <w:t>. отопление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5 900,30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6 068,40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6 068,40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6 068,40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6 068,40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6 068,40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6 068,40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Бюджетным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867,70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867,70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867,70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867,70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</w:t>
            </w:r>
            <w:proofErr w:type="spellStart"/>
            <w:r w:rsidRPr="00B969BD">
              <w:rPr>
                <w:sz w:val="18"/>
                <w:szCs w:val="18"/>
              </w:rPr>
              <w:t>т.ч</w:t>
            </w:r>
            <w:proofErr w:type="spellEnd"/>
            <w:r w:rsidRPr="00B969BD">
              <w:rPr>
                <w:sz w:val="18"/>
                <w:szCs w:val="18"/>
              </w:rPr>
              <w:t>. ГВС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87,70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87,70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87,70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87,70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87,70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87,70</w:t>
              </w:r>
            </w:hyperlink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</w:t>
            </w:r>
            <w:proofErr w:type="spellStart"/>
            <w:r w:rsidRPr="00B969BD">
              <w:rPr>
                <w:sz w:val="18"/>
                <w:szCs w:val="18"/>
              </w:rPr>
              <w:t>т.ч</w:t>
            </w:r>
            <w:proofErr w:type="spellEnd"/>
            <w:r w:rsidRPr="00B969BD">
              <w:rPr>
                <w:sz w:val="18"/>
                <w:szCs w:val="18"/>
              </w:rPr>
              <w:t>. отопление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780,00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780,00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780,00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780,00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780,00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sz w:val="18"/>
                  <w:szCs w:val="18"/>
                </w:rPr>
                <w:t xml:space="preserve"> 780,00</w:t>
              </w:r>
            </w:hyperlink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Иным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786,60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786,60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786,60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786,60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Всего </w:t>
            </w:r>
            <w:proofErr w:type="gramStart"/>
            <w:r w:rsidRPr="00B969BD">
              <w:rPr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9340,30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9228,70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9228,70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9228,70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9228,70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9228,70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9228,70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I полугодие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4969,28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4969,28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4969,28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4969,28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4969,28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4969,28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4969,28</w:t>
            </w:r>
          </w:p>
        </w:tc>
      </w:tr>
      <w:tr w:rsidR="00B969BD" w:rsidRPr="00B969BD" w:rsidTr="00B969BD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II полугодие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4371,04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4371,04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4371,04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4371,04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4371,04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4371,04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4371,04</w:t>
            </w:r>
          </w:p>
        </w:tc>
      </w:tr>
    </w:tbl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276"/>
        <w:gridCol w:w="1417"/>
        <w:gridCol w:w="1276"/>
        <w:gridCol w:w="1559"/>
        <w:gridCol w:w="1276"/>
        <w:gridCol w:w="1276"/>
        <w:gridCol w:w="1843"/>
      </w:tblGrid>
      <w:tr w:rsidR="00B969BD" w:rsidRPr="00B969BD" w:rsidTr="00B969BD">
        <w:trPr>
          <w:trHeight w:val="300"/>
          <w:tblHeader/>
        </w:trPr>
        <w:tc>
          <w:tcPr>
            <w:tcW w:w="3652" w:type="dxa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tabs>
                <w:tab w:val="left" w:pos="178"/>
              </w:tabs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Данные предприятия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Принято </w:t>
            </w:r>
            <w:proofErr w:type="spellStart"/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ЛенРТК</w:t>
            </w:r>
            <w:proofErr w:type="spellEnd"/>
          </w:p>
        </w:tc>
      </w:tr>
      <w:tr w:rsidR="00B969BD" w:rsidRPr="00B969BD" w:rsidTr="00B969BD">
        <w:trPr>
          <w:trHeight w:val="393"/>
          <w:tblHeader/>
        </w:trPr>
        <w:tc>
          <w:tcPr>
            <w:tcW w:w="3652" w:type="dxa"/>
            <w:vMerge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Расчёт коэффициента индексации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388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4,60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3,40</w:t>
            </w:r>
          </w:p>
        </w:tc>
        <w:tc>
          <w:tcPr>
            <w:tcW w:w="15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4,00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4,60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3,40</w:t>
            </w:r>
          </w:p>
        </w:tc>
        <w:tc>
          <w:tcPr>
            <w:tcW w:w="184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4,00</w:t>
            </w:r>
          </w:p>
        </w:tc>
      </w:tr>
      <w:tr w:rsidR="00B969BD" w:rsidRPr="00B969BD" w:rsidTr="00B969BD">
        <w:trPr>
          <w:trHeight w:val="42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Индекс эффективности операционных расходов (ИОР)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5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84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1,00</w:t>
            </w:r>
          </w:p>
        </w:tc>
      </w:tr>
      <w:tr w:rsidR="00B969BD" w:rsidRPr="00B969BD" w:rsidTr="00B969BD">
        <w:trPr>
          <w:trHeight w:val="439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Установленная тепловая мощность источника тепловой энергии (производство)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Гкал/</w:t>
            </w:r>
            <w:proofErr w:type="gramStart"/>
            <w:r w:rsidRPr="00B969BD">
              <w:rPr>
                <w:rFonts w:eastAsia="Calibri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7,74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7,74</w:t>
            </w:r>
          </w:p>
        </w:tc>
        <w:tc>
          <w:tcPr>
            <w:tcW w:w="15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7,74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7,74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7,74</w:t>
            </w:r>
          </w:p>
        </w:tc>
        <w:tc>
          <w:tcPr>
            <w:tcW w:w="184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7,74</w:t>
            </w:r>
          </w:p>
        </w:tc>
      </w:tr>
      <w:tr w:rsidR="00B969BD" w:rsidRPr="00B969BD" w:rsidTr="00B969BD">
        <w:trPr>
          <w:trHeight w:val="42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Коэффициент эластичности затрат по росту активов (</w:t>
            </w:r>
            <w:proofErr w:type="spellStart"/>
            <w:r w:rsidRPr="00B969BD">
              <w:rPr>
                <w:rFonts w:eastAsia="Calibri"/>
                <w:sz w:val="18"/>
                <w:szCs w:val="18"/>
              </w:rPr>
              <w:t>Кэл</w:t>
            </w:r>
            <w:proofErr w:type="spellEnd"/>
            <w:r w:rsidRPr="00B969BD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0,75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0,75</w:t>
            </w:r>
          </w:p>
        </w:tc>
        <w:tc>
          <w:tcPr>
            <w:tcW w:w="15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0,75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0,75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0,75</w:t>
            </w:r>
          </w:p>
        </w:tc>
        <w:tc>
          <w:tcPr>
            <w:tcW w:w="184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0,75</w:t>
            </w:r>
          </w:p>
        </w:tc>
      </w:tr>
      <w:tr w:rsidR="00B969BD" w:rsidRPr="00B969BD" w:rsidTr="00B969BD">
        <w:trPr>
          <w:trHeight w:val="272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 xml:space="preserve">Итого коэффициент индексации </w:t>
            </w:r>
            <w:r w:rsidRPr="00B969BD">
              <w:rPr>
                <w:rFonts w:eastAsia="Calibri"/>
                <w:sz w:val="18"/>
                <w:szCs w:val="18"/>
              </w:rPr>
              <w:lastRenderedPageBreak/>
              <w:t>(производство т/э)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1,03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1,02</w:t>
            </w:r>
          </w:p>
        </w:tc>
        <w:tc>
          <w:tcPr>
            <w:tcW w:w="15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1,03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1,02</w:t>
            </w:r>
          </w:p>
        </w:tc>
        <w:tc>
          <w:tcPr>
            <w:tcW w:w="184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1,03</w:t>
            </w:r>
          </w:p>
        </w:tc>
      </w:tr>
      <w:tr w:rsidR="00B969BD" w:rsidRPr="00B969BD" w:rsidTr="00B969BD">
        <w:trPr>
          <w:trHeight w:val="42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lastRenderedPageBreak/>
              <w:t>Итого коэффициент индексации (передача т/э)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1,03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1,02</w:t>
            </w:r>
          </w:p>
        </w:tc>
        <w:tc>
          <w:tcPr>
            <w:tcW w:w="15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1,03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1,02</w:t>
            </w:r>
          </w:p>
        </w:tc>
        <w:tc>
          <w:tcPr>
            <w:tcW w:w="184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1,03</w:t>
            </w:r>
          </w:p>
        </w:tc>
      </w:tr>
      <w:tr w:rsidR="00B969BD" w:rsidRPr="00B969BD" w:rsidTr="00B969BD">
        <w:trPr>
          <w:trHeight w:val="45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Итого расходы на производство тепловой энергии, теплоносителя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31 198,25</w:t>
            </w:r>
          </w:p>
        </w:tc>
        <w:tc>
          <w:tcPr>
            <w:tcW w:w="141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58 805,35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60 169,96</w:t>
            </w:r>
          </w:p>
        </w:tc>
        <w:tc>
          <w:tcPr>
            <w:tcW w:w="15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62 163,61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37 039,22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38 329,50</w:t>
            </w:r>
          </w:p>
        </w:tc>
        <w:tc>
          <w:tcPr>
            <w:tcW w:w="184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39 585,78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Операционные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11 827,50</w:t>
              </w:r>
            </w:hyperlink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24 881,31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25 470,00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26 223,91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12 907,87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13 213,27</w:t>
              </w:r>
            </w:hyperlink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13 604,38</w:t>
              </w:r>
            </w:hyperlink>
          </w:p>
        </w:tc>
      </w:tr>
      <w:tr w:rsidR="00B969BD" w:rsidRPr="00B969BD" w:rsidTr="00B969BD">
        <w:trPr>
          <w:trHeight w:val="436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6 606,48</w:t>
              </w:r>
            </w:hyperlink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5 537,00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5 599,29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5 678,62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5 536,99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5 593,51</w:t>
              </w:r>
            </w:hyperlink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5 665,81</w:t>
              </w:r>
            </w:hyperlink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Ресурсы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12 764,27</w:t>
              </w:r>
            </w:hyperlink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28 387,04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29 100,67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30 261,08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18 594,36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19 522,73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20 315,59</w:t>
            </w:r>
          </w:p>
        </w:tc>
      </w:tr>
      <w:tr w:rsidR="00B969BD" w:rsidRPr="00B969BD" w:rsidTr="00B969BD">
        <w:trPr>
          <w:trHeight w:val="45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 xml:space="preserve">Расход условного топлива на производство </w:t>
            </w:r>
            <w:proofErr w:type="spellStart"/>
            <w:r w:rsidRPr="00B969BD">
              <w:rPr>
                <w:rFonts w:eastAsia="Calibri"/>
                <w:sz w:val="18"/>
                <w:szCs w:val="18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</w:rPr>
              <w:t xml:space="preserve">, в </w:t>
            </w:r>
            <w:proofErr w:type="spellStart"/>
            <w:r w:rsidRPr="00B969BD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B969BD">
              <w:rPr>
                <w:rFonts w:eastAsia="Calibri"/>
                <w:sz w:val="18"/>
                <w:szCs w:val="18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</w:rPr>
              <w:t>т.у.</w:t>
            </w:r>
            <w:proofErr w:type="gramStart"/>
            <w:r w:rsidRPr="00B969BD">
              <w:rPr>
                <w:rFonts w:eastAsia="Calibri"/>
                <w:sz w:val="18"/>
                <w:szCs w:val="18"/>
              </w:rPr>
              <w:t>т</w:t>
            </w:r>
            <w:proofErr w:type="spellEnd"/>
            <w:proofErr w:type="gramEnd"/>
            <w:r w:rsidRPr="00B969BD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1 867,11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2 777,46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2 777,46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2 777,46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2 287,61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2 287,61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2 287,61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Щепа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</w:rPr>
              <w:t>т.у.</w:t>
            </w:r>
            <w:proofErr w:type="gramStart"/>
            <w:r w:rsidRPr="00B969BD">
              <w:rPr>
                <w:rFonts w:eastAsia="Calibri"/>
                <w:sz w:val="18"/>
                <w:szCs w:val="18"/>
              </w:rPr>
              <w:t>т</w:t>
            </w:r>
            <w:proofErr w:type="spellEnd"/>
            <w:proofErr w:type="gramEnd"/>
            <w:r w:rsidRPr="00B969BD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2 245,40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2 245,40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2 245,40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1 755,56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1 755,56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1 755,56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Уголь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</w:rPr>
              <w:t>т.у.</w:t>
            </w:r>
            <w:proofErr w:type="gramStart"/>
            <w:r w:rsidRPr="00B969BD">
              <w:rPr>
                <w:rFonts w:eastAsia="Calibri"/>
                <w:sz w:val="18"/>
                <w:szCs w:val="18"/>
              </w:rPr>
              <w:t>т</w:t>
            </w:r>
            <w:proofErr w:type="spellEnd"/>
            <w:proofErr w:type="gramEnd"/>
            <w:r w:rsidRPr="00B969BD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532,05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532,05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532,05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532,05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532,05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532,05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Расход натурального топлива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Щепа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7 181,19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8 636,17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8 636,17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8 636,17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6 405,03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6 405,03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6 405,03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Уголь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844,53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844,53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844,53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844,53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844,53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844,53</w:t>
            </w:r>
          </w:p>
        </w:tc>
      </w:tr>
      <w:tr w:rsidR="00B969BD" w:rsidRPr="00B969BD" w:rsidTr="00B969BD">
        <w:trPr>
          <w:trHeight w:val="45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Удельный расход условного топлива на выработку т/э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</w:rPr>
              <w:t>кгут</w:t>
            </w:r>
            <w:proofErr w:type="spellEnd"/>
            <w:r w:rsidRPr="00B969BD">
              <w:rPr>
                <w:rFonts w:eastAsia="Calibri"/>
                <w:sz w:val="18"/>
                <w:szCs w:val="18"/>
              </w:rPr>
              <w:t>/Гкал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969BD" w:rsidRPr="00B969BD" w:rsidTr="00B969BD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Щепа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</w:rPr>
              <w:t>кгут</w:t>
            </w:r>
            <w:proofErr w:type="spellEnd"/>
            <w:r w:rsidRPr="00B969BD">
              <w:rPr>
                <w:rFonts w:eastAsia="Calibri"/>
                <w:sz w:val="18"/>
                <w:szCs w:val="18"/>
              </w:rPr>
              <w:t>/Гкал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178,50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287,65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287,65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287,65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224,90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224,90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224,90</w:t>
            </w:r>
          </w:p>
        </w:tc>
      </w:tr>
      <w:tr w:rsidR="00B969BD" w:rsidRPr="00B969BD" w:rsidTr="00B969BD">
        <w:trPr>
          <w:trHeight w:val="173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Уголь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</w:rPr>
              <w:t>кгут</w:t>
            </w:r>
            <w:proofErr w:type="spellEnd"/>
            <w:r w:rsidRPr="00B969BD">
              <w:rPr>
                <w:rFonts w:eastAsia="Calibri"/>
                <w:sz w:val="18"/>
                <w:szCs w:val="18"/>
              </w:rPr>
              <w:t>/Гкал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193,00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193,00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193,00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193,00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193,00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193,00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Цена топлива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Щепа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руб./м3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1 489,47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2 313,23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2 372,22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2 467,11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1 539,09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1 603,73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1 672,69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Уголь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руб./</w:t>
            </w:r>
            <w:proofErr w:type="gramStart"/>
            <w:r w:rsidRPr="00B969BD">
              <w:rPr>
                <w:rFonts w:eastAsia="Calibri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6 980,60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7 158,64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7 444,99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6 980,60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7 158,64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7 444,99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Электроэнергия,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279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Объем покупки  э/э на производство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кВт/</w:t>
            </w:r>
            <w:proofErr w:type="gramStart"/>
            <w:r w:rsidRPr="00B969BD">
              <w:rPr>
                <w:rFonts w:eastAsia="Calibri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150,94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150,94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150,94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150,94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147,62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147,62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147,62</w:t>
            </w:r>
          </w:p>
        </w:tc>
      </w:tr>
      <w:tr w:rsidR="00B969BD" w:rsidRPr="00B969BD" w:rsidTr="00B969BD">
        <w:trPr>
          <w:trHeight w:val="269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 xml:space="preserve">Среднегодовой тариф </w:t>
            </w:r>
            <w:proofErr w:type="gramStart"/>
            <w:r w:rsidRPr="00B969BD">
              <w:rPr>
                <w:rFonts w:eastAsia="Calibri"/>
                <w:sz w:val="18"/>
                <w:szCs w:val="18"/>
              </w:rPr>
              <w:t>на</w:t>
            </w:r>
            <w:proofErr w:type="gramEnd"/>
            <w:r w:rsidRPr="00B969BD">
              <w:rPr>
                <w:rFonts w:eastAsia="Calibri"/>
                <w:sz w:val="18"/>
                <w:szCs w:val="18"/>
              </w:rPr>
              <w:t xml:space="preserve"> э/э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руб./</w:t>
            </w:r>
            <w:proofErr w:type="spellStart"/>
            <w:r w:rsidRPr="00B969BD">
              <w:rPr>
                <w:rFonts w:eastAsia="Calibri"/>
                <w:sz w:val="18"/>
                <w:szCs w:val="18"/>
              </w:rPr>
              <w:t>кВт</w:t>
            </w:r>
            <w:proofErr w:type="gramStart"/>
            <w:r w:rsidRPr="00B969BD">
              <w:rPr>
                <w:rFonts w:eastAsia="Calibri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6,84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8,59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8,89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9,25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8,45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8,71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8,97</w:t>
            </w:r>
          </w:p>
        </w:tc>
      </w:tr>
      <w:tr w:rsidR="00B969BD" w:rsidRPr="00B969BD" w:rsidTr="00B969BD">
        <w:trPr>
          <w:trHeight w:val="232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Водопотребление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 xml:space="preserve"> Объем воды,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21,57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24,87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24,87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24,87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27,30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27,30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27,29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Средняя себестоимость / тариф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руб./м3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46,13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47,40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49,29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51,11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56,87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68,76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71,31</w:t>
            </w:r>
          </w:p>
        </w:tc>
      </w:tr>
      <w:tr w:rsidR="00B969BD" w:rsidRPr="00B969BD" w:rsidTr="00B969BD">
        <w:trPr>
          <w:trHeight w:val="450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B969BD">
              <w:rPr>
                <w:rFonts w:eastAsia="Calibri"/>
                <w:b/>
                <w:sz w:val="18"/>
                <w:szCs w:val="18"/>
              </w:rPr>
              <w:t>Итого расходы на передачу тепловой энергии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4 110,02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4 947,09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5 090,74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5 264,66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4 867,95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4 996,29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5 145,04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Операционные расходы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1 837,45</w:t>
              </w:r>
            </w:hyperlink>
          </w:p>
        </w:tc>
        <w:tc>
          <w:tcPr>
            <w:tcW w:w="1417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2 143,69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2 194,41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2 259,36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2 143,69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2 194,41</w:t>
              </w:r>
            </w:hyperlink>
          </w:p>
        </w:tc>
        <w:tc>
          <w:tcPr>
            <w:tcW w:w="184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2 259,36</w:t>
              </w:r>
            </w:hyperlink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 xml:space="preserve">тыс. </w:t>
            </w:r>
            <w:proofErr w:type="spellStart"/>
            <w:r w:rsidRPr="00B969BD">
              <w:rPr>
                <w:rFonts w:eastAsia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554,91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647,39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662,71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682,33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647,39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662,71</w:t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682,33</w:t>
              </w:r>
            </w:hyperlink>
          </w:p>
        </w:tc>
      </w:tr>
      <w:tr w:rsidR="00B969BD" w:rsidRPr="00B969BD" w:rsidTr="00B969BD">
        <w:trPr>
          <w:trHeight w:val="288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lastRenderedPageBreak/>
              <w:t>Ресурсы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1 717,66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2 156,01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2 233,62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2 322,97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2 076,87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2 139,17</w:t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2 203,35</w:t>
              </w:r>
            </w:hyperlink>
          </w:p>
        </w:tc>
      </w:tr>
      <w:tr w:rsidR="00B969BD" w:rsidRPr="00B969BD" w:rsidTr="00B969BD">
        <w:trPr>
          <w:trHeight w:val="455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Итого расходы из прибыли (без налога на прибыль)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</w:tr>
      <w:tr w:rsidR="00B969BD" w:rsidRPr="00B969BD" w:rsidTr="00B969BD">
        <w:trPr>
          <w:trHeight w:val="267"/>
        </w:trPr>
        <w:tc>
          <w:tcPr>
            <w:tcW w:w="365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</w:tr>
      <w:tr w:rsidR="00B969BD" w:rsidRPr="00B969BD" w:rsidTr="00B969BD">
        <w:trPr>
          <w:trHeight w:val="375"/>
        </w:trPr>
        <w:tc>
          <w:tcPr>
            <w:tcW w:w="3652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 xml:space="preserve">НВВ, всего, в </w:t>
            </w:r>
            <w:proofErr w:type="spellStart"/>
            <w:r w:rsidRPr="00B969BD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B969BD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35 308,27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63 752,44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65 260,70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67 428,27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41 907,17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43 325,80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44 730,82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операционные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13 664,95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27 025,00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27 664,41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28 483,28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15 051,56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15 407,68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15 863,74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неподконтрольные расходы (с налогом на прибыль)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7 161,39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6 184,39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6 262,00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6 360,95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6 184,38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6 256,22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6 348,14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ресурсы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14 481,93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30 543,05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31 334,29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32 584,05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20 671,23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21 661,90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22 518,94</w:t>
            </w:r>
          </w:p>
        </w:tc>
      </w:tr>
      <w:tr w:rsidR="00B969BD" w:rsidRPr="00B969BD" w:rsidTr="00B969BD">
        <w:trPr>
          <w:trHeight w:val="236"/>
        </w:trPr>
        <w:tc>
          <w:tcPr>
            <w:tcW w:w="3652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расходы из прибыли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НВВ на теплоноситель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 xml:space="preserve"> 968,84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1 155,50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1 201,57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1 246,09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1 525,09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1 843,42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969BD" w:rsidRPr="00B969BD" w:rsidRDefault="00C5129F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</w:rPr>
                <w:t>1 911,37</w:t>
              </w:r>
            </w:hyperlink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НВВ, без учета теплоносителя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34 339,43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62 596,93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64 059,13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66 182,18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40 382,08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41 482,38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42 819,44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 xml:space="preserve">НВВ без учета теплоносителя </w:t>
            </w:r>
            <w:proofErr w:type="gramStart"/>
            <w:r w:rsidRPr="00B969BD">
              <w:rPr>
                <w:rFonts w:eastAsia="Calibri"/>
                <w:sz w:val="18"/>
                <w:szCs w:val="18"/>
              </w:rPr>
              <w:t>товарная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34 339,43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62 596,93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64 059,13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66 182,18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40 382,08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41 482,38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42 819,44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НВВ, I полугодие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24 900,17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40 974,53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25 091,83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21 032,00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21 227,40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22 016,16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НВВ, II полугодие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37 696,76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23 084,61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41 090,35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19 350,08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20 254,98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20 803,28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Тарифное меню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color w:val="C0C0C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color w:val="C0C0C0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color w:val="C0C0C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color w:val="C0C0C0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color w:val="C0C0C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color w:val="C0C0C0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color w:val="C0C0C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C0C0C0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color w:val="C0C0C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color w:val="C0C0C0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color w:val="C0C0C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color w:val="C0C0C0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color w:val="C0C0C0"/>
                <w:sz w:val="18"/>
                <w:szCs w:val="18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Отопление,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3 676,48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69BD">
              <w:rPr>
                <w:rFonts w:eastAsia="Calibri"/>
                <w:b/>
                <w:sz w:val="18"/>
                <w:szCs w:val="18"/>
              </w:rPr>
              <w:t>6 782,86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6 941,30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7 171,34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69BD">
              <w:rPr>
                <w:rFonts w:eastAsia="Calibri"/>
                <w:b/>
                <w:sz w:val="18"/>
                <w:szCs w:val="18"/>
              </w:rPr>
              <w:t>4 375,71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4 494,93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4 639,81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I полугодие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2 353,53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69BD">
              <w:rPr>
                <w:rFonts w:eastAsia="Calibri"/>
                <w:b/>
                <w:sz w:val="18"/>
                <w:szCs w:val="18"/>
              </w:rPr>
              <w:t>5 180,48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8 524,75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5 220,35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69BD">
              <w:rPr>
                <w:rFonts w:eastAsia="Calibri"/>
                <w:b/>
                <w:sz w:val="18"/>
                <w:szCs w:val="18"/>
              </w:rPr>
              <w:t>4 375,71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4 375,71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4 624,62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II полугодие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5 180,48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69BD">
              <w:rPr>
                <w:rFonts w:eastAsia="Calibri"/>
                <w:b/>
                <w:sz w:val="18"/>
                <w:szCs w:val="18"/>
              </w:rPr>
              <w:t>8 524,75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5 220,35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9 292,17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69BD">
              <w:rPr>
                <w:rFonts w:eastAsia="Calibri"/>
                <w:b/>
                <w:sz w:val="18"/>
                <w:szCs w:val="18"/>
              </w:rPr>
              <w:t>4 375,71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4 624,62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4 656,43</w:t>
            </w:r>
          </w:p>
        </w:tc>
      </w:tr>
      <w:tr w:rsidR="00B969BD" w:rsidRPr="00B969BD" w:rsidTr="00B969BD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Рост II/I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69BD">
              <w:rPr>
                <w:rFonts w:eastAsia="Calibri"/>
                <w:b/>
                <w:sz w:val="18"/>
                <w:szCs w:val="18"/>
              </w:rPr>
              <w:t>164,56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61,24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178,00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69BD">
              <w:rPr>
                <w:rFonts w:eastAsia="Calibri"/>
                <w:b/>
                <w:sz w:val="18"/>
                <w:szCs w:val="18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105,69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9BD">
              <w:rPr>
                <w:rFonts w:eastAsia="Calibri"/>
                <w:sz w:val="18"/>
                <w:szCs w:val="18"/>
              </w:rPr>
              <w:t>100,69</w:t>
            </w:r>
          </w:p>
        </w:tc>
      </w:tr>
    </w:tbl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  <w:sectPr w:rsidR="00B969BD" w:rsidRPr="00B969BD" w:rsidSect="00B969BD">
          <w:pgSz w:w="16838" w:h="11906" w:orient="landscape"/>
          <w:pgMar w:top="510" w:right="1134" w:bottom="709" w:left="425" w:header="709" w:footer="709" w:gutter="0"/>
          <w:cols w:space="708"/>
          <w:docGrid w:linePitch="360"/>
        </w:sect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3. Предлагаемое тарифное решение.</w:t>
      </w:r>
    </w:p>
    <w:p w:rsidR="00B969BD" w:rsidRPr="00B969BD" w:rsidRDefault="00B969BD" w:rsidP="00B969BD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Тарифы на тепловую энергию, поставляемую</w:t>
      </w:r>
      <w:r w:rsidRPr="00B969BD" w:rsidDel="00CF371F">
        <w:rPr>
          <w:rFonts w:eastAsia="Calibri"/>
          <w:sz w:val="24"/>
          <w:szCs w:val="24"/>
          <w:lang w:eastAsia="en-US"/>
        </w:rPr>
        <w:t xml:space="preserve"> </w:t>
      </w:r>
      <w:r w:rsidRPr="00B969BD">
        <w:rPr>
          <w:rFonts w:eastAsia="Calibri"/>
          <w:sz w:val="24"/>
          <w:szCs w:val="24"/>
          <w:lang w:eastAsia="en-US"/>
        </w:rPr>
        <w:t xml:space="preserve">муниципальным унитарным предприятием «Теплосеть Плодовое» муниципального образования 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Плодовское</w:t>
      </w:r>
      <w:proofErr w:type="spellEnd"/>
      <w:r w:rsidRPr="00B969BD">
        <w:rPr>
          <w:rFonts w:eastAsia="Calibri"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Pr="00B969BD"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 потребителям (кроме населения) на территории Ленинградской области, на долгосрочный период регулирования 2019-2021 годов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91"/>
        <w:gridCol w:w="1665"/>
        <w:gridCol w:w="2801"/>
        <w:gridCol w:w="912"/>
        <w:gridCol w:w="743"/>
        <w:gridCol w:w="743"/>
        <w:gridCol w:w="753"/>
        <w:gridCol w:w="796"/>
        <w:gridCol w:w="1518"/>
      </w:tblGrid>
      <w:tr w:rsidR="00B969BD" w:rsidRPr="00B969BD" w:rsidTr="00B969BD">
        <w:trPr>
          <w:trHeight w:val="54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 xml:space="preserve">№ </w:t>
            </w:r>
            <w:proofErr w:type="gramStart"/>
            <w:r w:rsidRPr="00B969BD">
              <w:t>п</w:t>
            </w:r>
            <w:proofErr w:type="gramEnd"/>
            <w:r w:rsidRPr="00B969BD">
              <w:t>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Вид тарифа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Год с календарной разбивкой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Вода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Отборный пар давлением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42"/>
              <w:contextualSpacing/>
              <w:jc w:val="center"/>
            </w:pPr>
            <w:r w:rsidRPr="00B969BD">
              <w:t>Острый и редуцированный пар</w:t>
            </w:r>
          </w:p>
        </w:tc>
      </w:tr>
      <w:tr w:rsidR="00B969BD" w:rsidRPr="00B969BD" w:rsidTr="00B969BD">
        <w:trPr>
          <w:trHeight w:val="54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1,2 до 2,5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2,5 до 7,0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7,0 до 13,0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свыше 13,0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</w:tr>
      <w:tr w:rsidR="00B969BD" w:rsidRPr="00B969BD" w:rsidTr="00B969BD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</w:t>
            </w: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both"/>
            </w:pPr>
            <w:r w:rsidRPr="00B969BD">
              <w:t>Для потребителей муниципального образования «</w:t>
            </w:r>
            <w:proofErr w:type="spellStart"/>
            <w:r w:rsidRPr="00B969BD">
              <w:rPr>
                <w:rFonts w:eastAsia="Calibri"/>
                <w:lang w:eastAsia="en-US"/>
              </w:rPr>
              <w:t>Плодовское</w:t>
            </w:r>
            <w:proofErr w:type="spellEnd"/>
            <w:r w:rsidRPr="00B969BD">
              <w:rPr>
                <w:rFonts w:eastAsia="Calibri"/>
                <w:lang w:eastAsia="en-US"/>
              </w:rPr>
              <w:t xml:space="preserve"> сельское поселение» </w:t>
            </w:r>
            <w:proofErr w:type="spellStart"/>
            <w:r w:rsidRPr="00B969BD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B969BD">
              <w:rPr>
                <w:rFonts w:eastAsia="Calibri"/>
                <w:lang w:eastAsia="en-US"/>
              </w:rPr>
              <w:t xml:space="preserve">  </w:t>
            </w:r>
            <w:r w:rsidRPr="00B969BD">
              <w:t>муниципального района</w:t>
            </w:r>
            <w:r w:rsidRPr="00B969BD" w:rsidDel="00A50D19">
              <w:t xml:space="preserve"> </w:t>
            </w:r>
            <w:r w:rsidRPr="00B969BD">
              <w:t>Ленинградской области, в случае отсутствия дифференциации тарифов по схеме подключения</w:t>
            </w:r>
          </w:p>
        </w:tc>
      </w:tr>
      <w:tr w:rsidR="00B969BD" w:rsidRPr="00B969BD" w:rsidTr="00B969BD">
        <w:trPr>
          <w:trHeight w:val="305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  <w:proofErr w:type="spellStart"/>
            <w:r w:rsidRPr="00B969BD">
              <w:t>Одноставочный</w:t>
            </w:r>
            <w:proofErr w:type="spellEnd"/>
            <w:r w:rsidRPr="00B969BD">
              <w:t>, руб./Гкал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01.01.2019 по 30.06.2019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4375,71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64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01.07.2019 по 31.12.2019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4375,71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185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01.01.2020 по 30.06.2020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4375,71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217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01.07.2020 по 31.12.2020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4624,62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121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01.01.2021 по 30.06.2021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4624,62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167"/>
        </w:trPr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01.07.2021 по 31.12.2021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4 656,43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</w:tbl>
    <w:p w:rsidR="00B969BD" w:rsidRPr="00B969BD" w:rsidRDefault="00B969BD" w:rsidP="00B969BD">
      <w:pPr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B969BD" w:rsidRPr="00B969BD" w:rsidRDefault="00B969BD" w:rsidP="00B969BD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Тарифы на горячую воду, поставляемую</w:t>
      </w:r>
      <w:r w:rsidRPr="00B969BD" w:rsidDel="00CF371F">
        <w:rPr>
          <w:rFonts w:eastAsia="Calibri"/>
          <w:sz w:val="24"/>
          <w:szCs w:val="24"/>
          <w:lang w:eastAsia="en-US"/>
        </w:rPr>
        <w:t xml:space="preserve"> </w:t>
      </w:r>
      <w:r w:rsidRPr="00B969BD">
        <w:rPr>
          <w:rFonts w:eastAsia="Calibri"/>
          <w:sz w:val="24"/>
          <w:szCs w:val="24"/>
          <w:lang w:eastAsia="en-US"/>
        </w:rPr>
        <w:t xml:space="preserve">муниципальным унитарным предприятием «Теплосеть Плодовое» муниципального образования 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Плодовское</w:t>
      </w:r>
      <w:proofErr w:type="spellEnd"/>
      <w:r w:rsidRPr="00B969BD">
        <w:rPr>
          <w:rFonts w:eastAsia="Calibri"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Pr="00B969BD"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 потребителям  (кроме населения) на территории Ленинградской области, на долгосрочный период регулирования </w:t>
      </w:r>
      <w:r w:rsidRPr="00B969BD">
        <w:rPr>
          <w:rFonts w:eastAsia="Calibri"/>
          <w:sz w:val="24"/>
          <w:szCs w:val="24"/>
          <w:lang w:eastAsia="en-US"/>
        </w:rPr>
        <w:br/>
        <w:t>2019-2021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237"/>
        <w:gridCol w:w="2758"/>
        <w:gridCol w:w="2510"/>
        <w:gridCol w:w="2282"/>
      </w:tblGrid>
      <w:tr w:rsidR="00B969BD" w:rsidRPr="00B969BD" w:rsidTr="00B969BD">
        <w:trPr>
          <w:trHeight w:val="315"/>
        </w:trPr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 xml:space="preserve">№ </w:t>
            </w:r>
            <w:proofErr w:type="gramStart"/>
            <w:r w:rsidRPr="00B969BD">
              <w:t>п</w:t>
            </w:r>
            <w:proofErr w:type="gramEnd"/>
            <w:r w:rsidRPr="00B969BD">
              <w:t>/п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Вид системы теплоснабжения (горячего водоснабжения)</w:t>
            </w:r>
          </w:p>
        </w:tc>
        <w:tc>
          <w:tcPr>
            <w:tcW w:w="1323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Год с календарной разбивкой</w:t>
            </w:r>
          </w:p>
        </w:tc>
        <w:tc>
          <w:tcPr>
            <w:tcW w:w="2299" w:type="pct"/>
            <w:gridSpan w:val="2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 том числе:</w:t>
            </w:r>
          </w:p>
        </w:tc>
      </w:tr>
      <w:tr w:rsidR="00B969BD" w:rsidRPr="00B969BD" w:rsidTr="00B969BD">
        <w:trPr>
          <w:trHeight w:val="488"/>
        </w:trPr>
        <w:tc>
          <w:tcPr>
            <w:tcW w:w="305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07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32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204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Компонент на теплоноситель, руб./куб. м</w:t>
            </w:r>
          </w:p>
        </w:tc>
        <w:tc>
          <w:tcPr>
            <w:tcW w:w="1095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Компонент на тепловую энергию</w:t>
            </w:r>
          </w:p>
        </w:tc>
      </w:tr>
      <w:tr w:rsidR="00B969BD" w:rsidRPr="00B969BD" w:rsidTr="00B969BD">
        <w:trPr>
          <w:trHeight w:val="520"/>
        </w:trPr>
        <w:tc>
          <w:tcPr>
            <w:tcW w:w="305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07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32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204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09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proofErr w:type="spellStart"/>
            <w:r w:rsidRPr="00B969BD">
              <w:t>Одноставочный</w:t>
            </w:r>
            <w:proofErr w:type="spellEnd"/>
            <w:r w:rsidRPr="00B969BD">
              <w:t>, руб./Гкал</w:t>
            </w:r>
          </w:p>
        </w:tc>
      </w:tr>
      <w:tr w:rsidR="00B969BD" w:rsidRPr="00B969BD" w:rsidTr="00B969BD">
        <w:trPr>
          <w:trHeight w:val="545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</w:t>
            </w:r>
          </w:p>
        </w:tc>
        <w:tc>
          <w:tcPr>
            <w:tcW w:w="4695" w:type="pct"/>
            <w:gridSpan w:val="4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both"/>
            </w:pPr>
            <w:r w:rsidRPr="00B969BD">
              <w:t>Для потребителей муниципального образования «</w:t>
            </w:r>
            <w:proofErr w:type="spellStart"/>
            <w:r w:rsidRPr="00B969BD">
              <w:t>Плодовское</w:t>
            </w:r>
            <w:proofErr w:type="spellEnd"/>
            <w:r w:rsidRPr="00B969BD">
              <w:t xml:space="preserve"> сельское  поселение» </w:t>
            </w:r>
            <w:proofErr w:type="spellStart"/>
            <w:r w:rsidRPr="00B969BD">
              <w:t>Приозерского</w:t>
            </w:r>
            <w:proofErr w:type="spellEnd"/>
            <w:r w:rsidRPr="00B969BD">
              <w:t xml:space="preserve"> муниципального района</w:t>
            </w:r>
            <w:r w:rsidRPr="00B969BD" w:rsidDel="00A50D19">
              <w:t xml:space="preserve"> </w:t>
            </w:r>
            <w:r w:rsidRPr="00B969BD">
              <w:t>Ленинградской области</w:t>
            </w:r>
          </w:p>
        </w:tc>
      </w:tr>
      <w:tr w:rsidR="00B969BD" w:rsidRPr="00B969BD" w:rsidTr="00B969BD">
        <w:trPr>
          <w:trHeight w:val="380"/>
        </w:trPr>
        <w:tc>
          <w:tcPr>
            <w:tcW w:w="305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1.1</w:t>
            </w:r>
          </w:p>
        </w:tc>
        <w:tc>
          <w:tcPr>
            <w:tcW w:w="1073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Открытая система теплоснабжения (горячего водоснабжения)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01.01.2019 по 30.06.2019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46,14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4375,71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07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01.07.2019 по 31.12.2019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67,61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4375,71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01.01.2020 по 30.06.2020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67,61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4375,71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01.07.2020 по 31.12.2020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69,91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4624,62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01.01.2021 по 30.06.2021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69,91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4624,62</w:t>
            </w:r>
          </w:p>
        </w:tc>
      </w:tr>
      <w:tr w:rsidR="00B969BD" w:rsidRPr="00B969BD" w:rsidTr="00B969BD">
        <w:trPr>
          <w:trHeight w:val="265"/>
        </w:trPr>
        <w:tc>
          <w:tcPr>
            <w:tcW w:w="3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0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01.07.2021 по 31.12.2021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72,70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4 656,43</w:t>
            </w:r>
          </w:p>
        </w:tc>
      </w:tr>
    </w:tbl>
    <w:p w:rsidR="00B969BD" w:rsidRPr="00B969BD" w:rsidRDefault="00B969BD" w:rsidP="00B969BD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B969BD" w:rsidRPr="00B969BD" w:rsidRDefault="00B969BD" w:rsidP="00B969BD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969BD">
        <w:rPr>
          <w:rFonts w:eastAsia="Calibri"/>
          <w:b/>
          <w:sz w:val="24"/>
          <w:szCs w:val="24"/>
          <w:lang w:eastAsia="en-US"/>
        </w:rPr>
        <w:t>Долгосрочные параметры регулирования тарифов</w:t>
      </w:r>
    </w:p>
    <w:tbl>
      <w:tblPr>
        <w:tblW w:w="9938" w:type="dxa"/>
        <w:tblInd w:w="534" w:type="dxa"/>
        <w:tblLook w:val="04A0" w:firstRow="1" w:lastRow="0" w:firstColumn="1" w:lastColumn="0" w:noHBand="0" w:noVBand="1"/>
      </w:tblPr>
      <w:tblGrid>
        <w:gridCol w:w="960"/>
        <w:gridCol w:w="2359"/>
        <w:gridCol w:w="1060"/>
        <w:gridCol w:w="1873"/>
        <w:gridCol w:w="1701"/>
        <w:gridCol w:w="1985"/>
      </w:tblGrid>
      <w:tr w:rsidR="00B969BD" w:rsidRPr="00B969BD" w:rsidTr="00B969BD">
        <w:trPr>
          <w:trHeight w:val="45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 xml:space="preserve">№ </w:t>
            </w:r>
            <w:proofErr w:type="gramStart"/>
            <w:r w:rsidRPr="00B969BD">
              <w:t>п</w:t>
            </w:r>
            <w:proofErr w:type="gramEnd"/>
            <w:r w:rsidRPr="00B969BD">
              <w:t>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Наименование регулируемого вида деятельности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Индекс эффективности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Нормативный уровень прибыли</w:t>
            </w:r>
          </w:p>
        </w:tc>
      </w:tr>
      <w:tr w:rsidR="00B969BD" w:rsidRPr="00B969BD" w:rsidTr="00B969BD">
        <w:trPr>
          <w:trHeight w:val="46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</w:tr>
      <w:tr w:rsidR="00B969BD" w:rsidRPr="00B969BD" w:rsidTr="00B969B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%</w:t>
            </w:r>
          </w:p>
        </w:tc>
      </w:tr>
      <w:tr w:rsidR="00B969BD" w:rsidRPr="00B969BD" w:rsidTr="00B969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</w:t>
            </w:r>
          </w:p>
        </w:tc>
        <w:tc>
          <w:tcPr>
            <w:tcW w:w="8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  <w:r w:rsidRPr="00B969BD">
              <w:t>Муниципальное образование  «</w:t>
            </w:r>
            <w:proofErr w:type="spellStart"/>
            <w:r w:rsidRPr="00B969BD">
              <w:t>Плодовское</w:t>
            </w:r>
            <w:proofErr w:type="spellEnd"/>
            <w:r w:rsidRPr="00B969BD">
              <w:t xml:space="preserve">  сельское  поселение»  </w:t>
            </w:r>
            <w:proofErr w:type="spellStart"/>
            <w:r w:rsidRPr="00B969BD">
              <w:t>Приозерского</w:t>
            </w:r>
            <w:proofErr w:type="spellEnd"/>
            <w:r w:rsidRPr="00B969BD">
              <w:t xml:space="preserve"> муниципального района Ленинградской области </w:t>
            </w:r>
          </w:p>
        </w:tc>
      </w:tr>
      <w:tr w:rsidR="00B969BD" w:rsidRPr="00B969BD" w:rsidTr="00B969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iCs/>
              </w:rPr>
            </w:pPr>
            <w:r w:rsidRPr="00B969BD">
              <w:rPr>
                <w:i/>
                <w:iCs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iCs/>
              </w:rPr>
            </w:pPr>
            <w:r w:rsidRPr="00B969BD">
              <w:rPr>
                <w:i/>
                <w:i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iCs/>
              </w:rPr>
            </w:pPr>
            <w:r w:rsidRPr="00B969BD">
              <w:rPr>
                <w:i/>
                <w:iCs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iCs/>
              </w:rPr>
            </w:pPr>
            <w:r w:rsidRPr="00B969BD">
              <w:rPr>
                <w:i/>
                <w:i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iCs/>
              </w:rPr>
            </w:pPr>
            <w:r w:rsidRPr="00B969BD">
              <w:rPr>
                <w:i/>
                <w:iCs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iCs/>
              </w:rPr>
            </w:pPr>
            <w:r w:rsidRPr="00B969BD">
              <w:rPr>
                <w:i/>
                <w:iCs/>
              </w:rPr>
              <w:t>6</w:t>
            </w:r>
          </w:p>
        </w:tc>
      </w:tr>
      <w:tr w:rsidR="00B969BD" w:rsidRPr="00B969BD" w:rsidTr="00B969B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1.1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Реализация тепловой энергии (мощности), теплоносителя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2019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15051,56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0,0</w:t>
            </w:r>
          </w:p>
        </w:tc>
      </w:tr>
      <w:tr w:rsidR="00B969BD" w:rsidRPr="00B969BD" w:rsidTr="00B969B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0,0</w:t>
            </w:r>
          </w:p>
        </w:tc>
      </w:tr>
      <w:tr w:rsidR="00B969BD" w:rsidRPr="00B969BD" w:rsidTr="00B969B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0,0</w:t>
            </w:r>
          </w:p>
        </w:tc>
      </w:tr>
    </w:tbl>
    <w:p w:rsidR="00B969BD" w:rsidRPr="00B969BD" w:rsidRDefault="00B969BD" w:rsidP="00B969BD">
      <w:pPr>
        <w:contextualSpacing/>
        <w:jc w:val="both"/>
        <w:rPr>
          <w:b/>
          <w:sz w:val="24"/>
          <w:szCs w:val="24"/>
        </w:rPr>
      </w:pPr>
    </w:p>
    <w:p w:rsidR="00B969BD" w:rsidRPr="00B969BD" w:rsidRDefault="00B969BD" w:rsidP="00B969BD">
      <w:pPr>
        <w:ind w:right="-144"/>
        <w:contextualSpacing/>
        <w:jc w:val="center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E33A5E" w:rsidRPr="00E33A5E" w:rsidRDefault="00E33A5E" w:rsidP="005C4BD0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B969BD" w:rsidRPr="00B969BD" w:rsidRDefault="00D96C87" w:rsidP="00B969BD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B969BD" w:rsidRPr="00B969BD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13 декабря 2016 года № 274-п «Об установлении долгосрочных параметров регулирования деятельности, тарифов на тепловую энергию и горячую воду, поставляемые Государственным казенным учреждением здравоохранения Ленинградской области «</w:t>
      </w:r>
      <w:proofErr w:type="spellStart"/>
      <w:r w:rsidR="00B969BD" w:rsidRPr="00B969BD">
        <w:rPr>
          <w:b/>
          <w:sz w:val="24"/>
          <w:szCs w:val="24"/>
        </w:rPr>
        <w:t>Дружносельская</w:t>
      </w:r>
      <w:proofErr w:type="spellEnd"/>
      <w:r w:rsidR="00B969BD" w:rsidRPr="00B969BD">
        <w:rPr>
          <w:b/>
          <w:sz w:val="24"/>
          <w:szCs w:val="24"/>
        </w:rPr>
        <w:t xml:space="preserve"> психиатрическая больница» потребителям на территории Ленинградской области, на долгосрочный период регулирования 2017-2019 годов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969BD" w:rsidRPr="00B969BD">
        <w:rPr>
          <w:sz w:val="24"/>
          <w:szCs w:val="24"/>
        </w:rPr>
        <w:t>выступила начальник отдела регулирования</w:t>
      </w:r>
      <w:proofErr w:type="gramEnd"/>
      <w:r w:rsidR="00B969BD" w:rsidRPr="00B969BD">
        <w:rPr>
          <w:sz w:val="24"/>
          <w:szCs w:val="24"/>
        </w:rPr>
        <w:t xml:space="preserve"> </w:t>
      </w:r>
      <w:proofErr w:type="gramStart"/>
      <w:r w:rsidR="00B969BD" w:rsidRPr="00B969BD">
        <w:rPr>
          <w:sz w:val="24"/>
          <w:szCs w:val="24"/>
        </w:rPr>
        <w:t>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на тепловую энергию и горячую воду поставляемые Государственным казенным учреждением здравоохранения Ленинградской области «</w:t>
      </w:r>
      <w:proofErr w:type="spellStart"/>
      <w:r w:rsidR="00B969BD" w:rsidRPr="00B969BD">
        <w:rPr>
          <w:sz w:val="24"/>
          <w:szCs w:val="24"/>
        </w:rPr>
        <w:t>Дружносельская</w:t>
      </w:r>
      <w:proofErr w:type="spellEnd"/>
      <w:r w:rsidR="00B969BD" w:rsidRPr="00B969BD">
        <w:rPr>
          <w:sz w:val="24"/>
          <w:szCs w:val="24"/>
        </w:rPr>
        <w:t xml:space="preserve"> психиатрическая больница» (далее - ГКУЗ ЛО «</w:t>
      </w:r>
      <w:proofErr w:type="spellStart"/>
      <w:r w:rsidR="00B969BD" w:rsidRPr="00B969BD">
        <w:rPr>
          <w:sz w:val="24"/>
          <w:szCs w:val="24"/>
        </w:rPr>
        <w:t>Дружносельская</w:t>
      </w:r>
      <w:proofErr w:type="spellEnd"/>
      <w:r w:rsidR="00B969BD" w:rsidRPr="00B969BD">
        <w:rPr>
          <w:sz w:val="24"/>
          <w:szCs w:val="24"/>
        </w:rPr>
        <w:t xml:space="preserve"> психиатрическая больница») на территории Ленинградской области на период 2019 года, в</w:t>
      </w:r>
      <w:proofErr w:type="gramEnd"/>
      <w:r w:rsidR="00B969BD" w:rsidRPr="00B969BD">
        <w:rPr>
          <w:sz w:val="24"/>
          <w:szCs w:val="24"/>
        </w:rPr>
        <w:t xml:space="preserve"> </w:t>
      </w:r>
      <w:proofErr w:type="gramStart"/>
      <w:r w:rsidR="00B969BD" w:rsidRPr="00B969BD">
        <w:rPr>
          <w:sz w:val="24"/>
          <w:szCs w:val="24"/>
        </w:rPr>
        <w:t>соответствии</w:t>
      </w:r>
      <w:proofErr w:type="gramEnd"/>
      <w:r w:rsidR="00B969BD" w:rsidRPr="00B969BD">
        <w:rPr>
          <w:sz w:val="24"/>
          <w:szCs w:val="24"/>
        </w:rPr>
        <w:t xml:space="preserve">                                 с заявлением ГКУЗ ЛО «</w:t>
      </w:r>
      <w:proofErr w:type="spellStart"/>
      <w:r w:rsidR="00B969BD" w:rsidRPr="00B969BD">
        <w:rPr>
          <w:sz w:val="24"/>
          <w:szCs w:val="24"/>
        </w:rPr>
        <w:t>Дружносельская</w:t>
      </w:r>
      <w:proofErr w:type="spellEnd"/>
      <w:r w:rsidR="00B969BD" w:rsidRPr="00B969BD">
        <w:rPr>
          <w:sz w:val="24"/>
          <w:szCs w:val="24"/>
        </w:rPr>
        <w:t xml:space="preserve"> психиатрическая больница» от 28.04.2018 исх. № 1444                        (</w:t>
      </w:r>
      <w:proofErr w:type="spellStart"/>
      <w:r w:rsidR="00B969BD" w:rsidRPr="00B969BD">
        <w:rPr>
          <w:sz w:val="24"/>
          <w:szCs w:val="24"/>
        </w:rPr>
        <w:t>вх</w:t>
      </w:r>
      <w:proofErr w:type="spellEnd"/>
      <w:r w:rsidR="00B969BD" w:rsidRPr="00B969BD">
        <w:rPr>
          <w:sz w:val="24"/>
          <w:szCs w:val="24"/>
        </w:rPr>
        <w:t>. от 28.04.2018 № КТ-1-2494/2018) о корректировке тарифов в сфере теплоснабжения                      на 2019 год.</w:t>
      </w:r>
    </w:p>
    <w:p w:rsidR="00B969BD" w:rsidRPr="00B969BD" w:rsidRDefault="00B969BD" w:rsidP="00B969BD">
      <w:pPr>
        <w:ind w:left="-142" w:firstLine="567"/>
        <w:jc w:val="both"/>
        <w:rPr>
          <w:color w:val="000000"/>
          <w:sz w:val="24"/>
          <w:szCs w:val="24"/>
        </w:rPr>
      </w:pPr>
      <w:r w:rsidRPr="00B969BD">
        <w:rPr>
          <w:color w:val="000000"/>
          <w:sz w:val="24"/>
          <w:szCs w:val="24"/>
        </w:rPr>
        <w:t xml:space="preserve">Приглашение на заседание Правления </w:t>
      </w:r>
      <w:proofErr w:type="spellStart"/>
      <w:r w:rsidRPr="00B969BD">
        <w:rPr>
          <w:color w:val="000000"/>
          <w:sz w:val="24"/>
          <w:szCs w:val="24"/>
        </w:rPr>
        <w:t>ЛенРТК</w:t>
      </w:r>
      <w:proofErr w:type="spellEnd"/>
      <w:r w:rsidRPr="00B969BD">
        <w:rPr>
          <w:color w:val="000000"/>
          <w:sz w:val="24"/>
          <w:szCs w:val="24"/>
        </w:rPr>
        <w:t xml:space="preserve"> ГКУЗ ЛО «</w:t>
      </w:r>
      <w:proofErr w:type="spellStart"/>
      <w:r w:rsidRPr="00B969BD">
        <w:rPr>
          <w:color w:val="000000"/>
          <w:sz w:val="24"/>
          <w:szCs w:val="24"/>
        </w:rPr>
        <w:t>Дружносельская</w:t>
      </w:r>
      <w:proofErr w:type="spellEnd"/>
      <w:r w:rsidRPr="00B969BD">
        <w:rPr>
          <w:color w:val="000000"/>
          <w:sz w:val="24"/>
          <w:szCs w:val="24"/>
        </w:rPr>
        <w:t xml:space="preserve"> </w:t>
      </w:r>
      <w:proofErr w:type="gramStart"/>
      <w:r w:rsidRPr="00B969BD">
        <w:rPr>
          <w:color w:val="000000"/>
          <w:sz w:val="24"/>
          <w:szCs w:val="24"/>
        </w:rPr>
        <w:t>психиатрическая</w:t>
      </w:r>
      <w:proofErr w:type="gramEnd"/>
      <w:r w:rsidRPr="00B969BD">
        <w:rPr>
          <w:color w:val="000000"/>
          <w:sz w:val="24"/>
          <w:szCs w:val="24"/>
        </w:rPr>
        <w:t xml:space="preserve"> было направлено 04.12.2018 № КТ-3-4522/2018. На заседание Правления </w:t>
      </w:r>
      <w:proofErr w:type="spellStart"/>
      <w:r w:rsidRPr="00B969BD">
        <w:rPr>
          <w:color w:val="000000"/>
          <w:sz w:val="24"/>
          <w:szCs w:val="24"/>
        </w:rPr>
        <w:t>ЛенРТК</w:t>
      </w:r>
      <w:proofErr w:type="spellEnd"/>
      <w:r w:rsidRPr="00B969BD">
        <w:rPr>
          <w:color w:val="000000"/>
          <w:sz w:val="24"/>
          <w:szCs w:val="24"/>
        </w:rPr>
        <w:t xml:space="preserve"> представитель Организации не явился, не предоставив в адрес </w:t>
      </w:r>
      <w:proofErr w:type="spellStart"/>
      <w:r w:rsidRPr="00B969BD">
        <w:rPr>
          <w:color w:val="000000"/>
          <w:sz w:val="24"/>
          <w:szCs w:val="24"/>
        </w:rPr>
        <w:t>ЛенРТК</w:t>
      </w:r>
      <w:proofErr w:type="spellEnd"/>
      <w:r w:rsidRPr="00B969BD">
        <w:rPr>
          <w:color w:val="000000"/>
          <w:sz w:val="24"/>
          <w:szCs w:val="24"/>
        </w:rPr>
        <w:t xml:space="preserve"> информации.</w:t>
      </w:r>
    </w:p>
    <w:p w:rsidR="00B969BD" w:rsidRPr="00B969BD" w:rsidRDefault="00B969BD" w:rsidP="00B969BD">
      <w:pPr>
        <w:ind w:left="-142" w:firstLine="567"/>
        <w:jc w:val="both"/>
        <w:rPr>
          <w:sz w:val="24"/>
          <w:szCs w:val="24"/>
        </w:rPr>
      </w:pPr>
    </w:p>
    <w:p w:rsidR="00B969BD" w:rsidRPr="00B969BD" w:rsidRDefault="00B969BD" w:rsidP="00B969BD">
      <w:pPr>
        <w:ind w:left="-142" w:firstLine="567"/>
        <w:contextualSpacing/>
        <w:jc w:val="both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 xml:space="preserve">Правление приняло решение:  </w:t>
      </w:r>
    </w:p>
    <w:p w:rsidR="00B969BD" w:rsidRPr="00B969BD" w:rsidRDefault="00B969BD" w:rsidP="00B969BD">
      <w:pPr>
        <w:ind w:left="-142" w:firstLine="567"/>
        <w:jc w:val="both"/>
        <w:rPr>
          <w:b/>
          <w:sz w:val="24"/>
          <w:szCs w:val="24"/>
        </w:rPr>
      </w:pPr>
    </w:p>
    <w:p w:rsidR="00B969BD" w:rsidRPr="00B969BD" w:rsidRDefault="00B969BD" w:rsidP="00B969BD">
      <w:pPr>
        <w:ind w:left="-142" w:firstLine="567"/>
        <w:jc w:val="both"/>
        <w:rPr>
          <w:sz w:val="24"/>
          <w:szCs w:val="24"/>
        </w:rPr>
      </w:pPr>
      <w:r w:rsidRPr="00B969BD">
        <w:rPr>
          <w:sz w:val="24"/>
          <w:szCs w:val="24"/>
        </w:rPr>
        <w:t>Перенести рассмотрение вопроса.</w:t>
      </w:r>
    </w:p>
    <w:p w:rsidR="00B969BD" w:rsidRPr="00B969BD" w:rsidRDefault="00B969BD" w:rsidP="00B969BD">
      <w:pPr>
        <w:ind w:left="-142" w:firstLine="567"/>
        <w:jc w:val="both"/>
        <w:rPr>
          <w:b/>
          <w:sz w:val="24"/>
          <w:szCs w:val="24"/>
        </w:rPr>
      </w:pPr>
    </w:p>
    <w:p w:rsidR="00B969BD" w:rsidRPr="00B969BD" w:rsidRDefault="00B969BD" w:rsidP="00B969BD">
      <w:pPr>
        <w:ind w:left="-142" w:right="-144"/>
        <w:jc w:val="center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BA5420" w:rsidRPr="00BA5420" w:rsidRDefault="00BA5420" w:rsidP="00FA2FD8">
      <w:pPr>
        <w:ind w:left="-142" w:firstLine="567"/>
        <w:jc w:val="both"/>
        <w:rPr>
          <w:b/>
          <w:sz w:val="24"/>
          <w:szCs w:val="24"/>
        </w:rPr>
      </w:pPr>
    </w:p>
    <w:p w:rsidR="00B969BD" w:rsidRPr="00B969BD" w:rsidRDefault="00FA2FD8" w:rsidP="00B969BD">
      <w:pPr>
        <w:ind w:firstLine="652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B969BD" w:rsidRPr="00B969BD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18 декабря 2017 года № 453-п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Управляющая компания «</w:t>
      </w:r>
      <w:proofErr w:type="spellStart"/>
      <w:r w:rsidR="00B969BD" w:rsidRPr="00B969BD">
        <w:rPr>
          <w:b/>
          <w:sz w:val="24"/>
          <w:szCs w:val="24"/>
        </w:rPr>
        <w:t>Новоантропшино</w:t>
      </w:r>
      <w:proofErr w:type="spellEnd"/>
      <w:r w:rsidR="00B969BD" w:rsidRPr="00B969BD">
        <w:rPr>
          <w:b/>
          <w:sz w:val="24"/>
          <w:szCs w:val="24"/>
        </w:rPr>
        <w:t>» потребителям на территории Ленинградской области, на долгосрочный период регулирования 2018-2020 годов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969BD" w:rsidRPr="00B969BD">
        <w:rPr>
          <w:sz w:val="24"/>
          <w:szCs w:val="24"/>
        </w:rPr>
        <w:t>выступила начальник отдела регулирования тарифов (цен</w:t>
      </w:r>
      <w:proofErr w:type="gramEnd"/>
      <w:r w:rsidR="00B969BD" w:rsidRPr="00B969BD">
        <w:rPr>
          <w:sz w:val="24"/>
          <w:szCs w:val="24"/>
        </w:rPr>
        <w:t xml:space="preserve">) </w:t>
      </w:r>
      <w:proofErr w:type="gramStart"/>
      <w:r w:rsidR="00B969BD" w:rsidRPr="00B969BD">
        <w:rPr>
          <w:sz w:val="24"/>
          <w:szCs w:val="24"/>
        </w:rPr>
        <w:t>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Управляющая компания «</w:t>
      </w:r>
      <w:proofErr w:type="spellStart"/>
      <w:r w:rsidR="00B969BD" w:rsidRPr="00B969BD">
        <w:rPr>
          <w:sz w:val="24"/>
          <w:szCs w:val="24"/>
        </w:rPr>
        <w:t>Новоантропшино</w:t>
      </w:r>
      <w:proofErr w:type="spellEnd"/>
      <w:r w:rsidR="00B969BD" w:rsidRPr="00B969BD">
        <w:rPr>
          <w:sz w:val="24"/>
          <w:szCs w:val="24"/>
        </w:rPr>
        <w:t>» на территории Ленинградской области на период 2019 года, в соответствии с заявлением общества с ограниченной ответственностью Управляющая компания «</w:t>
      </w:r>
      <w:proofErr w:type="spellStart"/>
      <w:r w:rsidR="00B969BD" w:rsidRPr="00B969BD">
        <w:rPr>
          <w:sz w:val="24"/>
          <w:szCs w:val="24"/>
        </w:rPr>
        <w:t>Новоантропшино</w:t>
      </w:r>
      <w:proofErr w:type="spellEnd"/>
      <w:proofErr w:type="gramEnd"/>
      <w:r w:rsidR="00B969BD" w:rsidRPr="00B969BD">
        <w:rPr>
          <w:sz w:val="24"/>
          <w:szCs w:val="24"/>
        </w:rPr>
        <w:t>» (далее – ООО УК «</w:t>
      </w:r>
      <w:proofErr w:type="spellStart"/>
      <w:r w:rsidR="00B969BD" w:rsidRPr="00B969BD">
        <w:rPr>
          <w:sz w:val="24"/>
          <w:szCs w:val="24"/>
        </w:rPr>
        <w:t>Новоантропшино</w:t>
      </w:r>
      <w:proofErr w:type="spellEnd"/>
      <w:r w:rsidR="00B969BD" w:rsidRPr="00B969BD">
        <w:rPr>
          <w:sz w:val="24"/>
          <w:szCs w:val="24"/>
        </w:rPr>
        <w:t>») от 26.04.2018 исх. № 260418/01 (</w:t>
      </w:r>
      <w:proofErr w:type="spellStart"/>
      <w:r w:rsidR="00B969BD" w:rsidRPr="00B969BD">
        <w:rPr>
          <w:sz w:val="24"/>
          <w:szCs w:val="24"/>
        </w:rPr>
        <w:t>вх</w:t>
      </w:r>
      <w:proofErr w:type="spellEnd"/>
      <w:r w:rsidR="00B969BD" w:rsidRPr="00B969BD">
        <w:rPr>
          <w:sz w:val="24"/>
          <w:szCs w:val="24"/>
        </w:rPr>
        <w:t>. от 27.04.2018 № КТ-1-2330/2018) о корректировке тарифов в сфере теплоснабжения на 2019 год.</w:t>
      </w:r>
    </w:p>
    <w:p w:rsidR="00B969BD" w:rsidRPr="00B969BD" w:rsidRDefault="00B969BD" w:rsidP="00B969BD">
      <w:pPr>
        <w:ind w:firstLine="652"/>
        <w:jc w:val="both"/>
        <w:rPr>
          <w:b/>
          <w:color w:val="FF0000"/>
          <w:sz w:val="24"/>
          <w:szCs w:val="24"/>
        </w:rPr>
      </w:pPr>
      <w:r w:rsidRPr="00B969BD">
        <w:rPr>
          <w:color w:val="000000"/>
          <w:sz w:val="24"/>
          <w:szCs w:val="24"/>
        </w:rPr>
        <w:t>ООО УК «</w:t>
      </w:r>
      <w:proofErr w:type="spellStart"/>
      <w:r w:rsidRPr="00B969BD">
        <w:rPr>
          <w:color w:val="000000"/>
          <w:sz w:val="24"/>
          <w:szCs w:val="24"/>
        </w:rPr>
        <w:t>Новоантропшино</w:t>
      </w:r>
      <w:proofErr w:type="spellEnd"/>
      <w:r w:rsidRPr="00B969BD">
        <w:rPr>
          <w:color w:val="000000"/>
          <w:sz w:val="24"/>
          <w:szCs w:val="24"/>
        </w:rPr>
        <w:t xml:space="preserve">» представлено письмо о согласии с предложенным </w:t>
      </w:r>
      <w:proofErr w:type="spellStart"/>
      <w:r w:rsidRPr="00B969BD">
        <w:rPr>
          <w:color w:val="000000"/>
          <w:sz w:val="24"/>
          <w:szCs w:val="24"/>
        </w:rPr>
        <w:t>ЛенРТК</w:t>
      </w:r>
      <w:proofErr w:type="spellEnd"/>
      <w:r w:rsidRPr="00B969BD">
        <w:rPr>
          <w:color w:val="000000"/>
          <w:sz w:val="24"/>
          <w:szCs w:val="24"/>
        </w:rPr>
        <w:t xml:space="preserve"> уровнем тарифа и с просьбой </w:t>
      </w:r>
      <w:proofErr w:type="gramStart"/>
      <w:r w:rsidRPr="00B969BD">
        <w:rPr>
          <w:color w:val="000000"/>
          <w:sz w:val="24"/>
          <w:szCs w:val="24"/>
        </w:rPr>
        <w:t>рассмотреть</w:t>
      </w:r>
      <w:proofErr w:type="gramEnd"/>
      <w:r w:rsidRPr="00B969BD">
        <w:rPr>
          <w:color w:val="000000"/>
          <w:sz w:val="24"/>
          <w:szCs w:val="24"/>
        </w:rPr>
        <w:t xml:space="preserve"> вопрос без участия представителей организации </w:t>
      </w:r>
      <w:r w:rsidRPr="00B969BD">
        <w:rPr>
          <w:color w:val="000000"/>
          <w:sz w:val="24"/>
          <w:szCs w:val="24"/>
        </w:rPr>
        <w:br/>
        <w:t>(</w:t>
      </w:r>
      <w:proofErr w:type="spellStart"/>
      <w:r w:rsidRPr="00B969BD">
        <w:rPr>
          <w:color w:val="000000"/>
          <w:sz w:val="24"/>
          <w:szCs w:val="24"/>
        </w:rPr>
        <w:t>вх</w:t>
      </w:r>
      <w:proofErr w:type="spellEnd"/>
      <w:r w:rsidRPr="00B969BD">
        <w:rPr>
          <w:color w:val="000000"/>
          <w:sz w:val="24"/>
          <w:szCs w:val="24"/>
        </w:rPr>
        <w:t>. от 17.12.2018 № КТ-1-7529/2018).</w:t>
      </w:r>
    </w:p>
    <w:p w:rsidR="00B969BD" w:rsidRPr="00B969BD" w:rsidRDefault="00B969BD" w:rsidP="00B969BD">
      <w:pPr>
        <w:jc w:val="both"/>
        <w:rPr>
          <w:sz w:val="24"/>
          <w:szCs w:val="24"/>
        </w:rPr>
      </w:pPr>
    </w:p>
    <w:p w:rsidR="00B969BD" w:rsidRPr="00B969BD" w:rsidRDefault="00B969BD" w:rsidP="00B969BD">
      <w:pPr>
        <w:contextualSpacing/>
        <w:jc w:val="both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 xml:space="preserve">Правление приняло решение:  </w:t>
      </w:r>
    </w:p>
    <w:p w:rsidR="00B969BD" w:rsidRPr="00B969BD" w:rsidRDefault="00B969BD" w:rsidP="00B969BD">
      <w:pPr>
        <w:jc w:val="both"/>
        <w:rPr>
          <w:b/>
          <w:sz w:val="24"/>
          <w:szCs w:val="24"/>
        </w:rPr>
        <w:sectPr w:rsidR="00B969BD" w:rsidRPr="00B969BD" w:rsidSect="00B969BD">
          <w:footerReference w:type="even" r:id="rId13"/>
          <w:pgSz w:w="11906" w:h="16838"/>
          <w:pgMar w:top="851" w:right="566" w:bottom="284" w:left="1134" w:header="720" w:footer="720" w:gutter="0"/>
          <w:cols w:space="720"/>
          <w:titlePg/>
          <w:docGrid w:linePitch="272"/>
        </w:sect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1. Проанализированы основные технические и натуральные показатели.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1027"/>
        <w:gridCol w:w="1363"/>
        <w:gridCol w:w="1493"/>
        <w:gridCol w:w="1632"/>
        <w:gridCol w:w="1496"/>
        <w:gridCol w:w="3800"/>
      </w:tblGrid>
      <w:tr w:rsidR="00B969BD" w:rsidRPr="00B969BD" w:rsidTr="00B969BD">
        <w:trPr>
          <w:trHeight w:val="227"/>
          <w:tblHeader/>
        </w:trPr>
        <w:tc>
          <w:tcPr>
            <w:tcW w:w="1344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461" w:type="pct"/>
            <w:vMerge w:val="restart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Факт 2017 г.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План 2018 г.</w:t>
            </w:r>
          </w:p>
        </w:tc>
        <w:tc>
          <w:tcPr>
            <w:tcW w:w="2344" w:type="pct"/>
            <w:gridSpan w:val="3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 период регулирования 2018 г.</w:t>
            </w:r>
          </w:p>
        </w:tc>
      </w:tr>
      <w:tr w:rsidR="00B969BD" w:rsidRPr="00B969BD" w:rsidTr="00B969BD">
        <w:trPr>
          <w:trHeight w:val="227"/>
          <w:tblHeader/>
        </w:trPr>
        <w:tc>
          <w:tcPr>
            <w:tcW w:w="1344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1" w:type="pct"/>
            <w:vMerge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7" w:type="pct"/>
            <w:gridSpan w:val="2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предложения</w:t>
            </w:r>
          </w:p>
        </w:tc>
        <w:tc>
          <w:tcPr>
            <w:tcW w:w="1287" w:type="pct"/>
            <w:vMerge w:val="restar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отклонение</w:t>
            </w:r>
          </w:p>
        </w:tc>
      </w:tr>
      <w:tr w:rsidR="00B969BD" w:rsidRPr="00B969BD" w:rsidTr="00B969BD">
        <w:trPr>
          <w:trHeight w:val="227"/>
          <w:tblHeader/>
        </w:trPr>
        <w:tc>
          <w:tcPr>
            <w:tcW w:w="1344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1" w:type="pct"/>
            <w:vMerge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2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Регулируемой организации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ЛенРТК</w:t>
            </w:r>
            <w:proofErr w:type="spellEnd"/>
          </w:p>
        </w:tc>
        <w:tc>
          <w:tcPr>
            <w:tcW w:w="1287" w:type="pct"/>
            <w:vMerge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 xml:space="preserve">Выработка </w:t>
            </w:r>
            <w:proofErr w:type="spellStart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теплоэнергии</w:t>
            </w:r>
            <w:proofErr w:type="spellEnd"/>
            <w:proofErr w:type="gramStart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год: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796,00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10 353,40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8 810,00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9 835,7</w:t>
            </w:r>
          </w:p>
        </w:tc>
        <w:tc>
          <w:tcPr>
            <w:tcW w:w="1287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347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5 684,95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7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347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4 668,44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7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32,00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101,50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96,40</w:t>
            </w:r>
          </w:p>
        </w:tc>
        <w:tc>
          <w:tcPr>
            <w:tcW w:w="1287" w:type="pct"/>
            <w:vMerge w:val="restar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Принято в расчет согласно объемным 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показателям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учтенным в базовый период регулирования при формировании тарифа на 2019-2020 гг.</w:t>
            </w: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 к выработке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4,02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0,98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1,14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0,98</w:t>
            </w: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Отпуск с коллекторов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764,00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10 251,90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8 710,00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9 739,30</w:t>
            </w:r>
          </w:p>
        </w:tc>
        <w:tc>
          <w:tcPr>
            <w:tcW w:w="1287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Покупка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7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Отпуск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 сеть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764,00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10 251,90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8 710,00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9 739,30</w:t>
            </w:r>
          </w:p>
        </w:tc>
        <w:tc>
          <w:tcPr>
            <w:tcW w:w="1287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289,90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290,00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275,40</w:t>
            </w:r>
          </w:p>
        </w:tc>
        <w:tc>
          <w:tcPr>
            <w:tcW w:w="1287" w:type="pct"/>
            <w:vMerge w:val="restar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Принято в расчет согласно объемным 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показателям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учтенным в базовый период регулирования при формировании тарифа на 2019-2020 гг.</w:t>
            </w: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 к отпуску в сеть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2,83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3,33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2,83</w:t>
            </w: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Отпущено </w:t>
            </w:r>
            <w:proofErr w:type="spellStart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 xml:space="preserve"> всем потребителям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764,00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9 962,00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8 420,00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9 463,90</w:t>
            </w:r>
          </w:p>
        </w:tc>
        <w:tc>
          <w:tcPr>
            <w:tcW w:w="1287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В том числе доля 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товарной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287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Отпущено тепловой энергии на собственное производство</w:t>
            </w:r>
          </w:p>
        </w:tc>
        <w:tc>
          <w:tcPr>
            <w:tcW w:w="347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7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B6DDE8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Население, год:</w:t>
            </w:r>
          </w:p>
        </w:tc>
        <w:tc>
          <w:tcPr>
            <w:tcW w:w="347" w:type="pct"/>
            <w:shd w:val="clear" w:color="000000" w:fill="B6DDE8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B6DDE8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764,00</w:t>
            </w:r>
          </w:p>
        </w:tc>
        <w:tc>
          <w:tcPr>
            <w:tcW w:w="505" w:type="pct"/>
            <w:shd w:val="clear" w:color="000000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9 962,00</w:t>
            </w:r>
          </w:p>
        </w:tc>
        <w:tc>
          <w:tcPr>
            <w:tcW w:w="552" w:type="pct"/>
            <w:shd w:val="clear" w:color="000000" w:fill="B6DDE8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7 120,00</w:t>
            </w:r>
          </w:p>
        </w:tc>
        <w:tc>
          <w:tcPr>
            <w:tcW w:w="506" w:type="pct"/>
            <w:shd w:val="clear" w:color="000000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8 163,90</w:t>
            </w:r>
          </w:p>
        </w:tc>
        <w:tc>
          <w:tcPr>
            <w:tcW w:w="1287" w:type="pct"/>
            <w:vMerge w:val="restar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347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5 470,00</w:t>
            </w:r>
          </w:p>
        </w:tc>
        <w:tc>
          <w:tcPr>
            <w:tcW w:w="552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347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4 492,00</w:t>
            </w:r>
          </w:p>
        </w:tc>
        <w:tc>
          <w:tcPr>
            <w:tcW w:w="552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>. ГВС: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3 108,00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2000,00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2293,30</w:t>
            </w: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347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1 554,00</w:t>
            </w:r>
          </w:p>
        </w:tc>
        <w:tc>
          <w:tcPr>
            <w:tcW w:w="552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347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1 554,00</w:t>
            </w:r>
          </w:p>
        </w:tc>
        <w:tc>
          <w:tcPr>
            <w:tcW w:w="552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>. отопление: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664,00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6 854,00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5120,00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5 870,60</w:t>
            </w: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347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3 916,00</w:t>
            </w:r>
          </w:p>
        </w:tc>
        <w:tc>
          <w:tcPr>
            <w:tcW w:w="552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347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2 938,00</w:t>
            </w:r>
          </w:p>
        </w:tc>
        <w:tc>
          <w:tcPr>
            <w:tcW w:w="552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B6DDE8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Прочие потребители, год:</w:t>
            </w:r>
          </w:p>
        </w:tc>
        <w:tc>
          <w:tcPr>
            <w:tcW w:w="347" w:type="pct"/>
            <w:shd w:val="clear" w:color="000000" w:fill="B6DDE8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B6DDE8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5" w:type="pct"/>
            <w:shd w:val="clear" w:color="000000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52" w:type="pct"/>
            <w:shd w:val="clear" w:color="000000" w:fill="B6DDE8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6" w:type="pct"/>
            <w:shd w:val="clear" w:color="000000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347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52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6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347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52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6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B6DDE8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Бюджетные потребители, год:</w:t>
            </w:r>
          </w:p>
        </w:tc>
        <w:tc>
          <w:tcPr>
            <w:tcW w:w="347" w:type="pct"/>
            <w:shd w:val="clear" w:color="000000" w:fill="B6DDE8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B6DDE8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5" w:type="pct"/>
            <w:shd w:val="clear" w:color="000000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52" w:type="pct"/>
            <w:shd w:val="clear" w:color="000000" w:fill="B6DDE8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6" w:type="pct"/>
            <w:shd w:val="clear" w:color="000000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347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52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6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347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52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6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D6E3BC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Всего </w:t>
            </w:r>
            <w:proofErr w:type="gramStart"/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товарной</w:t>
            </w:r>
            <w:proofErr w:type="gramEnd"/>
          </w:p>
        </w:tc>
        <w:tc>
          <w:tcPr>
            <w:tcW w:w="347" w:type="pct"/>
            <w:shd w:val="clear" w:color="000000" w:fill="D6E3BC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D6E3BC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764,00</w:t>
            </w:r>
          </w:p>
        </w:tc>
        <w:tc>
          <w:tcPr>
            <w:tcW w:w="505" w:type="pct"/>
            <w:shd w:val="clear" w:color="000000" w:fill="D6E3BC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9 962,00</w:t>
            </w:r>
          </w:p>
        </w:tc>
        <w:tc>
          <w:tcPr>
            <w:tcW w:w="552" w:type="pct"/>
            <w:shd w:val="clear" w:color="000000" w:fill="D6E3BC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8 420,00</w:t>
            </w:r>
          </w:p>
        </w:tc>
        <w:tc>
          <w:tcPr>
            <w:tcW w:w="506" w:type="pct"/>
            <w:shd w:val="clear" w:color="000000" w:fill="D6E3BC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9 463,90</w:t>
            </w: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347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5 470,00</w:t>
            </w:r>
          </w:p>
        </w:tc>
        <w:tc>
          <w:tcPr>
            <w:tcW w:w="552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4 900,12</w:t>
            </w:r>
          </w:p>
        </w:tc>
        <w:tc>
          <w:tcPr>
            <w:tcW w:w="506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5 523,23</w:t>
            </w: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347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61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764,00</w:t>
            </w:r>
          </w:p>
        </w:tc>
        <w:tc>
          <w:tcPr>
            <w:tcW w:w="505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4 492,00</w:t>
            </w:r>
          </w:p>
        </w:tc>
        <w:tc>
          <w:tcPr>
            <w:tcW w:w="552" w:type="pct"/>
            <w:shd w:val="clear" w:color="000000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3 519,87</w:t>
            </w:r>
          </w:p>
        </w:tc>
        <w:tc>
          <w:tcPr>
            <w:tcW w:w="506" w:type="pct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3940,67</w:t>
            </w: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Расход топлива (Природный газ)</w:t>
            </w:r>
          </w:p>
        </w:tc>
        <w:tc>
          <w:tcPr>
            <w:tcW w:w="347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м</w:t>
            </w:r>
            <w:r w:rsidRPr="00B969BD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90,16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1 416,55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1 202,95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1 345,73</w:t>
            </w:r>
          </w:p>
        </w:tc>
        <w:tc>
          <w:tcPr>
            <w:tcW w:w="1287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color w:val="000000"/>
                <w:sz w:val="18"/>
                <w:szCs w:val="18"/>
              </w:rPr>
              <w:t xml:space="preserve">Применен коэффициент калорийности, </w:t>
            </w:r>
            <w:r w:rsidRPr="00B969BD">
              <w:rPr>
                <w:color w:val="000000"/>
                <w:sz w:val="18"/>
                <w:szCs w:val="18"/>
              </w:rPr>
              <w:lastRenderedPageBreak/>
              <w:t>учитываемый при расчете оптовой цены</w:t>
            </w: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lastRenderedPageBreak/>
              <w:t>Расход условного топлива (Природный газ)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т.у.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spellEnd"/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101,89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1 599,29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1 359,34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1 519,32</w:t>
            </w:r>
          </w:p>
        </w:tc>
        <w:tc>
          <w:tcPr>
            <w:tcW w:w="1287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Уд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>асход условного топлива на производство тепловой энергии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Кг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ут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/ Гкал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128,97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154,47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154,47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154,47</w:t>
            </w:r>
          </w:p>
        </w:tc>
        <w:tc>
          <w:tcPr>
            <w:tcW w:w="1287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Расход воды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м</w:t>
            </w:r>
            <w:r w:rsidRPr="00B969BD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67,33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67,25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54,64</w:t>
            </w:r>
          </w:p>
        </w:tc>
        <w:tc>
          <w:tcPr>
            <w:tcW w:w="1287" w:type="pct"/>
            <w:vMerge w:val="restar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Объем воды принят в расчет исходя из удельного расхода воды на технологию принятого в расчет на долгосрочный период 2018-2020 и объема волы с учетом  планового объема отпуска горячей воды потребителям.</w:t>
            </w: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Уд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>асход воды на производство тепловой энергии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B969BD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  <w:r w:rsidRPr="00B969BD">
              <w:rPr>
                <w:rFonts w:eastAsia="Calibri"/>
                <w:sz w:val="18"/>
                <w:szCs w:val="18"/>
                <w:lang w:eastAsia="en-US"/>
              </w:rPr>
              <w:t>/Гкал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0,51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7,64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5,56</w:t>
            </w: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Расход электроэнергии на производство тепловой энергии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кВт/ч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30,41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286,09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243,23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271,79</w:t>
            </w:r>
          </w:p>
        </w:tc>
        <w:tc>
          <w:tcPr>
            <w:tcW w:w="1287" w:type="pct"/>
            <w:vMerge w:val="restar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В расчете учтен объем электрической энергии рассчитанный исходя из принятого в расчет на 2018-2020 гг.  удельного расхода электроэнергии на производство</w:t>
            </w:r>
          </w:p>
        </w:tc>
      </w:tr>
      <w:tr w:rsidR="00B969BD" w:rsidRPr="00B969BD" w:rsidTr="00B969BD">
        <w:trPr>
          <w:trHeight w:val="227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кВт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.ч</w:t>
            </w:r>
            <w:proofErr w:type="spellEnd"/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>/ Гкал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38,49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27,63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27,64</w:t>
            </w:r>
          </w:p>
        </w:tc>
        <w:tc>
          <w:tcPr>
            <w:tcW w:w="506" w:type="pct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27,63</w:t>
            </w:r>
          </w:p>
        </w:tc>
        <w:tc>
          <w:tcPr>
            <w:tcW w:w="1287" w:type="pct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969BD" w:rsidRPr="00B969BD" w:rsidRDefault="00B969BD" w:rsidP="00B969BD">
      <w:pPr>
        <w:contextualSpacing/>
        <w:jc w:val="both"/>
        <w:rPr>
          <w:rFonts w:eastAsia="Calibri"/>
          <w:lang w:eastAsia="en-US"/>
        </w:rPr>
      </w:pPr>
      <w:r w:rsidRPr="00B969BD">
        <w:rPr>
          <w:rFonts w:eastAsia="Calibri"/>
          <w:lang w:eastAsia="en-US"/>
        </w:rPr>
        <w:t>Примечание:</w:t>
      </w:r>
    </w:p>
    <w:p w:rsidR="00B969BD" w:rsidRPr="00B969BD" w:rsidRDefault="00B969BD" w:rsidP="00B969BD">
      <w:pPr>
        <w:contextualSpacing/>
        <w:jc w:val="both"/>
        <w:rPr>
          <w:rFonts w:eastAsia="Calibri"/>
          <w:lang w:eastAsia="en-US"/>
        </w:rPr>
      </w:pPr>
      <w:r w:rsidRPr="00B969BD">
        <w:rPr>
          <w:rFonts w:eastAsia="Calibri"/>
          <w:lang w:eastAsia="en-US"/>
        </w:rPr>
        <w:t xml:space="preserve">Организация осуществляет тарифное регулирование в сфере теплоснабжения с середины 2017 года, в </w:t>
      </w:r>
      <w:proofErr w:type="gramStart"/>
      <w:r w:rsidRPr="00B969BD">
        <w:rPr>
          <w:rFonts w:eastAsia="Calibri"/>
          <w:lang w:eastAsia="en-US"/>
        </w:rPr>
        <w:t>связи</w:t>
      </w:r>
      <w:proofErr w:type="gramEnd"/>
      <w:r w:rsidRPr="00B969BD">
        <w:rPr>
          <w:rFonts w:eastAsia="Calibri"/>
          <w:lang w:eastAsia="en-US"/>
        </w:rPr>
        <w:t xml:space="preserve"> с чем фактических данных подтверждающих фактический годовой объем отпуска тепловой энергии конечным потребителям а текущий момент нет. При формировании тарифов на 2018-2020 год </w:t>
      </w:r>
      <w:proofErr w:type="spellStart"/>
      <w:r w:rsidRPr="00B969BD">
        <w:rPr>
          <w:rFonts w:eastAsia="Calibri"/>
          <w:lang w:eastAsia="en-US"/>
        </w:rPr>
        <w:t>ЛенРТК</w:t>
      </w:r>
      <w:proofErr w:type="spellEnd"/>
      <w:r w:rsidRPr="00B969BD">
        <w:rPr>
          <w:rFonts w:eastAsia="Calibri"/>
          <w:lang w:eastAsia="en-US"/>
        </w:rPr>
        <w:t xml:space="preserve"> были приняты в расчет заявленные организацией плановые объемные показатели отпуска тепловой энергии потребителям. </w:t>
      </w:r>
    </w:p>
    <w:p w:rsidR="00B969BD" w:rsidRPr="00B969BD" w:rsidRDefault="00B969BD" w:rsidP="00B969BD">
      <w:pPr>
        <w:contextualSpacing/>
        <w:jc w:val="both"/>
        <w:rPr>
          <w:rFonts w:eastAsia="Calibri"/>
          <w:lang w:eastAsia="en-US"/>
        </w:rPr>
      </w:pPr>
      <w:r w:rsidRPr="00B969BD">
        <w:rPr>
          <w:rFonts w:eastAsia="Calibri"/>
          <w:lang w:eastAsia="en-US"/>
        </w:rPr>
        <w:t xml:space="preserve">Таким образом, </w:t>
      </w:r>
      <w:proofErr w:type="spellStart"/>
      <w:r w:rsidRPr="00B969BD">
        <w:rPr>
          <w:rFonts w:eastAsia="Calibri"/>
          <w:lang w:eastAsia="en-US"/>
        </w:rPr>
        <w:t>ЛенРТК</w:t>
      </w:r>
      <w:proofErr w:type="spellEnd"/>
      <w:r w:rsidRPr="00B969BD">
        <w:rPr>
          <w:rFonts w:eastAsia="Calibri"/>
          <w:lang w:eastAsia="en-US"/>
        </w:rPr>
        <w:t xml:space="preserve"> при корректировке тарифа на 2019 год не считает возможным принятие снижение планового объема отпуска потребителям в полном объеме, в связи с чем, при корректировке тарифов на 2019 год принято частичное снижение объемов отпуска.</w:t>
      </w:r>
    </w:p>
    <w:p w:rsidR="00B969BD" w:rsidRPr="00B969BD" w:rsidRDefault="00B969BD" w:rsidP="00B969BD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969BD" w:rsidRPr="00B969BD" w:rsidRDefault="00B969BD" w:rsidP="00B969BD">
      <w:pPr>
        <w:keepNext/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</w:t>
      </w:r>
    </w:p>
    <w:tbl>
      <w:tblPr>
        <w:tblW w:w="493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09"/>
        <w:gridCol w:w="1277"/>
        <w:gridCol w:w="1517"/>
        <w:gridCol w:w="974"/>
        <w:gridCol w:w="1517"/>
        <w:gridCol w:w="1146"/>
        <w:gridCol w:w="974"/>
        <w:gridCol w:w="262"/>
        <w:gridCol w:w="997"/>
      </w:tblGrid>
      <w:tr w:rsidR="00B969BD" w:rsidRPr="00B969BD" w:rsidTr="00B969BD">
        <w:trPr>
          <w:trHeight w:val="227"/>
          <w:tblHeader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969BD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969BD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86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Данные предприятия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B969BD" w:rsidRPr="00B969BD" w:rsidTr="00B969BD">
        <w:trPr>
          <w:trHeight w:val="227"/>
          <w:tblHeader/>
        </w:trPr>
        <w:tc>
          <w:tcPr>
            <w:tcW w:w="24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6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B969BD" w:rsidRPr="00B969BD" w:rsidTr="00B969BD">
        <w:trPr>
          <w:trHeight w:val="227"/>
          <w:tblHeader/>
        </w:trPr>
        <w:tc>
          <w:tcPr>
            <w:tcW w:w="24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6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План (утверждённый органами регулирования)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План (утверждённый органами регулирования)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Ожидаемое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86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Расчёт коэффициента индексации</w:t>
            </w:r>
          </w:p>
        </w:tc>
        <w:tc>
          <w:tcPr>
            <w:tcW w:w="43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1.1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%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4,60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1.2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Индекс эффективности операционных расходов (ИОР)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%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1.3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Индекс изменения количества активов (ИКА) производство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1.3.1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Установленная тепловая мощность источника тепловой энергии (производство)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Гкал/</w:t>
            </w:r>
            <w:proofErr w:type="gramStart"/>
            <w:r w:rsidRPr="00B969BD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1.4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Индекс изменения количества активов (ИКА) передача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1.4.1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Количество условных единиц, относящихся к активам, необходимым для осуществления регулируемой деятельности (передача)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У.е.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1.4.2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Коэффициент эластичности затрат по росту активов (</w:t>
            </w:r>
            <w:proofErr w:type="spellStart"/>
            <w:r w:rsidRPr="00B969BD">
              <w:rPr>
                <w:sz w:val="18"/>
                <w:szCs w:val="18"/>
              </w:rPr>
              <w:t>Кэл</w:t>
            </w:r>
            <w:proofErr w:type="spellEnd"/>
            <w:r w:rsidRPr="00B969BD">
              <w:rPr>
                <w:sz w:val="18"/>
                <w:szCs w:val="18"/>
              </w:rPr>
              <w:t>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0,75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1.5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Итого коэффициент индексации (производство т/э)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Итого коэффициент индексации (передача т/э)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6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Итого расходы на производство тепловой энергии, теплоносителя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18 848,65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1 196,69</w:t>
            </w: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18 728,35</w:t>
            </w:r>
          </w:p>
        </w:tc>
        <w:tc>
          <w:tcPr>
            <w:tcW w:w="39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17 982,23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18 877,39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18 074,22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2.1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Операционные расходы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3 771,32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169,87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2 887,26</w:t>
            </w:r>
          </w:p>
        </w:tc>
        <w:tc>
          <w:tcPr>
            <w:tcW w:w="39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4 182,12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4 415,49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2 989,87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2.2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2 008,84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228,00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2 073,07</w:t>
            </w:r>
          </w:p>
        </w:tc>
        <w:tc>
          <w:tcPr>
            <w:tcW w:w="39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1 913,45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1 939,46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1 947,36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2.3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Ресурсы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13 068,49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798,82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13 768,03</w:t>
            </w:r>
          </w:p>
        </w:tc>
        <w:tc>
          <w:tcPr>
            <w:tcW w:w="39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11 886,67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12 522,43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13 136,98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6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Итого расходы на передачу тепловой энергии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197,05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64,90</w:t>
            </w: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264,09</w:t>
            </w:r>
          </w:p>
        </w:tc>
        <w:tc>
          <w:tcPr>
            <w:tcW w:w="39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162,71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167,09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261,43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3.1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Операционные расходы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141,37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50,90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194,72</w:t>
            </w:r>
          </w:p>
        </w:tc>
        <w:tc>
          <w:tcPr>
            <w:tcW w:w="39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146,16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150,54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201,64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3.2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55,68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14,00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69,37</w:t>
            </w:r>
          </w:p>
        </w:tc>
        <w:tc>
          <w:tcPr>
            <w:tcW w:w="39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16,55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16,55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59,79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3.3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Ресурсы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9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6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Итого расходы из прибыли (без налога на прибыль)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9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4.1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нормативная прибыль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9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4.1.1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4.2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расчетная предпринимательская прибыль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9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4.2.1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proofErr w:type="gramStart"/>
            <w:r w:rsidRPr="00B969BD">
              <w:rPr>
                <w:sz w:val="18"/>
                <w:szCs w:val="18"/>
              </w:rPr>
              <w:t>% расчетной предпринимательской прибыли к текущим расходам (за исключением расходов на топливо, расходов на приобретение тепловой энергии (теплоносителя) и услуг по передаче тепловой энергии (теплоносителя), расходов на выплаты по договорам займа и кредитным договорам, включая возврат сумм основного долга и процентов по ним) и расходам на амортизацию основных средств и нематериальных активов</w:t>
            </w:r>
            <w:proofErr w:type="gramEnd"/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86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9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86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Корректировка НВВ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969B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6.1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6.2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 xml:space="preserve">Корректировка с целью </w:t>
            </w:r>
            <w:proofErr w:type="gramStart"/>
            <w:r w:rsidRPr="00B969BD">
              <w:rPr>
                <w:color w:val="000000"/>
                <w:sz w:val="18"/>
                <w:szCs w:val="18"/>
              </w:rPr>
              <w:t>учета отклонения фактических значений параметров расчета тарифов</w:t>
            </w:r>
            <w:proofErr w:type="gramEnd"/>
            <w:r w:rsidRPr="00B969BD">
              <w:rPr>
                <w:color w:val="000000"/>
                <w:sz w:val="18"/>
                <w:szCs w:val="18"/>
              </w:rPr>
              <w:t xml:space="preserve"> от значений, учтенных при установлении тарифов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6.3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Корректировка с учетом надежности и качества реализуемых товаров (оказываемых услуг), подлежащая учету в НВВ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6.4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Корректировка НВВ в связи с изменением (неисполнением) инвестиционной программы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6.5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Корректировка,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(расчетных)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786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Расчет необходимой валовой выручки (НВВ)</w:t>
            </w:r>
          </w:p>
        </w:tc>
        <w:tc>
          <w:tcPr>
            <w:tcW w:w="43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НВВ, всего, в </w:t>
            </w:r>
            <w:proofErr w:type="spellStart"/>
            <w:r w:rsidRPr="00B969BD">
              <w:rPr>
                <w:sz w:val="18"/>
                <w:szCs w:val="18"/>
              </w:rPr>
              <w:t>т.ч</w:t>
            </w:r>
            <w:proofErr w:type="spellEnd"/>
            <w:r w:rsidRPr="00B969BD">
              <w:rPr>
                <w:sz w:val="18"/>
                <w:szCs w:val="18"/>
              </w:rPr>
              <w:t>.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19 045,70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1 261,59</w:t>
            </w: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18 992,44</w:t>
            </w:r>
          </w:p>
        </w:tc>
        <w:tc>
          <w:tcPr>
            <w:tcW w:w="39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18 144,94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19 044,48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18 335,64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3 912,68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220,77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3 081,98</w:t>
            </w:r>
          </w:p>
        </w:tc>
        <w:tc>
          <w:tcPr>
            <w:tcW w:w="39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4 328,28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4 566,04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3 191,51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неподконтрольные расходы (с налогом на прибыль)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2 064,52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242,00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2 142,44</w:t>
            </w:r>
          </w:p>
        </w:tc>
        <w:tc>
          <w:tcPr>
            <w:tcW w:w="39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1 930,00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1 956,01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2 007,15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7.1.3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ресурсы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13 068,49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798,82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13 768,03</w:t>
            </w:r>
          </w:p>
        </w:tc>
        <w:tc>
          <w:tcPr>
            <w:tcW w:w="39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11 886,67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12 522,43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13 136,98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7.1.4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расходы из прибыли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НВВ на теплоноситель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1 592,12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52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1 692,82</w:t>
            </w:r>
          </w:p>
        </w:tc>
        <w:tc>
          <w:tcPr>
            <w:tcW w:w="39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1 692,82</w:t>
            </w:r>
          </w:p>
        </w:tc>
        <w:tc>
          <w:tcPr>
            <w:tcW w:w="33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1 738,22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1 365,17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НВВ, без учета теплоносителя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17 453,58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1 261,59</w:t>
            </w: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17 299,62</w:t>
            </w:r>
          </w:p>
        </w:tc>
        <w:tc>
          <w:tcPr>
            <w:tcW w:w="39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16 452,12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17 306,26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16 970,47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86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 xml:space="preserve">НВВ без учета теплоносителя </w:t>
            </w:r>
            <w:proofErr w:type="gramStart"/>
            <w:r w:rsidRPr="00B969BD">
              <w:rPr>
                <w:b/>
                <w:bCs/>
                <w:sz w:val="18"/>
                <w:szCs w:val="18"/>
              </w:rPr>
              <w:t>товарная</w:t>
            </w:r>
            <w:proofErr w:type="gramEnd"/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17 453,58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1 261,59</w:t>
            </w: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17 299,62</w:t>
            </w:r>
          </w:p>
        </w:tc>
        <w:tc>
          <w:tcPr>
            <w:tcW w:w="39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16 452,12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17 306,26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16 970,47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НВВ, I полугодие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8 629,06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9 726,35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НВВ, II полугодие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8 677,20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7 244,12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86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Тарифное меню</w:t>
            </w:r>
          </w:p>
        </w:tc>
        <w:tc>
          <w:tcPr>
            <w:tcW w:w="43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969BD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10.1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Отопление, год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Руб./Гкал</w:t>
            </w: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1 752,02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1 651,30</w:t>
            </w: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1 736,56</w:t>
            </w:r>
          </w:p>
        </w:tc>
        <w:tc>
          <w:tcPr>
            <w:tcW w:w="39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1 995,16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2 055,38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1 793,18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10.1.1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I полугодие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Руб./Гкал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1 716,50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1 716,50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1 716,50</w:t>
            </w:r>
          </w:p>
        </w:tc>
        <w:tc>
          <w:tcPr>
            <w:tcW w:w="39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1 716,50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1 760,99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1 760,99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10.1.2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II полугодие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Руб./Гкал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1 716,50</w:t>
            </w:r>
          </w:p>
        </w:tc>
        <w:tc>
          <w:tcPr>
            <w:tcW w:w="33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1 716,50</w:t>
            </w:r>
          </w:p>
        </w:tc>
        <w:tc>
          <w:tcPr>
            <w:tcW w:w="52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1 760,99</w:t>
            </w:r>
          </w:p>
        </w:tc>
        <w:tc>
          <w:tcPr>
            <w:tcW w:w="39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1 760,99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2 465,20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1 838,30</w:t>
            </w:r>
          </w:p>
        </w:tc>
      </w:tr>
      <w:tr w:rsidR="00B969BD" w:rsidRPr="00B969BD" w:rsidTr="00B969BD">
        <w:trPr>
          <w:trHeight w:val="227"/>
        </w:trPr>
        <w:tc>
          <w:tcPr>
            <w:tcW w:w="24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10.2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Рост II/I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%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139,99</w:t>
            </w:r>
          </w:p>
        </w:tc>
        <w:tc>
          <w:tcPr>
            <w:tcW w:w="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969BD">
              <w:rPr>
                <w:color w:val="000000"/>
                <w:sz w:val="18"/>
                <w:szCs w:val="18"/>
              </w:rPr>
              <w:t>104,39</w:t>
            </w:r>
          </w:p>
        </w:tc>
      </w:tr>
    </w:tbl>
    <w:p w:rsidR="00B969BD" w:rsidRPr="00B969BD" w:rsidRDefault="00B969BD" w:rsidP="00B969BD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6"/>
          <w:szCs w:val="26"/>
          <w:lang w:eastAsia="en-US"/>
        </w:rPr>
        <w:sectPr w:rsidR="00B969BD" w:rsidRPr="00B969BD" w:rsidSect="00B969B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3. Предлагаемое тарифное решение.</w:t>
      </w:r>
    </w:p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Тарифы на тепловую энергию, поставляемую обществом с ограниченной ответственностью Управляющая компания «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Новоантропшино</w:t>
      </w:r>
      <w:proofErr w:type="spellEnd"/>
      <w:r w:rsidRPr="00B969BD">
        <w:rPr>
          <w:rFonts w:eastAsia="Calibri"/>
          <w:sz w:val="24"/>
          <w:szCs w:val="24"/>
          <w:lang w:eastAsia="en-US"/>
        </w:rPr>
        <w:t>» потребителям (кроме населения) на территории Ленинградской области, на долгосрочный период регулирования 2018-2020 годов</w:t>
      </w:r>
    </w:p>
    <w:tbl>
      <w:tblPr>
        <w:tblW w:w="5091" w:type="pct"/>
        <w:tblLayout w:type="fixed"/>
        <w:tblLook w:val="04A0" w:firstRow="1" w:lastRow="0" w:firstColumn="1" w:lastColumn="0" w:noHBand="0" w:noVBand="1"/>
      </w:tblPr>
      <w:tblGrid>
        <w:gridCol w:w="500"/>
        <w:gridCol w:w="1865"/>
        <w:gridCol w:w="2611"/>
        <w:gridCol w:w="798"/>
        <w:gridCol w:w="297"/>
        <w:gridCol w:w="601"/>
        <w:gridCol w:w="183"/>
        <w:gridCol w:w="628"/>
        <w:gridCol w:w="153"/>
        <w:gridCol w:w="728"/>
        <w:gridCol w:w="1000"/>
        <w:gridCol w:w="1248"/>
      </w:tblGrid>
      <w:tr w:rsidR="00B969BD" w:rsidRPr="00B969BD" w:rsidTr="00B969BD">
        <w:trPr>
          <w:trHeight w:val="397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 xml:space="preserve">№ </w:t>
            </w:r>
            <w:proofErr w:type="gramStart"/>
            <w:r w:rsidRPr="00B969BD">
              <w:t>п</w:t>
            </w:r>
            <w:proofErr w:type="gramEnd"/>
            <w:r w:rsidRPr="00B969BD">
              <w:t>/п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Вид тарифа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Год с календарной разбивкой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Вода</w:t>
            </w:r>
          </w:p>
        </w:tc>
        <w:tc>
          <w:tcPr>
            <w:tcW w:w="16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Отборный пар давлением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42"/>
              <w:contextualSpacing/>
              <w:jc w:val="center"/>
            </w:pPr>
            <w:r w:rsidRPr="00B969BD">
              <w:t>Острый и редуцированный пар</w:t>
            </w:r>
          </w:p>
        </w:tc>
      </w:tr>
      <w:tr w:rsidR="00B969BD" w:rsidRPr="00B969BD" w:rsidTr="00B969BD">
        <w:trPr>
          <w:trHeight w:val="39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1,2 до 2,5 кг/см</w:t>
            </w:r>
            <w:proofErr w:type="gramStart"/>
            <w:r w:rsidRPr="00B969BD">
              <w:t>2</w:t>
            </w:r>
            <w:proofErr w:type="gramEnd"/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2,5 до 7,0 кг/с</w:t>
            </w:r>
            <w:proofErr w:type="gramStart"/>
            <w:r w:rsidRPr="00B969BD">
              <w:t>2</w:t>
            </w:r>
            <w:proofErr w:type="gramEnd"/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7,0 до 13,0 кг/см</w:t>
            </w:r>
            <w:proofErr w:type="gramStart"/>
            <w:r w:rsidRPr="00B969BD">
              <w:t>2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свыше 13,0 кг/см</w:t>
            </w:r>
            <w:proofErr w:type="gramStart"/>
            <w:r w:rsidRPr="00B969BD">
              <w:t>2</w:t>
            </w:r>
            <w:proofErr w:type="gramEnd"/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24"/>
                <w:szCs w:val="24"/>
              </w:rPr>
            </w:pPr>
          </w:p>
        </w:tc>
      </w:tr>
      <w:tr w:rsidR="00B969BD" w:rsidRPr="00B969BD" w:rsidTr="00B969BD">
        <w:trPr>
          <w:trHeight w:val="6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sz w:val="24"/>
                <w:szCs w:val="24"/>
              </w:rPr>
            </w:pPr>
            <w:r w:rsidRPr="00B969BD">
              <w:rPr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both"/>
            </w:pPr>
            <w:r w:rsidRPr="00B969BD">
              <w:t>Для потребителей муниципального образования «Коммунарское городское поселение» Гатчинского муниципального района</w:t>
            </w:r>
            <w:r w:rsidRPr="00B969BD" w:rsidDel="00A50D19">
              <w:t xml:space="preserve"> </w:t>
            </w:r>
            <w:r w:rsidRPr="00B969BD">
              <w:t>Ленинградской области, в случае отсутствия дифференциации тарифов по схеме подключения</w:t>
            </w:r>
          </w:p>
        </w:tc>
      </w:tr>
      <w:tr w:rsidR="00B969BD" w:rsidRPr="00B969BD" w:rsidTr="00B969BD">
        <w:trPr>
          <w:trHeight w:val="6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</w:pPr>
            <w:proofErr w:type="spellStart"/>
            <w:r w:rsidRPr="00B969BD">
              <w:t>Одноставочный</w:t>
            </w:r>
            <w:proofErr w:type="spellEnd"/>
            <w:r w:rsidRPr="00B969BD">
              <w:t>, руб./Гкал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01.01.2019 по 30.06.2019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1 760,99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</w:tr>
      <w:tr w:rsidR="00B969BD" w:rsidRPr="00B969BD" w:rsidTr="00B969BD">
        <w:trPr>
          <w:trHeight w:val="283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01.07.2019 по 31.12.2019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1 838,30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</w:tr>
    </w:tbl>
    <w:p w:rsidR="00B969BD" w:rsidRPr="00B969BD" w:rsidRDefault="00B969BD" w:rsidP="00B969BD">
      <w:pPr>
        <w:autoSpaceDE w:val="0"/>
        <w:autoSpaceDN w:val="0"/>
        <w:adjustRightInd w:val="0"/>
        <w:contextualSpacing/>
        <w:jc w:val="both"/>
      </w:pPr>
      <w:r w:rsidRPr="00B969BD">
        <w:t>Примечание:</w:t>
      </w:r>
    </w:p>
    <w:p w:rsidR="00B969BD" w:rsidRPr="00B969BD" w:rsidRDefault="00B969BD" w:rsidP="00B969BD">
      <w:pPr>
        <w:autoSpaceDE w:val="0"/>
        <w:autoSpaceDN w:val="0"/>
        <w:adjustRightInd w:val="0"/>
        <w:contextualSpacing/>
        <w:jc w:val="both"/>
      </w:pPr>
      <w:r w:rsidRPr="00B969BD">
        <w:t xml:space="preserve">Тарифы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</w:t>
      </w:r>
      <w:r w:rsidRPr="00B969BD">
        <w:rPr>
          <w:lang w:val="en-US"/>
        </w:rPr>
        <w:t>II</w:t>
      </w:r>
      <w:r w:rsidRPr="00B969BD">
        <w:t xml:space="preserve"> Налогового кодекса Российской Федерации. </w:t>
      </w:r>
    </w:p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Тарифы на горячую воду, поставляемую обществом с ограниченной ответственностью Управляющая компания «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Новоантропшино</w:t>
      </w:r>
      <w:proofErr w:type="spellEnd"/>
      <w:r w:rsidRPr="00B969BD">
        <w:rPr>
          <w:rFonts w:eastAsia="Calibri"/>
          <w:sz w:val="24"/>
          <w:szCs w:val="24"/>
          <w:lang w:eastAsia="en-US"/>
        </w:rPr>
        <w:t>» потребителям (кроме населения) на территории Ленинградской области, на долгосрочный период регулирования 2018-2020годов</w:t>
      </w:r>
    </w:p>
    <w:tbl>
      <w:tblPr>
        <w:tblW w:w="51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23"/>
        <w:gridCol w:w="2017"/>
        <w:gridCol w:w="2600"/>
        <w:gridCol w:w="2267"/>
      </w:tblGrid>
      <w:tr w:rsidR="00B969BD" w:rsidRPr="00B969BD" w:rsidTr="00E84C96">
        <w:trPr>
          <w:trHeight w:val="397"/>
        </w:trPr>
        <w:tc>
          <w:tcPr>
            <w:tcW w:w="1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 xml:space="preserve">№ </w:t>
            </w:r>
            <w:proofErr w:type="gramStart"/>
            <w:r w:rsidRPr="00B969BD">
              <w:t>п</w:t>
            </w:r>
            <w:proofErr w:type="gramEnd"/>
            <w:r w:rsidRPr="00B969BD">
              <w:t>/п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Вид системы теплоснабжения (горячего водоснабжения)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Год с календарной разбивкой</w:t>
            </w: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Компонент на теплоноситель/холодную воду, руб./куб. м</w:t>
            </w:r>
          </w:p>
        </w:tc>
        <w:tc>
          <w:tcPr>
            <w:tcW w:w="1076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 xml:space="preserve">Компонент на тепловую энергию </w:t>
            </w:r>
            <w:proofErr w:type="spellStart"/>
            <w:r w:rsidRPr="00B969BD">
              <w:t>Одноставочный</w:t>
            </w:r>
            <w:proofErr w:type="spellEnd"/>
            <w:r w:rsidRPr="00B969BD">
              <w:t>, руб./Гкал</w:t>
            </w:r>
          </w:p>
        </w:tc>
      </w:tr>
      <w:tr w:rsidR="00B969BD" w:rsidRPr="00B969BD" w:rsidTr="00E84C96">
        <w:trPr>
          <w:trHeight w:val="397"/>
        </w:trPr>
        <w:tc>
          <w:tcPr>
            <w:tcW w:w="1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</w:t>
            </w:r>
          </w:p>
        </w:tc>
        <w:tc>
          <w:tcPr>
            <w:tcW w:w="4880" w:type="pct"/>
            <w:gridSpan w:val="4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both"/>
            </w:pPr>
            <w:r w:rsidRPr="00B969BD">
              <w:t>Для потребителей муниципального образования «Коммунарское городское поселение» Гатчинского муниципального района</w:t>
            </w:r>
            <w:r w:rsidRPr="00B969BD" w:rsidDel="00A50D19">
              <w:t xml:space="preserve"> </w:t>
            </w:r>
            <w:r w:rsidRPr="00B969BD">
              <w:t>Ленинградской области, в случае отсутствия дифференциации тарифов по схеме подключения</w:t>
            </w:r>
          </w:p>
        </w:tc>
      </w:tr>
      <w:tr w:rsidR="00B969BD" w:rsidRPr="00B969BD" w:rsidTr="00E84C96">
        <w:trPr>
          <w:trHeight w:val="60"/>
        </w:trPr>
        <w:tc>
          <w:tcPr>
            <w:tcW w:w="120" w:type="pct"/>
            <w:vMerge w:val="restart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1.1</w:t>
            </w:r>
          </w:p>
        </w:tc>
        <w:tc>
          <w:tcPr>
            <w:tcW w:w="1612" w:type="pct"/>
            <w:vMerge w:val="restart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</w:pPr>
            <w:r w:rsidRPr="00B969BD"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01.01.2019 по 30.06.2019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32,90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1 760,99</w:t>
            </w:r>
          </w:p>
        </w:tc>
      </w:tr>
      <w:tr w:rsidR="00B969BD" w:rsidRPr="00B969BD" w:rsidTr="00E84C96">
        <w:trPr>
          <w:trHeight w:val="60"/>
        </w:trPr>
        <w:tc>
          <w:tcPr>
            <w:tcW w:w="120" w:type="pct"/>
            <w:vMerge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</w:p>
        </w:tc>
        <w:tc>
          <w:tcPr>
            <w:tcW w:w="1612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01.07.2019 по 31.12.2019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35,55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1 838,30</w:t>
            </w:r>
          </w:p>
        </w:tc>
      </w:tr>
    </w:tbl>
    <w:p w:rsidR="00B969BD" w:rsidRPr="00B969BD" w:rsidRDefault="00B969BD" w:rsidP="00B969BD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B969BD">
        <w:rPr>
          <w:sz w:val="18"/>
          <w:szCs w:val="18"/>
        </w:rPr>
        <w:t>Примечание:</w:t>
      </w:r>
    </w:p>
    <w:p w:rsidR="00B969BD" w:rsidRPr="00B969BD" w:rsidRDefault="00B969BD" w:rsidP="00B969BD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B969BD">
        <w:rPr>
          <w:sz w:val="18"/>
          <w:szCs w:val="18"/>
        </w:rPr>
        <w:t xml:space="preserve">Тарифы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</w:t>
      </w:r>
      <w:r w:rsidRPr="00B969BD">
        <w:rPr>
          <w:sz w:val="18"/>
          <w:szCs w:val="18"/>
          <w:lang w:val="en-US"/>
        </w:rPr>
        <w:t>II</w:t>
      </w:r>
      <w:r w:rsidRPr="00B969BD">
        <w:rPr>
          <w:sz w:val="18"/>
          <w:szCs w:val="18"/>
        </w:rPr>
        <w:t xml:space="preserve"> Налогового кодекса Российской Федерации</w:t>
      </w:r>
    </w:p>
    <w:p w:rsidR="00B969BD" w:rsidRPr="00B969BD" w:rsidRDefault="00B969BD" w:rsidP="00B969BD">
      <w:pPr>
        <w:contextualSpacing/>
        <w:jc w:val="both"/>
        <w:rPr>
          <w:b/>
          <w:sz w:val="24"/>
          <w:szCs w:val="24"/>
        </w:rPr>
      </w:pPr>
    </w:p>
    <w:p w:rsidR="00B969BD" w:rsidRPr="00B969BD" w:rsidRDefault="00B969BD" w:rsidP="00B969BD">
      <w:pPr>
        <w:ind w:right="-144"/>
        <w:contextualSpacing/>
        <w:jc w:val="center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969BD" w:rsidRPr="00B969BD" w:rsidRDefault="00FA2FD8" w:rsidP="00B969BD">
      <w:pPr>
        <w:ind w:firstLine="426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5</w:t>
      </w:r>
      <w:r w:rsidR="00B969BD">
        <w:rPr>
          <w:b/>
          <w:sz w:val="24"/>
          <w:szCs w:val="24"/>
        </w:rPr>
        <w:t>. По вопросу повестки «</w:t>
      </w:r>
      <w:r w:rsidR="00B969BD" w:rsidRPr="00B969BD">
        <w:rPr>
          <w:b/>
          <w:sz w:val="24"/>
          <w:szCs w:val="24"/>
        </w:rPr>
        <w:t>Об установлении долгосрочных параметров регулирования деятельности, тарифов на тепловую энергию и горячую воду, поставляемые АКЦИОНЕРНЫМ ОБЩЕСТВОМ «ГАТЧИНСКИЙ КОМБИКОРМОВЫЙ ЗАВОД» потребителям на территории Ленинградской области, на долгосрочный период регулирования 2019-2023 годов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B969BD" w:rsidRPr="00B969BD">
        <w:rPr>
          <w:sz w:val="24"/>
          <w:szCs w:val="24"/>
        </w:rPr>
        <w:t>выступила</w:t>
      </w:r>
      <w:proofErr w:type="gramEnd"/>
      <w:r w:rsidR="00B969BD" w:rsidRPr="00B969BD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</w:t>
      </w:r>
      <w:proofErr w:type="gramStart"/>
      <w:r w:rsidR="00B969BD" w:rsidRPr="00B969BD">
        <w:rPr>
          <w:sz w:val="24"/>
          <w:szCs w:val="24"/>
        </w:rPr>
        <w:t xml:space="preserve">заключения по обоснованию корректировки уровней тарифов на тепловую энергию и горячую воду поставляемые </w:t>
      </w:r>
      <w:r w:rsidR="00B969BD" w:rsidRPr="00B969BD">
        <w:rPr>
          <w:color w:val="000000"/>
          <w:sz w:val="24"/>
          <w:szCs w:val="24"/>
        </w:rPr>
        <w:t>акционерным обществом «Гатчинский комбикормовой завод» (далее – АО «Гатчинский ККЗ»)</w:t>
      </w:r>
      <w:r w:rsidR="00B969BD" w:rsidRPr="00B969BD">
        <w:rPr>
          <w:sz w:val="24"/>
          <w:szCs w:val="24"/>
        </w:rPr>
        <w:t xml:space="preserve"> на территории Ленинградской области на период 2019-2023 годов, в соответствии с заявлением АО «Гатчинский ККЗ» от 27.04.2018 исх. № 24-350 (</w:t>
      </w:r>
      <w:proofErr w:type="spellStart"/>
      <w:r w:rsidR="00B969BD" w:rsidRPr="00B969BD">
        <w:rPr>
          <w:sz w:val="24"/>
          <w:szCs w:val="24"/>
        </w:rPr>
        <w:t>вх</w:t>
      </w:r>
      <w:proofErr w:type="spellEnd"/>
      <w:r w:rsidR="00B969BD" w:rsidRPr="00B969BD">
        <w:rPr>
          <w:sz w:val="24"/>
          <w:szCs w:val="24"/>
        </w:rPr>
        <w:t>. от 27.04.2018 № КТ-1-2409/2018) об установлении тарифов в сфере теплоснабжения на 2019-2023 годы.</w:t>
      </w:r>
      <w:proofErr w:type="gramEnd"/>
    </w:p>
    <w:p w:rsidR="00B969BD" w:rsidRPr="00B969BD" w:rsidRDefault="00B969BD" w:rsidP="00B969BD">
      <w:pPr>
        <w:ind w:firstLine="426"/>
        <w:jc w:val="both"/>
        <w:rPr>
          <w:b/>
          <w:color w:val="FF0000"/>
          <w:sz w:val="24"/>
          <w:szCs w:val="24"/>
        </w:rPr>
      </w:pPr>
      <w:r w:rsidRPr="00B969BD">
        <w:rPr>
          <w:color w:val="000000"/>
          <w:sz w:val="24"/>
          <w:szCs w:val="24"/>
        </w:rPr>
        <w:t xml:space="preserve">АО «Гатчинский ККЗ» представлено письмо о согласии с предложенным </w:t>
      </w:r>
      <w:proofErr w:type="spellStart"/>
      <w:r w:rsidRPr="00B969BD">
        <w:rPr>
          <w:color w:val="000000"/>
          <w:sz w:val="24"/>
          <w:szCs w:val="24"/>
        </w:rPr>
        <w:t>ЛенРТК</w:t>
      </w:r>
      <w:proofErr w:type="spellEnd"/>
      <w:r w:rsidRPr="00B969BD">
        <w:rPr>
          <w:color w:val="000000"/>
          <w:sz w:val="24"/>
          <w:szCs w:val="24"/>
        </w:rPr>
        <w:t xml:space="preserve"> уровнем тарифа и с просьбой </w:t>
      </w:r>
      <w:proofErr w:type="gramStart"/>
      <w:r w:rsidRPr="00B969BD">
        <w:rPr>
          <w:color w:val="000000"/>
          <w:sz w:val="24"/>
          <w:szCs w:val="24"/>
        </w:rPr>
        <w:t>рассмотреть</w:t>
      </w:r>
      <w:proofErr w:type="gramEnd"/>
      <w:r w:rsidRPr="00B969BD">
        <w:rPr>
          <w:color w:val="000000"/>
          <w:sz w:val="24"/>
          <w:szCs w:val="24"/>
        </w:rPr>
        <w:t xml:space="preserve"> вопрос без участия представителей организации </w:t>
      </w:r>
      <w:r w:rsidRPr="00B969BD">
        <w:rPr>
          <w:color w:val="000000"/>
          <w:sz w:val="24"/>
          <w:szCs w:val="24"/>
        </w:rPr>
        <w:br/>
        <w:t>(</w:t>
      </w:r>
      <w:proofErr w:type="spellStart"/>
      <w:r w:rsidRPr="00B969BD">
        <w:rPr>
          <w:color w:val="000000"/>
          <w:sz w:val="24"/>
          <w:szCs w:val="24"/>
        </w:rPr>
        <w:t>вх</w:t>
      </w:r>
      <w:proofErr w:type="spellEnd"/>
      <w:r w:rsidRPr="00B969BD">
        <w:rPr>
          <w:color w:val="000000"/>
          <w:sz w:val="24"/>
          <w:szCs w:val="24"/>
        </w:rPr>
        <w:t>. от 14.12.2018 № КТ-1-7510/2018).</w:t>
      </w:r>
    </w:p>
    <w:p w:rsidR="00B969BD" w:rsidRPr="00B969BD" w:rsidRDefault="00B969BD" w:rsidP="00B969BD">
      <w:pPr>
        <w:jc w:val="both"/>
        <w:rPr>
          <w:sz w:val="24"/>
          <w:szCs w:val="24"/>
        </w:rPr>
      </w:pPr>
    </w:p>
    <w:p w:rsidR="00B969BD" w:rsidRPr="00B969BD" w:rsidRDefault="00B969BD" w:rsidP="00B969BD">
      <w:pPr>
        <w:contextualSpacing/>
        <w:jc w:val="both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 xml:space="preserve">Правление приняло решение:  </w:t>
      </w:r>
    </w:p>
    <w:p w:rsidR="00B969BD" w:rsidRPr="00B969BD" w:rsidRDefault="00B969BD" w:rsidP="00B969BD">
      <w:pPr>
        <w:jc w:val="both"/>
        <w:rPr>
          <w:b/>
          <w:sz w:val="24"/>
          <w:szCs w:val="24"/>
        </w:rPr>
        <w:sectPr w:rsidR="00B969BD" w:rsidRPr="00B969BD" w:rsidSect="00B969BD">
          <w:footerReference w:type="even" r:id="rId14"/>
          <w:pgSz w:w="11906" w:h="16838"/>
          <w:pgMar w:top="851" w:right="566" w:bottom="284" w:left="1134" w:header="720" w:footer="720" w:gutter="0"/>
          <w:cols w:space="720"/>
          <w:titlePg/>
          <w:docGrid w:linePitch="272"/>
        </w:sect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1. Проанализированы основные технические и натуральные показатели.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1276"/>
        <w:gridCol w:w="1155"/>
        <w:gridCol w:w="1133"/>
        <w:gridCol w:w="1275"/>
        <w:gridCol w:w="1275"/>
        <w:gridCol w:w="1421"/>
        <w:gridCol w:w="1276"/>
        <w:gridCol w:w="2631"/>
      </w:tblGrid>
      <w:tr w:rsidR="00B969BD" w:rsidRPr="00B969BD" w:rsidTr="00B969BD">
        <w:trPr>
          <w:trHeight w:val="174"/>
          <w:tblHeader/>
          <w:jc w:val="center"/>
        </w:trPr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ind w:right="-124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Факт 2015 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ind w:right="-124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Факт 2016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Факт 2017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План 2018 г.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 период регулирования 2019 г. (2019-2023 гг.)</w:t>
            </w:r>
          </w:p>
        </w:tc>
      </w:tr>
      <w:tr w:rsidR="00B969BD" w:rsidRPr="00B969BD" w:rsidTr="00B969BD">
        <w:trPr>
          <w:trHeight w:val="151"/>
          <w:tblHeader/>
          <w:jc w:val="center"/>
        </w:trPr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предложения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отклонение</w:t>
            </w:r>
          </w:p>
        </w:tc>
      </w:tr>
      <w:tr w:rsidR="00B969BD" w:rsidRPr="00B969BD" w:rsidTr="00B969BD">
        <w:trPr>
          <w:trHeight w:val="438"/>
          <w:tblHeader/>
          <w:jc w:val="center"/>
        </w:trPr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Регулируемой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ЛенРТК</w:t>
            </w:r>
            <w:proofErr w:type="spellEnd"/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535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 xml:space="preserve">Выработка </w:t>
            </w:r>
            <w:proofErr w:type="spellStart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,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</w:rPr>
            </w:pPr>
            <w:r w:rsidRPr="00B969BD">
              <w:rPr>
                <w:color w:val="000000"/>
              </w:rPr>
              <w:t>37 024,00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41 449,00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43 571,00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44 508,95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43 320,00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43 320,00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22 904,47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22 318,00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22 318,00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21 604,47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21 002,00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21 002,00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456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</w:rPr>
            </w:pPr>
            <w:r w:rsidRPr="00B969BD">
              <w:rPr>
                <w:color w:val="000000"/>
              </w:rPr>
              <w:t>1308,00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995,0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1 046,00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1068,4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1 040,00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 к выработке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</w:rPr>
            </w:pPr>
            <w:r w:rsidRPr="00B969BD">
              <w:rPr>
                <w:color w:val="000000"/>
              </w:rPr>
              <w:t>3,53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419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Отпуск с коллекторов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</w:rPr>
            </w:pPr>
            <w:r w:rsidRPr="00B969BD">
              <w:rPr>
                <w:color w:val="000000"/>
              </w:rPr>
              <w:t>35 716,00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40 454,0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42 525,00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43 440,5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42 280,00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42 280,00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425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Покупка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</w:rPr>
            </w:pPr>
            <w:r w:rsidRPr="00B969BD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41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Отпуск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</w:rPr>
            </w:pPr>
            <w:r w:rsidRPr="00B969BD">
              <w:rPr>
                <w:color w:val="000000"/>
              </w:rPr>
              <w:t>35 716,00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40 454,0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42 525,00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43 440,5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42 280,00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42 280,00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336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</w:rPr>
            </w:pPr>
            <w:r w:rsidRPr="00B969BD">
              <w:rPr>
                <w:color w:val="000000"/>
              </w:rPr>
              <w:t>1 571,00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1 351,0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1 674,00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1 500,5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1 460,00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 к отпуску в сеть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</w:rPr>
            </w:pPr>
            <w:r w:rsidRPr="00B969BD">
              <w:rPr>
                <w:color w:val="000000"/>
              </w:rPr>
              <w:t>4,40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3,45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Отпущено </w:t>
            </w:r>
            <w:proofErr w:type="spellStart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 xml:space="preserve"> всем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</w:rPr>
            </w:pPr>
            <w:r w:rsidRPr="00B969BD">
              <w:rPr>
                <w:color w:val="000000"/>
              </w:rPr>
              <w:t>34 145,00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39 103,0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40 851,00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41 940,0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40 820,00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40 820,00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В том числе доля 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товарной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</w:rPr>
            </w:pPr>
            <w:r w:rsidRPr="00B969BD">
              <w:rPr>
                <w:color w:val="000000"/>
              </w:rPr>
              <w:t>37,23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53,03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53,21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Отпущено тепловой энергии на собственное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</w:rPr>
            </w:pPr>
            <w:r w:rsidRPr="00B969BD">
              <w:rPr>
                <w:color w:val="000000"/>
              </w:rPr>
              <w:t>21 434,00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19 575,0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19 057,00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19 700,0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19 100,00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Население,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color w:val="000000"/>
              </w:rPr>
              <w:t>7 100,00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12 797,0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12 788,00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13 944,00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13 460,00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13 460,00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6 972,00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7 280,00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6 972,00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6 180,00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6 180,00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>. ГВС: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color w:val="000000"/>
              </w:rPr>
              <w:t>1588,00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918,00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920,00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459,00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460,00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459,00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460,00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>. отопление: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color w:val="000000"/>
              </w:rPr>
              <w:t>5512,00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11 925,0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11 906,00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13 026,00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12 540,0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12 540,0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6 513,00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6 820,00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6 820,00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6 513,00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5 720,00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5 720,00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Бюджетные потребители,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color w:val="000000"/>
              </w:rPr>
              <w:t>902,00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1 036,0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740,0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518,0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425,00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lastRenderedPageBreak/>
              <w:t>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518,0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315,00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Прочие потребители,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color w:val="000000"/>
              </w:rPr>
              <w:t>4 709,00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5 986,0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8 267,00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7 260,0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7 520,00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7 520,00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4 280,0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3 775,00</w:t>
            </w:r>
          </w:p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(в том числе в паре 3700,00)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3 775,00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2 980,0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3 745,00</w:t>
            </w:r>
          </w:p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(в том числе в паре 3700,00)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3 745,00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Всего </w:t>
            </w:r>
            <w:proofErr w:type="gramStart"/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товарной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</w:rPr>
            </w:pPr>
            <w:r w:rsidRPr="00B969BD">
              <w:rPr>
                <w:color w:val="000000"/>
              </w:rPr>
              <w:t>12 711,00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19 528,0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21 794,00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22 240,0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21 720,00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21 720,00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12 842,00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11 770,0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11 480,00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11 480,00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8 952,00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10 470,0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10 240,00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10 240,00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969BD" w:rsidRPr="00B969BD" w:rsidRDefault="00B969BD" w:rsidP="00B969BD">
      <w:pPr>
        <w:contextualSpacing/>
        <w:jc w:val="both"/>
        <w:rPr>
          <w:rFonts w:eastAsia="Calibri"/>
          <w:lang w:eastAsia="en-US"/>
        </w:rPr>
      </w:pPr>
      <w:r w:rsidRPr="00B969BD">
        <w:rPr>
          <w:rFonts w:eastAsia="Calibri"/>
          <w:lang w:eastAsia="en-US"/>
        </w:rPr>
        <w:t xml:space="preserve">По результату </w:t>
      </w:r>
      <w:proofErr w:type="gramStart"/>
      <w:r w:rsidRPr="00B969BD">
        <w:rPr>
          <w:rFonts w:eastAsia="Calibri"/>
          <w:lang w:eastAsia="en-US"/>
        </w:rPr>
        <w:t>анализа объемных показателей баланса отпуска тепловой энергии</w:t>
      </w:r>
      <w:proofErr w:type="gramEnd"/>
      <w:r w:rsidRPr="00B969BD">
        <w:rPr>
          <w:rFonts w:eastAsia="Calibri"/>
          <w:lang w:eastAsia="en-US"/>
        </w:rPr>
        <w:t xml:space="preserve"> определено:</w:t>
      </w:r>
    </w:p>
    <w:p w:rsidR="00B969BD" w:rsidRPr="00B969BD" w:rsidRDefault="00B969BD" w:rsidP="00B969BD">
      <w:pPr>
        <w:contextualSpacing/>
        <w:jc w:val="both"/>
        <w:rPr>
          <w:rFonts w:eastAsia="Calibri"/>
          <w:lang w:eastAsia="en-US"/>
        </w:rPr>
      </w:pPr>
      <w:r w:rsidRPr="00B969BD">
        <w:rPr>
          <w:rFonts w:eastAsia="Calibri"/>
          <w:lang w:eastAsia="en-US"/>
        </w:rPr>
        <w:t>- подтверждение фактическими данными, за три предшествующих года, объема тепловой энергии (в % выражении к выработке) идущего на собственные нужды источников теплоснабжения;</w:t>
      </w:r>
    </w:p>
    <w:p w:rsidR="00B969BD" w:rsidRPr="00B969BD" w:rsidRDefault="00B969BD" w:rsidP="00B969BD">
      <w:pPr>
        <w:contextualSpacing/>
        <w:jc w:val="both"/>
        <w:rPr>
          <w:rFonts w:eastAsia="Calibri"/>
          <w:lang w:eastAsia="en-US"/>
        </w:rPr>
      </w:pPr>
      <w:r w:rsidRPr="00B969BD">
        <w:rPr>
          <w:rFonts w:eastAsia="Calibri"/>
          <w:lang w:eastAsia="en-US"/>
        </w:rPr>
        <w:t>- подтверждение фактическими данными, за три предшествующих года, объема технологических потерь тепловой энергии (в % выражении к отпуску тепловой энергии в сеть) в сетях при транспортировке до потребителей;</w:t>
      </w:r>
    </w:p>
    <w:p w:rsidR="00B969BD" w:rsidRPr="00B969BD" w:rsidRDefault="00B969BD" w:rsidP="00B969BD">
      <w:pPr>
        <w:contextualSpacing/>
        <w:jc w:val="both"/>
        <w:rPr>
          <w:rFonts w:eastAsia="Calibri"/>
          <w:lang w:eastAsia="en-US"/>
        </w:rPr>
      </w:pPr>
      <w:r w:rsidRPr="00B969BD">
        <w:rPr>
          <w:rFonts w:eastAsia="Calibri"/>
          <w:lang w:eastAsia="en-US"/>
        </w:rPr>
        <w:t xml:space="preserve">- подтверждена динамика увеличения объема отпуска тепловой энергии до конечных потребителей, </w:t>
      </w:r>
      <w:proofErr w:type="gramStart"/>
      <w:r w:rsidRPr="00B969BD">
        <w:rPr>
          <w:rFonts w:eastAsia="Calibri"/>
          <w:lang w:eastAsia="en-US"/>
        </w:rPr>
        <w:t>обусловленная</w:t>
      </w:r>
      <w:proofErr w:type="gramEnd"/>
      <w:r w:rsidRPr="00B969BD">
        <w:rPr>
          <w:rFonts w:eastAsia="Calibri"/>
          <w:lang w:eastAsia="en-US"/>
        </w:rPr>
        <w:t xml:space="preserve"> в том числе указанной в схеме теплоснабжения динамики увеличения площадей строительных фондов за счет нового строительства.</w:t>
      </w:r>
    </w:p>
    <w:p w:rsidR="00B969BD" w:rsidRPr="00B969BD" w:rsidRDefault="00B969BD" w:rsidP="00B969BD">
      <w:pPr>
        <w:contextualSpacing/>
        <w:jc w:val="both"/>
        <w:rPr>
          <w:rFonts w:eastAsia="Calibri"/>
          <w:lang w:eastAsia="en-US"/>
        </w:rPr>
      </w:pPr>
      <w:r w:rsidRPr="00B969BD">
        <w:rPr>
          <w:rFonts w:eastAsia="Calibri"/>
          <w:lang w:eastAsia="en-US"/>
        </w:rPr>
        <w:t xml:space="preserve">По результату анализа фактических и плановых объемных показателей </w:t>
      </w:r>
      <w:proofErr w:type="spellStart"/>
      <w:r w:rsidRPr="00B969BD">
        <w:rPr>
          <w:rFonts w:eastAsia="Calibri"/>
          <w:lang w:eastAsia="en-US"/>
        </w:rPr>
        <w:t>ЛенРТК</w:t>
      </w:r>
      <w:proofErr w:type="spellEnd"/>
      <w:r w:rsidRPr="00B969BD">
        <w:rPr>
          <w:rFonts w:eastAsia="Calibri"/>
          <w:lang w:eastAsia="en-US"/>
        </w:rPr>
        <w:t xml:space="preserve"> приняты в расчет объемные показатели, заявленные организацией.</w:t>
      </w:r>
    </w:p>
    <w:p w:rsidR="00B969BD" w:rsidRPr="00B969BD" w:rsidRDefault="00B969BD" w:rsidP="00B969BD">
      <w:pPr>
        <w:contextualSpacing/>
        <w:rPr>
          <w:rFonts w:eastAsia="Calibri"/>
          <w:sz w:val="26"/>
          <w:szCs w:val="26"/>
          <w:lang w:eastAsia="en-US"/>
        </w:rPr>
        <w:sectPr w:rsidR="00B969BD" w:rsidRPr="00B969BD" w:rsidSect="00B969BD">
          <w:pgSz w:w="16838" w:h="11906" w:orient="landscape"/>
          <w:pgMar w:top="1134" w:right="851" w:bottom="1134" w:left="851" w:header="709" w:footer="709" w:gutter="0"/>
          <w:cols w:space="720"/>
        </w:sectPr>
      </w:pPr>
    </w:p>
    <w:p w:rsidR="00B969BD" w:rsidRPr="00B969BD" w:rsidRDefault="00B969BD" w:rsidP="00B969BD">
      <w:pPr>
        <w:keepNext/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2. Проанализированы основные статьи расходов регулируемой организации</w:t>
      </w:r>
    </w:p>
    <w:tbl>
      <w:tblPr>
        <w:tblW w:w="502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434"/>
        <w:gridCol w:w="972"/>
        <w:gridCol w:w="1012"/>
        <w:gridCol w:w="985"/>
        <w:gridCol w:w="991"/>
        <w:gridCol w:w="1127"/>
        <w:gridCol w:w="985"/>
        <w:gridCol w:w="250"/>
        <w:gridCol w:w="1019"/>
        <w:gridCol w:w="991"/>
        <w:gridCol w:w="1040"/>
        <w:gridCol w:w="994"/>
        <w:gridCol w:w="991"/>
      </w:tblGrid>
      <w:tr w:rsidR="00B969BD" w:rsidRPr="00B969BD" w:rsidTr="00B969BD">
        <w:trPr>
          <w:trHeight w:val="300"/>
          <w:tblHeader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B969BD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B969BD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pacing w:val="-6"/>
                <w:sz w:val="16"/>
                <w:szCs w:val="16"/>
              </w:rPr>
            </w:pPr>
            <w:r w:rsidRPr="00B969BD">
              <w:rPr>
                <w:b/>
                <w:bCs/>
                <w:spacing w:val="-6"/>
                <w:sz w:val="16"/>
                <w:szCs w:val="16"/>
              </w:rPr>
              <w:t>Единица измерения</w:t>
            </w:r>
          </w:p>
        </w:tc>
        <w:tc>
          <w:tcPr>
            <w:tcW w:w="1652" w:type="pct"/>
            <w:gridSpan w:val="5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Данные предприятия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FFFFFF"/>
                <w:sz w:val="16"/>
                <w:szCs w:val="16"/>
              </w:rPr>
            </w:pPr>
            <w:r w:rsidRPr="00B969BD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1631" w:type="pct"/>
            <w:gridSpan w:val="5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Версия регулятора</w:t>
            </w:r>
          </w:p>
        </w:tc>
      </w:tr>
      <w:tr w:rsidR="00B969BD" w:rsidRPr="00B969BD" w:rsidTr="00B969BD">
        <w:trPr>
          <w:trHeight w:val="450"/>
          <w:tblHeader/>
        </w:trPr>
        <w:tc>
          <w:tcPr>
            <w:tcW w:w="208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B969BD" w:rsidRPr="00B969BD" w:rsidTr="00B969BD">
        <w:trPr>
          <w:trHeight w:val="376"/>
          <w:tblHeader/>
        </w:trPr>
        <w:tc>
          <w:tcPr>
            <w:tcW w:w="208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3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Расчёт коэффициента индексации</w:t>
            </w:r>
          </w:p>
        </w:tc>
        <w:tc>
          <w:tcPr>
            <w:tcW w:w="315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37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2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675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%</w:t>
            </w:r>
          </w:p>
        </w:tc>
        <w:tc>
          <w:tcPr>
            <w:tcW w:w="32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36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4,60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3,40</w:t>
            </w:r>
          </w:p>
        </w:tc>
        <w:tc>
          <w:tcPr>
            <w:tcW w:w="33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32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Индекс эффективности операционных расходов (ИОР)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%</w:t>
            </w:r>
          </w:p>
        </w:tc>
        <w:tc>
          <w:tcPr>
            <w:tcW w:w="32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6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3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2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1.3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Индекс изменения количества активов (ИКА) производство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69BD" w:rsidRPr="00B969BD" w:rsidTr="00B969BD">
        <w:trPr>
          <w:trHeight w:val="45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1.3.1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Установленная тепловая мощность источника тепловой энергии (производство)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Гкал/</w:t>
            </w:r>
            <w:proofErr w:type="gramStart"/>
            <w:r w:rsidRPr="00B969BD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32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36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33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32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21,43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1.4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Индекс изменения количества активов (ИКА) передача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69BD" w:rsidRPr="00B969BD" w:rsidTr="00B969BD">
        <w:trPr>
          <w:trHeight w:val="675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1.4.1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tabs>
                <w:tab w:val="left" w:pos="3441"/>
              </w:tabs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Количество условных единиц, относящихся к активам, необходимым для осуществления регулируемой деятельности (передача)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У.е.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61,18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61,18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61,18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61,18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61,18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61,18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61,18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61,18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61,18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61,18</w:t>
            </w:r>
          </w:p>
        </w:tc>
      </w:tr>
      <w:tr w:rsidR="00B969BD" w:rsidRPr="00B969BD" w:rsidTr="00B969BD">
        <w:trPr>
          <w:trHeight w:val="675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1.4.2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Коэффициент эластичности затрат по росту активов (</w:t>
            </w:r>
            <w:proofErr w:type="spellStart"/>
            <w:r w:rsidRPr="00B969BD">
              <w:rPr>
                <w:sz w:val="16"/>
                <w:szCs w:val="16"/>
              </w:rPr>
              <w:t>Кэл</w:t>
            </w:r>
            <w:proofErr w:type="spellEnd"/>
            <w:r w:rsidRPr="00B969BD">
              <w:rPr>
                <w:sz w:val="16"/>
                <w:szCs w:val="16"/>
              </w:rPr>
              <w:t>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2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1.5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Итого коэффициент индексации (производство т/э)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B969BD" w:rsidRPr="00B969BD" w:rsidTr="00B969BD">
        <w:trPr>
          <w:trHeight w:val="675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1.6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Итого коэффициент индексации (передача т/э)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3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Итого расходы на производство тепловой энергии, теплоносителя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55 357,82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56 850,75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58 497,81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60 194,87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61 948,22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54 058,79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55 236,64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56 809,33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58 428,05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60 096,24</w:t>
            </w:r>
          </w:p>
        </w:tc>
      </w:tr>
      <w:tr w:rsidR="00B969BD" w:rsidRPr="00B969BD" w:rsidTr="00B969BD">
        <w:trPr>
          <w:trHeight w:val="675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2.1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Операционные расходы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11 921,41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12 274,28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12 637,60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13 011,67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13 396,82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11 754,51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12 032,62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12 388,79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12 755,49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13 133,06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2.2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Неподконтрольные расходы (без налога на прибыль)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4 644,46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4 688,42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4 733,56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4 779,45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4 827,60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4 893,18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4 947,72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5 017,57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5 089,49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5 163,53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2.3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Ресурсы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38 791,95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39 888,05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41 126,65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42 403,75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43 723,81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37 411,10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38 256,30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39 402,97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40 583,06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41 799,65</w:t>
            </w:r>
          </w:p>
        </w:tc>
      </w:tr>
      <w:tr w:rsidR="00B969BD" w:rsidRPr="00B969BD" w:rsidTr="00B969BD">
        <w:trPr>
          <w:trHeight w:val="675"/>
        </w:trPr>
        <w:tc>
          <w:tcPr>
            <w:tcW w:w="20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13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Итого расходы на передачу тепловой энергии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578,87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595,69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630,81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649,16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579,92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593,64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611,20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629,29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647,91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Операционные расходы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446,94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460,17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473,79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487,81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502,25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449,99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460,64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474,27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488,31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502,77</w:t>
            </w:r>
          </w:p>
        </w:tc>
      </w:tr>
      <w:tr w:rsidR="00B969BD" w:rsidRPr="00B969BD" w:rsidTr="00B969BD">
        <w:trPr>
          <w:trHeight w:val="675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lastRenderedPageBreak/>
              <w:t>3.2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Неподконтрольные расходы (без налога на прибыль)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131,93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135,52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139,21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142,99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146,91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129,93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133,00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136,93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140,98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145,15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3.3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Ресурсы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3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Итого расходы из прибыли (без налога на прибыль)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1 110,89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1 134,94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1 166,05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1 198,10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1 231,39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1 095,43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1 119,31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1 148,66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1 178,83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1 209,95</w:t>
            </w:r>
          </w:p>
        </w:tc>
      </w:tr>
      <w:tr w:rsidR="00B969BD" w:rsidRPr="00B969BD" w:rsidTr="00B969BD">
        <w:trPr>
          <w:trHeight w:val="675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нормативная прибыль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4.1.1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нормативный уровень прибыли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32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</w:tr>
      <w:tr w:rsidR="00B969BD" w:rsidRPr="00B969BD" w:rsidTr="00B969BD">
        <w:trPr>
          <w:trHeight w:val="6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4.2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расчетная предпринимательская прибыль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1 110,89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1 134,94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1 166,05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1 198,10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1 231,39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1 095,43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1 119,31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1 148,66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1 178,83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1 209,95</w:t>
            </w:r>
          </w:p>
        </w:tc>
      </w:tr>
      <w:tr w:rsidR="00B969BD" w:rsidRPr="00B969BD" w:rsidTr="00B969BD">
        <w:trPr>
          <w:trHeight w:val="18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4.2.1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proofErr w:type="gramStart"/>
            <w:r w:rsidRPr="00B969BD">
              <w:rPr>
                <w:sz w:val="16"/>
                <w:szCs w:val="16"/>
              </w:rPr>
              <w:t>% расчетной предпринимательской прибыли к текущим расходам (за исключением расходов на топливо, расходов на приобретение тепловой энергии (теплоносителя) и услуг по передаче тепловой энергии (теплоносителя), расходов на выплаты по договорам займа и кредитным договорам, включая возврат сумм основного долга и процентов по ним) и расходам на амортизацию основных средств и нематериальных активов</w:t>
            </w:r>
            <w:proofErr w:type="gram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5,00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5,00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5,00</w:t>
            </w:r>
          </w:p>
        </w:tc>
      </w:tr>
      <w:tr w:rsidR="00B969BD" w:rsidRPr="00B969BD" w:rsidTr="00B969BD">
        <w:trPr>
          <w:trHeight w:val="675"/>
        </w:trPr>
        <w:tc>
          <w:tcPr>
            <w:tcW w:w="20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13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Налог на прибыль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3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Корректировка НВВ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0,00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0,00</w:t>
            </w:r>
          </w:p>
        </w:tc>
      </w:tr>
      <w:tr w:rsidR="00B969BD" w:rsidRPr="00B969BD" w:rsidTr="00B969BD">
        <w:trPr>
          <w:trHeight w:val="1125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9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6.2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 xml:space="preserve">Корректировка с целью </w:t>
            </w:r>
            <w:proofErr w:type="gramStart"/>
            <w:r w:rsidRPr="00B969BD">
              <w:rPr>
                <w:color w:val="000000"/>
                <w:sz w:val="16"/>
                <w:szCs w:val="16"/>
              </w:rPr>
              <w:t>учета отклонения фактических значений параметров расчета тарифов</w:t>
            </w:r>
            <w:proofErr w:type="gramEnd"/>
            <w:r w:rsidRPr="00B969BD">
              <w:rPr>
                <w:color w:val="000000"/>
                <w:sz w:val="16"/>
                <w:szCs w:val="16"/>
              </w:rPr>
              <w:t xml:space="preserve"> от значений, учтенных при установлении тарифов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827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6.3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Корректировка с учетом надежности и качества реализуемых товаров (оказываемых услуг), подлежащая учету в НВВ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6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lastRenderedPageBreak/>
              <w:t>6.4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Корректировка НВВ в связи с изменением (неисполнением) инвестиционной программы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2066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6.5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Корректировка,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(расчетных)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3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Расчет необходимой валовой выручки (НВВ)</w:t>
            </w:r>
          </w:p>
        </w:tc>
        <w:tc>
          <w:tcPr>
            <w:tcW w:w="315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37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2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НВВ, всего, в </w:t>
            </w:r>
            <w:proofErr w:type="spellStart"/>
            <w:r w:rsidRPr="00B969BD">
              <w:rPr>
                <w:sz w:val="16"/>
                <w:szCs w:val="16"/>
              </w:rPr>
              <w:t>т.ч</w:t>
            </w:r>
            <w:proofErr w:type="spellEnd"/>
            <w:r w:rsidRPr="00B969BD">
              <w:rPr>
                <w:sz w:val="16"/>
                <w:szCs w:val="16"/>
              </w:rPr>
              <w:t>.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57 047,58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58 581,38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60 276,85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62 023,78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63 828,78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55 734,15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56 949,59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58 569,19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60 236,16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61 954,10</w:t>
            </w:r>
          </w:p>
        </w:tc>
      </w:tr>
      <w:tr w:rsidR="00B969BD" w:rsidRPr="00B969BD" w:rsidTr="00B969BD">
        <w:trPr>
          <w:trHeight w:val="6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операционные расходы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12 368,35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12 734,45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13 111,39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13 499,49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13 899,07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12 204,50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12 493,26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12 863,06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13 243,81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13 635,82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7.1.2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неподконтрольные расходы (с налогом на прибыль)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4 776,39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4 823,93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4 872,77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4 922,45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4 974,51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5 023,11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5 080,72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5 154,50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5 230,47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5 308,68</w:t>
            </w:r>
          </w:p>
        </w:tc>
      </w:tr>
      <w:tr w:rsidR="00B969BD" w:rsidRPr="00B969BD" w:rsidTr="00B969BD">
        <w:trPr>
          <w:trHeight w:val="6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7.1.3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ресурсы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38 791,95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39 888,05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41 126,65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42 403,75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43 723,81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37 411,10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38 256,30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39 402,97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40 583,06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41 799,65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7.1.4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расходы из прибыли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1 110,89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1 134,94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1 166,05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1 198,10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1 231,39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1 095,43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1 119,31</w:t>
            </w:r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1 148,66</w:t>
            </w:r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1 178,83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1 209,95</w:t>
            </w:r>
          </w:p>
        </w:tc>
      </w:tr>
      <w:tr w:rsidR="00B969BD" w:rsidRPr="00B969BD" w:rsidTr="00B969BD">
        <w:trPr>
          <w:trHeight w:val="6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НВВ на теплоноситель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6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hyperlink w:tooltip="Щёлкните для перехода" w:history="1">
              <w:r w:rsidR="00B969BD" w:rsidRPr="00B969BD">
                <w:rPr>
                  <w:color w:val="000000"/>
                  <w:sz w:val="16"/>
                  <w:szCs w:val="16"/>
                </w:rPr>
                <w:t xml:space="preserve"> 248,45</w:t>
              </w:r>
            </w:hyperlink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hyperlink w:tooltip="Щёлкните для перехода" w:history="1">
              <w:r w:rsidR="00B969BD" w:rsidRPr="00B969BD">
                <w:rPr>
                  <w:color w:val="000000"/>
                  <w:sz w:val="16"/>
                  <w:szCs w:val="16"/>
                </w:rPr>
                <w:t xml:space="preserve"> 254,74</w:t>
              </w:r>
            </w:hyperlink>
          </w:p>
        </w:tc>
        <w:tc>
          <w:tcPr>
            <w:tcW w:w="337" w:type="pct"/>
            <w:shd w:val="clear" w:color="000000" w:fill="CCFFCC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hyperlink w:tooltip="Щёлкните для перехода" w:history="1">
              <w:r w:rsidR="00B969BD" w:rsidRPr="00B969BD">
                <w:rPr>
                  <w:color w:val="000000"/>
                  <w:sz w:val="16"/>
                  <w:szCs w:val="16"/>
                </w:rPr>
                <w:t xml:space="preserve"> 262,25</w:t>
              </w:r>
            </w:hyperlink>
          </w:p>
        </w:tc>
        <w:tc>
          <w:tcPr>
            <w:tcW w:w="322" w:type="pct"/>
            <w:shd w:val="clear" w:color="000000" w:fill="CCFFCC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hyperlink w:tooltip="Щёлкните для перехода" w:history="1">
              <w:r w:rsidR="00B969BD" w:rsidRPr="00B969BD">
                <w:rPr>
                  <w:color w:val="000000"/>
                  <w:sz w:val="16"/>
                  <w:szCs w:val="16"/>
                </w:rPr>
                <w:t xml:space="preserve"> 269,77</w:t>
              </w:r>
            </w:hyperlink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C5129F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hyperlink w:tooltip="Щёлкните для перехода" w:history="1">
              <w:r w:rsidR="00B969BD" w:rsidRPr="00B969BD">
                <w:rPr>
                  <w:color w:val="000000"/>
                  <w:sz w:val="16"/>
                  <w:szCs w:val="16"/>
                </w:rPr>
                <w:t xml:space="preserve"> 277,74</w:t>
              </w:r>
            </w:hyperlink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НВВ, без учета теплоносителя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57 047,58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58 581,38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60 276,85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62 023,78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63 828,78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55 485,70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56 694,85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58 306,94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59 966,39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61 676,35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13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 xml:space="preserve">НВВ без учета теплоносителя </w:t>
            </w:r>
            <w:proofErr w:type="gramStart"/>
            <w:r w:rsidRPr="00B969BD">
              <w:rPr>
                <w:b/>
                <w:bCs/>
                <w:sz w:val="16"/>
                <w:szCs w:val="16"/>
              </w:rPr>
              <w:t>товарная</w:t>
            </w:r>
            <w:proofErr w:type="gram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30 354,57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31 170,69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32 072,84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33 002,36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33 962,79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29 523,50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30 166,89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31 024,66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31 907,65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32 817,50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НВВ, I полугодие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15 474,14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16 682,36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16 242,78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17 746,98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17 102,72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15 474,14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15 750,65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16 161,95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16 662,50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17 091,24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НВВ, II полугодие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14 880,43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14 488,33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15 830,06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15 255,39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16 860,07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14 049,36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14 416,23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14 862,72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15 245,15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15 726,26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13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Тарифное меню</w:t>
            </w:r>
          </w:p>
        </w:tc>
        <w:tc>
          <w:tcPr>
            <w:tcW w:w="315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Отопление, год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руб./Гкал</w:t>
            </w:r>
          </w:p>
        </w:tc>
        <w:tc>
          <w:tcPr>
            <w:tcW w:w="32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1 397,54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1 435,11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1 476,65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1 519,45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1 563,66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1 359,28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1 388,90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1 428,39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1 469,04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1 510,93</w:t>
            </w:r>
          </w:p>
        </w:tc>
      </w:tr>
      <w:tr w:rsidR="00B969BD" w:rsidRPr="00B969BD" w:rsidTr="00B969BD">
        <w:trPr>
          <w:trHeight w:val="6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10.1.1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I полугодие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руб./Гкал</w:t>
            </w:r>
          </w:p>
        </w:tc>
        <w:tc>
          <w:tcPr>
            <w:tcW w:w="32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1 347,92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1 453,17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1 414,88</w:t>
            </w:r>
          </w:p>
        </w:tc>
        <w:tc>
          <w:tcPr>
            <w:tcW w:w="36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1 545,90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1 489,78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1 347,92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1 372,01</w:t>
            </w:r>
          </w:p>
        </w:tc>
        <w:tc>
          <w:tcPr>
            <w:tcW w:w="33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1 407,84</w:t>
            </w:r>
          </w:p>
        </w:tc>
        <w:tc>
          <w:tcPr>
            <w:tcW w:w="32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1 451,44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1 488,78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10.1.2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II полугодие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руб./Гкал</w:t>
            </w:r>
          </w:p>
        </w:tc>
        <w:tc>
          <w:tcPr>
            <w:tcW w:w="32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1 453,17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1 414,88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1 545,90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1 489,78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1 646,49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1 372,01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1 407,84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1 451,44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1 488,78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1 535,77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10.2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Рост II/I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%</w:t>
            </w:r>
          </w:p>
        </w:tc>
        <w:tc>
          <w:tcPr>
            <w:tcW w:w="32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107,81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97,37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109,26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96,37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110,52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101,79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102,61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103,10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102,57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103,16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1113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15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9.8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Всего </w:t>
            </w:r>
            <w:proofErr w:type="gramStart"/>
            <w:r w:rsidRPr="00B969BD">
              <w:rPr>
                <w:sz w:val="16"/>
                <w:szCs w:val="16"/>
              </w:rPr>
              <w:t>товарной</w:t>
            </w:r>
            <w:proofErr w:type="gramEnd"/>
            <w:r w:rsidRPr="00B969BD">
              <w:rPr>
                <w:sz w:val="16"/>
                <w:szCs w:val="16"/>
              </w:rPr>
              <w:t xml:space="preserve"> (в ГВС)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14 320,00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14 320,00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14 320,00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14 320,00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14 320,00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9.8.1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I полугодие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7 780,00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7 780,00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7 780,00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7 780,00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7 780,00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lastRenderedPageBreak/>
              <w:t>9.8.2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II полугодие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6 540,00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6 540,00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6 540,00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6 540,00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6 540,00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9.8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proofErr w:type="gramStart"/>
            <w:r w:rsidRPr="00B969BD">
              <w:rPr>
                <w:sz w:val="16"/>
                <w:szCs w:val="16"/>
              </w:rPr>
              <w:t>Всего товарной (в паре)</w:t>
            </w:r>
            <w:proofErr w:type="gramEnd"/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7 400,00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9.8.1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I полугодие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9.8.2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II полугодие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Отопление, год (в ГВС)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руб./Гкал</w:t>
            </w:r>
          </w:p>
        </w:tc>
        <w:tc>
          <w:tcPr>
            <w:tcW w:w="32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1 341,65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1 370,10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1 409,63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1 449,14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1 491,15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10.1.1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I полугодие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руб./Гкал</w:t>
            </w:r>
          </w:p>
        </w:tc>
        <w:tc>
          <w:tcPr>
            <w:tcW w:w="32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1 339,18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1 344,58</w:t>
            </w:r>
          </w:p>
        </w:tc>
        <w:tc>
          <w:tcPr>
            <w:tcW w:w="33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1 400,45</w:t>
            </w:r>
          </w:p>
        </w:tc>
        <w:tc>
          <w:tcPr>
            <w:tcW w:w="322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1 420,56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1 483,13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10.1.2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II полугодие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руб./Гкал</w:t>
            </w:r>
          </w:p>
        </w:tc>
        <w:tc>
          <w:tcPr>
            <w:tcW w:w="32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1 344,58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1 400,45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1 420,56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1 483,13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1 500,68</w:t>
            </w:r>
          </w:p>
        </w:tc>
      </w:tr>
      <w:tr w:rsidR="00B969BD" w:rsidRPr="00B969BD" w:rsidTr="00B969BD">
        <w:trPr>
          <w:trHeight w:val="300"/>
        </w:trPr>
        <w:tc>
          <w:tcPr>
            <w:tcW w:w="20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10.2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Рост II/I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%</w:t>
            </w:r>
          </w:p>
        </w:tc>
        <w:tc>
          <w:tcPr>
            <w:tcW w:w="32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100,40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104,16</w:t>
            </w:r>
          </w:p>
        </w:tc>
        <w:tc>
          <w:tcPr>
            <w:tcW w:w="33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101,44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101,18</w:t>
            </w:r>
          </w:p>
        </w:tc>
      </w:tr>
    </w:tbl>
    <w:p w:rsidR="00B969BD" w:rsidRPr="00B969BD" w:rsidRDefault="00B969BD" w:rsidP="00B969BD">
      <w:pPr>
        <w:contextualSpacing/>
        <w:jc w:val="both"/>
        <w:rPr>
          <w:rFonts w:eastAsia="Calibri"/>
          <w:lang w:eastAsia="en-US"/>
        </w:rPr>
      </w:pPr>
      <w:r w:rsidRPr="00B969BD">
        <w:rPr>
          <w:rFonts w:eastAsia="Calibri"/>
          <w:lang w:eastAsia="en-US"/>
        </w:rPr>
        <w:t xml:space="preserve">Примечание: </w:t>
      </w:r>
    </w:p>
    <w:p w:rsidR="00B969BD" w:rsidRPr="00B969BD" w:rsidRDefault="00B969BD" w:rsidP="00B969BD">
      <w:pPr>
        <w:contextualSpacing/>
        <w:jc w:val="both"/>
        <w:rPr>
          <w:rFonts w:eastAsia="Calibri"/>
          <w:lang w:eastAsia="en-US"/>
        </w:rPr>
      </w:pPr>
      <w:proofErr w:type="gramStart"/>
      <w:r w:rsidRPr="00B969BD">
        <w:rPr>
          <w:rFonts w:eastAsia="Calibri"/>
          <w:lang w:eastAsia="en-US"/>
        </w:rPr>
        <w:t>На основании пункта 2.3 статьи 8 Федерального закона от 27.07.2010 № 190-ФЗ «О теплоснабжении» пунктом 5 (5) Основ ценообразования в сфере теплоснабжения, утвержденных постановлением Правительства Российской Федерации от 22.10.2012 № 1075 (далее – Основы ценообразования), с учетом пункта 5 (1) Основ ценообразования определено, что если производство тепловой энергии (мощности), теплоносителя осуществляется с использованием источника тепловой энергии, установленная мощность которого составляет менее 10 Гкал</w:t>
      </w:r>
      <w:proofErr w:type="gramEnd"/>
      <w:r w:rsidRPr="00B969BD">
        <w:rPr>
          <w:rFonts w:eastAsia="Calibri"/>
          <w:lang w:eastAsia="en-US"/>
        </w:rPr>
        <w:t>/</w:t>
      </w:r>
      <w:proofErr w:type="gramStart"/>
      <w:r w:rsidRPr="00B969BD">
        <w:rPr>
          <w:rFonts w:eastAsia="Calibri"/>
          <w:lang w:eastAsia="en-US"/>
        </w:rPr>
        <w:t>ч, и (или) осуществлялась поставка теплоснабжающей организацией потребителю тепловой энергии в объеме менее 50 000 Гкал за 2017 год, за исключением реализации тепловой энергии (мощности) и (или) теплоносителя, необходимых для оказания коммунальных услуг по отоплению и горячему водоснабжению населению и приравненным к нему категориям потребителей, с 01.01.2019 не подлежат государственному регулированию и определяются соглашением сторон договора теплоснабжения и (или) поставки</w:t>
      </w:r>
      <w:proofErr w:type="gramEnd"/>
      <w:r w:rsidRPr="00B969BD">
        <w:rPr>
          <w:rFonts w:eastAsia="Calibri"/>
          <w:lang w:eastAsia="en-US"/>
        </w:rPr>
        <w:t xml:space="preserve"> тепловой энергии (мощности) и (или) теплоносителя: </w:t>
      </w:r>
    </w:p>
    <w:p w:rsidR="00B969BD" w:rsidRPr="00B969BD" w:rsidRDefault="00B969BD" w:rsidP="00B969BD">
      <w:pPr>
        <w:tabs>
          <w:tab w:val="left" w:pos="426"/>
        </w:tabs>
        <w:contextualSpacing/>
        <w:jc w:val="both"/>
        <w:rPr>
          <w:rFonts w:eastAsia="Calibri"/>
          <w:lang w:eastAsia="en-US"/>
        </w:rPr>
      </w:pPr>
      <w:r w:rsidRPr="00B969BD">
        <w:rPr>
          <w:rFonts w:eastAsia="Calibri"/>
          <w:lang w:eastAsia="en-US"/>
        </w:rPr>
        <w:t>а)</w:t>
      </w:r>
      <w:r w:rsidRPr="00B969BD">
        <w:rPr>
          <w:rFonts w:eastAsia="Calibri"/>
          <w:lang w:eastAsia="en-US"/>
        </w:rPr>
        <w:tab/>
        <w:t xml:space="preserve">цены на тепловую энергию (мощность), поставляемую с использованием теплоносителя в виде пара теплоснабжающими организациями потребителям, другим теплоснабжающим организациям, в отношении </w:t>
      </w:r>
      <w:proofErr w:type="spellStart"/>
      <w:r w:rsidRPr="00B969BD">
        <w:rPr>
          <w:rFonts w:eastAsia="Calibri"/>
          <w:lang w:eastAsia="en-US"/>
        </w:rPr>
        <w:t>теплопотребляющих</w:t>
      </w:r>
      <w:proofErr w:type="spellEnd"/>
      <w:r w:rsidRPr="00B969BD">
        <w:rPr>
          <w:rFonts w:eastAsia="Calibri"/>
          <w:lang w:eastAsia="en-US"/>
        </w:rPr>
        <w:t xml:space="preserve"> установок потребителей, потребляющих тепловую энергию с использованием теплоносителя в виде пара;</w:t>
      </w:r>
    </w:p>
    <w:p w:rsidR="00B969BD" w:rsidRPr="00B969BD" w:rsidRDefault="00B969BD" w:rsidP="00B969BD">
      <w:pPr>
        <w:tabs>
          <w:tab w:val="left" w:pos="426"/>
        </w:tabs>
        <w:contextualSpacing/>
        <w:jc w:val="both"/>
        <w:rPr>
          <w:rFonts w:eastAsia="Calibri"/>
          <w:lang w:eastAsia="en-US"/>
        </w:rPr>
      </w:pPr>
      <w:r w:rsidRPr="00B969BD">
        <w:rPr>
          <w:rFonts w:eastAsia="Calibri"/>
          <w:lang w:eastAsia="en-US"/>
        </w:rPr>
        <w:t>б)</w:t>
      </w:r>
      <w:r w:rsidRPr="00B969BD">
        <w:rPr>
          <w:rFonts w:eastAsia="Calibri"/>
          <w:lang w:eastAsia="en-US"/>
        </w:rPr>
        <w:tab/>
        <w:t>цены на теплоноситель в виде пара, поставляемый теплоснабжающими организациями потребителям, другим теплоснабжающим организациям;</w:t>
      </w:r>
    </w:p>
    <w:p w:rsidR="00B969BD" w:rsidRPr="00B969BD" w:rsidRDefault="00B969BD" w:rsidP="00B969BD">
      <w:pPr>
        <w:tabs>
          <w:tab w:val="left" w:pos="426"/>
        </w:tabs>
        <w:contextualSpacing/>
        <w:jc w:val="both"/>
        <w:rPr>
          <w:rFonts w:eastAsia="Calibri"/>
          <w:lang w:eastAsia="en-US"/>
        </w:rPr>
      </w:pPr>
      <w:proofErr w:type="gramStart"/>
      <w:r w:rsidRPr="00B969BD">
        <w:rPr>
          <w:rFonts w:eastAsia="Calibri"/>
          <w:lang w:eastAsia="en-US"/>
        </w:rPr>
        <w:t>в)</w:t>
      </w:r>
      <w:r w:rsidRPr="00B969BD">
        <w:rPr>
          <w:rFonts w:eastAsia="Calibri"/>
          <w:lang w:eastAsia="en-US"/>
        </w:rPr>
        <w:tab/>
        <w:t xml:space="preserve">цены на тепловую энергию (мощность), теплоноситель, поставляемые теплоснабжающей организацией, владеющей на праве собственности или на ином законном основании источником тепловой энергии, потребителю, </w:t>
      </w:r>
      <w:proofErr w:type="spellStart"/>
      <w:r w:rsidRPr="00B969BD">
        <w:rPr>
          <w:rFonts w:eastAsia="Calibri"/>
          <w:lang w:eastAsia="en-US"/>
        </w:rPr>
        <w:t>теплопотребляющие</w:t>
      </w:r>
      <w:proofErr w:type="spellEnd"/>
      <w:r w:rsidRPr="00B969BD">
        <w:rPr>
          <w:rFonts w:eastAsia="Calibri"/>
          <w:lang w:eastAsia="en-US"/>
        </w:rPr>
        <w:t xml:space="preserve"> установки которого технологически соединены с этим источником тепловой энергии непосредственно или через тепловую сеть, принадлежащую на праве собственности и (или) на ином законном основании указанной теплоснабжающей организации или указанному потребителю, если такие </w:t>
      </w:r>
      <w:proofErr w:type="spellStart"/>
      <w:r w:rsidRPr="00B969BD">
        <w:rPr>
          <w:rFonts w:eastAsia="Calibri"/>
          <w:lang w:eastAsia="en-US"/>
        </w:rPr>
        <w:t>теплопотребляющие</w:t>
      </w:r>
      <w:proofErr w:type="spellEnd"/>
      <w:r w:rsidRPr="00B969BD">
        <w:rPr>
          <w:rFonts w:eastAsia="Calibri"/>
          <w:lang w:eastAsia="en-US"/>
        </w:rPr>
        <w:t xml:space="preserve"> установки и такая</w:t>
      </w:r>
      <w:proofErr w:type="gramEnd"/>
      <w:r w:rsidRPr="00B969BD">
        <w:rPr>
          <w:rFonts w:eastAsia="Calibri"/>
          <w:lang w:eastAsia="en-US"/>
        </w:rPr>
        <w:t xml:space="preserve"> тепловая сеть не имеют иного технологического соединения с системой теплоснабжения и к тепловым сетям указанного потребителя не присоединены </w:t>
      </w:r>
      <w:proofErr w:type="spellStart"/>
      <w:r w:rsidRPr="00B969BD">
        <w:rPr>
          <w:rFonts w:eastAsia="Calibri"/>
          <w:lang w:eastAsia="en-US"/>
        </w:rPr>
        <w:t>теплопотребляющие</w:t>
      </w:r>
      <w:proofErr w:type="spellEnd"/>
      <w:r w:rsidRPr="00B969BD">
        <w:rPr>
          <w:rFonts w:eastAsia="Calibri"/>
          <w:lang w:eastAsia="en-US"/>
        </w:rPr>
        <w:t xml:space="preserve"> установки иных потребителей.</w:t>
      </w:r>
    </w:p>
    <w:p w:rsidR="00B969BD" w:rsidRPr="00B969BD" w:rsidRDefault="00B969BD" w:rsidP="00B969BD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proofErr w:type="gramStart"/>
      <w:r w:rsidRPr="00B969BD">
        <w:rPr>
          <w:rFonts w:eastAsia="Calibri"/>
          <w:lang w:eastAsia="en-US"/>
        </w:rPr>
        <w:t>Учитывая изложенное, а также разъяснения, сделанные Федеральной антимонопольной службой в письме от 09.01.2018 № ИА/209/18, для организаций, заключивших договоры теплоснабжения и (или) поставки тепловой энергии (мощности) и (или) теплоносителя по ценам, определенным соглашением сторон таких договоров на 2019 год, цены (тарифы) на тепловую энергию (мощность) и (или) теплоноситель не подлежат государственному регулированию.</w:t>
      </w:r>
      <w:proofErr w:type="gramEnd"/>
      <w:r w:rsidRPr="00B969BD">
        <w:rPr>
          <w:rFonts w:eastAsia="Calibri"/>
          <w:lang w:eastAsia="en-US"/>
        </w:rPr>
        <w:t xml:space="preserve"> С момента окончания государственного регулирования </w:t>
      </w:r>
      <w:proofErr w:type="spellStart"/>
      <w:r w:rsidRPr="00B969BD">
        <w:rPr>
          <w:rFonts w:eastAsia="Calibri"/>
          <w:lang w:eastAsia="en-US"/>
        </w:rPr>
        <w:t>ресурсоснабжающей</w:t>
      </w:r>
      <w:proofErr w:type="spellEnd"/>
      <w:r w:rsidRPr="00B969BD">
        <w:rPr>
          <w:rFonts w:eastAsia="Calibri"/>
          <w:lang w:eastAsia="en-US"/>
        </w:rPr>
        <w:t xml:space="preserve"> организации антимонопольный орган начинает осуществлять антимонопольный контроль в отношении цен, установленных (применяемых) </w:t>
      </w:r>
      <w:proofErr w:type="spellStart"/>
      <w:r w:rsidRPr="00B969BD">
        <w:rPr>
          <w:rFonts w:eastAsia="Calibri"/>
          <w:lang w:eastAsia="en-US"/>
        </w:rPr>
        <w:t>ресурсоснабжающими</w:t>
      </w:r>
      <w:proofErr w:type="spellEnd"/>
      <w:r w:rsidRPr="00B969BD">
        <w:rPr>
          <w:rFonts w:eastAsia="Calibri"/>
          <w:lang w:eastAsia="en-US"/>
        </w:rPr>
        <w:t xml:space="preserve"> организациями для расчетов с потребителями в отношении товаров, цены на которые ранее подлежали регулированию.</w:t>
      </w:r>
    </w:p>
    <w:p w:rsidR="00B969BD" w:rsidRPr="00B969BD" w:rsidRDefault="00B969BD" w:rsidP="00B969BD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969BD">
        <w:rPr>
          <w:rFonts w:eastAsia="Calibri"/>
          <w:lang w:eastAsia="en-US"/>
        </w:rPr>
        <w:t>На основании вышеизложенного в рамках тарифного регулирования на 2019-2023 гг. для АО «ГАТЧИНСКИЙ КОМБИКОРМОВЫЙ ЗАВОД» тариф на пар не устанавливается.</w:t>
      </w:r>
    </w:p>
    <w:p w:rsidR="00B969BD" w:rsidRPr="00B969BD" w:rsidRDefault="00B969BD" w:rsidP="00B969BD">
      <w:pPr>
        <w:contextualSpacing/>
        <w:jc w:val="both"/>
        <w:rPr>
          <w:rFonts w:eastAsia="Calibri"/>
          <w:sz w:val="26"/>
          <w:szCs w:val="26"/>
          <w:lang w:eastAsia="en-US"/>
        </w:rPr>
        <w:sectPr w:rsidR="00B969BD" w:rsidRPr="00B969BD" w:rsidSect="00B969BD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3. Предлагаемое тарифное решение.</w:t>
      </w:r>
    </w:p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Тарифы на тепловую энергию, поставляемую</w:t>
      </w:r>
      <w:r w:rsidRPr="00B969BD" w:rsidDel="00CF371F">
        <w:rPr>
          <w:rFonts w:eastAsia="Calibri"/>
          <w:sz w:val="24"/>
          <w:szCs w:val="24"/>
          <w:lang w:eastAsia="en-US"/>
        </w:rPr>
        <w:t xml:space="preserve"> </w:t>
      </w:r>
      <w:r w:rsidRPr="00B969BD">
        <w:rPr>
          <w:rFonts w:eastAsia="Calibri"/>
          <w:sz w:val="24"/>
          <w:szCs w:val="24"/>
          <w:lang w:eastAsia="en-US"/>
        </w:rPr>
        <w:t>АКЦИОНЕРНЫМ ОБЩЕСТВОМ «ГАТЧИНСКИЙ КОМБИКОРМОВЫЙ ЗАВОД» потребителям (кроме населения) на территории Ленинградской области на 2019 - 2023 годы</w:t>
      </w:r>
    </w:p>
    <w:tbl>
      <w:tblPr>
        <w:tblW w:w="51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318"/>
        <w:gridCol w:w="2779"/>
        <w:gridCol w:w="1097"/>
        <w:gridCol w:w="1087"/>
        <w:gridCol w:w="793"/>
        <w:gridCol w:w="719"/>
        <w:gridCol w:w="74"/>
        <w:gridCol w:w="776"/>
        <w:gridCol w:w="1421"/>
      </w:tblGrid>
      <w:tr w:rsidR="00B969BD" w:rsidRPr="00B969BD" w:rsidTr="00E84C96">
        <w:trPr>
          <w:trHeight w:val="60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№ </w:t>
            </w:r>
            <w:proofErr w:type="gramStart"/>
            <w:r w:rsidRPr="00B969BD">
              <w:rPr>
                <w:sz w:val="16"/>
                <w:szCs w:val="16"/>
              </w:rPr>
              <w:t>п</w:t>
            </w:r>
            <w:proofErr w:type="gramEnd"/>
            <w:r w:rsidRPr="00B969BD">
              <w:rPr>
                <w:sz w:val="16"/>
                <w:szCs w:val="16"/>
              </w:rPr>
              <w:t>/п</w:t>
            </w:r>
          </w:p>
        </w:tc>
        <w:tc>
          <w:tcPr>
            <w:tcW w:w="620" w:type="pct"/>
            <w:vMerge w:val="restar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Вид тарифа</w:t>
            </w: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Год с календарной разбивкой</w:t>
            </w:r>
          </w:p>
        </w:tc>
        <w:tc>
          <w:tcPr>
            <w:tcW w:w="516" w:type="pct"/>
            <w:vMerge w:val="restar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Вода</w:t>
            </w:r>
          </w:p>
        </w:tc>
        <w:tc>
          <w:tcPr>
            <w:tcW w:w="1622" w:type="pct"/>
            <w:gridSpan w:val="5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Отборный пар давлением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42"/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Острый и редуцированный пар</w:t>
            </w:r>
          </w:p>
        </w:tc>
      </w:tr>
      <w:tr w:rsidR="00B969BD" w:rsidRPr="00B969BD" w:rsidTr="00E84C96">
        <w:trPr>
          <w:trHeight w:val="60"/>
        </w:trPr>
        <w:tc>
          <w:tcPr>
            <w:tcW w:w="267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7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pacing w:val="-6"/>
                <w:sz w:val="16"/>
                <w:szCs w:val="16"/>
              </w:rPr>
            </w:pPr>
            <w:r w:rsidRPr="00B969BD">
              <w:rPr>
                <w:spacing w:val="-6"/>
                <w:sz w:val="16"/>
                <w:szCs w:val="16"/>
              </w:rPr>
              <w:t>от 1,2 до 2,5 кг/см</w:t>
            </w:r>
            <w:proofErr w:type="gramStart"/>
            <w:r w:rsidRPr="00B969BD">
              <w:rPr>
                <w:spacing w:val="-6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pacing w:val="-6"/>
                <w:sz w:val="16"/>
                <w:szCs w:val="16"/>
              </w:rPr>
            </w:pPr>
            <w:r w:rsidRPr="00B969BD">
              <w:rPr>
                <w:spacing w:val="-6"/>
                <w:sz w:val="16"/>
                <w:szCs w:val="16"/>
              </w:rPr>
              <w:t>от 2,5 до 7,0 кг/см</w:t>
            </w:r>
            <w:proofErr w:type="gramStart"/>
            <w:r w:rsidRPr="00B969BD">
              <w:rPr>
                <w:spacing w:val="-6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pacing w:val="-6"/>
                <w:sz w:val="16"/>
                <w:szCs w:val="16"/>
              </w:rPr>
            </w:pPr>
            <w:r w:rsidRPr="00B969BD">
              <w:rPr>
                <w:spacing w:val="-6"/>
                <w:sz w:val="16"/>
                <w:szCs w:val="16"/>
              </w:rPr>
              <w:t>от 7,0 до 13,0 кг/см</w:t>
            </w:r>
            <w:proofErr w:type="gramStart"/>
            <w:r w:rsidRPr="00B969BD">
              <w:rPr>
                <w:spacing w:val="-6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pacing w:val="-6"/>
                <w:sz w:val="16"/>
                <w:szCs w:val="16"/>
              </w:rPr>
            </w:pPr>
            <w:r w:rsidRPr="00B969BD">
              <w:rPr>
                <w:spacing w:val="-6"/>
                <w:sz w:val="16"/>
                <w:szCs w:val="16"/>
              </w:rPr>
              <w:t>свыше 13,0 кг/см</w:t>
            </w:r>
            <w:proofErr w:type="gramStart"/>
            <w:r w:rsidRPr="00B969BD">
              <w:rPr>
                <w:spacing w:val="-6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68" w:type="pct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</w:tr>
      <w:tr w:rsidR="00B969BD" w:rsidRPr="00B969BD" w:rsidTr="00B969BD">
        <w:trPr>
          <w:trHeight w:val="284"/>
        </w:trPr>
        <w:tc>
          <w:tcPr>
            <w:tcW w:w="267" w:type="pct"/>
            <w:vMerge w:val="restart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</w:t>
            </w:r>
          </w:p>
        </w:tc>
        <w:tc>
          <w:tcPr>
            <w:tcW w:w="4733" w:type="pct"/>
            <w:gridSpan w:val="9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Для потребителей муниципального образования «</w:t>
            </w:r>
            <w:proofErr w:type="spellStart"/>
            <w:r w:rsidRPr="00B969BD">
              <w:rPr>
                <w:sz w:val="16"/>
                <w:szCs w:val="16"/>
              </w:rPr>
              <w:t>Большеколпанское</w:t>
            </w:r>
            <w:proofErr w:type="spellEnd"/>
            <w:r w:rsidRPr="00B969BD">
              <w:rPr>
                <w:sz w:val="16"/>
                <w:szCs w:val="16"/>
              </w:rPr>
              <w:t xml:space="preserve"> сельское  поселение» Гатчинского муниципального района</w:t>
            </w:r>
            <w:r w:rsidRPr="00B969BD" w:rsidDel="00A50D19">
              <w:rPr>
                <w:sz w:val="16"/>
                <w:szCs w:val="16"/>
              </w:rPr>
              <w:t xml:space="preserve"> </w:t>
            </w:r>
            <w:r w:rsidRPr="00B969BD">
              <w:rPr>
                <w:sz w:val="16"/>
                <w:szCs w:val="16"/>
              </w:rPr>
              <w:t>Ленинградской области, в случае отсутствия дифференциации тарифов по схеме подключения</w:t>
            </w:r>
          </w:p>
        </w:tc>
      </w:tr>
      <w:tr w:rsidR="00B969BD" w:rsidRPr="00B969BD" w:rsidTr="00E84C96">
        <w:trPr>
          <w:trHeight w:val="60"/>
        </w:trPr>
        <w:tc>
          <w:tcPr>
            <w:tcW w:w="267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B969BD">
              <w:rPr>
                <w:sz w:val="16"/>
                <w:szCs w:val="16"/>
              </w:rPr>
              <w:t>Одноставочный</w:t>
            </w:r>
            <w:proofErr w:type="spellEnd"/>
            <w:r w:rsidRPr="00B969BD">
              <w:rPr>
                <w:sz w:val="16"/>
                <w:szCs w:val="16"/>
              </w:rPr>
              <w:t>, руб./Гкал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с 01.01.2019 по 30.06.2019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1 339,18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- 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</w:tr>
      <w:tr w:rsidR="00B969BD" w:rsidRPr="00B969BD" w:rsidTr="00E84C96">
        <w:trPr>
          <w:trHeight w:val="60"/>
        </w:trPr>
        <w:tc>
          <w:tcPr>
            <w:tcW w:w="267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с 01.07.2019 по 31.12.2019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1 344,58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- 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</w:tr>
      <w:tr w:rsidR="00B969BD" w:rsidRPr="00B969BD" w:rsidTr="00E84C96">
        <w:trPr>
          <w:trHeight w:val="60"/>
        </w:trPr>
        <w:tc>
          <w:tcPr>
            <w:tcW w:w="267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с 01.01.2020 по 30.06.2020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1 344,58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- 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</w:tr>
      <w:tr w:rsidR="00B969BD" w:rsidRPr="00B969BD" w:rsidTr="00E84C96">
        <w:trPr>
          <w:trHeight w:val="60"/>
        </w:trPr>
        <w:tc>
          <w:tcPr>
            <w:tcW w:w="267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с 01.07.2020 по 31.12.2020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1 400,45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- 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</w:tr>
      <w:tr w:rsidR="00B969BD" w:rsidRPr="00B969BD" w:rsidTr="00E84C96">
        <w:trPr>
          <w:trHeight w:val="60"/>
        </w:trPr>
        <w:tc>
          <w:tcPr>
            <w:tcW w:w="267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с 01.01.2021 по 30.06.2021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1 400,45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- 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</w:tr>
      <w:tr w:rsidR="00B969BD" w:rsidRPr="00B969BD" w:rsidTr="00E84C96">
        <w:trPr>
          <w:trHeight w:val="60"/>
        </w:trPr>
        <w:tc>
          <w:tcPr>
            <w:tcW w:w="267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с 01.07.2021 по 31.12.2021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1 420,56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- 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</w:tr>
      <w:tr w:rsidR="00B969BD" w:rsidRPr="00B969BD" w:rsidTr="00E84C96">
        <w:trPr>
          <w:trHeight w:val="60"/>
        </w:trPr>
        <w:tc>
          <w:tcPr>
            <w:tcW w:w="267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с 01.01.2022 по 30.06.2022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1 420,56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- 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</w:tr>
      <w:tr w:rsidR="00B969BD" w:rsidRPr="00B969BD" w:rsidTr="00E84C96">
        <w:trPr>
          <w:trHeight w:val="60"/>
        </w:trPr>
        <w:tc>
          <w:tcPr>
            <w:tcW w:w="267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с 01.07.2022 по 31.12.2022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1 483,13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- 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</w:tr>
      <w:tr w:rsidR="00B969BD" w:rsidRPr="00B969BD" w:rsidTr="00E84C96">
        <w:trPr>
          <w:trHeight w:val="60"/>
        </w:trPr>
        <w:tc>
          <w:tcPr>
            <w:tcW w:w="267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с 01.01.2023 по 30.06.2023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1 483,13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- 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</w:tr>
      <w:tr w:rsidR="00B969BD" w:rsidRPr="00B969BD" w:rsidTr="00E84C96">
        <w:trPr>
          <w:trHeight w:val="60"/>
        </w:trPr>
        <w:tc>
          <w:tcPr>
            <w:tcW w:w="267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с 01.07.2023 по 31.12.2023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1 500,68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- 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-</w:t>
            </w:r>
          </w:p>
        </w:tc>
      </w:tr>
    </w:tbl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Тарифы на горячую воду, поставляемую</w:t>
      </w:r>
      <w:r w:rsidRPr="00B969BD" w:rsidDel="00CF371F">
        <w:rPr>
          <w:rFonts w:eastAsia="Calibri"/>
          <w:sz w:val="24"/>
          <w:szCs w:val="24"/>
          <w:lang w:eastAsia="en-US"/>
        </w:rPr>
        <w:t xml:space="preserve"> </w:t>
      </w:r>
      <w:r w:rsidRPr="00B969BD">
        <w:rPr>
          <w:rFonts w:eastAsia="Calibri"/>
          <w:sz w:val="24"/>
          <w:szCs w:val="24"/>
          <w:lang w:eastAsia="en-US"/>
        </w:rPr>
        <w:t>АКЦИОНЕРНЫМ ОБЩЕСТВОМ «ГАТЧИНСКИЙ КОМБИКОРМОВЫЙ ЗАВОД» потребителям (кроме населения) на территории Ленинградской области, на 2019 -2023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237"/>
        <w:gridCol w:w="2758"/>
        <w:gridCol w:w="2322"/>
        <w:gridCol w:w="2470"/>
      </w:tblGrid>
      <w:tr w:rsidR="00B969BD" w:rsidRPr="00B969BD" w:rsidTr="00E84C96">
        <w:trPr>
          <w:trHeight w:hRule="exact" w:val="249"/>
          <w:tblHeader/>
        </w:trPr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 xml:space="preserve">№ </w:t>
            </w:r>
            <w:proofErr w:type="gramStart"/>
            <w:r w:rsidRPr="00B969BD">
              <w:rPr>
                <w:color w:val="000000"/>
              </w:rPr>
              <w:t>п</w:t>
            </w:r>
            <w:proofErr w:type="gramEnd"/>
            <w:r w:rsidRPr="00B969BD">
              <w:rPr>
                <w:color w:val="000000"/>
              </w:rPr>
              <w:t>/п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323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Год с календарной разбивкой</w:t>
            </w:r>
          </w:p>
        </w:tc>
        <w:tc>
          <w:tcPr>
            <w:tcW w:w="2299" w:type="pct"/>
            <w:gridSpan w:val="2"/>
            <w:shd w:val="clear" w:color="auto" w:fill="auto"/>
            <w:vAlign w:val="center"/>
            <w:hideMark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в том числе:</w:t>
            </w:r>
          </w:p>
        </w:tc>
      </w:tr>
      <w:tr w:rsidR="00B969BD" w:rsidRPr="00B969BD" w:rsidTr="00E84C96">
        <w:trPr>
          <w:trHeight w:hRule="exact" w:val="466"/>
          <w:tblHeader/>
        </w:trPr>
        <w:tc>
          <w:tcPr>
            <w:tcW w:w="305" w:type="pct"/>
            <w:vMerge/>
            <w:vAlign w:val="center"/>
            <w:hideMark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</w:p>
        </w:tc>
        <w:tc>
          <w:tcPr>
            <w:tcW w:w="1073" w:type="pct"/>
            <w:vMerge/>
            <w:vAlign w:val="center"/>
            <w:hideMark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vMerge/>
            <w:vAlign w:val="center"/>
            <w:hideMark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</w:p>
        </w:tc>
        <w:tc>
          <w:tcPr>
            <w:tcW w:w="1114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Компонент на тепловую энергию</w:t>
            </w:r>
          </w:p>
        </w:tc>
      </w:tr>
      <w:tr w:rsidR="00B969BD" w:rsidRPr="00B969BD" w:rsidTr="00E84C96">
        <w:trPr>
          <w:trHeight w:hRule="exact" w:val="528"/>
          <w:tblHeader/>
        </w:trPr>
        <w:tc>
          <w:tcPr>
            <w:tcW w:w="305" w:type="pct"/>
            <w:vMerge/>
            <w:vAlign w:val="center"/>
            <w:hideMark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</w:p>
        </w:tc>
        <w:tc>
          <w:tcPr>
            <w:tcW w:w="1073" w:type="pct"/>
            <w:vMerge/>
            <w:vAlign w:val="center"/>
            <w:hideMark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vMerge/>
            <w:vAlign w:val="center"/>
            <w:hideMark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</w:p>
        </w:tc>
        <w:tc>
          <w:tcPr>
            <w:tcW w:w="1114" w:type="pct"/>
            <w:vMerge/>
            <w:vAlign w:val="center"/>
            <w:hideMark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969BD">
              <w:rPr>
                <w:color w:val="000000"/>
              </w:rPr>
              <w:t>Одноставочный</w:t>
            </w:r>
            <w:proofErr w:type="spellEnd"/>
            <w:r w:rsidRPr="00B969BD">
              <w:rPr>
                <w:color w:val="000000"/>
              </w:rPr>
              <w:t>, руб./Гкал</w:t>
            </w:r>
          </w:p>
        </w:tc>
      </w:tr>
      <w:tr w:rsidR="00B969BD" w:rsidRPr="00B969BD" w:rsidTr="00B969BD">
        <w:trPr>
          <w:trHeight w:hRule="exact" w:val="651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1</w:t>
            </w:r>
          </w:p>
        </w:tc>
        <w:tc>
          <w:tcPr>
            <w:tcW w:w="4695" w:type="pct"/>
            <w:gridSpan w:val="4"/>
            <w:shd w:val="clear" w:color="auto" w:fill="auto"/>
            <w:vAlign w:val="center"/>
            <w:hideMark/>
          </w:tcPr>
          <w:p w:rsidR="00B969BD" w:rsidRPr="00B969BD" w:rsidRDefault="00B969BD" w:rsidP="00E84C96">
            <w:pPr>
              <w:contextualSpacing/>
              <w:jc w:val="both"/>
              <w:rPr>
                <w:color w:val="000000"/>
              </w:rPr>
            </w:pPr>
            <w:r w:rsidRPr="00B969BD">
              <w:t>Для потребителей муниципального образования «</w:t>
            </w:r>
            <w:proofErr w:type="spellStart"/>
            <w:r w:rsidRPr="00B969BD">
              <w:t>Большеколпанское</w:t>
            </w:r>
            <w:proofErr w:type="spellEnd"/>
            <w:r w:rsidRPr="00B969BD">
              <w:t xml:space="preserve"> сельское  поселение» Гатчинского муниципального района</w:t>
            </w:r>
            <w:r w:rsidRPr="00B969BD" w:rsidDel="00A50D19">
              <w:t xml:space="preserve"> </w:t>
            </w:r>
            <w:r w:rsidRPr="00B969BD">
              <w:t>Ленинградской области</w:t>
            </w:r>
          </w:p>
        </w:tc>
      </w:tr>
      <w:tr w:rsidR="00B969BD" w:rsidRPr="00B969BD" w:rsidTr="00B969BD">
        <w:trPr>
          <w:trHeight w:hRule="exact" w:val="340"/>
        </w:trPr>
        <w:tc>
          <w:tcPr>
            <w:tcW w:w="305" w:type="pct"/>
            <w:vMerge w:val="restar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1.1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  <w:r w:rsidRPr="00B969BD">
              <w:rPr>
                <w:rFonts w:eastAsia="Calibri"/>
              </w:rPr>
              <w:t xml:space="preserve">Открытая система теплоснабжения (горячего водоснабжения), </w:t>
            </w:r>
            <w:r w:rsidRPr="00B969BD">
              <w:rPr>
                <w:rFonts w:eastAsia="Calibri"/>
                <w:color w:val="000000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01.01.2019 по 30.06.2019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16,04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1 339,18</w:t>
            </w:r>
          </w:p>
        </w:tc>
      </w:tr>
      <w:tr w:rsidR="00B969BD" w:rsidRPr="00B969BD" w:rsidTr="00B969BD">
        <w:trPr>
          <w:trHeight w:hRule="exact" w:val="340"/>
        </w:trPr>
        <w:tc>
          <w:tcPr>
            <w:tcW w:w="305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01.07.2019 по 31.12.2019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16,36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1 344,58</w:t>
            </w:r>
          </w:p>
        </w:tc>
      </w:tr>
      <w:tr w:rsidR="00B969BD" w:rsidRPr="00B969BD" w:rsidTr="00B969BD">
        <w:trPr>
          <w:trHeight w:hRule="exact" w:val="340"/>
        </w:trPr>
        <w:tc>
          <w:tcPr>
            <w:tcW w:w="305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01.01.2020 по 30.06.2020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16,36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1 344,58</w:t>
            </w:r>
          </w:p>
        </w:tc>
      </w:tr>
      <w:tr w:rsidR="00B969BD" w:rsidRPr="00B969BD" w:rsidTr="00B969BD">
        <w:trPr>
          <w:trHeight w:hRule="exact" w:val="340"/>
        </w:trPr>
        <w:tc>
          <w:tcPr>
            <w:tcW w:w="305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01.07.2020 по 31.12.2020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16,86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1 400,45</w:t>
            </w:r>
          </w:p>
        </w:tc>
      </w:tr>
      <w:tr w:rsidR="00B969BD" w:rsidRPr="00B969BD" w:rsidTr="00B969BD">
        <w:trPr>
          <w:trHeight w:hRule="exact" w:val="340"/>
        </w:trPr>
        <w:tc>
          <w:tcPr>
            <w:tcW w:w="305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01.01.2021 по 30.06.2021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16,86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1 400,45</w:t>
            </w:r>
          </w:p>
        </w:tc>
      </w:tr>
      <w:tr w:rsidR="00B969BD" w:rsidRPr="00B969BD" w:rsidTr="00B969BD">
        <w:trPr>
          <w:trHeight w:hRule="exact" w:val="340"/>
        </w:trPr>
        <w:tc>
          <w:tcPr>
            <w:tcW w:w="305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01.07.2021 по 31.12.2021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17,34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1 420,56</w:t>
            </w:r>
          </w:p>
        </w:tc>
      </w:tr>
      <w:tr w:rsidR="00B969BD" w:rsidRPr="00B969BD" w:rsidTr="00B969BD">
        <w:trPr>
          <w:trHeight w:hRule="exact" w:val="340"/>
        </w:trPr>
        <w:tc>
          <w:tcPr>
            <w:tcW w:w="305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01.01.2022 по 30.06.2022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17,34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1 420,56</w:t>
            </w:r>
          </w:p>
        </w:tc>
      </w:tr>
      <w:tr w:rsidR="00B969BD" w:rsidRPr="00B969BD" w:rsidTr="00B969BD">
        <w:trPr>
          <w:trHeight w:hRule="exact" w:val="340"/>
        </w:trPr>
        <w:tc>
          <w:tcPr>
            <w:tcW w:w="305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01.07.2022 по 31.12.2022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17,84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1 483,13</w:t>
            </w:r>
          </w:p>
        </w:tc>
      </w:tr>
      <w:tr w:rsidR="00B969BD" w:rsidRPr="00B969BD" w:rsidTr="00E84C96">
        <w:trPr>
          <w:trHeight w:hRule="exact" w:val="259"/>
        </w:trPr>
        <w:tc>
          <w:tcPr>
            <w:tcW w:w="305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01.01.2023 по 30.06.2023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17,84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1 483,13</w:t>
            </w:r>
          </w:p>
        </w:tc>
      </w:tr>
      <w:tr w:rsidR="00B969BD" w:rsidRPr="00B969BD" w:rsidTr="00B969BD">
        <w:trPr>
          <w:trHeight w:hRule="exact" w:val="340"/>
        </w:trPr>
        <w:tc>
          <w:tcPr>
            <w:tcW w:w="305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E84C96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01.07.2023 по 31.12.2023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18,38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E84C96">
            <w:pPr>
              <w:contextualSpacing/>
              <w:jc w:val="center"/>
            </w:pPr>
            <w:r w:rsidRPr="00B969BD">
              <w:t>1 500,68</w:t>
            </w:r>
          </w:p>
        </w:tc>
      </w:tr>
    </w:tbl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 xml:space="preserve">Долгосрочные параметры регулирования деятельности </w:t>
      </w:r>
    </w:p>
    <w:tbl>
      <w:tblPr>
        <w:tblW w:w="4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474"/>
        <w:gridCol w:w="1111"/>
        <w:gridCol w:w="1964"/>
        <w:gridCol w:w="2112"/>
      </w:tblGrid>
      <w:tr w:rsidR="00B969BD" w:rsidRPr="00B969BD" w:rsidTr="00E84C96">
        <w:trPr>
          <w:trHeight w:val="804"/>
          <w:jc w:val="center"/>
        </w:trPr>
        <w:tc>
          <w:tcPr>
            <w:tcW w:w="581" w:type="pct"/>
            <w:vMerge w:val="restar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 xml:space="preserve">№ </w:t>
            </w:r>
            <w:proofErr w:type="gramStart"/>
            <w:r w:rsidRPr="00B969BD">
              <w:rPr>
                <w:rFonts w:eastAsia="Calibri"/>
              </w:rPr>
              <w:t>п</w:t>
            </w:r>
            <w:proofErr w:type="gramEnd"/>
            <w:r w:rsidRPr="00B969BD">
              <w:rPr>
                <w:rFonts w:eastAsia="Calibri"/>
              </w:rPr>
              <w:t>/п</w:t>
            </w:r>
          </w:p>
        </w:tc>
        <w:tc>
          <w:tcPr>
            <w:tcW w:w="1427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Год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Базовый уровень операционных расходов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Индекс эффективности операционных расходов</w:t>
            </w:r>
          </w:p>
        </w:tc>
      </w:tr>
      <w:tr w:rsidR="00B969BD" w:rsidRPr="00B969BD" w:rsidTr="00E84C96">
        <w:trPr>
          <w:trHeight w:val="60"/>
          <w:jc w:val="center"/>
        </w:trPr>
        <w:tc>
          <w:tcPr>
            <w:tcW w:w="581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тыс. руб.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%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</w:t>
            </w:r>
          </w:p>
        </w:tc>
        <w:tc>
          <w:tcPr>
            <w:tcW w:w="4419" w:type="pct"/>
            <w:gridSpan w:val="4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  <w:r w:rsidRPr="00B969BD">
              <w:rPr>
                <w:rFonts w:eastAsia="Calibri"/>
              </w:rPr>
              <w:t>Муниципальное образование «</w:t>
            </w:r>
            <w:proofErr w:type="spellStart"/>
            <w:r w:rsidRPr="00B969BD">
              <w:rPr>
                <w:rFonts w:eastAsia="Calibri"/>
              </w:rPr>
              <w:t>Большеколпанское</w:t>
            </w:r>
            <w:proofErr w:type="spellEnd"/>
            <w:r w:rsidRPr="00B969BD">
              <w:rPr>
                <w:rFonts w:eastAsia="Calibri"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B969BD" w:rsidRPr="00B969BD" w:rsidTr="00E84C96">
        <w:trPr>
          <w:trHeight w:val="60"/>
          <w:jc w:val="center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1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3</w:t>
            </w:r>
          </w:p>
        </w:tc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4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5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581" w:type="pct"/>
            <w:vMerge w:val="restar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1.1</w:t>
            </w:r>
          </w:p>
        </w:tc>
        <w:tc>
          <w:tcPr>
            <w:tcW w:w="1427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Реализация тепловой энергии (мощности), теплоносителя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2019</w:t>
            </w:r>
          </w:p>
        </w:tc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12 204,50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581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2020</w:t>
            </w:r>
          </w:p>
        </w:tc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581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2021</w:t>
            </w:r>
          </w:p>
        </w:tc>
        <w:tc>
          <w:tcPr>
            <w:tcW w:w="1133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581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42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2022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581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42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2023</w:t>
            </w:r>
          </w:p>
        </w:tc>
        <w:tc>
          <w:tcPr>
            <w:tcW w:w="113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</w:tbl>
    <w:p w:rsidR="00E84C96" w:rsidRDefault="00E84C96" w:rsidP="00B969BD">
      <w:pPr>
        <w:ind w:left="-142" w:right="-144"/>
        <w:contextualSpacing/>
        <w:jc w:val="center"/>
        <w:rPr>
          <w:b/>
          <w:sz w:val="24"/>
          <w:szCs w:val="24"/>
        </w:rPr>
      </w:pPr>
    </w:p>
    <w:p w:rsidR="00B969BD" w:rsidRPr="00B969BD" w:rsidRDefault="00B969BD" w:rsidP="00B969BD">
      <w:pPr>
        <w:ind w:left="-142" w:right="-144"/>
        <w:contextualSpacing/>
        <w:jc w:val="center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FA2FD8" w:rsidRDefault="00FA2FD8" w:rsidP="007057F1">
      <w:pPr>
        <w:ind w:right="-144" w:firstLine="567"/>
        <w:jc w:val="both"/>
        <w:rPr>
          <w:sz w:val="24"/>
          <w:szCs w:val="24"/>
        </w:rPr>
      </w:pPr>
    </w:p>
    <w:p w:rsidR="00B969BD" w:rsidRPr="00B969BD" w:rsidRDefault="00FA2FD8" w:rsidP="00B969BD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FA2FD8">
        <w:rPr>
          <w:b/>
          <w:sz w:val="24"/>
          <w:szCs w:val="24"/>
        </w:rPr>
        <w:t xml:space="preserve">. </w:t>
      </w:r>
      <w:proofErr w:type="gramStart"/>
      <w:r w:rsidRPr="00FA2FD8">
        <w:rPr>
          <w:b/>
          <w:sz w:val="24"/>
          <w:szCs w:val="24"/>
        </w:rPr>
        <w:t>По вопросу повестки «</w:t>
      </w:r>
      <w:r w:rsidR="00B969BD" w:rsidRPr="00B969BD">
        <w:rPr>
          <w:b/>
          <w:sz w:val="24"/>
          <w:szCs w:val="24"/>
        </w:rPr>
        <w:t>Об установлении долгосрочных параметров регулирования деятельности, тарифов на тепловую энергию, горячую воду и теплоноситель, поставляемую федеральным государственным бюджетным учреждением «Петербургский институт ядерной физики им.  Б. П. Константинова национального исследовательского центра «Курчатовский институт» потребителям на территории Ленинградской области, на долгосрочный период регулирования 2019-2023 годов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969BD" w:rsidRPr="00B969BD">
        <w:rPr>
          <w:sz w:val="24"/>
          <w:szCs w:val="24"/>
        </w:rPr>
        <w:t>выступила начальник отдела регулирования тарифов (цен)                       в сфере теплоснабжения департамента регулирования тарифов организаций коммунального</w:t>
      </w:r>
      <w:proofErr w:type="gramEnd"/>
      <w:r w:rsidR="00B969BD" w:rsidRPr="00B969BD">
        <w:rPr>
          <w:sz w:val="24"/>
          <w:szCs w:val="24"/>
        </w:rPr>
        <w:t xml:space="preserve"> </w:t>
      </w:r>
      <w:proofErr w:type="gramStart"/>
      <w:r w:rsidR="00B969BD" w:rsidRPr="00B969BD">
        <w:rPr>
          <w:sz w:val="24"/>
          <w:szCs w:val="24"/>
        </w:rPr>
        <w:t>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на тепловую энергию и горячую воду поставляемые федеральным государственным бюджетным учреждением «Петербургский институт ядерной физики им. Б. П. Константинова национального исследовательского центра «Курчатовский институт» (далее - НИЦ «Курчатовский институт» - ПИЯФ) на территории Ленинградской области на период 2019-2023 годов, в соответствии                           с заявлением</w:t>
      </w:r>
      <w:proofErr w:type="gramEnd"/>
      <w:r w:rsidR="00B969BD" w:rsidRPr="00B969BD">
        <w:rPr>
          <w:sz w:val="24"/>
          <w:szCs w:val="24"/>
        </w:rPr>
        <w:t xml:space="preserve"> </w:t>
      </w:r>
      <w:proofErr w:type="gramStart"/>
      <w:r w:rsidR="00B969BD" w:rsidRPr="00B969BD">
        <w:rPr>
          <w:sz w:val="24"/>
          <w:szCs w:val="24"/>
        </w:rPr>
        <w:t>федерального государственного бюджетного учреждения «Петербургский институт ядерной физики им. Б. П. Константинова национального исследовательского центра «Курчатовский институт» от 16.04.2018 исх. №500/1-10/1589 (</w:t>
      </w:r>
      <w:proofErr w:type="spellStart"/>
      <w:r w:rsidR="00B969BD" w:rsidRPr="00B969BD">
        <w:rPr>
          <w:sz w:val="24"/>
          <w:szCs w:val="24"/>
        </w:rPr>
        <w:t>вх</w:t>
      </w:r>
      <w:proofErr w:type="spellEnd"/>
      <w:r w:rsidR="00B969BD" w:rsidRPr="00B969BD">
        <w:rPr>
          <w:sz w:val="24"/>
          <w:szCs w:val="24"/>
        </w:rPr>
        <w:t>. от 20.04.2018 № КТ-1-2131/2018) об установлении тарифов и материалы по обоснованию уровня тарифов на тепловую энергию, поставляемую потребителям муниципального образования «Город Гатчина» Гатчинского муниципального района Ленинградской области.</w:t>
      </w:r>
      <w:proofErr w:type="gramEnd"/>
    </w:p>
    <w:p w:rsidR="00B969BD" w:rsidRPr="00B969BD" w:rsidRDefault="00B969BD" w:rsidP="00B969BD">
      <w:pPr>
        <w:ind w:left="-142" w:firstLine="567"/>
        <w:jc w:val="both"/>
        <w:rPr>
          <w:b/>
          <w:color w:val="FF0000"/>
          <w:sz w:val="24"/>
          <w:szCs w:val="24"/>
        </w:rPr>
      </w:pPr>
      <w:proofErr w:type="gramStart"/>
      <w:r w:rsidRPr="00B969BD">
        <w:rPr>
          <w:color w:val="000000"/>
          <w:sz w:val="24"/>
          <w:szCs w:val="24"/>
        </w:rPr>
        <w:t xml:space="preserve">НИЦ «Курчатовский институт» - ПИЯФ представлено письмо о согласии с предложенным </w:t>
      </w:r>
      <w:proofErr w:type="spellStart"/>
      <w:r w:rsidRPr="00B969BD">
        <w:rPr>
          <w:color w:val="000000"/>
          <w:sz w:val="24"/>
          <w:szCs w:val="24"/>
        </w:rPr>
        <w:t>ЛенРТК</w:t>
      </w:r>
      <w:proofErr w:type="spellEnd"/>
      <w:r w:rsidRPr="00B969BD">
        <w:rPr>
          <w:color w:val="000000"/>
          <w:sz w:val="24"/>
          <w:szCs w:val="24"/>
        </w:rPr>
        <w:t xml:space="preserve"> уровнем тарифа и с просьбой рассмотреть вопрос без участия представителей организации (</w:t>
      </w:r>
      <w:proofErr w:type="spellStart"/>
      <w:r w:rsidRPr="00B969BD">
        <w:rPr>
          <w:color w:val="000000"/>
          <w:sz w:val="24"/>
          <w:szCs w:val="24"/>
        </w:rPr>
        <w:t>вх</w:t>
      </w:r>
      <w:proofErr w:type="spellEnd"/>
      <w:r w:rsidRPr="00B969BD">
        <w:rPr>
          <w:color w:val="000000"/>
          <w:sz w:val="24"/>
          <w:szCs w:val="24"/>
        </w:rPr>
        <w:t>.</w:t>
      </w:r>
      <w:proofErr w:type="gramEnd"/>
      <w:r w:rsidRPr="00B969B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969BD">
        <w:rPr>
          <w:color w:val="000000"/>
          <w:sz w:val="24"/>
          <w:szCs w:val="24"/>
        </w:rPr>
        <w:t>ЛенРТК</w:t>
      </w:r>
      <w:proofErr w:type="spellEnd"/>
      <w:r w:rsidRPr="00B969BD">
        <w:rPr>
          <w:color w:val="000000"/>
          <w:sz w:val="24"/>
          <w:szCs w:val="24"/>
        </w:rPr>
        <w:t xml:space="preserve"> от 17.12.2018 № КТ-1-7534/2018).</w:t>
      </w:r>
      <w:proofErr w:type="gramEnd"/>
    </w:p>
    <w:p w:rsidR="00B969BD" w:rsidRPr="00B969BD" w:rsidRDefault="00B969BD" w:rsidP="00B969BD">
      <w:pPr>
        <w:jc w:val="both"/>
        <w:rPr>
          <w:sz w:val="24"/>
          <w:szCs w:val="24"/>
        </w:rPr>
      </w:pPr>
    </w:p>
    <w:p w:rsidR="00B969BD" w:rsidRPr="00B969BD" w:rsidRDefault="00B969BD" w:rsidP="00B969BD">
      <w:pPr>
        <w:contextualSpacing/>
        <w:jc w:val="both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 xml:space="preserve">Правление приняло решение:  </w:t>
      </w:r>
    </w:p>
    <w:p w:rsidR="00B969BD" w:rsidRPr="00B969BD" w:rsidRDefault="00B969BD" w:rsidP="00B969BD">
      <w:pPr>
        <w:jc w:val="both"/>
        <w:rPr>
          <w:b/>
          <w:sz w:val="24"/>
          <w:szCs w:val="24"/>
        </w:rPr>
        <w:sectPr w:rsidR="00B969BD" w:rsidRPr="00B969BD" w:rsidSect="00B969BD">
          <w:footerReference w:type="even" r:id="rId15"/>
          <w:pgSz w:w="11906" w:h="16838"/>
          <w:pgMar w:top="851" w:right="566" w:bottom="284" w:left="1134" w:header="720" w:footer="720" w:gutter="0"/>
          <w:cols w:space="720"/>
          <w:titlePg/>
          <w:docGrid w:linePitch="272"/>
        </w:sect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1. Проанализированы основные технические и натуральные показатели.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020"/>
        <w:gridCol w:w="1290"/>
        <w:gridCol w:w="1290"/>
        <w:gridCol w:w="1453"/>
        <w:gridCol w:w="1453"/>
        <w:gridCol w:w="1618"/>
        <w:gridCol w:w="1453"/>
        <w:gridCol w:w="2257"/>
      </w:tblGrid>
      <w:tr w:rsidR="00B969BD" w:rsidRPr="00B969BD" w:rsidTr="00B969BD">
        <w:trPr>
          <w:trHeight w:val="227"/>
          <w:tblHeader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Факт 2015 г</w:t>
            </w:r>
            <w:proofErr w:type="gramStart"/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..</w:t>
            </w:r>
            <w:proofErr w:type="gramEnd"/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ind w:right="-124"/>
              <w:contextualSpacing/>
              <w:jc w:val="right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Факт 2016 г</w:t>
            </w:r>
            <w:proofErr w:type="gramStart"/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..</w:t>
            </w:r>
            <w:proofErr w:type="gramEnd"/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Факт 2017 г.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План 2018 г.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 период регулирования 2019-2023 г.</w:t>
            </w:r>
          </w:p>
        </w:tc>
      </w:tr>
      <w:tr w:rsidR="00B969BD" w:rsidRPr="00B969BD" w:rsidTr="00B969BD">
        <w:trPr>
          <w:trHeight w:val="227"/>
          <w:tblHeader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предложения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отклонение</w:t>
            </w:r>
          </w:p>
        </w:tc>
      </w:tr>
      <w:tr w:rsidR="00B969BD" w:rsidRPr="00B969BD" w:rsidTr="00B969BD">
        <w:trPr>
          <w:trHeight w:val="227"/>
          <w:tblHeader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Регулируемой организации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ЛенРТК</w:t>
            </w:r>
            <w:proofErr w:type="spellEnd"/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 xml:space="preserve">Выработка </w:t>
            </w:r>
            <w:proofErr w:type="spellStart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, год: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130 350,00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143 563,20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136 658,00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147 192,00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136 600,00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136 600,00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86 723,00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60 469,00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1 040,00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1148,60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1 090,00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1 178,00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1 090,00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1 090,00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 к выработке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0,80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0,80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0,80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0,80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Отпуск с коллекторов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129 310,00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142 414,60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135 568,00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146 014,37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135 570,00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135 570,00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Покупка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Отпуск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 сеть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129 310,00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142 414,60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135 568,00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146 014,37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135 570,00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135 570,00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10 340,00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11 393,60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10 840,00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11 679,03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10 840,00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10 840,00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 к отпуску в сеть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Отпущено </w:t>
            </w:r>
            <w:proofErr w:type="spellStart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 xml:space="preserve"> всем потребителям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118 970,00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131 021,00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124 728,00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134 335,34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124 730,00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124 730,00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В том числе доля 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товарной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54,89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54,51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55,27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55,34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55,27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55,27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Отпущено тепловой энергии на собственное производство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53 670,00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59 605,00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55 790,00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55 790,00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55 790,00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Население, год: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>. ГВС: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>. отопление: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Прочие потребители, год: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7 780,00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6 938,00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3 973,00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3 970,00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3 970,00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2 338,00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1 662,00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Бюджетные потребители, год: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1 380,00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1 408,00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1 195,00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1 405,00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1 200,00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1 200,00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890,00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515,00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gramStart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Организации-Перепродавцу (МУП «Тепловые сети» г. Гатчина, год: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56 140,00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63 070,00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63 770,00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68 930,00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63 770,00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63 770,00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40 820,00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28 110,00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Всего </w:t>
            </w:r>
            <w:proofErr w:type="gramStart"/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товарной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65 300,00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71 416,00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68 938,00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74 335,00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68 940,00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68 940,00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43 470,00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44 048,00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43 470,00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43 470,00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25 468,00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30 287,00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25 470,00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25 470,00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Расход топлива (природный газ)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м</w:t>
            </w:r>
            <w:r w:rsidRPr="00B969BD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17 868,00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19 584,37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18 613,00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20 572,70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18 612,92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19 105,77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Применен коэффициент </w:t>
            </w:r>
            <w:r w:rsidRPr="00B969BD">
              <w:rPr>
                <w:rFonts w:eastAsia="Calibri"/>
                <w:sz w:val="18"/>
                <w:szCs w:val="18"/>
                <w:lang w:eastAsia="en-US"/>
              </w:rPr>
              <w:lastRenderedPageBreak/>
              <w:t>калорийности, учитываемый при расчете оптовой цены</w:t>
            </w: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lastRenderedPageBreak/>
              <w:t>Расход условного топлива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т.у.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spellEnd"/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20 692,93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22 717,87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21 570,41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23 22,58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21 572,13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21 570,41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Корректировка удельного расхода с учетом  факта организации на 2017 г.</w:t>
            </w: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Уд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>асход условного топлива на производство тепловой энергии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Кг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ут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/ 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158,75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158,24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157,84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157,80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157,85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157,84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Расход воды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м</w:t>
            </w:r>
            <w:r w:rsidRPr="00B969BD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456,90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329,20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361,73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293,53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261,70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261,70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Уд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>асход воды на производство тепловой энергии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B969BD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  <w:r w:rsidRPr="00B969BD">
              <w:rPr>
                <w:rFonts w:eastAsia="Calibri"/>
                <w:sz w:val="18"/>
                <w:szCs w:val="18"/>
                <w:lang w:eastAsia="en-US"/>
              </w:rPr>
              <w:t>/Гкал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3,51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2,29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1,92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1,99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1,91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1,91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Расход электроэнергии на производство тепловой энергии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кВт/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ч</w:t>
            </w:r>
            <w:proofErr w:type="gram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5 030,00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5 087,0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4 983,20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5 077,01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4 983,00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4 983,24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Корректировка с учетом факта организации за 2017 г.</w:t>
            </w:r>
          </w:p>
        </w:tc>
      </w:tr>
      <w:tr w:rsidR="00B969BD" w:rsidRPr="00B969BD" w:rsidTr="00B969BD">
        <w:trPr>
          <w:trHeight w:val="2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кВт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.ч</w:t>
            </w:r>
            <w:proofErr w:type="spellEnd"/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>/ 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ind w:right="84"/>
              <w:contextualSpacing/>
              <w:jc w:val="righ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36,44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35,58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36,61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34,63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36,61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9BD" w:rsidRPr="00B969BD" w:rsidRDefault="00B969BD" w:rsidP="00B969BD">
            <w:pPr>
              <w:contextualSpacing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36,61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969BD" w:rsidRPr="00B969BD" w:rsidRDefault="00B969BD" w:rsidP="00B969BD">
      <w:pPr>
        <w:contextualSpacing/>
        <w:jc w:val="both"/>
        <w:rPr>
          <w:rFonts w:eastAsia="Calibri"/>
          <w:lang w:eastAsia="en-US"/>
        </w:rPr>
      </w:pPr>
      <w:proofErr w:type="gramStart"/>
      <w:r w:rsidRPr="00B969BD">
        <w:rPr>
          <w:rFonts w:eastAsia="Calibri"/>
          <w:lang w:eastAsia="en-US"/>
        </w:rPr>
        <w:t>В калькуляции по расчету тарифов на 2019-2023 гг. организацией заявлено снижение объемов товарного отпуска с 2020 г., обоснованное завершением договорных отношений между НИЦ «Курчатовский институт» - ПИЯФ и МУП «Тепловые сети» г. Гатчина.</w:t>
      </w:r>
      <w:proofErr w:type="gramEnd"/>
      <w:r w:rsidRPr="00B969BD">
        <w:rPr>
          <w:rFonts w:eastAsia="Calibri"/>
          <w:lang w:eastAsia="en-US"/>
        </w:rPr>
        <w:t xml:space="preserve"> </w:t>
      </w:r>
      <w:proofErr w:type="gramStart"/>
      <w:r w:rsidRPr="00B969BD">
        <w:rPr>
          <w:rFonts w:eastAsia="Calibri"/>
          <w:lang w:eastAsia="en-US"/>
        </w:rPr>
        <w:t xml:space="preserve">При этом в виду того, что на момент утверждения тарифов на 2019-2023 гг. данный договор продолжает действовать </w:t>
      </w:r>
      <w:proofErr w:type="spellStart"/>
      <w:r w:rsidRPr="00B969BD">
        <w:rPr>
          <w:rFonts w:eastAsia="Calibri"/>
          <w:lang w:eastAsia="en-US"/>
        </w:rPr>
        <w:t>ЛенРТК</w:t>
      </w:r>
      <w:proofErr w:type="spellEnd"/>
      <w:r w:rsidRPr="00B969BD">
        <w:rPr>
          <w:rFonts w:eastAsia="Calibri"/>
          <w:lang w:eastAsia="en-US"/>
        </w:rPr>
        <w:t xml:space="preserve"> в расчете тарифов на 2019-2023 гг. приняты единые 9без снижения) объемные показатели.</w:t>
      </w:r>
      <w:proofErr w:type="gramEnd"/>
      <w:r w:rsidRPr="00B969BD">
        <w:rPr>
          <w:rFonts w:eastAsia="Calibri"/>
          <w:lang w:eastAsia="en-US"/>
        </w:rPr>
        <w:t xml:space="preserve"> </w:t>
      </w:r>
      <w:proofErr w:type="gramStart"/>
      <w:r w:rsidRPr="00B969BD">
        <w:rPr>
          <w:rFonts w:eastAsia="Calibri"/>
          <w:lang w:eastAsia="en-US"/>
        </w:rPr>
        <w:t xml:space="preserve">При последующей корректировке тарифа на 2020 г. (и последующие годы), при подтверждении НИЦ «Курчатовский институт» - ПИЯФ изменения структуры полезного отпуска (окончания действия договора между указанными выше юр. л.), соответствующие изменение (снижение объемов товарного отпуска тепловой энергии) будут учтены </w:t>
      </w:r>
      <w:proofErr w:type="spellStart"/>
      <w:r w:rsidRPr="00B969BD">
        <w:rPr>
          <w:rFonts w:eastAsia="Calibri"/>
          <w:lang w:eastAsia="en-US"/>
        </w:rPr>
        <w:t>ЛенРТК</w:t>
      </w:r>
      <w:proofErr w:type="spellEnd"/>
      <w:r w:rsidRPr="00B969BD">
        <w:rPr>
          <w:rFonts w:eastAsia="Calibri"/>
          <w:lang w:eastAsia="en-US"/>
        </w:rPr>
        <w:t>.</w:t>
      </w:r>
      <w:proofErr w:type="gramEnd"/>
    </w:p>
    <w:p w:rsidR="00B969BD" w:rsidRPr="00B969BD" w:rsidRDefault="00B969BD" w:rsidP="00B969BD">
      <w:pPr>
        <w:contextualSpacing/>
        <w:rPr>
          <w:rFonts w:eastAsia="Calibri"/>
          <w:sz w:val="26"/>
          <w:szCs w:val="26"/>
          <w:lang w:eastAsia="en-US"/>
        </w:rPr>
        <w:sectPr w:rsidR="00B969BD" w:rsidRPr="00B969BD" w:rsidSect="00B969BD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B969BD" w:rsidRPr="00B969BD" w:rsidRDefault="00B969BD" w:rsidP="00B969BD">
      <w:pPr>
        <w:keepNext/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2. Проанализированы основные статьи расходов регулируемой организации</w:t>
      </w:r>
    </w:p>
    <w:tbl>
      <w:tblPr>
        <w:tblW w:w="5221" w:type="pct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245"/>
        <w:gridCol w:w="1227"/>
        <w:gridCol w:w="1035"/>
        <w:gridCol w:w="1020"/>
        <w:gridCol w:w="979"/>
        <w:gridCol w:w="1067"/>
        <w:gridCol w:w="1001"/>
        <w:gridCol w:w="245"/>
        <w:gridCol w:w="1067"/>
        <w:gridCol w:w="1010"/>
        <w:gridCol w:w="994"/>
        <w:gridCol w:w="994"/>
        <w:gridCol w:w="1127"/>
      </w:tblGrid>
      <w:tr w:rsidR="00B969BD" w:rsidRPr="00B969BD" w:rsidTr="00B969BD">
        <w:trPr>
          <w:trHeight w:val="300"/>
          <w:tblHeader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B969BD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B969BD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621" w:type="pct"/>
            <w:gridSpan w:val="5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 Данные предприятия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FFFFFF"/>
                <w:sz w:val="16"/>
                <w:szCs w:val="16"/>
              </w:rPr>
            </w:pPr>
            <w:r w:rsidRPr="00B969BD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1650" w:type="pct"/>
            <w:gridSpan w:val="5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B969BD">
              <w:rPr>
                <w:b/>
                <w:bCs/>
                <w:sz w:val="16"/>
                <w:szCs w:val="16"/>
              </w:rPr>
              <w:t>ЛенРТК</w:t>
            </w:r>
            <w:proofErr w:type="spellEnd"/>
          </w:p>
        </w:tc>
      </w:tr>
      <w:tr w:rsidR="00B969BD" w:rsidRPr="00B969BD" w:rsidTr="00B969BD">
        <w:trPr>
          <w:trHeight w:val="300"/>
          <w:tblHeader/>
        </w:trPr>
        <w:tc>
          <w:tcPr>
            <w:tcW w:w="230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B969BD" w:rsidRPr="00B969BD" w:rsidTr="00B969BD">
        <w:trPr>
          <w:trHeight w:val="1575"/>
          <w:tblHeader/>
        </w:trPr>
        <w:tc>
          <w:tcPr>
            <w:tcW w:w="230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1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Расчёт коэффициента индексации</w:t>
            </w:r>
          </w:p>
        </w:tc>
        <w:tc>
          <w:tcPr>
            <w:tcW w:w="39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%</w:t>
            </w:r>
          </w:p>
        </w:tc>
        <w:tc>
          <w:tcPr>
            <w:tcW w:w="32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4,60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3,40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35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B969BD" w:rsidRPr="00B969BD" w:rsidTr="00B969BD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Индекс эффективности операционных расходов (ИОР)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%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2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5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969BD" w:rsidRPr="00B969BD" w:rsidTr="00B969BD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1.3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Индекс изменения количества активов (ИКА) производство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69BD" w:rsidRPr="00B969BD" w:rsidTr="00B969BD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1.3.1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Установленная тепловая мощность источника тепловой энергии (производство)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Гкал/</w:t>
            </w:r>
            <w:proofErr w:type="gramStart"/>
            <w:r w:rsidRPr="00B969BD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32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106,66</w:t>
            </w:r>
          </w:p>
        </w:tc>
        <w:tc>
          <w:tcPr>
            <w:tcW w:w="32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106,66</w:t>
            </w:r>
          </w:p>
        </w:tc>
        <w:tc>
          <w:tcPr>
            <w:tcW w:w="31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106,66</w:t>
            </w: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106,66</w:t>
            </w:r>
          </w:p>
        </w:tc>
        <w:tc>
          <w:tcPr>
            <w:tcW w:w="31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106,66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106,66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106,66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106,66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106,66</w:t>
            </w:r>
          </w:p>
        </w:tc>
        <w:tc>
          <w:tcPr>
            <w:tcW w:w="35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106,66</w:t>
            </w:r>
          </w:p>
        </w:tc>
      </w:tr>
      <w:tr w:rsidR="00B969BD" w:rsidRPr="00B969BD" w:rsidTr="00B969BD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1.4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Индекс изменения количества активов (ИКА) передача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-0,34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69BD" w:rsidRPr="00B969BD" w:rsidTr="00B969BD">
        <w:trPr>
          <w:trHeight w:val="675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1.4.1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Количество условных единиц, относящихся к активам, необходимым для осуществления регулируемой деятельности (передача)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У.е.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965,99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637,04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637,04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637,04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637,04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965,99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965,99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965,99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965,99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965,99</w:t>
            </w:r>
          </w:p>
        </w:tc>
      </w:tr>
      <w:tr w:rsidR="00B969BD" w:rsidRPr="00B969BD" w:rsidTr="00B969BD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1.4.2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Коэффициент эластичности затрат по росту активов (</w:t>
            </w:r>
            <w:proofErr w:type="spellStart"/>
            <w:r w:rsidRPr="00B969BD">
              <w:rPr>
                <w:sz w:val="16"/>
                <w:szCs w:val="16"/>
              </w:rPr>
              <w:t>Кэл</w:t>
            </w:r>
            <w:proofErr w:type="spellEnd"/>
            <w:r w:rsidRPr="00B969BD">
              <w:rPr>
                <w:sz w:val="16"/>
                <w:szCs w:val="16"/>
              </w:rPr>
              <w:t>)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5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B969BD" w:rsidRPr="00B969BD" w:rsidTr="00B969BD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1.5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Итого коэффициент индексации (производство т/э)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B969BD" w:rsidRPr="00B969BD" w:rsidTr="00B969BD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1.6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Итого коэффициент индексации (передача т/э)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1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Итого расходы на производство тепловой энергии, теплоносителя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160 389,55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111 578,69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115 183,94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118 890,23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122 770,55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158 755,27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161 441,76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166 290,14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171 382,05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176 557,92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2.1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Операционные расходы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33 225,21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33 225,21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33 225,21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33 225,21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33 225,21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33 182,72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33 967,82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34 973,27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36 008,48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37 074,33</w:t>
            </w:r>
          </w:p>
        </w:tc>
      </w:tr>
      <w:tr w:rsidR="00B969BD" w:rsidRPr="00B969BD" w:rsidTr="00B969BD">
        <w:trPr>
          <w:trHeight w:val="6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2.2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Неподконтрольные расходы (без налога на прибыль)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7 911,28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7 122,04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7 124,73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7 127,54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7 122,92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7 906,61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8 083,99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8 311,15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8 545,03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8 785,83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2.3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Ресурсы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119 253,05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71 231,44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74 834,00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78 537,48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82 422,42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117 665,95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119 389,96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123 005,73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126 828,54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130 697,76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1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Итого расходы на передачу тепловой энергии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17 942,21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17 815,27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19 026,36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20 237,41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21 581,96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17 939,39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18 817,93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19 379,65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19 958,13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20 553,88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lastRenderedPageBreak/>
              <w:t>3.1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Операционные расходы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5 702,36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5 702,36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5 702,36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5 702,36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5 702,36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5 693,40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5 828,10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6 000,61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6 178,23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6 361,11</w:t>
            </w:r>
          </w:p>
        </w:tc>
      </w:tr>
      <w:tr w:rsidR="00B969BD" w:rsidRPr="00B969BD" w:rsidTr="00B969BD">
        <w:trPr>
          <w:trHeight w:val="6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Неподконтрольные расходы (без налога на прибыль)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1 200,51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1 082,27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1 082,68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1 083,06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1 082,41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1 198,96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1 227,33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1 263,66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1 301,06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1 339,57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3.3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Ресурсы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11 039,34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11 030,64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12 241,32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13 452,00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14 797,20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11 047,03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11 762,50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12 115,38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12 478,84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12 853,20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1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Итого расходы из прибыли (без налога на прибыль)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2 959,97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231,45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240,52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249,82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346,40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888,00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888,00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888,00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888,00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888,00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нормативная прибыль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2 959,97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231,45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240,52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249,82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346,40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888,00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888,00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888,00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888,00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888,00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4.1.1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нормативный уровень прибыли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0,49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0,49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0,48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0,46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0,45</w:t>
            </w:r>
          </w:p>
        </w:tc>
      </w:tr>
      <w:tr w:rsidR="00B969BD" w:rsidRPr="00B969BD" w:rsidTr="00B969BD">
        <w:trPr>
          <w:trHeight w:val="6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расчетная предпринимательская прибыль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</w:tr>
      <w:tr w:rsidR="00B969BD" w:rsidRPr="00B969BD" w:rsidTr="00B969BD">
        <w:trPr>
          <w:trHeight w:val="2443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4.2.1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proofErr w:type="gramStart"/>
            <w:r w:rsidRPr="00B969BD">
              <w:rPr>
                <w:sz w:val="16"/>
                <w:szCs w:val="16"/>
              </w:rPr>
              <w:t>% расчетной предпринимательской прибыли к текущим расходам (за исключением расходов на топливо, расходов на приобретение тепловой энергии (теплоносителя) и услуг по передаче тепловой энергии (теплоносителя), расходов на выплаты по договорам займа и кредитным договорам, включая возврат сумм основного долга и процентов по ним) и расходам на амортизацию основных средств и нематериальных активов</w:t>
            </w:r>
            <w:proofErr w:type="gramEnd"/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1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Налог на прибыль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986,66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77,15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80,18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83,28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86,60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222,00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222,00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222,00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222,00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222,00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1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Корректировка НВВ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1 852,16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969BD" w:rsidRPr="00B969BD" w:rsidTr="00B969BD">
        <w:trPr>
          <w:trHeight w:val="12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898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lastRenderedPageBreak/>
              <w:t>6.2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 xml:space="preserve">Корректировка с целью </w:t>
            </w:r>
            <w:proofErr w:type="gramStart"/>
            <w:r w:rsidRPr="00B969BD">
              <w:rPr>
                <w:color w:val="000000"/>
                <w:sz w:val="16"/>
                <w:szCs w:val="16"/>
              </w:rPr>
              <w:t>учета отклонения фактических значений параметров расчета тарифов</w:t>
            </w:r>
            <w:proofErr w:type="gramEnd"/>
            <w:r w:rsidRPr="00B969BD">
              <w:rPr>
                <w:color w:val="000000"/>
                <w:sz w:val="16"/>
                <w:szCs w:val="16"/>
              </w:rPr>
              <w:t xml:space="preserve"> от значений, учтенных при установлении тарифов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1 852,16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973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6.3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Корректировка с учетом надежности и качества реализуемых товаров (оказываемых услуг), подлежащая учету в НВВ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607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6.4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Корректировка НВВ в связи с изменением (неисполнением) инвестиционной программы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2392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6.5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Корректировка,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(расчетных)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31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Расчет необходимой валовой выручки (НВВ)</w:t>
            </w:r>
          </w:p>
        </w:tc>
        <w:tc>
          <w:tcPr>
            <w:tcW w:w="39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НВВ, всего, в </w:t>
            </w:r>
            <w:proofErr w:type="spellStart"/>
            <w:r w:rsidRPr="00B969BD">
              <w:rPr>
                <w:sz w:val="16"/>
                <w:szCs w:val="16"/>
              </w:rPr>
              <w:t>т.ч</w:t>
            </w:r>
            <w:proofErr w:type="spellEnd"/>
            <w:r w:rsidRPr="00B969BD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182 278,38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129 702,56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134 531,00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139 460,74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144 785,52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179 656,83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181 369,69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186 779,79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192 450,18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198 221,81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операционные расходы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38 927,57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38 927,57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38 927,57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38 927,57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38 927,57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38 876,11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39 795,92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40 973,88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42 186,71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43 435,43</w:t>
            </w:r>
          </w:p>
        </w:tc>
      </w:tr>
      <w:tr w:rsidR="00B969BD" w:rsidRPr="00B969BD" w:rsidTr="00B969BD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7.1.2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неподконтрольные расходы (с налогом на прибыль)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10 098,45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8 281,46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8 287,59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8 293,87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8 291,92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9 327,57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9 533,32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9 796,80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10 068,09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10 347,41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7.1.3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ресурсы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130 292,39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82 262,08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87 075,32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91 989,48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97 219,62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128 712,98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131 152,46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135 121,10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139 307,38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143 550,96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7.1.4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расходы из прибыли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2 959,97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231,45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240,52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249,82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346,40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888,00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888,00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888,00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888,00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888,00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НВВ на теплоноситель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2 312,13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56,82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59,38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61,76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64,23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2 180,65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53,06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55,22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59,79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64,19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lastRenderedPageBreak/>
              <w:t>7.3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НВВ, без учета теплоносителя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179 966,26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129 645,74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134 471,61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139 398,98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144 721,29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177 476,17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181 316,64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186 724,57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192 390,39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198 157,61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31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 xml:space="preserve">НВВ без учета теплоносителя </w:t>
            </w:r>
            <w:proofErr w:type="gramStart"/>
            <w:r w:rsidRPr="00B969BD">
              <w:rPr>
                <w:b/>
                <w:bCs/>
                <w:sz w:val="16"/>
                <w:szCs w:val="16"/>
              </w:rPr>
              <w:t>товарная</w:t>
            </w:r>
            <w:proofErr w:type="gramEnd"/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99 469,84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10 284,92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10 667,76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11 058,66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11 480,88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98 093,54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96 944,07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99 835,52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102 864,85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105 948,39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НВВ, I полугодие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61 704,36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4 626,16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8 612,36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3 128,22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12 069,73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61 704,36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60 516,64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62 171,20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64 282,22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65 849,51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НВВ, II полугодие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37 765,48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5 658,76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2 055,40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7 930,43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-588,85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36 389,18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36 427,43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37 664,32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38 582,63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40 098,89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31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Баланс производства</w:t>
            </w:r>
          </w:p>
        </w:tc>
        <w:tc>
          <w:tcPr>
            <w:tcW w:w="39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Выработка тепловой энергии, год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136 660,00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71 408,30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71 408,30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71 408,30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71 408,30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136 660,00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141 272,70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141 272,70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141 272,70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141 272,70</w:t>
            </w:r>
          </w:p>
        </w:tc>
      </w:tr>
      <w:tr w:rsidR="00B969BD" w:rsidRPr="00B969BD" w:rsidTr="00B969BD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proofErr w:type="spellStart"/>
            <w:r w:rsidRPr="00B969BD">
              <w:rPr>
                <w:sz w:val="16"/>
                <w:szCs w:val="16"/>
              </w:rPr>
              <w:t>Теплоэнергия</w:t>
            </w:r>
            <w:proofErr w:type="spellEnd"/>
            <w:r w:rsidRPr="00B969BD">
              <w:rPr>
                <w:sz w:val="16"/>
                <w:szCs w:val="16"/>
              </w:rPr>
              <w:t xml:space="preserve"> на собственные нужды котельной: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9.2.1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proofErr w:type="spellStart"/>
            <w:r w:rsidRPr="00B969BD">
              <w:rPr>
                <w:sz w:val="16"/>
                <w:szCs w:val="16"/>
              </w:rPr>
              <w:t>Теплоэнергия</w:t>
            </w:r>
            <w:proofErr w:type="spellEnd"/>
            <w:r w:rsidRPr="00B969BD">
              <w:rPr>
                <w:sz w:val="16"/>
                <w:szCs w:val="16"/>
              </w:rPr>
              <w:t xml:space="preserve"> на собственные нужды котельной, объём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1 090,00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571,20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571,20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571,20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571,20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1 090,00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1 126,80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1 126,80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1 126,80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1 126,80</w:t>
            </w:r>
          </w:p>
        </w:tc>
      </w:tr>
      <w:tr w:rsidR="00B969BD" w:rsidRPr="00B969BD" w:rsidTr="00B969BD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9.2.2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proofErr w:type="spellStart"/>
            <w:r w:rsidRPr="00B969BD">
              <w:rPr>
                <w:sz w:val="16"/>
                <w:szCs w:val="16"/>
              </w:rPr>
              <w:t>Теплоэнергия</w:t>
            </w:r>
            <w:proofErr w:type="spellEnd"/>
            <w:r w:rsidRPr="00B969BD">
              <w:rPr>
                <w:sz w:val="16"/>
                <w:szCs w:val="16"/>
              </w:rPr>
              <w:t xml:space="preserve"> на собственные нужды котельной, %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%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9.3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Отпуск с коллекторов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135 570,00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70 837,10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70 837,10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70 837,10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70 837,10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135 570,00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140 145,90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140 145,90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140 145,90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140 145,90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9.4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Покупка </w:t>
            </w:r>
            <w:proofErr w:type="spellStart"/>
            <w:r w:rsidRPr="00B969BD">
              <w:rPr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9.5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Подано </w:t>
            </w:r>
            <w:proofErr w:type="spellStart"/>
            <w:r w:rsidRPr="00B969BD">
              <w:rPr>
                <w:sz w:val="16"/>
                <w:szCs w:val="16"/>
              </w:rPr>
              <w:t>теплоэнергии</w:t>
            </w:r>
            <w:proofErr w:type="spellEnd"/>
            <w:r w:rsidRPr="00B969BD">
              <w:rPr>
                <w:sz w:val="16"/>
                <w:szCs w:val="16"/>
              </w:rPr>
              <w:t xml:space="preserve"> в сеть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135 570,00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70 837,10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70 837,10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70 837,10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70 837,10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135 570,00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140 145,90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140 145,90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140 145,90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140 145,90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9.6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Потери </w:t>
            </w:r>
            <w:proofErr w:type="spellStart"/>
            <w:r w:rsidRPr="00B969BD">
              <w:rPr>
                <w:sz w:val="16"/>
                <w:szCs w:val="16"/>
              </w:rPr>
              <w:t>теплоэнергии</w:t>
            </w:r>
            <w:proofErr w:type="spellEnd"/>
            <w:r w:rsidRPr="00B969BD">
              <w:rPr>
                <w:sz w:val="16"/>
                <w:szCs w:val="16"/>
              </w:rPr>
              <w:t xml:space="preserve"> в сетях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9.6.1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Потери </w:t>
            </w:r>
            <w:proofErr w:type="spellStart"/>
            <w:r w:rsidRPr="00B969BD">
              <w:rPr>
                <w:sz w:val="16"/>
                <w:szCs w:val="16"/>
              </w:rPr>
              <w:t>теплоэнергии</w:t>
            </w:r>
            <w:proofErr w:type="spellEnd"/>
            <w:r w:rsidRPr="00B969BD">
              <w:rPr>
                <w:sz w:val="16"/>
                <w:szCs w:val="16"/>
              </w:rPr>
              <w:t xml:space="preserve"> в сетях, объём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10 840,00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5 667,10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5 667,10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5 667,10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5 667,10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10 840,00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11 205,90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11 205,90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11 205,90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11 205,90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9.6.2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Потери </w:t>
            </w:r>
            <w:proofErr w:type="spellStart"/>
            <w:r w:rsidRPr="00B969BD">
              <w:rPr>
                <w:sz w:val="16"/>
                <w:szCs w:val="16"/>
              </w:rPr>
              <w:t>теплоэнергии</w:t>
            </w:r>
            <w:proofErr w:type="spellEnd"/>
            <w:r w:rsidRPr="00B969BD">
              <w:rPr>
                <w:sz w:val="16"/>
                <w:szCs w:val="16"/>
              </w:rPr>
              <w:t xml:space="preserve"> в сетях, %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%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9.7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Отпущено </w:t>
            </w:r>
            <w:proofErr w:type="spellStart"/>
            <w:r w:rsidRPr="00B969BD">
              <w:rPr>
                <w:sz w:val="16"/>
                <w:szCs w:val="16"/>
              </w:rPr>
              <w:t>теплоэнергии</w:t>
            </w:r>
            <w:proofErr w:type="spellEnd"/>
            <w:r w:rsidRPr="00B969BD">
              <w:rPr>
                <w:sz w:val="16"/>
                <w:szCs w:val="16"/>
              </w:rPr>
              <w:t xml:space="preserve"> всем потребителям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124 730,00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65 170,00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65 170,00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65 170,00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65 170,00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124 730,00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128 940,00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128 940,00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128 940,00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128 940,00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9.7.1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В том числе доля </w:t>
            </w:r>
            <w:proofErr w:type="gramStart"/>
            <w:r w:rsidRPr="00B969BD">
              <w:rPr>
                <w:sz w:val="16"/>
                <w:szCs w:val="16"/>
              </w:rPr>
              <w:t>товарной</w:t>
            </w:r>
            <w:proofErr w:type="gramEnd"/>
            <w:r w:rsidRPr="00B969BD">
              <w:rPr>
                <w:sz w:val="16"/>
                <w:szCs w:val="16"/>
              </w:rPr>
              <w:t xml:space="preserve"> </w:t>
            </w:r>
            <w:proofErr w:type="spellStart"/>
            <w:r w:rsidRPr="00B969BD">
              <w:rPr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%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55,27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7,93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7,93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7,93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7,93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55,27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53,47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53,47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53,47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53,47</w:t>
            </w:r>
          </w:p>
        </w:tc>
      </w:tr>
      <w:tr w:rsidR="00B969BD" w:rsidRPr="00B969BD" w:rsidTr="00B969BD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9.7.2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Отпущено тепловой энергии на собственное производство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55 790,00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60 000,00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60 000,00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60 000,00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60 000,00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55 790,00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60 000,00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60 000,00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60 000,00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60 000,00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9.7.3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Население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9.7.3.1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В </w:t>
            </w:r>
            <w:proofErr w:type="spellStart"/>
            <w:r w:rsidRPr="00B969BD">
              <w:rPr>
                <w:sz w:val="16"/>
                <w:szCs w:val="16"/>
              </w:rPr>
              <w:t>т.ч</w:t>
            </w:r>
            <w:proofErr w:type="spellEnd"/>
            <w:r w:rsidRPr="00B969BD">
              <w:rPr>
                <w:sz w:val="16"/>
                <w:szCs w:val="16"/>
              </w:rPr>
              <w:t>. ГВС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9.7.3.2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В </w:t>
            </w:r>
            <w:proofErr w:type="spellStart"/>
            <w:r w:rsidRPr="00B969BD">
              <w:rPr>
                <w:sz w:val="16"/>
                <w:szCs w:val="16"/>
              </w:rPr>
              <w:t>т.ч</w:t>
            </w:r>
            <w:proofErr w:type="spellEnd"/>
            <w:r w:rsidRPr="00B969BD">
              <w:rPr>
                <w:sz w:val="16"/>
                <w:szCs w:val="16"/>
              </w:rPr>
              <w:t>. отопление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lastRenderedPageBreak/>
              <w:t>9.7.4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Бюджетным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E84C96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9.7.4.1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В </w:t>
            </w:r>
            <w:proofErr w:type="spellStart"/>
            <w:r w:rsidRPr="00B969BD">
              <w:rPr>
                <w:sz w:val="16"/>
                <w:szCs w:val="16"/>
              </w:rPr>
              <w:t>т.ч</w:t>
            </w:r>
            <w:proofErr w:type="spellEnd"/>
            <w:r w:rsidRPr="00B969BD">
              <w:rPr>
                <w:sz w:val="16"/>
                <w:szCs w:val="16"/>
              </w:rPr>
              <w:t>. ГВС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20,00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20,00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20,00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20,00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20,00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9.7.4.2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В </w:t>
            </w:r>
            <w:proofErr w:type="spellStart"/>
            <w:r w:rsidRPr="00B969BD">
              <w:rPr>
                <w:sz w:val="16"/>
                <w:szCs w:val="16"/>
              </w:rPr>
              <w:t>т.ч</w:t>
            </w:r>
            <w:proofErr w:type="spellEnd"/>
            <w:r w:rsidRPr="00B969BD">
              <w:rPr>
                <w:sz w:val="16"/>
                <w:szCs w:val="16"/>
              </w:rPr>
              <w:t>. отопление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1 180,00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1 180,00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1 180,00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1 180,00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1 180,00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1 180,00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1 180,00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1 180,00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1 180,00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1 180,00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9.7.5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Иным потребителям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3 970,00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3 970,00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3 970,00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3 970,00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3 970,00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3 970,00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3 970,00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3 970,00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3 970,00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3 970,00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9.7.5.1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В </w:t>
            </w:r>
            <w:proofErr w:type="spellStart"/>
            <w:r w:rsidRPr="00B969BD">
              <w:rPr>
                <w:sz w:val="16"/>
                <w:szCs w:val="16"/>
              </w:rPr>
              <w:t>т.ч</w:t>
            </w:r>
            <w:proofErr w:type="spellEnd"/>
            <w:r w:rsidRPr="00B969BD">
              <w:rPr>
                <w:sz w:val="16"/>
                <w:szCs w:val="16"/>
              </w:rPr>
              <w:t>. ГВС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170,00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170,00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170,00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170,00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170,00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170,00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170,00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170,00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170,00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170,00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9.7.5.2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В </w:t>
            </w:r>
            <w:proofErr w:type="spellStart"/>
            <w:r w:rsidRPr="00B969BD">
              <w:rPr>
                <w:sz w:val="16"/>
                <w:szCs w:val="16"/>
              </w:rPr>
              <w:t>т.ч</w:t>
            </w:r>
            <w:proofErr w:type="spellEnd"/>
            <w:r w:rsidRPr="00B969BD">
              <w:rPr>
                <w:sz w:val="16"/>
                <w:szCs w:val="16"/>
              </w:rPr>
              <w:t>. отопление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3 800,00</w:t>
            </w:r>
          </w:p>
        </w:tc>
        <w:tc>
          <w:tcPr>
            <w:tcW w:w="32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3 800,00</w:t>
            </w:r>
          </w:p>
        </w:tc>
        <w:tc>
          <w:tcPr>
            <w:tcW w:w="31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3 800,00</w:t>
            </w: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3 800,00</w:t>
            </w:r>
          </w:p>
        </w:tc>
        <w:tc>
          <w:tcPr>
            <w:tcW w:w="31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3 800,00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3 800,00</w:t>
            </w:r>
          </w:p>
        </w:tc>
        <w:tc>
          <w:tcPr>
            <w:tcW w:w="321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3 800,00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3 800,00</w:t>
            </w:r>
          </w:p>
        </w:tc>
        <w:tc>
          <w:tcPr>
            <w:tcW w:w="316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3 800,00</w:t>
            </w:r>
          </w:p>
        </w:tc>
        <w:tc>
          <w:tcPr>
            <w:tcW w:w="35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3 800,00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9.7.6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Организациям-перепродавцам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63 770,00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63 770,00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63 770,00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63 770,00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63 770,00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63 770,00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1031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675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9.7.6.1</w:t>
            </w:r>
          </w:p>
        </w:tc>
        <w:tc>
          <w:tcPr>
            <w:tcW w:w="1031" w:type="pct"/>
            <w:shd w:val="clear" w:color="000000" w:fill="99CC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МУП "Тепловые сети" г. Гатчина (ИНН:4705014698 КПП:470502001 ОКТМО:41618101)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63 770,00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63 770,00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63 770,00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63 770,00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63 770,00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63 770,00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9.7.6.1.1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В </w:t>
            </w:r>
            <w:proofErr w:type="spellStart"/>
            <w:r w:rsidRPr="00B969BD">
              <w:rPr>
                <w:sz w:val="16"/>
                <w:szCs w:val="16"/>
              </w:rPr>
              <w:t>т.ч</w:t>
            </w:r>
            <w:proofErr w:type="spellEnd"/>
            <w:r w:rsidRPr="00B969BD">
              <w:rPr>
                <w:sz w:val="16"/>
                <w:szCs w:val="16"/>
              </w:rPr>
              <w:t>. ГВС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9 010,00</w:t>
            </w:r>
          </w:p>
        </w:tc>
        <w:tc>
          <w:tcPr>
            <w:tcW w:w="32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9 010,00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9 010,00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9 010,00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9 010,00</w:t>
            </w:r>
          </w:p>
        </w:tc>
        <w:tc>
          <w:tcPr>
            <w:tcW w:w="35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9 010,00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9.7.6.1.2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В </w:t>
            </w:r>
            <w:proofErr w:type="spellStart"/>
            <w:r w:rsidRPr="00B969BD">
              <w:rPr>
                <w:sz w:val="16"/>
                <w:szCs w:val="16"/>
              </w:rPr>
              <w:t>т.ч</w:t>
            </w:r>
            <w:proofErr w:type="spellEnd"/>
            <w:r w:rsidRPr="00B969BD">
              <w:rPr>
                <w:sz w:val="16"/>
                <w:szCs w:val="16"/>
              </w:rPr>
              <w:t>. отопление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54 760,00</w:t>
            </w:r>
          </w:p>
        </w:tc>
        <w:tc>
          <w:tcPr>
            <w:tcW w:w="32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54 760,00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54 760,00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54 760,00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54 760,00</w:t>
            </w:r>
          </w:p>
        </w:tc>
        <w:tc>
          <w:tcPr>
            <w:tcW w:w="35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54 760,00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C0C0C0"/>
                <w:sz w:val="16"/>
                <w:szCs w:val="16"/>
              </w:rPr>
            </w:pPr>
            <w:r w:rsidRPr="00B969BD">
              <w:rPr>
                <w:color w:val="C0C0C0"/>
                <w:sz w:val="16"/>
                <w:szCs w:val="16"/>
              </w:rPr>
              <w:t>9.7.6</w:t>
            </w:r>
          </w:p>
        </w:tc>
        <w:tc>
          <w:tcPr>
            <w:tcW w:w="1031" w:type="pct"/>
            <w:shd w:val="thinReverseDiagStripe" w:color="C0C0C0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333399"/>
                <w:sz w:val="16"/>
                <w:szCs w:val="16"/>
              </w:rPr>
            </w:pPr>
            <w:r w:rsidRPr="00B969BD">
              <w:rPr>
                <w:b/>
                <w:bCs/>
                <w:color w:val="333399"/>
                <w:sz w:val="16"/>
                <w:szCs w:val="16"/>
              </w:rPr>
              <w:t>Добавить организацию-перепродавца</w:t>
            </w:r>
          </w:p>
        </w:tc>
        <w:tc>
          <w:tcPr>
            <w:tcW w:w="390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thinReverseDiagStripe" w:color="C0C0C0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9.8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Всего </w:t>
            </w:r>
            <w:proofErr w:type="gramStart"/>
            <w:r w:rsidRPr="00B969BD">
              <w:rPr>
                <w:sz w:val="16"/>
                <w:szCs w:val="16"/>
              </w:rPr>
              <w:t>товарной</w:t>
            </w:r>
            <w:proofErr w:type="gramEnd"/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68 940,00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5 170,00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5 170,00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5 170,00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5 170,00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68 940,00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68 940,00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68 940,00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68 940,00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68 940,00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9.8.1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I полугодие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43 470,00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43 470,00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43 470,00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43 470,00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43 470,00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43 470,00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9.8.2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II полугодие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25 470,00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25 470,00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25 470,00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25 470,00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25 470,00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25 470,00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1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Тарифное меню</w:t>
            </w:r>
          </w:p>
        </w:tc>
        <w:tc>
          <w:tcPr>
            <w:tcW w:w="390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3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1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Отопление, год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руб./Гкал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1 442,85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1 989,35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2 063,40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2 139,01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2 220,67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1 422,88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1 406,21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1 448,15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1 492,09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1 536,82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10.1.1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I полугодие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руб./Гкал</w:t>
            </w:r>
          </w:p>
        </w:tc>
        <w:tc>
          <w:tcPr>
            <w:tcW w:w="32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1 419,47</w:t>
            </w:r>
          </w:p>
        </w:tc>
        <w:tc>
          <w:tcPr>
            <w:tcW w:w="32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1 482,74</w:t>
            </w:r>
          </w:p>
        </w:tc>
        <w:tc>
          <w:tcPr>
            <w:tcW w:w="31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2 760,37</w:t>
            </w: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1 002,64</w:t>
            </w:r>
          </w:p>
        </w:tc>
        <w:tc>
          <w:tcPr>
            <w:tcW w:w="31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3 868,50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1 419,47</w:t>
            </w:r>
          </w:p>
        </w:tc>
        <w:tc>
          <w:tcPr>
            <w:tcW w:w="321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1 392,15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1 430,21</w:t>
            </w:r>
          </w:p>
        </w:tc>
        <w:tc>
          <w:tcPr>
            <w:tcW w:w="316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1 478,77</w:t>
            </w:r>
          </w:p>
        </w:tc>
        <w:tc>
          <w:tcPr>
            <w:tcW w:w="35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1 514,83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10.1.2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II полугодие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руб./Гкал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1 482,74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2 760,37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1 002,64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3 868,50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-287,24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1 428,71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1 430,21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1 478,77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1 514,83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1 574,36</w:t>
            </w:r>
          </w:p>
        </w:tc>
      </w:tr>
      <w:tr w:rsidR="00B969BD" w:rsidRPr="00B969BD" w:rsidTr="00B969BD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10.2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Рост II/I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%</w:t>
            </w:r>
          </w:p>
        </w:tc>
        <w:tc>
          <w:tcPr>
            <w:tcW w:w="32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104,46</w:t>
            </w:r>
          </w:p>
        </w:tc>
        <w:tc>
          <w:tcPr>
            <w:tcW w:w="32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186,17</w:t>
            </w: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36,32</w:t>
            </w: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385,83</w:t>
            </w:r>
          </w:p>
        </w:tc>
        <w:tc>
          <w:tcPr>
            <w:tcW w:w="31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-7,43</w:t>
            </w:r>
          </w:p>
        </w:tc>
        <w:tc>
          <w:tcPr>
            <w:tcW w:w="7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100,65</w:t>
            </w:r>
          </w:p>
        </w:tc>
        <w:tc>
          <w:tcPr>
            <w:tcW w:w="321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102,73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103,40</w:t>
            </w:r>
          </w:p>
        </w:tc>
        <w:tc>
          <w:tcPr>
            <w:tcW w:w="316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102,44</w:t>
            </w:r>
          </w:p>
        </w:tc>
        <w:tc>
          <w:tcPr>
            <w:tcW w:w="35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103,93</w:t>
            </w:r>
          </w:p>
        </w:tc>
      </w:tr>
    </w:tbl>
    <w:p w:rsidR="00B969BD" w:rsidRPr="00B969BD" w:rsidRDefault="00B969BD" w:rsidP="00B969BD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6"/>
          <w:szCs w:val="26"/>
          <w:lang w:eastAsia="en-US"/>
        </w:rPr>
        <w:sectPr w:rsidR="00B969BD" w:rsidRPr="00B969BD" w:rsidSect="00B969B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3. Предлагаемое тарифное решение.</w:t>
      </w:r>
    </w:p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Тарифы на тепловую энергию, поставляемую</w:t>
      </w:r>
      <w:r w:rsidRPr="00B969BD" w:rsidDel="00CF371F">
        <w:rPr>
          <w:rFonts w:eastAsia="Calibri"/>
          <w:sz w:val="24"/>
          <w:szCs w:val="24"/>
          <w:lang w:eastAsia="en-US"/>
        </w:rPr>
        <w:t xml:space="preserve"> </w:t>
      </w:r>
      <w:r w:rsidRPr="00B969BD">
        <w:rPr>
          <w:rFonts w:eastAsia="Calibri"/>
          <w:sz w:val="24"/>
          <w:szCs w:val="24"/>
          <w:lang w:eastAsia="en-US"/>
        </w:rPr>
        <w:t>федеральным государственным бюджетным учреждением «Петербургский институт ядерной физики им. Б. П.  Константинова национального исследовательского центра «Курчатовский институт» потребителям (кроме населения) на территории Ленинградской области, на долгосрочный период регулирования 2019-2023 годов</w:t>
      </w:r>
    </w:p>
    <w:tbl>
      <w:tblPr>
        <w:tblW w:w="523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742"/>
        <w:gridCol w:w="2945"/>
        <w:gridCol w:w="1022"/>
        <w:gridCol w:w="740"/>
        <w:gridCol w:w="742"/>
        <w:gridCol w:w="742"/>
        <w:gridCol w:w="795"/>
        <w:gridCol w:w="1701"/>
      </w:tblGrid>
      <w:tr w:rsidR="00B969BD" w:rsidRPr="00B969BD" w:rsidTr="00213A0C">
        <w:trPr>
          <w:trHeight w:hRule="exact" w:val="284"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 xml:space="preserve">№ </w:t>
            </w:r>
            <w:proofErr w:type="gramStart"/>
            <w:r w:rsidRPr="00B969BD">
              <w:t>п</w:t>
            </w:r>
            <w:proofErr w:type="gramEnd"/>
            <w:r w:rsidRPr="00B969BD">
              <w:t>/п</w:t>
            </w:r>
          </w:p>
        </w:tc>
        <w:tc>
          <w:tcPr>
            <w:tcW w:w="798" w:type="pct"/>
            <w:vMerge w:val="restar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Вид тарифа</w:t>
            </w:r>
          </w:p>
        </w:tc>
        <w:tc>
          <w:tcPr>
            <w:tcW w:w="1349" w:type="pct"/>
            <w:vMerge w:val="restar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Год с календарной разбивкой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Вода</w:t>
            </w:r>
          </w:p>
        </w:tc>
        <w:tc>
          <w:tcPr>
            <w:tcW w:w="1383" w:type="pct"/>
            <w:gridSpan w:val="4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Отборный пар давлением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42"/>
              <w:contextualSpacing/>
              <w:jc w:val="center"/>
            </w:pPr>
            <w:r w:rsidRPr="00B969BD">
              <w:t>Острый и редуцированный пар</w:t>
            </w:r>
          </w:p>
        </w:tc>
      </w:tr>
      <w:tr w:rsidR="00B969BD" w:rsidRPr="00B969BD" w:rsidTr="00213A0C">
        <w:trPr>
          <w:trHeight w:hRule="exact" w:val="1220"/>
        </w:trPr>
        <w:tc>
          <w:tcPr>
            <w:tcW w:w="22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798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9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468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pacing w:val="-4"/>
              </w:rPr>
            </w:pPr>
            <w:r w:rsidRPr="00B969BD">
              <w:rPr>
                <w:spacing w:val="-4"/>
              </w:rPr>
              <w:t>от 1,2 до 2,5 кг/см</w:t>
            </w:r>
            <w:proofErr w:type="gramStart"/>
            <w:r w:rsidRPr="00B969BD">
              <w:rPr>
                <w:spacing w:val="-4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pacing w:val="-4"/>
              </w:rPr>
            </w:pPr>
            <w:r w:rsidRPr="00B969BD">
              <w:rPr>
                <w:spacing w:val="-4"/>
              </w:rPr>
              <w:t>от 2,5 до 7,0 кг/см</w:t>
            </w:r>
            <w:proofErr w:type="gramStart"/>
            <w:r w:rsidRPr="00B969BD">
              <w:rPr>
                <w:spacing w:val="-4"/>
                <w:vertAlign w:val="superscript"/>
              </w:rPr>
              <w:t>2</w:t>
            </w:r>
            <w:proofErr w:type="gramEnd"/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pacing w:val="-4"/>
              </w:rPr>
            </w:pPr>
            <w:r w:rsidRPr="00B969BD">
              <w:rPr>
                <w:spacing w:val="-4"/>
              </w:rPr>
              <w:t>от 7,0 до 13,0 кг/см</w:t>
            </w:r>
            <w:proofErr w:type="gramStart"/>
            <w:r w:rsidRPr="00B969BD">
              <w:rPr>
                <w:spacing w:val="-4"/>
                <w:vertAlign w:val="superscript"/>
              </w:rPr>
              <w:t>2</w:t>
            </w:r>
            <w:proofErr w:type="gramEnd"/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pacing w:val="-4"/>
              </w:rPr>
            </w:pPr>
            <w:r w:rsidRPr="00B969BD">
              <w:rPr>
                <w:spacing w:val="-4"/>
              </w:rPr>
              <w:t>свыше 13,0 кг/см</w:t>
            </w:r>
            <w:proofErr w:type="gramStart"/>
            <w:r w:rsidRPr="00B969BD">
              <w:rPr>
                <w:spacing w:val="-4"/>
                <w:vertAlign w:val="superscript"/>
              </w:rPr>
              <w:t>2</w:t>
            </w:r>
            <w:proofErr w:type="gramEnd"/>
          </w:p>
        </w:tc>
        <w:tc>
          <w:tcPr>
            <w:tcW w:w="779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</w:tr>
      <w:tr w:rsidR="00B969BD" w:rsidRPr="00B969BD" w:rsidTr="00213A0C">
        <w:trPr>
          <w:trHeight w:hRule="exact" w:val="699"/>
        </w:trPr>
        <w:tc>
          <w:tcPr>
            <w:tcW w:w="223" w:type="pct"/>
            <w:vMerge w:val="restart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</w:t>
            </w:r>
          </w:p>
        </w:tc>
        <w:tc>
          <w:tcPr>
            <w:tcW w:w="4777" w:type="pct"/>
            <w:gridSpan w:val="8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both"/>
            </w:pPr>
            <w:r w:rsidRPr="00B969BD">
              <w:t>Для потребителей муниципального образования «Город Гатчина» Гатчинского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B969BD" w:rsidRPr="00B969BD" w:rsidTr="00213A0C">
        <w:trPr>
          <w:trHeight w:hRule="exact" w:val="284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798" w:type="pct"/>
            <w:vMerge w:val="restart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</w:pPr>
            <w:proofErr w:type="spellStart"/>
            <w:r w:rsidRPr="00B969BD">
              <w:t>Одноставочный</w:t>
            </w:r>
            <w:proofErr w:type="spellEnd"/>
            <w:r w:rsidRPr="00B969BD">
              <w:t>, руб./Гкал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01.01.2019 по 30.06.2019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1 419,47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213A0C">
        <w:trPr>
          <w:trHeight w:hRule="exact" w:val="284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798" w:type="pct"/>
            <w:vMerge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01.07.2019 по 31.12.2019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1 428,71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213A0C">
        <w:trPr>
          <w:trHeight w:hRule="exact" w:val="284"/>
        </w:trPr>
        <w:tc>
          <w:tcPr>
            <w:tcW w:w="223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798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01.01.2020 по 30.06.2020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1 392,15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213A0C">
        <w:trPr>
          <w:trHeight w:hRule="exact" w:val="284"/>
        </w:trPr>
        <w:tc>
          <w:tcPr>
            <w:tcW w:w="223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798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01.07.2020 по 31.12.2020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1 430,21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213A0C">
        <w:trPr>
          <w:trHeight w:hRule="exact" w:val="284"/>
        </w:trPr>
        <w:tc>
          <w:tcPr>
            <w:tcW w:w="223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798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01.01.2021 по 30.06.2021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1 430,21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213A0C">
        <w:trPr>
          <w:trHeight w:hRule="exact" w:val="284"/>
        </w:trPr>
        <w:tc>
          <w:tcPr>
            <w:tcW w:w="223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798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01.07.2021 по 31.12.2021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1 478,77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213A0C">
        <w:trPr>
          <w:trHeight w:hRule="exact" w:val="284"/>
        </w:trPr>
        <w:tc>
          <w:tcPr>
            <w:tcW w:w="223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798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01.01.2022 по 30.06.2022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1 478,77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213A0C">
        <w:trPr>
          <w:trHeight w:hRule="exact" w:val="284"/>
        </w:trPr>
        <w:tc>
          <w:tcPr>
            <w:tcW w:w="223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798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01.07.2022 по 31.12.2022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1 514,83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213A0C">
        <w:trPr>
          <w:trHeight w:hRule="exact" w:val="284"/>
        </w:trPr>
        <w:tc>
          <w:tcPr>
            <w:tcW w:w="223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798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01.01.2023 по 30.06.2023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1 514,83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213A0C">
        <w:trPr>
          <w:trHeight w:hRule="exact" w:val="284"/>
        </w:trPr>
        <w:tc>
          <w:tcPr>
            <w:tcW w:w="223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798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01.07.2023 по 31.12.2023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1 574,36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</w:tbl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Тарифы на горячую воду, поставляемую</w:t>
      </w:r>
      <w:r w:rsidRPr="00B969BD" w:rsidDel="00CF371F">
        <w:rPr>
          <w:rFonts w:eastAsia="Calibri"/>
          <w:sz w:val="24"/>
          <w:szCs w:val="24"/>
          <w:lang w:eastAsia="en-US"/>
        </w:rPr>
        <w:t xml:space="preserve"> </w:t>
      </w:r>
      <w:r w:rsidRPr="00B969BD">
        <w:rPr>
          <w:rFonts w:eastAsia="Calibri"/>
          <w:sz w:val="24"/>
          <w:szCs w:val="24"/>
          <w:lang w:eastAsia="en-US"/>
        </w:rPr>
        <w:t xml:space="preserve">федеральным государственным бюджетным учреждением «Петербургский институт ядерной физики им. Б. П.  Константинова национального исследовательского центра «Курчатовский институт» потребителям </w:t>
      </w:r>
      <w:r w:rsidRPr="00B969BD">
        <w:rPr>
          <w:rFonts w:eastAsia="Calibri"/>
          <w:sz w:val="24"/>
          <w:szCs w:val="24"/>
          <w:lang w:eastAsia="en-US"/>
        </w:rPr>
        <w:br/>
        <w:t>(кроме населения) на территории Ленинградской области, на долгосрочный период регулирования 2019-2023 годов</w:t>
      </w:r>
    </w:p>
    <w:tbl>
      <w:tblPr>
        <w:tblW w:w="51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222"/>
        <w:gridCol w:w="2884"/>
        <w:gridCol w:w="2535"/>
        <w:gridCol w:w="2458"/>
      </w:tblGrid>
      <w:tr w:rsidR="00B969BD" w:rsidRPr="00B969BD" w:rsidTr="00B969BD">
        <w:trPr>
          <w:trHeight w:hRule="exact" w:val="1178"/>
        </w:trPr>
        <w:tc>
          <w:tcPr>
            <w:tcW w:w="28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 xml:space="preserve">№ </w:t>
            </w:r>
            <w:proofErr w:type="gramStart"/>
            <w:r w:rsidRPr="00B969BD">
              <w:rPr>
                <w:color w:val="000000"/>
              </w:rPr>
              <w:t>п</w:t>
            </w:r>
            <w:proofErr w:type="gramEnd"/>
            <w:r w:rsidRPr="00B969BD">
              <w:rPr>
                <w:color w:val="000000"/>
              </w:rPr>
              <w:t>/п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Год с календарной разбивкой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 xml:space="preserve">Компонент на теплоноситель, </w:t>
            </w:r>
            <w:r w:rsidRPr="00B969BD">
              <w:rPr>
                <w:color w:val="000000"/>
              </w:rPr>
              <w:br/>
              <w:t>руб./куб. м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Компонент на тепловую энергию</w:t>
            </w:r>
          </w:p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969BD">
              <w:rPr>
                <w:color w:val="000000"/>
              </w:rPr>
              <w:t>Одноставочный</w:t>
            </w:r>
            <w:proofErr w:type="spellEnd"/>
            <w:r w:rsidRPr="00B969BD">
              <w:rPr>
                <w:color w:val="000000"/>
              </w:rPr>
              <w:t>, руб./Гкал</w:t>
            </w:r>
          </w:p>
        </w:tc>
      </w:tr>
      <w:tr w:rsidR="00B969BD" w:rsidRPr="00B969BD" w:rsidTr="00B969BD">
        <w:trPr>
          <w:trHeight w:hRule="exact" w:val="757"/>
        </w:trPr>
        <w:tc>
          <w:tcPr>
            <w:tcW w:w="283" w:type="pct"/>
            <w:vMerge w:val="restart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1</w:t>
            </w:r>
          </w:p>
        </w:tc>
        <w:tc>
          <w:tcPr>
            <w:tcW w:w="4717" w:type="pct"/>
            <w:gridSpan w:val="4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both"/>
              <w:rPr>
                <w:color w:val="000000"/>
              </w:rPr>
            </w:pPr>
            <w:r w:rsidRPr="00B969BD">
              <w:t>Для потребителей муниципального образования «Город Гатчина» Гатчинского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283" w:type="pct"/>
            <w:vMerge/>
            <w:shd w:val="clear" w:color="auto" w:fill="auto"/>
            <w:noWrap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038" w:type="pct"/>
            <w:vMerge w:val="restart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01.01.2019 по 30.06.2019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15,86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1 419,47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283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01.07.2019 по 31.12.2019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16,59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1 428,71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283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01.01.2020 по 30.06.2020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16,59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1 392,15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283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01.07.2020 по 31.12.2020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16,59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1 430,21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283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01.01.2021 по 30.06.2021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16,59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1 430,21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283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01.07.2021 по 31.12.2021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18,15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1 478,77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283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01.01.2022 по 30.06.2022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18,15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1 478,77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283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01.07.2022 по 31.12.2022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20,04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1 514,83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283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01.01.2023 по 30.06.2023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20,04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1 514,83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283" w:type="pct"/>
            <w:vMerge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01.07.2023 по 31.12.2023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20,54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1 574,36</w:t>
            </w:r>
          </w:p>
        </w:tc>
      </w:tr>
    </w:tbl>
    <w:p w:rsid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Тарифы на теплоноситель, поставляемый</w:t>
      </w:r>
      <w:r w:rsidRPr="00B969BD" w:rsidDel="00CF371F">
        <w:rPr>
          <w:rFonts w:eastAsia="Calibri"/>
          <w:sz w:val="24"/>
          <w:szCs w:val="24"/>
          <w:lang w:eastAsia="en-US"/>
        </w:rPr>
        <w:t xml:space="preserve"> </w:t>
      </w:r>
      <w:r w:rsidRPr="00B969BD">
        <w:rPr>
          <w:rFonts w:eastAsia="Calibri"/>
          <w:sz w:val="24"/>
          <w:szCs w:val="24"/>
          <w:lang w:eastAsia="en-US"/>
        </w:rPr>
        <w:t xml:space="preserve">федеральным государственным бюджетным учреждением «Петербургский институт ядерной физики им. Б. П.  Константинова национального исследовательского центра «Курчатовский институт» потребителям </w:t>
      </w:r>
      <w:r w:rsidRPr="00B969BD">
        <w:rPr>
          <w:rFonts w:eastAsia="Calibri"/>
          <w:sz w:val="24"/>
          <w:szCs w:val="24"/>
          <w:lang w:eastAsia="en-US"/>
        </w:rPr>
        <w:br/>
        <w:t xml:space="preserve">(кроме населения) на территории Ленинградской области, </w:t>
      </w:r>
      <w:r w:rsidRPr="00B969BD">
        <w:rPr>
          <w:rFonts w:eastAsia="Calibri"/>
          <w:sz w:val="24"/>
          <w:szCs w:val="24"/>
          <w:lang w:eastAsia="en-US"/>
        </w:rPr>
        <w:br/>
        <w:t>на долгосрочный период регулирования 2019-2023 годов</w:t>
      </w:r>
    </w:p>
    <w:p w:rsidR="00213A0C" w:rsidRPr="00B969BD" w:rsidRDefault="00213A0C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2694"/>
        <w:gridCol w:w="2779"/>
        <w:gridCol w:w="1699"/>
        <w:gridCol w:w="75"/>
        <w:gridCol w:w="1212"/>
        <w:gridCol w:w="987"/>
      </w:tblGrid>
      <w:tr w:rsidR="00B969BD" w:rsidRPr="00B969BD" w:rsidTr="00B969BD">
        <w:trPr>
          <w:trHeight w:hRule="exact" w:val="284"/>
        </w:trPr>
        <w:tc>
          <w:tcPr>
            <w:tcW w:w="347" w:type="pct"/>
            <w:vMerge w:val="restar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B969BD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B969BD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327" w:type="pct"/>
            <w:vMerge w:val="restar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 xml:space="preserve">Наименование регулируемой организации </w:t>
            </w:r>
          </w:p>
        </w:tc>
        <w:tc>
          <w:tcPr>
            <w:tcW w:w="1369" w:type="pct"/>
            <w:vMerge w:val="restar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Год с календарной разбивкой</w:t>
            </w:r>
          </w:p>
        </w:tc>
        <w:tc>
          <w:tcPr>
            <w:tcW w:w="837" w:type="pct"/>
            <w:vMerge w:val="restar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Вид тарифа</w:t>
            </w:r>
          </w:p>
        </w:tc>
        <w:tc>
          <w:tcPr>
            <w:tcW w:w="1121" w:type="pct"/>
            <w:gridSpan w:val="3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Вид теплоносителя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34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9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вода</w:t>
            </w:r>
          </w:p>
        </w:tc>
        <w:tc>
          <w:tcPr>
            <w:tcW w:w="48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пар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347" w:type="pct"/>
            <w:vMerge w:val="restart"/>
            <w:noWrap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653" w:type="pct"/>
            <w:gridSpan w:val="6"/>
            <w:vAlign w:val="center"/>
          </w:tcPr>
          <w:p w:rsidR="00B969BD" w:rsidRPr="00B969BD" w:rsidRDefault="00B969BD" w:rsidP="00B969BD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Для потребителей муниципального образования «Город Гатчина» Гатчинского муниципального района Ленинградской области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347" w:type="pct"/>
            <w:vMerge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7" w:type="pct"/>
            <w:vMerge w:val="restart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Федеральное государственное бюджетное учреждение «Петербургский институт ядерной физики им. Б. П.  Константинова национального исследовательского центра «Курчатовский институт»</w:t>
            </w:r>
          </w:p>
        </w:tc>
        <w:tc>
          <w:tcPr>
            <w:tcW w:w="1369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01.01.2019 по 30.06.2019</w:t>
            </w:r>
          </w:p>
        </w:tc>
        <w:tc>
          <w:tcPr>
            <w:tcW w:w="874" w:type="pct"/>
            <w:gridSpan w:val="2"/>
            <w:vMerge w:val="restar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B969BD">
              <w:rPr>
                <w:rFonts w:eastAsia="Calibri"/>
                <w:color w:val="000000"/>
                <w:lang w:eastAsia="en-US"/>
              </w:rPr>
              <w:t>Одноставочный</w:t>
            </w:r>
            <w:proofErr w:type="spellEnd"/>
            <w:r w:rsidRPr="00B969BD">
              <w:rPr>
                <w:rFonts w:eastAsia="Calibri"/>
                <w:color w:val="000000"/>
                <w:lang w:eastAsia="en-US"/>
              </w:rPr>
              <w:t xml:space="preserve">, руб./куб. м  </w:t>
            </w:r>
          </w:p>
        </w:tc>
        <w:tc>
          <w:tcPr>
            <w:tcW w:w="59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15,86</w:t>
            </w:r>
          </w:p>
        </w:tc>
        <w:tc>
          <w:tcPr>
            <w:tcW w:w="48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34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9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01.07.2019 по 31.12.2019</w:t>
            </w:r>
          </w:p>
        </w:tc>
        <w:tc>
          <w:tcPr>
            <w:tcW w:w="874" w:type="pct"/>
            <w:gridSpan w:val="2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16,59</w:t>
            </w:r>
          </w:p>
        </w:tc>
        <w:tc>
          <w:tcPr>
            <w:tcW w:w="48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34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9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01.01.2020 по 30.06.2020</w:t>
            </w:r>
          </w:p>
        </w:tc>
        <w:tc>
          <w:tcPr>
            <w:tcW w:w="874" w:type="pct"/>
            <w:gridSpan w:val="2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16,59</w:t>
            </w:r>
          </w:p>
        </w:tc>
        <w:tc>
          <w:tcPr>
            <w:tcW w:w="48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34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9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01.07.2020 по 31.12.2020</w:t>
            </w:r>
          </w:p>
        </w:tc>
        <w:tc>
          <w:tcPr>
            <w:tcW w:w="874" w:type="pct"/>
            <w:gridSpan w:val="2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16,59</w:t>
            </w:r>
          </w:p>
        </w:tc>
        <w:tc>
          <w:tcPr>
            <w:tcW w:w="48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34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9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01.01.2021 по 30.06.2021</w:t>
            </w:r>
          </w:p>
        </w:tc>
        <w:tc>
          <w:tcPr>
            <w:tcW w:w="874" w:type="pct"/>
            <w:gridSpan w:val="2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16,59</w:t>
            </w:r>
          </w:p>
        </w:tc>
        <w:tc>
          <w:tcPr>
            <w:tcW w:w="48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34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9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01.07.2021 по 31.12.2021</w:t>
            </w:r>
          </w:p>
        </w:tc>
        <w:tc>
          <w:tcPr>
            <w:tcW w:w="874" w:type="pct"/>
            <w:gridSpan w:val="2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18,15</w:t>
            </w:r>
          </w:p>
        </w:tc>
        <w:tc>
          <w:tcPr>
            <w:tcW w:w="48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34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9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01.01.2022 по 30.06.2022</w:t>
            </w:r>
          </w:p>
        </w:tc>
        <w:tc>
          <w:tcPr>
            <w:tcW w:w="874" w:type="pct"/>
            <w:gridSpan w:val="2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18,15</w:t>
            </w:r>
          </w:p>
        </w:tc>
        <w:tc>
          <w:tcPr>
            <w:tcW w:w="487" w:type="pct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34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9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01.07.2022 по 31.12.2022</w:t>
            </w:r>
          </w:p>
        </w:tc>
        <w:tc>
          <w:tcPr>
            <w:tcW w:w="874" w:type="pct"/>
            <w:gridSpan w:val="2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20,04</w:t>
            </w:r>
          </w:p>
        </w:tc>
        <w:tc>
          <w:tcPr>
            <w:tcW w:w="487" w:type="pct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34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9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01.01.2023 по 30.06.2023</w:t>
            </w:r>
          </w:p>
        </w:tc>
        <w:tc>
          <w:tcPr>
            <w:tcW w:w="874" w:type="pct"/>
            <w:gridSpan w:val="2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20,04</w:t>
            </w:r>
          </w:p>
        </w:tc>
        <w:tc>
          <w:tcPr>
            <w:tcW w:w="487" w:type="pct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B969BD" w:rsidRPr="00B969BD" w:rsidTr="00B969BD">
        <w:trPr>
          <w:trHeight w:hRule="exact" w:val="284"/>
        </w:trPr>
        <w:tc>
          <w:tcPr>
            <w:tcW w:w="34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7" w:type="pct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9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01.07.2023 по 31.12.2023</w:t>
            </w:r>
          </w:p>
        </w:tc>
        <w:tc>
          <w:tcPr>
            <w:tcW w:w="874" w:type="pct"/>
            <w:gridSpan w:val="2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20,54</w:t>
            </w:r>
          </w:p>
        </w:tc>
        <w:tc>
          <w:tcPr>
            <w:tcW w:w="487" w:type="pct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</w:tbl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 xml:space="preserve">Долгосрочные параметры регулирования деятельности федерального </w:t>
      </w:r>
      <w:r w:rsidRPr="00B969BD">
        <w:rPr>
          <w:rFonts w:eastAsia="Calibri"/>
          <w:sz w:val="24"/>
          <w:szCs w:val="24"/>
          <w:lang w:eastAsia="en-US"/>
        </w:rPr>
        <w:br/>
        <w:t>государственного бюджетного учреждения «Петербургский институт ядерной физики им. Б. П.  Константинова национального исследовательского центра «Курчатовский институт» на территории Ленинградской области на долгосрочный период регулирования 2019-2023 годов для формирования тарифов с использованием метода индексации установленных тарифов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7"/>
        <w:gridCol w:w="2474"/>
        <w:gridCol w:w="1111"/>
        <w:gridCol w:w="1964"/>
        <w:gridCol w:w="1784"/>
        <w:gridCol w:w="2082"/>
      </w:tblGrid>
      <w:tr w:rsidR="00B969BD" w:rsidRPr="00B969BD" w:rsidTr="00B969BD">
        <w:trPr>
          <w:trHeight w:val="451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 xml:space="preserve">№ </w:t>
            </w:r>
            <w:proofErr w:type="gramStart"/>
            <w:r w:rsidRPr="00B969BD">
              <w:rPr>
                <w:rFonts w:eastAsia="Calibri"/>
              </w:rPr>
              <w:t>п</w:t>
            </w:r>
            <w:proofErr w:type="gramEnd"/>
            <w:r w:rsidRPr="00B969BD">
              <w:rPr>
                <w:rFonts w:eastAsia="Calibri"/>
              </w:rPr>
              <w:t>/п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Год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Базовый уровень операционных расходов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Индекс эффективности операционных расходов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Нормативный уровень прибыли</w:t>
            </w:r>
          </w:p>
        </w:tc>
      </w:tr>
      <w:tr w:rsidR="00B969BD" w:rsidRPr="00B969BD" w:rsidTr="00B969BD">
        <w:trPr>
          <w:trHeight w:val="469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</w:tr>
      <w:tr w:rsidR="00B969BD" w:rsidRPr="00B969BD" w:rsidTr="00B969BD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тыс. руб.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%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%</w:t>
            </w:r>
          </w:p>
        </w:tc>
      </w:tr>
      <w:tr w:rsidR="00B969BD" w:rsidRPr="00B969BD" w:rsidTr="00B969BD">
        <w:trPr>
          <w:trHeight w:val="30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</w:t>
            </w:r>
          </w:p>
        </w:tc>
        <w:tc>
          <w:tcPr>
            <w:tcW w:w="45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  <w:r w:rsidRPr="00B969BD">
              <w:t>Муниципальное образование Гатчинский муниципальный район Ленинградской области</w:t>
            </w:r>
          </w:p>
        </w:tc>
      </w:tr>
      <w:tr w:rsidR="00B969BD" w:rsidRPr="00B969BD" w:rsidTr="00B969BD">
        <w:trPr>
          <w:trHeight w:val="6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6</w:t>
            </w:r>
          </w:p>
        </w:tc>
      </w:tr>
      <w:tr w:rsidR="00B969BD" w:rsidRPr="00B969BD" w:rsidTr="00B969BD">
        <w:trPr>
          <w:trHeight w:val="300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1.1</w:t>
            </w: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Реализация тепловой энергии (мощности), теплоносителя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2019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38 876,11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0,49</w:t>
            </w:r>
          </w:p>
        </w:tc>
      </w:tr>
      <w:tr w:rsidR="00B969BD" w:rsidRPr="00B969BD" w:rsidTr="00B969BD">
        <w:trPr>
          <w:trHeight w:val="30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0,49</w:t>
            </w:r>
          </w:p>
        </w:tc>
      </w:tr>
      <w:tr w:rsidR="00B969BD" w:rsidRPr="00B969BD" w:rsidTr="00B969BD">
        <w:trPr>
          <w:trHeight w:val="6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0,48</w:t>
            </w:r>
          </w:p>
        </w:tc>
      </w:tr>
      <w:tr w:rsidR="00B969BD" w:rsidRPr="00B969BD" w:rsidTr="00B969BD">
        <w:trPr>
          <w:trHeight w:val="6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0,46</w:t>
            </w:r>
          </w:p>
        </w:tc>
      </w:tr>
      <w:tr w:rsidR="00B969BD" w:rsidRPr="00B969BD" w:rsidTr="00B969BD">
        <w:trPr>
          <w:trHeight w:val="60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0,45</w:t>
            </w:r>
          </w:p>
        </w:tc>
      </w:tr>
    </w:tbl>
    <w:p w:rsidR="00B969BD" w:rsidRPr="00B969BD" w:rsidRDefault="00B969BD" w:rsidP="00B969BD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B969BD" w:rsidRPr="00B969BD" w:rsidRDefault="00B969BD" w:rsidP="00B969BD">
      <w:pPr>
        <w:ind w:left="-142" w:right="-144"/>
        <w:contextualSpacing/>
        <w:jc w:val="center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D06125" w:rsidRPr="00D06125" w:rsidRDefault="00D06125" w:rsidP="00203C93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B969BD" w:rsidRPr="00B969BD" w:rsidRDefault="00D350F8" w:rsidP="00B969BD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A2FD8" w:rsidRPr="00FA2FD8">
        <w:rPr>
          <w:b/>
          <w:sz w:val="24"/>
          <w:szCs w:val="24"/>
        </w:rPr>
        <w:t xml:space="preserve">. </w:t>
      </w:r>
      <w:proofErr w:type="gramStart"/>
      <w:r w:rsidR="00FA2FD8" w:rsidRPr="00FA2FD8">
        <w:rPr>
          <w:b/>
          <w:sz w:val="24"/>
          <w:szCs w:val="24"/>
        </w:rPr>
        <w:t xml:space="preserve">По вопросу повестки </w:t>
      </w:r>
      <w:r w:rsidR="00B969BD">
        <w:rPr>
          <w:b/>
          <w:sz w:val="24"/>
          <w:szCs w:val="24"/>
        </w:rPr>
        <w:t>«</w:t>
      </w:r>
      <w:r w:rsidR="00B969BD" w:rsidRPr="00B969BD">
        <w:rPr>
          <w:b/>
          <w:sz w:val="24"/>
          <w:szCs w:val="24"/>
        </w:rPr>
        <w:t xml:space="preserve">Об установлении долгосрочных параметров регулирования деятельности, тарифов на тепловую энергию, поставляемую открытым акционерным обществом «Российские железные дороги» (Октябрьская дирекция по </w:t>
      </w:r>
      <w:proofErr w:type="spellStart"/>
      <w:r w:rsidR="00B969BD" w:rsidRPr="00B969BD">
        <w:rPr>
          <w:b/>
          <w:sz w:val="24"/>
          <w:szCs w:val="24"/>
        </w:rPr>
        <w:t>тепловодоснабжению</w:t>
      </w:r>
      <w:proofErr w:type="spellEnd"/>
      <w:r w:rsidR="00B969BD" w:rsidRPr="00B969BD">
        <w:rPr>
          <w:b/>
          <w:sz w:val="24"/>
          <w:szCs w:val="24"/>
        </w:rPr>
        <w:t xml:space="preserve"> - структурное подразделение Центральной дирекции по </w:t>
      </w:r>
      <w:proofErr w:type="spellStart"/>
      <w:r w:rsidR="00B969BD" w:rsidRPr="00B969BD">
        <w:rPr>
          <w:b/>
          <w:sz w:val="24"/>
          <w:szCs w:val="24"/>
        </w:rPr>
        <w:t>тепловодоснабжению</w:t>
      </w:r>
      <w:proofErr w:type="spellEnd"/>
      <w:r w:rsidR="00B969BD" w:rsidRPr="00B969BD">
        <w:rPr>
          <w:b/>
          <w:sz w:val="24"/>
          <w:szCs w:val="24"/>
        </w:rPr>
        <w:t>-филиала ОАО «РЖД») потребителям на территории Ленинградской области, на долгосрочный период регулирования 2019-2023 годов</w:t>
      </w:r>
      <w:r w:rsidR="00FA2FD8" w:rsidRPr="00FA2FD8">
        <w:rPr>
          <w:b/>
          <w:sz w:val="24"/>
          <w:szCs w:val="24"/>
        </w:rPr>
        <w:t>»</w:t>
      </w:r>
      <w:r w:rsidR="00B969BD">
        <w:rPr>
          <w:b/>
          <w:sz w:val="24"/>
          <w:szCs w:val="24"/>
        </w:rPr>
        <w:t xml:space="preserve"> </w:t>
      </w:r>
      <w:r w:rsidR="00B969BD" w:rsidRPr="00B969BD">
        <w:rPr>
          <w:sz w:val="24"/>
          <w:szCs w:val="24"/>
        </w:rPr>
        <w:t>выступила начальник отдела регулирования тарифов (цен)                     в сфере теплоснабжения департамента регулирования тарифов организаций коммунального комплекса и электрической</w:t>
      </w:r>
      <w:proofErr w:type="gramEnd"/>
      <w:r w:rsidR="00B969BD" w:rsidRPr="00B969BD">
        <w:rPr>
          <w:sz w:val="24"/>
          <w:szCs w:val="24"/>
        </w:rPr>
        <w:t xml:space="preserve"> </w:t>
      </w:r>
      <w:proofErr w:type="gramStart"/>
      <w:r w:rsidR="00B969BD" w:rsidRPr="00B969BD">
        <w:rPr>
          <w:sz w:val="24"/>
          <w:szCs w:val="24"/>
        </w:rPr>
        <w:t xml:space="preserve">энергии комитета Курылко С.А. и изложила основные положения экспертного заключения по обоснованию корректировки уровней тарифов на тепловую энергию                 и горячую воду поставляемые открытым акционерным обществом «Российские железные дороги» (Центральная дирекция по </w:t>
      </w:r>
      <w:proofErr w:type="spellStart"/>
      <w:r w:rsidR="00B969BD" w:rsidRPr="00B969BD">
        <w:rPr>
          <w:sz w:val="24"/>
          <w:szCs w:val="24"/>
        </w:rPr>
        <w:t>тепловодоснабжению</w:t>
      </w:r>
      <w:proofErr w:type="spellEnd"/>
      <w:r w:rsidR="00B969BD" w:rsidRPr="00B969BD">
        <w:rPr>
          <w:sz w:val="24"/>
          <w:szCs w:val="24"/>
        </w:rPr>
        <w:t xml:space="preserve"> - филиал ОАО «РЖД», Октябрьская дирекция по </w:t>
      </w:r>
      <w:proofErr w:type="spellStart"/>
      <w:r w:rsidR="00B969BD" w:rsidRPr="00B969BD">
        <w:rPr>
          <w:sz w:val="24"/>
          <w:szCs w:val="24"/>
        </w:rPr>
        <w:t>тепловодоснабжению</w:t>
      </w:r>
      <w:proofErr w:type="spellEnd"/>
      <w:r w:rsidR="00B969BD" w:rsidRPr="00B969BD">
        <w:rPr>
          <w:sz w:val="24"/>
          <w:szCs w:val="24"/>
        </w:rPr>
        <w:t xml:space="preserve"> г. Санкт-Петербург) на территории Ленинградской области на период </w:t>
      </w:r>
      <w:r w:rsidR="00B969BD" w:rsidRPr="00B969BD">
        <w:rPr>
          <w:sz w:val="24"/>
          <w:szCs w:val="24"/>
        </w:rPr>
        <w:br/>
        <w:t>2019-2023 годов, в соответствии с заявлением открытого акционерного общества «Российские железные дороги</w:t>
      </w:r>
      <w:proofErr w:type="gramEnd"/>
      <w:r w:rsidR="00B969BD" w:rsidRPr="00B969BD">
        <w:rPr>
          <w:sz w:val="24"/>
          <w:szCs w:val="24"/>
        </w:rPr>
        <w:t>» (</w:t>
      </w:r>
      <w:proofErr w:type="gramStart"/>
      <w:r w:rsidR="00B969BD" w:rsidRPr="00B969BD">
        <w:rPr>
          <w:sz w:val="24"/>
          <w:szCs w:val="24"/>
        </w:rPr>
        <w:t xml:space="preserve">Центральная дирекция по </w:t>
      </w:r>
      <w:proofErr w:type="spellStart"/>
      <w:r w:rsidR="00B969BD" w:rsidRPr="00B969BD">
        <w:rPr>
          <w:sz w:val="24"/>
          <w:szCs w:val="24"/>
        </w:rPr>
        <w:t>тепловодоснабжению</w:t>
      </w:r>
      <w:proofErr w:type="spellEnd"/>
      <w:r w:rsidR="00B969BD" w:rsidRPr="00B969BD">
        <w:rPr>
          <w:sz w:val="24"/>
          <w:szCs w:val="24"/>
        </w:rPr>
        <w:t xml:space="preserve"> - филиал ОАО «РЖД», Октябрьская дирекция по </w:t>
      </w:r>
      <w:proofErr w:type="spellStart"/>
      <w:r w:rsidR="00B969BD" w:rsidRPr="00B969BD">
        <w:rPr>
          <w:sz w:val="24"/>
          <w:szCs w:val="24"/>
        </w:rPr>
        <w:t>тепловодоснабжению</w:t>
      </w:r>
      <w:proofErr w:type="spellEnd"/>
      <w:r w:rsidR="00B969BD" w:rsidRPr="00B969BD">
        <w:rPr>
          <w:sz w:val="24"/>
          <w:szCs w:val="24"/>
        </w:rPr>
        <w:t xml:space="preserve"> г. Санкт-Петербург) (далее – ОАО «РЖД») от 26.04.2018 №403/ОктДТВу-3 (</w:t>
      </w:r>
      <w:proofErr w:type="spellStart"/>
      <w:r w:rsidR="00B969BD" w:rsidRPr="00B969BD">
        <w:rPr>
          <w:sz w:val="24"/>
          <w:szCs w:val="24"/>
        </w:rPr>
        <w:t>вх</w:t>
      </w:r>
      <w:proofErr w:type="spellEnd"/>
      <w:r w:rsidR="00B969BD" w:rsidRPr="00B969BD">
        <w:rPr>
          <w:sz w:val="24"/>
          <w:szCs w:val="24"/>
        </w:rPr>
        <w:t>. от 27.04.2018 № КТ-1-1-2413/2018) об установлении тарифов в сфере теплоснабжения на 2019-2023 годы.</w:t>
      </w:r>
      <w:proofErr w:type="gramEnd"/>
    </w:p>
    <w:p w:rsidR="00B969BD" w:rsidRPr="00B969BD" w:rsidRDefault="00B969BD" w:rsidP="00B969BD">
      <w:pPr>
        <w:ind w:left="-142" w:firstLine="567"/>
        <w:jc w:val="both"/>
        <w:rPr>
          <w:b/>
          <w:color w:val="FF0000"/>
          <w:sz w:val="24"/>
          <w:szCs w:val="24"/>
        </w:rPr>
      </w:pPr>
      <w:r w:rsidRPr="00B969BD">
        <w:rPr>
          <w:color w:val="000000"/>
          <w:sz w:val="24"/>
          <w:szCs w:val="24"/>
        </w:rPr>
        <w:t xml:space="preserve">ОАО «РЖД» представлено письмо о согласии с предложенным </w:t>
      </w:r>
      <w:proofErr w:type="spellStart"/>
      <w:r w:rsidRPr="00B969BD">
        <w:rPr>
          <w:color w:val="000000"/>
          <w:sz w:val="24"/>
          <w:szCs w:val="24"/>
        </w:rPr>
        <w:t>ЛенРТК</w:t>
      </w:r>
      <w:proofErr w:type="spellEnd"/>
      <w:r w:rsidRPr="00B969BD">
        <w:rPr>
          <w:color w:val="000000"/>
          <w:sz w:val="24"/>
          <w:szCs w:val="24"/>
        </w:rPr>
        <w:t xml:space="preserve"> уровнем тарифа                 и с просьбой </w:t>
      </w:r>
      <w:proofErr w:type="gramStart"/>
      <w:r w:rsidRPr="00B969BD">
        <w:rPr>
          <w:color w:val="000000"/>
          <w:sz w:val="24"/>
          <w:szCs w:val="24"/>
        </w:rPr>
        <w:t>рассмотреть</w:t>
      </w:r>
      <w:proofErr w:type="gramEnd"/>
      <w:r w:rsidRPr="00B969BD">
        <w:rPr>
          <w:color w:val="000000"/>
          <w:sz w:val="24"/>
          <w:szCs w:val="24"/>
        </w:rPr>
        <w:t xml:space="preserve"> вопрос без участия представителей организации (</w:t>
      </w:r>
      <w:proofErr w:type="spellStart"/>
      <w:r w:rsidRPr="00B969BD">
        <w:rPr>
          <w:color w:val="000000"/>
          <w:sz w:val="24"/>
          <w:szCs w:val="24"/>
        </w:rPr>
        <w:t>вх</w:t>
      </w:r>
      <w:proofErr w:type="spellEnd"/>
      <w:r w:rsidRPr="00B969BD">
        <w:rPr>
          <w:color w:val="000000"/>
          <w:sz w:val="24"/>
          <w:szCs w:val="24"/>
        </w:rPr>
        <w:t xml:space="preserve">. от 14.12.2018 </w:t>
      </w:r>
      <w:r w:rsidRPr="00B969BD">
        <w:rPr>
          <w:color w:val="000000"/>
          <w:sz w:val="24"/>
          <w:szCs w:val="24"/>
        </w:rPr>
        <w:br/>
        <w:t>№ КТ-1-7522/2018).</w:t>
      </w:r>
    </w:p>
    <w:p w:rsidR="00B969BD" w:rsidRPr="00B969BD" w:rsidRDefault="00B969BD" w:rsidP="00B969BD">
      <w:pPr>
        <w:ind w:left="-142" w:firstLine="567"/>
        <w:jc w:val="both"/>
        <w:rPr>
          <w:sz w:val="24"/>
          <w:szCs w:val="24"/>
        </w:rPr>
      </w:pPr>
    </w:p>
    <w:p w:rsidR="00B969BD" w:rsidRPr="00B969BD" w:rsidRDefault="00B969BD" w:rsidP="00B969BD">
      <w:pPr>
        <w:ind w:left="-142" w:firstLine="567"/>
        <w:contextualSpacing/>
        <w:jc w:val="both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 xml:space="preserve">Правление приняло решение:  </w:t>
      </w:r>
    </w:p>
    <w:p w:rsidR="00B969BD" w:rsidRPr="00B969BD" w:rsidRDefault="00B969BD" w:rsidP="00B969BD">
      <w:pPr>
        <w:ind w:left="-142" w:firstLine="567"/>
        <w:jc w:val="both"/>
        <w:rPr>
          <w:b/>
          <w:sz w:val="24"/>
          <w:szCs w:val="24"/>
        </w:rPr>
        <w:sectPr w:rsidR="00B969BD" w:rsidRPr="00B969BD" w:rsidSect="00B969BD">
          <w:footerReference w:type="even" r:id="rId16"/>
          <w:pgSz w:w="11906" w:h="16838"/>
          <w:pgMar w:top="851" w:right="566" w:bottom="284" w:left="1134" w:header="720" w:footer="720" w:gutter="0"/>
          <w:cols w:space="720"/>
          <w:titlePg/>
          <w:docGrid w:linePitch="272"/>
        </w:sectPr>
      </w:pPr>
    </w:p>
    <w:p w:rsidR="00B969BD" w:rsidRPr="00B969BD" w:rsidRDefault="00B969BD" w:rsidP="00B969BD">
      <w:pPr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1. Проанализированы основные технические и натуральные показатели.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1134"/>
        <w:gridCol w:w="1134"/>
        <w:gridCol w:w="1276"/>
        <w:gridCol w:w="1276"/>
        <w:gridCol w:w="1433"/>
        <w:gridCol w:w="835"/>
        <w:gridCol w:w="4126"/>
      </w:tblGrid>
      <w:tr w:rsidR="00B969BD" w:rsidRPr="00B969BD" w:rsidTr="00B969BD">
        <w:trPr>
          <w:trHeight w:val="174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B969BD" w:rsidRPr="00B969BD" w:rsidRDefault="00B969BD" w:rsidP="00B969BD">
            <w:pPr>
              <w:ind w:right="-124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Факт 2015 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69BD" w:rsidRPr="00B969BD" w:rsidRDefault="00B969BD" w:rsidP="00B969BD">
            <w:pPr>
              <w:ind w:right="-124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Факт 2016 г.</w:t>
            </w:r>
          </w:p>
        </w:tc>
        <w:tc>
          <w:tcPr>
            <w:tcW w:w="1276" w:type="dxa"/>
            <w:vMerge w:val="restart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Факт 2017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План 2018 г.</w:t>
            </w:r>
          </w:p>
        </w:tc>
        <w:tc>
          <w:tcPr>
            <w:tcW w:w="6394" w:type="dxa"/>
            <w:gridSpan w:val="3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 период регулирования 2019-2023 г.</w:t>
            </w:r>
          </w:p>
        </w:tc>
      </w:tr>
      <w:tr w:rsidR="00B969BD" w:rsidRPr="00B969BD" w:rsidTr="00B969BD">
        <w:trPr>
          <w:trHeight w:val="151"/>
        </w:trPr>
        <w:tc>
          <w:tcPr>
            <w:tcW w:w="2835" w:type="dxa"/>
            <w:vMerge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969BD" w:rsidRPr="00B969BD" w:rsidRDefault="00B969BD" w:rsidP="00B969BD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предложения</w:t>
            </w:r>
          </w:p>
        </w:tc>
        <w:tc>
          <w:tcPr>
            <w:tcW w:w="4126" w:type="dxa"/>
            <w:vMerge w:val="restart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отклонение</w:t>
            </w:r>
          </w:p>
        </w:tc>
      </w:tr>
      <w:tr w:rsidR="00B969BD" w:rsidRPr="00B969BD" w:rsidTr="00B969BD">
        <w:trPr>
          <w:trHeight w:val="438"/>
        </w:trPr>
        <w:tc>
          <w:tcPr>
            <w:tcW w:w="2835" w:type="dxa"/>
            <w:vMerge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969BD" w:rsidRPr="00B969BD" w:rsidRDefault="00B969BD" w:rsidP="00B969BD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Регулируемой организации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ЛенРТК</w:t>
            </w:r>
            <w:proofErr w:type="spellEnd"/>
          </w:p>
        </w:tc>
        <w:tc>
          <w:tcPr>
            <w:tcW w:w="4126" w:type="dxa"/>
            <w:vMerge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535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 xml:space="preserve">Выработка </w:t>
            </w:r>
            <w:proofErr w:type="spellStart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, год: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172,30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749,40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560,80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748,30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599,70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653,40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60"/>
        </w:trPr>
        <w:tc>
          <w:tcPr>
            <w:tcW w:w="2835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374,15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374,81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408,39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60"/>
        </w:trPr>
        <w:tc>
          <w:tcPr>
            <w:tcW w:w="2835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374,15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224,89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245,03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456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26,20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26,20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26,20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26,20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30,50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 к выработке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3,48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4,67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3,50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4,37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4,67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6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Отпуск с коллекторов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166,30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723,20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534,60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722,10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573,50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622,90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6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Покупка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6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Отпуск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 сеть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166,30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723,20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534,60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722,10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573,50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622,90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6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26,20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26,20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 к отпуску в сеть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3,62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3,62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Отпущено </w:t>
            </w:r>
            <w:proofErr w:type="spellStart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 xml:space="preserve"> всем потребителям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162,10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697,0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534,60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696,90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573,50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622,90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В том числе доля 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товарной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21,22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28,54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21,21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33,39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30,74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</w:trPr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Отпущено тепловой энергии на собственное производство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549,10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382,00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382,00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431,40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B969BD" w:rsidRPr="00B969BD" w:rsidTr="00B969BD">
        <w:trPr>
          <w:trHeight w:val="288"/>
        </w:trPr>
        <w:tc>
          <w:tcPr>
            <w:tcW w:w="2835" w:type="dxa"/>
            <w:tcBorders>
              <w:bottom w:val="single" w:sz="4" w:space="0" w:color="auto"/>
            </w:tcBorders>
            <w:shd w:val="clear" w:color="000000" w:fill="DAEEF3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Население (на нужды отопления), год: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AEEF3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AEEF3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144,90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AEEF3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130,70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AEEF3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AEEF3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130,70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000000" w:fill="DAEEF3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174,30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000000" w:fill="DAEEF3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174,30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</w:trPr>
        <w:tc>
          <w:tcPr>
            <w:tcW w:w="2835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65,35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108,94</w:t>
            </w:r>
          </w:p>
        </w:tc>
        <w:tc>
          <w:tcPr>
            <w:tcW w:w="835" w:type="dxa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108,94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</w:trPr>
        <w:tc>
          <w:tcPr>
            <w:tcW w:w="2835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65,35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65,36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65,36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</w:trPr>
        <w:tc>
          <w:tcPr>
            <w:tcW w:w="2835" w:type="dxa"/>
            <w:tcBorders>
              <w:bottom w:val="single" w:sz="4" w:space="0" w:color="auto"/>
            </w:tcBorders>
            <w:shd w:val="clear" w:color="000000" w:fill="DAEEF3"/>
            <w:vAlign w:val="center"/>
          </w:tcPr>
          <w:p w:rsidR="00B969BD" w:rsidRPr="00B969BD" w:rsidRDefault="00B969BD" w:rsidP="00B969BD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Организациям-перепродавцам, год: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AEEF3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AEEF3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AEEF3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AEEF3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AEEF3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17,16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000000" w:fill="DAEEF3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17,20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000000" w:fill="DAEEF3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17,20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</w:trPr>
        <w:tc>
          <w:tcPr>
            <w:tcW w:w="2835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8,58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10,75</w:t>
            </w:r>
          </w:p>
        </w:tc>
        <w:tc>
          <w:tcPr>
            <w:tcW w:w="835" w:type="dxa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10,75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</w:trPr>
        <w:tc>
          <w:tcPr>
            <w:tcW w:w="2835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8,58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6,45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6,45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</w:trPr>
        <w:tc>
          <w:tcPr>
            <w:tcW w:w="2835" w:type="dxa"/>
            <w:tcBorders>
              <w:bottom w:val="single" w:sz="4" w:space="0" w:color="auto"/>
            </w:tcBorders>
            <w:shd w:val="clear" w:color="000000" w:fill="D6E3BC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Всего </w:t>
            </w:r>
            <w:proofErr w:type="gramStart"/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товарной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6E3BC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6E3BC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6E3BC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147,90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6E3BC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152,60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6E3BC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147,83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000000" w:fill="D6E3BC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191,50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000000" w:fill="D6E3BC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191,50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</w:trPr>
        <w:tc>
          <w:tcPr>
            <w:tcW w:w="2835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93,50</w:t>
            </w:r>
          </w:p>
        </w:tc>
        <w:tc>
          <w:tcPr>
            <w:tcW w:w="1276" w:type="dxa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73,92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119,69</w:t>
            </w:r>
          </w:p>
        </w:tc>
        <w:tc>
          <w:tcPr>
            <w:tcW w:w="835" w:type="dxa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119,69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</w:trPr>
        <w:tc>
          <w:tcPr>
            <w:tcW w:w="2835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 полугодие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93,50</w:t>
            </w:r>
          </w:p>
        </w:tc>
        <w:tc>
          <w:tcPr>
            <w:tcW w:w="1276" w:type="dxa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73,92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71,81</w:t>
            </w:r>
          </w:p>
        </w:tc>
        <w:tc>
          <w:tcPr>
            <w:tcW w:w="835" w:type="dxa"/>
            <w:shd w:val="clear" w:color="000000" w:fill="D9D9D9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71,81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288"/>
        </w:trPr>
        <w:tc>
          <w:tcPr>
            <w:tcW w:w="2835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Расход топлива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т.н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.т</w:t>
            </w:r>
            <w:proofErr w:type="spellEnd"/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>/ тыс. м</w:t>
            </w:r>
            <w:r w:rsidRPr="00B969BD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36,62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173,30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123,15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173,05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445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lastRenderedPageBreak/>
              <w:t>Расход условного топлива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т.у.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spellEnd"/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31,86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150,25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106,77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150,03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564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Уд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>асход условного топлива на производство тепловой энергии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Кг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ут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/ Гкал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184,90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200,50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190,39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200,50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564"/>
        </w:trPr>
        <w:tc>
          <w:tcPr>
            <w:tcW w:w="2835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Расход натурального топлива (э/э)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75 9000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88 435,37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404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Расход воды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м</w:t>
            </w:r>
            <w:r w:rsidRPr="00B969BD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0,96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0,84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Объемные показатели приняты с учетом показателей принятых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ЛенРТК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 на 2018 г.</w:t>
            </w:r>
          </w:p>
        </w:tc>
      </w:tr>
      <w:tr w:rsidR="00B969BD" w:rsidRPr="00B969BD" w:rsidTr="00B969BD">
        <w:trPr>
          <w:trHeight w:val="28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Уд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>асход воды на производство тепловой энергии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B969BD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  <w:r w:rsidRPr="00B969BD">
              <w:rPr>
                <w:rFonts w:eastAsia="Calibri"/>
                <w:sz w:val="18"/>
                <w:szCs w:val="18"/>
                <w:lang w:eastAsia="en-US"/>
              </w:rPr>
              <w:t>/Гкал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1,28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1,28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1,28</w:t>
            </w: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456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Расход электроэнергии на производство тепловой энергии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кВт/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ч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22,80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22,80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20,16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22,76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20,16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21,96</w:t>
            </w:r>
          </w:p>
        </w:tc>
        <w:tc>
          <w:tcPr>
            <w:tcW w:w="4126" w:type="dxa"/>
            <w:vMerge w:val="restart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Объем потребления э/э  принят с учетом плана организации на 2019 г.</w:t>
            </w:r>
          </w:p>
        </w:tc>
      </w:tr>
      <w:tr w:rsidR="00B969BD" w:rsidRPr="00B969BD" w:rsidTr="00B969BD">
        <w:trPr>
          <w:trHeight w:val="456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кВт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.ч</w:t>
            </w:r>
            <w:proofErr w:type="spellEnd"/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>/ Гкал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132,32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30,42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35,94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30,42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33,61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33,61</w:t>
            </w:r>
          </w:p>
        </w:tc>
        <w:tc>
          <w:tcPr>
            <w:tcW w:w="4126" w:type="dxa"/>
            <w:vMerge/>
            <w:shd w:val="clear" w:color="000000" w:fill="FFFFFF"/>
            <w:vAlign w:val="center"/>
          </w:tcPr>
          <w:p w:rsidR="00B969BD" w:rsidRPr="00B969BD" w:rsidRDefault="00B969BD" w:rsidP="00B969B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969BD" w:rsidRPr="00B969BD" w:rsidRDefault="00B969BD" w:rsidP="00B969BD">
      <w:pPr>
        <w:jc w:val="both"/>
        <w:rPr>
          <w:rFonts w:eastAsia="Calibri"/>
          <w:lang w:eastAsia="en-US"/>
        </w:rPr>
      </w:pPr>
      <w:r w:rsidRPr="00B969BD">
        <w:rPr>
          <w:rFonts w:eastAsia="Calibri"/>
          <w:lang w:eastAsia="en-US"/>
        </w:rPr>
        <w:t>Примечание:</w:t>
      </w:r>
    </w:p>
    <w:p w:rsidR="00B969BD" w:rsidRPr="00B969BD" w:rsidRDefault="00B969BD" w:rsidP="00B969BD">
      <w:pPr>
        <w:jc w:val="both"/>
        <w:rPr>
          <w:rFonts w:eastAsia="Calibri"/>
          <w:lang w:eastAsia="en-US"/>
        </w:rPr>
      </w:pPr>
      <w:r w:rsidRPr="00B969BD">
        <w:rPr>
          <w:rFonts w:eastAsia="Calibri"/>
          <w:lang w:eastAsia="en-US"/>
        </w:rPr>
        <w:t xml:space="preserve">По результату анализа фактических данных </w:t>
      </w:r>
      <w:proofErr w:type="spellStart"/>
      <w:r w:rsidRPr="00B969BD">
        <w:rPr>
          <w:rFonts w:eastAsia="Calibri"/>
          <w:lang w:eastAsia="en-US"/>
        </w:rPr>
        <w:t>ЛенРТК</w:t>
      </w:r>
      <w:proofErr w:type="spellEnd"/>
      <w:r w:rsidRPr="00B969BD">
        <w:rPr>
          <w:rFonts w:eastAsia="Calibri"/>
          <w:lang w:eastAsia="en-US"/>
        </w:rPr>
        <w:t xml:space="preserve"> определено некорректное предоставление данных о фактическом отпуске т/э.</w:t>
      </w:r>
    </w:p>
    <w:p w:rsidR="00B969BD" w:rsidRPr="00B969BD" w:rsidRDefault="00B969BD" w:rsidP="00B969BD">
      <w:pPr>
        <w:jc w:val="both"/>
        <w:rPr>
          <w:rFonts w:eastAsia="Calibri"/>
          <w:lang w:eastAsia="en-US"/>
        </w:rPr>
      </w:pPr>
      <w:proofErr w:type="gramStart"/>
      <w:r w:rsidRPr="00B969BD">
        <w:rPr>
          <w:rFonts w:eastAsia="Calibri"/>
          <w:lang w:eastAsia="en-US"/>
        </w:rPr>
        <w:t xml:space="preserve">Организацией заявлено снижение объемов отпуска тепловой энергии на собственные нужды организации, и в виду того, что фактические данные предоставляются не всегда корректно принять снижение объемов тепловой энергии в полном объеме (заявленном организации) </w:t>
      </w:r>
      <w:proofErr w:type="spellStart"/>
      <w:r w:rsidRPr="00B969BD">
        <w:rPr>
          <w:rFonts w:eastAsia="Calibri"/>
          <w:lang w:eastAsia="en-US"/>
        </w:rPr>
        <w:t>ЛенРТК</w:t>
      </w:r>
      <w:proofErr w:type="spellEnd"/>
      <w:r w:rsidRPr="00B969BD">
        <w:rPr>
          <w:rFonts w:eastAsia="Calibri"/>
          <w:lang w:eastAsia="en-US"/>
        </w:rPr>
        <w:t xml:space="preserve"> не считает корректным, в связи с чем, в рамках тарифного регулирования на 2019-2023 гг. принято постепенное снижение объемов тепловой энергии на собственное производство.</w:t>
      </w:r>
      <w:proofErr w:type="gramEnd"/>
    </w:p>
    <w:p w:rsidR="00B969BD" w:rsidRPr="00B969BD" w:rsidRDefault="00B969BD" w:rsidP="00B969BD">
      <w:pPr>
        <w:rPr>
          <w:rFonts w:eastAsia="Calibri"/>
          <w:sz w:val="24"/>
          <w:szCs w:val="24"/>
          <w:lang w:eastAsia="en-US"/>
        </w:rPr>
      </w:pPr>
    </w:p>
    <w:p w:rsidR="00B969BD" w:rsidRPr="00B969BD" w:rsidRDefault="00B969BD" w:rsidP="00B969BD">
      <w:pPr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</w:t>
      </w:r>
    </w:p>
    <w:tbl>
      <w:tblPr>
        <w:tblW w:w="4975" w:type="pct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884"/>
        <w:gridCol w:w="1130"/>
        <w:gridCol w:w="839"/>
        <w:gridCol w:w="980"/>
        <w:gridCol w:w="847"/>
        <w:gridCol w:w="844"/>
        <w:gridCol w:w="986"/>
        <w:gridCol w:w="247"/>
        <w:gridCol w:w="836"/>
        <w:gridCol w:w="850"/>
        <w:gridCol w:w="847"/>
        <w:gridCol w:w="847"/>
        <w:gridCol w:w="839"/>
        <w:gridCol w:w="6"/>
      </w:tblGrid>
      <w:tr w:rsidR="00B969BD" w:rsidRPr="00B969BD" w:rsidTr="00B969BD">
        <w:trPr>
          <w:trHeight w:val="300"/>
          <w:tblHeader/>
        </w:trPr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B969BD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B969BD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320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528" w:type="pct"/>
            <w:gridSpan w:val="5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 План предприятия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color w:val="FFFFFF"/>
                <w:sz w:val="16"/>
                <w:szCs w:val="16"/>
              </w:rPr>
            </w:pPr>
            <w:r w:rsidRPr="00B969BD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1437" w:type="pct"/>
            <w:gridSpan w:val="6"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Версия регулятора</w:t>
            </w:r>
          </w:p>
        </w:tc>
      </w:tr>
      <w:tr w:rsidR="00B969BD" w:rsidRPr="00B969BD" w:rsidTr="00B969BD">
        <w:trPr>
          <w:gridAfter w:val="1"/>
          <w:wAfter w:w="2" w:type="pct"/>
          <w:trHeight w:val="450"/>
          <w:tblHeader/>
        </w:trPr>
        <w:tc>
          <w:tcPr>
            <w:tcW w:w="248" w:type="pct"/>
            <w:vMerge/>
            <w:vAlign w:val="center"/>
            <w:hideMark/>
          </w:tcPr>
          <w:p w:rsidR="00B969BD" w:rsidRPr="00B969BD" w:rsidRDefault="00B969BD" w:rsidP="00B96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pct"/>
            <w:vMerge/>
            <w:vAlign w:val="center"/>
            <w:hideMark/>
          </w:tcPr>
          <w:p w:rsidR="00B969BD" w:rsidRPr="00B969BD" w:rsidRDefault="00B969BD" w:rsidP="00B96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B969BD" w:rsidRPr="00B969BD" w:rsidRDefault="00B969BD" w:rsidP="00B96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  <w:tblHeader/>
        </w:trPr>
        <w:tc>
          <w:tcPr>
            <w:tcW w:w="248" w:type="pct"/>
            <w:vMerge/>
            <w:vAlign w:val="center"/>
            <w:hideMark/>
          </w:tcPr>
          <w:p w:rsidR="00B969BD" w:rsidRPr="00B969BD" w:rsidRDefault="00B969BD" w:rsidP="00B96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pct"/>
            <w:vMerge/>
            <w:vAlign w:val="center"/>
            <w:hideMark/>
          </w:tcPr>
          <w:p w:rsidR="00B969BD" w:rsidRPr="00B969BD" w:rsidRDefault="00B969BD" w:rsidP="00B96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B969BD" w:rsidRPr="00B969BD" w:rsidRDefault="00B969BD" w:rsidP="00B96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20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Расчёт коэффициента индексации</w:t>
            </w:r>
          </w:p>
        </w:tc>
        <w:tc>
          <w:tcPr>
            <w:tcW w:w="384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gridAfter w:val="1"/>
          <w:wAfter w:w="2" w:type="pct"/>
          <w:trHeight w:val="45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1.1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%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33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4,20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28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33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4,60</w:t>
            </w:r>
          </w:p>
        </w:tc>
        <w:tc>
          <w:tcPr>
            <w:tcW w:w="28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3,40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B969BD" w:rsidRPr="00B969BD" w:rsidTr="00B969BD">
        <w:trPr>
          <w:gridAfter w:val="1"/>
          <w:wAfter w:w="2" w:type="pct"/>
          <w:trHeight w:val="45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1.2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Индекс эффективности операционных расходов (ИОР)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%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3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8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3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8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969BD" w:rsidRPr="00B969BD" w:rsidTr="00B969BD">
        <w:trPr>
          <w:gridAfter w:val="1"/>
          <w:wAfter w:w="2" w:type="pct"/>
          <w:trHeight w:val="45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1.3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Индекс изменения количества активов (ИКА) производство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69BD" w:rsidRPr="00B969BD" w:rsidTr="00B969BD">
        <w:trPr>
          <w:gridAfter w:val="1"/>
          <w:wAfter w:w="2" w:type="pct"/>
          <w:trHeight w:val="45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1.3.1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Установленная тепловая мощность источника тепловой энергии (производство)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Гкал/</w:t>
            </w:r>
            <w:proofErr w:type="gramStart"/>
            <w:r w:rsidRPr="00B969BD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3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28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3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28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969BD" w:rsidRPr="00B969BD" w:rsidTr="00B969BD">
        <w:trPr>
          <w:gridAfter w:val="1"/>
          <w:wAfter w:w="2" w:type="pct"/>
          <w:trHeight w:val="45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1.4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Индекс изменения количества активов (ИКА) передача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69BD" w:rsidRPr="00B969BD" w:rsidTr="00B969BD">
        <w:trPr>
          <w:gridAfter w:val="1"/>
          <w:wAfter w:w="2" w:type="pct"/>
          <w:trHeight w:val="675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1.4.1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Количество условных единиц, относящихся к активам, необходимым для осуществления регулируемой деятельности (передача)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У.е.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9,13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9,13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9,13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9,13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9,13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</w:tr>
      <w:tr w:rsidR="00B969BD" w:rsidRPr="00B969BD" w:rsidTr="00B969BD">
        <w:trPr>
          <w:gridAfter w:val="1"/>
          <w:wAfter w:w="2" w:type="pct"/>
          <w:trHeight w:val="45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lastRenderedPageBreak/>
              <w:t>1.4.2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Коэффициент эластичности затрат по росту активов (</w:t>
            </w:r>
            <w:proofErr w:type="spellStart"/>
            <w:r w:rsidRPr="00B969BD">
              <w:rPr>
                <w:sz w:val="16"/>
                <w:szCs w:val="16"/>
              </w:rPr>
              <w:t>Кэл</w:t>
            </w:r>
            <w:proofErr w:type="spellEnd"/>
            <w:r w:rsidRPr="00B969BD">
              <w:rPr>
                <w:sz w:val="16"/>
                <w:szCs w:val="16"/>
              </w:rPr>
              <w:t>)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8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B969BD" w:rsidRPr="00B969BD" w:rsidTr="00B969BD">
        <w:trPr>
          <w:gridAfter w:val="1"/>
          <w:wAfter w:w="2" w:type="pct"/>
          <w:trHeight w:val="45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1.5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Итого коэффициент индексации (производство т/э)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28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B969BD" w:rsidRPr="00B969BD" w:rsidTr="00B969BD">
        <w:trPr>
          <w:gridAfter w:val="1"/>
          <w:wAfter w:w="2" w:type="pct"/>
          <w:trHeight w:val="45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1.6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Итого коэффициент индексации (передача т/э)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28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Итого расходы на производство тепловой энергии, теплоносителя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2 066,96</w:t>
            </w: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2 135,34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2 200,14</w:t>
            </w:r>
          </w:p>
        </w:tc>
        <w:tc>
          <w:tcPr>
            <w:tcW w:w="28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2 264,92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2 327,39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2 048,40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2 076,86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2 121,14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2 171,57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2 230,76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2.1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Операционные расходы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1 491,40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1 538,50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1 582,52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1 626,22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1 667,92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1 433,22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1 467,13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1 510,56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1 555,27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1 601,31</w:t>
            </w:r>
          </w:p>
        </w:tc>
      </w:tr>
      <w:tr w:rsidR="00B969BD" w:rsidRPr="00B969BD" w:rsidTr="00B969BD">
        <w:trPr>
          <w:gridAfter w:val="1"/>
          <w:wAfter w:w="2" w:type="pct"/>
          <w:trHeight w:val="6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2.2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Неподконтрольные расходы (без налога на прибыль)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144,15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148,70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153,09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157,54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161,91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140,66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139,96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139,25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138,55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137,85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2.3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Ресурсы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431,42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448,14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464,54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481,16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497,56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474,52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469,77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471,33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477,75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491,61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0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Итого расходы на передачу тепловой энергии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3.1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Операционные расходы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</w:tr>
      <w:tr w:rsidR="00B969BD" w:rsidRPr="00B969BD" w:rsidTr="00B969BD">
        <w:trPr>
          <w:gridAfter w:val="1"/>
          <w:wAfter w:w="2" w:type="pct"/>
          <w:trHeight w:val="6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3.2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Неподконтрольные расходы (без налога на прибыль)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3.3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Ресурсы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20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Итого расходы из прибыли (без налога на прибыль)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47,79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49,41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51,39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53,45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55,58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4.1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нормативная прибыль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47,79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49,41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51,39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53,45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55,58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4.1.1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нормативный уровень прибыли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2,27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2,31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2,35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2,39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2,42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4.2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расчетная предпринимательская прибыль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</w:tr>
      <w:tr w:rsidR="00B969BD" w:rsidRPr="00B969BD" w:rsidTr="00B969BD">
        <w:trPr>
          <w:gridAfter w:val="1"/>
          <w:wAfter w:w="2" w:type="pct"/>
          <w:trHeight w:val="2475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4.2.1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both"/>
              <w:rPr>
                <w:sz w:val="16"/>
                <w:szCs w:val="16"/>
              </w:rPr>
            </w:pPr>
            <w:proofErr w:type="gramStart"/>
            <w:r w:rsidRPr="00B969BD">
              <w:rPr>
                <w:sz w:val="16"/>
                <w:szCs w:val="16"/>
              </w:rPr>
              <w:t>% расчетной предпринимательской прибыли к текущим расходам (за исключением расходов на топливо, расходов на приобретение тепловой энергии (теплоносителя) и услуг по передаче тепловой энергии (теплоносителя), расходов на выплаты по договорам займа и кредитным договорам, включая возврат сумм основного долга и процентов по ним) и расходам на амортизацию основных средств и нематериальных активов</w:t>
            </w:r>
            <w:proofErr w:type="gramEnd"/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0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Налог на прибыль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11,95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12,35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12,85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13,36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13,90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1320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Корректировка НВВ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9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969BD" w:rsidRPr="00B969BD" w:rsidTr="00B969BD">
        <w:trPr>
          <w:gridAfter w:val="1"/>
          <w:wAfter w:w="2" w:type="pct"/>
          <w:trHeight w:val="712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6.1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gridAfter w:val="1"/>
          <w:wAfter w:w="2" w:type="pct"/>
          <w:trHeight w:val="708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6.2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 xml:space="preserve">Корректировка с целью </w:t>
            </w:r>
            <w:proofErr w:type="gramStart"/>
            <w:r w:rsidRPr="00B969BD">
              <w:rPr>
                <w:color w:val="000000"/>
                <w:sz w:val="16"/>
                <w:szCs w:val="16"/>
              </w:rPr>
              <w:t>учета отклонения фактических значений параметров расчета тарифов</w:t>
            </w:r>
            <w:proofErr w:type="gramEnd"/>
            <w:r w:rsidRPr="00B969BD">
              <w:rPr>
                <w:color w:val="000000"/>
                <w:sz w:val="16"/>
                <w:szCs w:val="16"/>
              </w:rPr>
              <w:t xml:space="preserve"> от значений, учтенных при установлении тарифов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gridAfter w:val="1"/>
          <w:wAfter w:w="2" w:type="pct"/>
          <w:trHeight w:val="832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6.3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Корректировка с учетом надежности и качества реализуемых товаров (оказываемых услуг), подлежащая учету в НВВ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gridAfter w:val="1"/>
          <w:wAfter w:w="2" w:type="pct"/>
          <w:trHeight w:val="56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6.4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Корректировка НВВ в связи с изменением (неисполнением) инвестиционной программы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gridAfter w:val="1"/>
          <w:wAfter w:w="2" w:type="pct"/>
          <w:trHeight w:val="1546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6.5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Корректировка,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(расчетных)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20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Расчет необходимой валовой выручки (НВВ)</w:t>
            </w:r>
          </w:p>
        </w:tc>
        <w:tc>
          <w:tcPr>
            <w:tcW w:w="384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НВВ, всего, в т. ч.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2 066,96</w:t>
            </w: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2 135,34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2 200,14</w:t>
            </w:r>
          </w:p>
        </w:tc>
        <w:tc>
          <w:tcPr>
            <w:tcW w:w="28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2 264,92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2 327,39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2 108,13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2 138,62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2 185,38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2 238,38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2 300,24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операционные расходы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1 491,40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1 538,50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1 582,52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1 626,22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1 667,92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1 433,22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1 467,13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1 510,56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1 555,27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1 601,31</w:t>
            </w:r>
          </w:p>
        </w:tc>
      </w:tr>
      <w:tr w:rsidR="00B969BD" w:rsidRPr="00B969BD" w:rsidTr="00B969BD">
        <w:trPr>
          <w:gridAfter w:val="1"/>
          <w:wAfter w:w="2" w:type="pct"/>
          <w:trHeight w:val="45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7.1.2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неподконтрольные расходы (с налогом на прибыль)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144,15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148,70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153,09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157,54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161,91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152,60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152,31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152,10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151,91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151,74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7.1.3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ресурсы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431,42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448,14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464,54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481,16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497,56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474,52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469,77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471,33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477,75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491,61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7.1.4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расходы из прибыли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47,79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49,41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51,39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53,45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55,58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НВВ на теплоноситель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3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7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33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9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8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 xml:space="preserve"> 0,00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НВВ, без учета теплоносителя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2 066,96</w:t>
            </w: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2 135,34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2 200,14</w:t>
            </w:r>
          </w:p>
        </w:tc>
        <w:tc>
          <w:tcPr>
            <w:tcW w:w="28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2 264,92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2 327,39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2 108,13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2 138,62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2 185,38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2 238,38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2 300,24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20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 xml:space="preserve">НВВ без учета теплоносителя </w:t>
            </w:r>
            <w:proofErr w:type="gramStart"/>
            <w:r w:rsidRPr="00B969BD">
              <w:rPr>
                <w:b/>
                <w:bCs/>
                <w:sz w:val="16"/>
                <w:szCs w:val="16"/>
              </w:rPr>
              <w:t>товарная</w:t>
            </w:r>
            <w:proofErr w:type="gramEnd"/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690,19</w:t>
            </w: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713,02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734,66</w:t>
            </w:r>
          </w:p>
        </w:tc>
        <w:tc>
          <w:tcPr>
            <w:tcW w:w="28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756,29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777,15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648,11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684,52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718,21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747,43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768,08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НВВ, I полугодие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396,15</w:t>
            </w: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490,06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371,61</w:t>
            </w:r>
          </w:p>
        </w:tc>
        <w:tc>
          <w:tcPr>
            <w:tcW w:w="28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605,09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396,15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419,93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440,98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462,04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475,64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НВВ, II полугодие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Тыс. руб.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294,04</w:t>
            </w: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222,96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363,05</w:t>
            </w:r>
          </w:p>
        </w:tc>
        <w:tc>
          <w:tcPr>
            <w:tcW w:w="28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151,20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525,15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251,96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264,59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277,23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285,38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292,45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20" w:type="pct"/>
            <w:shd w:val="clear" w:color="000000" w:fill="C0C0C0"/>
            <w:noWrap/>
            <w:vAlign w:val="center"/>
            <w:hideMark/>
          </w:tcPr>
          <w:p w:rsidR="00B969BD" w:rsidRPr="00B969BD" w:rsidRDefault="00B969BD" w:rsidP="00B969BD">
            <w:pPr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Тарифное меню</w:t>
            </w:r>
          </w:p>
        </w:tc>
        <w:tc>
          <w:tcPr>
            <w:tcW w:w="384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b/>
                <w:bCs/>
                <w:sz w:val="16"/>
                <w:szCs w:val="16"/>
              </w:rPr>
            </w:pPr>
            <w:r w:rsidRPr="00B96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9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000000" w:fill="C0C0C0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b/>
                <w:bCs/>
                <w:color w:val="C0C0C0"/>
                <w:sz w:val="16"/>
                <w:szCs w:val="16"/>
              </w:rPr>
            </w:pPr>
            <w:r w:rsidRPr="00B969BD">
              <w:rPr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lastRenderedPageBreak/>
              <w:t>10.1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Отопление, год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руб./Гкал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3 604,12</w:t>
            </w: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3 723,35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3 836,34</w:t>
            </w:r>
          </w:p>
        </w:tc>
        <w:tc>
          <w:tcPr>
            <w:tcW w:w="28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3 949,30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4 058,21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3 384,39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3 574,50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3 750,44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3 903,01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4 010,88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10.1.1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I полугодие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руб./Гкал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3 309,90</w:t>
            </w:r>
          </w:p>
        </w:tc>
        <w:tc>
          <w:tcPr>
            <w:tcW w:w="333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4 094,49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3 104,79</w:t>
            </w:r>
          </w:p>
        </w:tc>
        <w:tc>
          <w:tcPr>
            <w:tcW w:w="287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5 055,59</w:t>
            </w:r>
          </w:p>
        </w:tc>
        <w:tc>
          <w:tcPr>
            <w:tcW w:w="33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2 105,48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3 309,90</w:t>
            </w:r>
          </w:p>
        </w:tc>
        <w:tc>
          <w:tcPr>
            <w:tcW w:w="289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3 508,53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3 684,46</w:t>
            </w:r>
          </w:p>
        </w:tc>
        <w:tc>
          <w:tcPr>
            <w:tcW w:w="288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3 860,41</w:t>
            </w:r>
          </w:p>
        </w:tc>
        <w:tc>
          <w:tcPr>
            <w:tcW w:w="285" w:type="pct"/>
            <w:shd w:val="clear" w:color="000000" w:fill="FFFF99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3 974,00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10.1.2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II полугодие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руб./Гкал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4 094,49</w:t>
            </w: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3 104,79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5 055,59</w:t>
            </w:r>
          </w:p>
        </w:tc>
        <w:tc>
          <w:tcPr>
            <w:tcW w:w="28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2 105,48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7 312,77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3 508,53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3 684,46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3 860,41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3 974,00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4 072,35</w:t>
            </w:r>
          </w:p>
        </w:tc>
      </w:tr>
      <w:tr w:rsidR="00B969BD" w:rsidRPr="00B969BD" w:rsidTr="00B969BD">
        <w:trPr>
          <w:gridAfter w:val="1"/>
          <w:wAfter w:w="2" w:type="pct"/>
          <w:trHeight w:val="300"/>
        </w:trPr>
        <w:tc>
          <w:tcPr>
            <w:tcW w:w="248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10.2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Рост II/I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sz w:val="16"/>
                <w:szCs w:val="16"/>
              </w:rPr>
            </w:pPr>
            <w:r w:rsidRPr="00B969BD">
              <w:rPr>
                <w:sz w:val="16"/>
                <w:szCs w:val="16"/>
              </w:rPr>
              <w:t>%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123,70</w:t>
            </w: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75,83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162,83</w:t>
            </w:r>
          </w:p>
        </w:tc>
        <w:tc>
          <w:tcPr>
            <w:tcW w:w="287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41,65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347,32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105,01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104,78</w:t>
            </w: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102,94</w:t>
            </w:r>
          </w:p>
        </w:tc>
        <w:tc>
          <w:tcPr>
            <w:tcW w:w="285" w:type="pct"/>
            <w:shd w:val="clear" w:color="000000" w:fill="CCFFCC"/>
            <w:vAlign w:val="center"/>
            <w:hideMark/>
          </w:tcPr>
          <w:p w:rsidR="00B969BD" w:rsidRPr="00B969BD" w:rsidRDefault="00B969BD" w:rsidP="00B969BD">
            <w:pPr>
              <w:jc w:val="right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102,47</w:t>
            </w:r>
          </w:p>
        </w:tc>
      </w:tr>
    </w:tbl>
    <w:p w:rsidR="00B969BD" w:rsidRPr="00B969BD" w:rsidRDefault="00B969BD" w:rsidP="00B969BD">
      <w:pPr>
        <w:keepNext/>
        <w:jc w:val="both"/>
        <w:rPr>
          <w:rFonts w:eastAsia="Calibri"/>
          <w:sz w:val="26"/>
          <w:szCs w:val="26"/>
          <w:lang w:eastAsia="en-US"/>
        </w:rPr>
      </w:pPr>
    </w:p>
    <w:p w:rsidR="00B969BD" w:rsidRPr="00B969BD" w:rsidRDefault="00B969BD" w:rsidP="00B969BD">
      <w:pPr>
        <w:jc w:val="both"/>
        <w:rPr>
          <w:rFonts w:eastAsia="Calibri"/>
          <w:sz w:val="26"/>
          <w:szCs w:val="26"/>
          <w:lang w:eastAsia="en-US"/>
        </w:rPr>
        <w:sectPr w:rsidR="00B969BD" w:rsidRPr="00B969BD" w:rsidSect="00B969B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969BD" w:rsidRPr="00B969BD" w:rsidRDefault="00B969BD" w:rsidP="00B969BD">
      <w:pPr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3. Предлагаемое тарифное решение.</w:t>
      </w:r>
    </w:p>
    <w:p w:rsidR="00B969BD" w:rsidRPr="00B969BD" w:rsidRDefault="00B969BD" w:rsidP="00B969BD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Тарифы на тепловую энергию, поставляемую</w:t>
      </w:r>
      <w:r w:rsidRPr="00B969BD" w:rsidDel="00CF371F">
        <w:rPr>
          <w:rFonts w:eastAsia="Calibri"/>
          <w:sz w:val="24"/>
          <w:szCs w:val="24"/>
          <w:lang w:eastAsia="en-US"/>
        </w:rPr>
        <w:t xml:space="preserve"> </w:t>
      </w:r>
      <w:r w:rsidRPr="00B969BD">
        <w:rPr>
          <w:rFonts w:eastAsia="Calibri"/>
          <w:sz w:val="24"/>
          <w:szCs w:val="24"/>
          <w:lang w:eastAsia="en-US"/>
        </w:rPr>
        <w:t xml:space="preserve">открытым акционерным обществом «Российские железные дороги» (Октябрьская дирекция по 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тепловодоснабжению</w:t>
      </w:r>
      <w:proofErr w:type="spellEnd"/>
      <w:r w:rsidRPr="00B969BD">
        <w:rPr>
          <w:rFonts w:eastAsia="Calibri"/>
          <w:sz w:val="24"/>
          <w:szCs w:val="24"/>
          <w:lang w:eastAsia="en-US"/>
        </w:rPr>
        <w:t xml:space="preserve"> - структурное подразделение Центральной дирекции по 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тепловодоснабжению</w:t>
      </w:r>
      <w:proofErr w:type="spellEnd"/>
      <w:r w:rsidRPr="00B969BD">
        <w:rPr>
          <w:rFonts w:eastAsia="Calibri"/>
          <w:sz w:val="24"/>
          <w:szCs w:val="24"/>
          <w:lang w:eastAsia="en-US"/>
        </w:rPr>
        <w:t>-филиала ОАО «РЖД») потребителям (кроме населения) на территории Ленинградской области, на долгосрочный период регулирования 2019-2023 годов</w:t>
      </w:r>
    </w:p>
    <w:tbl>
      <w:tblPr>
        <w:tblW w:w="513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496"/>
        <w:gridCol w:w="32"/>
        <w:gridCol w:w="2705"/>
        <w:gridCol w:w="1149"/>
        <w:gridCol w:w="805"/>
        <w:gridCol w:w="875"/>
        <w:gridCol w:w="875"/>
        <w:gridCol w:w="796"/>
        <w:gridCol w:w="1398"/>
      </w:tblGrid>
      <w:tr w:rsidR="00B969BD" w:rsidRPr="00B969BD" w:rsidTr="00B969BD">
        <w:trPr>
          <w:trHeight w:val="284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 xml:space="preserve">№ </w:t>
            </w:r>
            <w:proofErr w:type="gramStart"/>
            <w:r w:rsidRPr="00B969BD">
              <w:t>п</w:t>
            </w:r>
            <w:proofErr w:type="gramEnd"/>
            <w:r w:rsidRPr="00B969BD">
              <w:t>/п</w:t>
            </w:r>
          </w:p>
        </w:tc>
        <w:tc>
          <w:tcPr>
            <w:tcW w:w="699" w:type="pct"/>
            <w:vMerge w:val="restar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Вид тарифа</w:t>
            </w:r>
          </w:p>
        </w:tc>
        <w:tc>
          <w:tcPr>
            <w:tcW w:w="127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Год с календарной разбивкой</w:t>
            </w:r>
          </w:p>
        </w:tc>
        <w:tc>
          <w:tcPr>
            <w:tcW w:w="537" w:type="pct"/>
            <w:vMerge w:val="restar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Вода</w:t>
            </w:r>
          </w:p>
        </w:tc>
        <w:tc>
          <w:tcPr>
            <w:tcW w:w="1566" w:type="pct"/>
            <w:gridSpan w:val="4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Отборный пар давлением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42"/>
              <w:jc w:val="center"/>
            </w:pPr>
            <w:r w:rsidRPr="00B969BD">
              <w:t>Острый и редуцированный пар</w:t>
            </w:r>
          </w:p>
        </w:tc>
      </w:tr>
      <w:tr w:rsidR="00B969BD" w:rsidRPr="00B969BD" w:rsidTr="00B969BD">
        <w:trPr>
          <w:trHeight w:val="284"/>
        </w:trPr>
        <w:tc>
          <w:tcPr>
            <w:tcW w:w="266" w:type="pct"/>
            <w:vMerge/>
            <w:vAlign w:val="center"/>
            <w:hideMark/>
          </w:tcPr>
          <w:p w:rsidR="00B969BD" w:rsidRPr="00B969BD" w:rsidRDefault="00B969BD" w:rsidP="00B969BD"/>
        </w:tc>
        <w:tc>
          <w:tcPr>
            <w:tcW w:w="699" w:type="pct"/>
            <w:vMerge/>
            <w:vAlign w:val="center"/>
            <w:hideMark/>
          </w:tcPr>
          <w:p w:rsidR="00B969BD" w:rsidRPr="00B969BD" w:rsidRDefault="00B969BD" w:rsidP="00B969BD"/>
        </w:tc>
        <w:tc>
          <w:tcPr>
            <w:tcW w:w="1279" w:type="pct"/>
            <w:gridSpan w:val="2"/>
            <w:vMerge/>
            <w:vAlign w:val="center"/>
            <w:hideMark/>
          </w:tcPr>
          <w:p w:rsidR="00B969BD" w:rsidRPr="00B969BD" w:rsidRDefault="00B969BD" w:rsidP="00B969BD"/>
        </w:tc>
        <w:tc>
          <w:tcPr>
            <w:tcW w:w="537" w:type="pct"/>
            <w:vMerge/>
            <w:vAlign w:val="center"/>
            <w:hideMark/>
          </w:tcPr>
          <w:p w:rsidR="00B969BD" w:rsidRPr="00B969BD" w:rsidRDefault="00B969BD" w:rsidP="00B969BD"/>
        </w:tc>
        <w:tc>
          <w:tcPr>
            <w:tcW w:w="376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от 1,2 до 2,5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от 2,5 до 7,0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от 7,0 до 13,0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свыше 13,0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54" w:type="pct"/>
            <w:vMerge/>
            <w:vAlign w:val="center"/>
            <w:hideMark/>
          </w:tcPr>
          <w:p w:rsidR="00B969BD" w:rsidRPr="00B969BD" w:rsidRDefault="00B969BD" w:rsidP="00B969BD"/>
        </w:tc>
      </w:tr>
      <w:tr w:rsidR="00B969BD" w:rsidRPr="00B969BD" w:rsidTr="00B969BD">
        <w:trPr>
          <w:trHeight w:val="284"/>
        </w:trPr>
        <w:tc>
          <w:tcPr>
            <w:tcW w:w="266" w:type="pct"/>
            <w:vMerge w:val="restart"/>
            <w:shd w:val="clear" w:color="auto" w:fill="auto"/>
            <w:noWrap/>
            <w:hideMark/>
          </w:tcPr>
          <w:p w:rsidR="00B969BD" w:rsidRPr="00B969BD" w:rsidRDefault="00B969BD" w:rsidP="00B969BD">
            <w:pPr>
              <w:suppressAutoHyphens/>
              <w:jc w:val="both"/>
              <w:rPr>
                <w:sz w:val="24"/>
                <w:szCs w:val="24"/>
              </w:rPr>
            </w:pPr>
            <w:r w:rsidRPr="00B969BD">
              <w:rPr>
                <w:sz w:val="24"/>
                <w:szCs w:val="24"/>
              </w:rPr>
              <w:t>1</w:t>
            </w:r>
          </w:p>
        </w:tc>
        <w:tc>
          <w:tcPr>
            <w:tcW w:w="4734" w:type="pct"/>
            <w:gridSpan w:val="9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both"/>
              <w:rPr>
                <w:sz w:val="24"/>
                <w:szCs w:val="24"/>
              </w:rPr>
            </w:pPr>
            <w:r w:rsidRPr="00B969BD">
              <w:t>Для потребителей муниципального образования «Выборгское городское поселение» Выборгского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B969BD" w:rsidRPr="00B969BD" w:rsidTr="00B969BD">
        <w:trPr>
          <w:trHeight w:val="284"/>
        </w:trPr>
        <w:tc>
          <w:tcPr>
            <w:tcW w:w="266" w:type="pct"/>
            <w:vMerge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714" w:type="pct"/>
            <w:gridSpan w:val="2"/>
            <w:vMerge w:val="restart"/>
            <w:shd w:val="clear" w:color="auto" w:fill="auto"/>
            <w:hideMark/>
          </w:tcPr>
          <w:p w:rsidR="00B969BD" w:rsidRPr="00B969BD" w:rsidRDefault="00B969BD" w:rsidP="00B969BD">
            <w:pPr>
              <w:jc w:val="center"/>
            </w:pPr>
            <w:proofErr w:type="spellStart"/>
            <w:r w:rsidRPr="00B969BD">
              <w:rPr>
                <w:sz w:val="18"/>
                <w:szCs w:val="18"/>
              </w:rPr>
              <w:t>Одноставочный</w:t>
            </w:r>
            <w:proofErr w:type="spellEnd"/>
            <w:r w:rsidRPr="00B969BD">
              <w:rPr>
                <w:sz w:val="18"/>
                <w:szCs w:val="18"/>
              </w:rPr>
              <w:t>,</w:t>
            </w:r>
            <w:r w:rsidRPr="00B969BD">
              <w:t xml:space="preserve"> руб./Гкал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01.01.2019 по 30.06.2019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3 309,90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- 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284"/>
        </w:trPr>
        <w:tc>
          <w:tcPr>
            <w:tcW w:w="266" w:type="pct"/>
            <w:vMerge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714" w:type="pct"/>
            <w:gridSpan w:val="2"/>
            <w:vMerge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01.07.2019 по 31.12.2019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3 508,53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- 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284"/>
        </w:trPr>
        <w:tc>
          <w:tcPr>
            <w:tcW w:w="266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714" w:type="pct"/>
            <w:gridSpan w:val="2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01.01.2020 по 30.06.2020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3 508,53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- 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284"/>
        </w:trPr>
        <w:tc>
          <w:tcPr>
            <w:tcW w:w="266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714" w:type="pct"/>
            <w:gridSpan w:val="2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01.07.2020 по 31.12.2020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3 684,46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- 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284"/>
        </w:trPr>
        <w:tc>
          <w:tcPr>
            <w:tcW w:w="266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714" w:type="pct"/>
            <w:gridSpan w:val="2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01.01.2021 по 30.06.2021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3 684,46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- 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284"/>
        </w:trPr>
        <w:tc>
          <w:tcPr>
            <w:tcW w:w="266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714" w:type="pct"/>
            <w:gridSpan w:val="2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01.07.2021 по 31.12.2021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3 860,41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- 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284"/>
        </w:trPr>
        <w:tc>
          <w:tcPr>
            <w:tcW w:w="266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714" w:type="pct"/>
            <w:gridSpan w:val="2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01.01.2022 по 30.06.2022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3 860,41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- 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284"/>
        </w:trPr>
        <w:tc>
          <w:tcPr>
            <w:tcW w:w="266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714" w:type="pct"/>
            <w:gridSpan w:val="2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01.07.2022 по 31.12.2022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3 974,00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- 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284"/>
        </w:trPr>
        <w:tc>
          <w:tcPr>
            <w:tcW w:w="266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714" w:type="pct"/>
            <w:gridSpan w:val="2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01.01.2023 по 30.06.2023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3 974,00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- 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284"/>
        </w:trPr>
        <w:tc>
          <w:tcPr>
            <w:tcW w:w="266" w:type="pct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714" w:type="pct"/>
            <w:gridSpan w:val="2"/>
            <w:vMerge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01.07.2023 по 31.12.2023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4 072,35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- 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jc w:val="center"/>
            </w:pPr>
            <w:r w:rsidRPr="00B969BD">
              <w:t> -</w:t>
            </w:r>
          </w:p>
        </w:tc>
      </w:tr>
    </w:tbl>
    <w:p w:rsidR="00B969BD" w:rsidRPr="00B969BD" w:rsidRDefault="00B969BD" w:rsidP="00B969BD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 xml:space="preserve">Долгосрочные параметры регулирования деятельности открытого акционерного общества «Российские железные дороги» (Октябрьская дирекция по 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тепловодоснабжению</w:t>
      </w:r>
      <w:proofErr w:type="spellEnd"/>
      <w:r w:rsidRPr="00B969BD">
        <w:rPr>
          <w:rFonts w:eastAsia="Calibri"/>
          <w:sz w:val="24"/>
          <w:szCs w:val="24"/>
          <w:lang w:eastAsia="en-US"/>
        </w:rPr>
        <w:t xml:space="preserve"> - структурное подразделение Центральной дирекции по 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тепловодоснабжению</w:t>
      </w:r>
      <w:proofErr w:type="spellEnd"/>
      <w:r w:rsidRPr="00B969BD">
        <w:rPr>
          <w:rFonts w:eastAsia="Calibri"/>
          <w:sz w:val="24"/>
          <w:szCs w:val="24"/>
          <w:lang w:eastAsia="en-US"/>
        </w:rPr>
        <w:t>-филиала ОАО «РЖД») на территории Ленинградской области на долгосрочный период регулирования 2019-2023 годов для формирования тарифов с использованием метода индексации установленных тарифов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359"/>
        <w:gridCol w:w="1060"/>
        <w:gridCol w:w="1873"/>
        <w:gridCol w:w="2395"/>
      </w:tblGrid>
      <w:tr w:rsidR="00B969BD" w:rsidRPr="00B969BD" w:rsidTr="00B969BD">
        <w:trPr>
          <w:trHeight w:val="227"/>
          <w:jc w:val="center"/>
        </w:trPr>
        <w:tc>
          <w:tcPr>
            <w:tcW w:w="960" w:type="dxa"/>
            <w:vMerge w:val="restart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 xml:space="preserve">№ </w:t>
            </w:r>
            <w:proofErr w:type="gramStart"/>
            <w:r w:rsidRPr="00B969BD">
              <w:rPr>
                <w:rFonts w:eastAsia="Calibri"/>
              </w:rPr>
              <w:t>п</w:t>
            </w:r>
            <w:proofErr w:type="gramEnd"/>
            <w:r w:rsidRPr="00B969BD">
              <w:rPr>
                <w:rFonts w:eastAsia="Calibri"/>
              </w:rPr>
              <w:t>/п</w:t>
            </w:r>
          </w:p>
        </w:tc>
        <w:tc>
          <w:tcPr>
            <w:tcW w:w="2359" w:type="dxa"/>
            <w:vMerge w:val="restart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1060" w:type="dxa"/>
            <w:vMerge w:val="restart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Год</w:t>
            </w:r>
          </w:p>
        </w:tc>
        <w:tc>
          <w:tcPr>
            <w:tcW w:w="1873" w:type="dxa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Базовый уровень операционных расходов</w:t>
            </w:r>
          </w:p>
        </w:tc>
        <w:tc>
          <w:tcPr>
            <w:tcW w:w="2395" w:type="dxa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Индекс эффективности операционных расходов</w:t>
            </w:r>
          </w:p>
        </w:tc>
      </w:tr>
      <w:tr w:rsidR="00B969BD" w:rsidRPr="00B969BD" w:rsidTr="00B969BD">
        <w:trPr>
          <w:trHeight w:val="227"/>
          <w:jc w:val="center"/>
        </w:trPr>
        <w:tc>
          <w:tcPr>
            <w:tcW w:w="960" w:type="dxa"/>
            <w:vMerge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</w:rPr>
            </w:pPr>
          </w:p>
        </w:tc>
        <w:tc>
          <w:tcPr>
            <w:tcW w:w="1873" w:type="dxa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тыс. руб.</w:t>
            </w:r>
          </w:p>
        </w:tc>
        <w:tc>
          <w:tcPr>
            <w:tcW w:w="2395" w:type="dxa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%</w:t>
            </w:r>
          </w:p>
        </w:tc>
      </w:tr>
      <w:tr w:rsidR="00B969BD" w:rsidRPr="00B969BD" w:rsidTr="000861DA">
        <w:trPr>
          <w:trHeight w:val="60"/>
          <w:jc w:val="center"/>
        </w:trPr>
        <w:tc>
          <w:tcPr>
            <w:tcW w:w="960" w:type="dxa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</w:t>
            </w:r>
          </w:p>
        </w:tc>
        <w:tc>
          <w:tcPr>
            <w:tcW w:w="7687" w:type="dxa"/>
            <w:gridSpan w:val="4"/>
            <w:vAlign w:val="center"/>
            <w:hideMark/>
          </w:tcPr>
          <w:p w:rsidR="00B969BD" w:rsidRPr="00B969BD" w:rsidRDefault="00B969BD" w:rsidP="00B969BD">
            <w:pPr>
              <w:suppressAutoHyphens/>
              <w:jc w:val="both"/>
            </w:pPr>
            <w:r w:rsidRPr="00B969BD">
              <w:t>Муниципальное образование «Выборгский муниципальный район»</w:t>
            </w:r>
            <w:r w:rsidRPr="00B969BD" w:rsidDel="00A50D19">
              <w:t xml:space="preserve"> </w:t>
            </w:r>
            <w:r w:rsidRPr="00B969BD">
              <w:t>Ленинградской области</w:t>
            </w:r>
          </w:p>
        </w:tc>
      </w:tr>
      <w:tr w:rsidR="00B969BD" w:rsidRPr="00B969BD" w:rsidTr="000861DA">
        <w:trPr>
          <w:trHeight w:val="60"/>
          <w:jc w:val="center"/>
        </w:trPr>
        <w:tc>
          <w:tcPr>
            <w:tcW w:w="960" w:type="dxa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1</w:t>
            </w:r>
          </w:p>
        </w:tc>
        <w:tc>
          <w:tcPr>
            <w:tcW w:w="2359" w:type="dxa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3</w:t>
            </w:r>
          </w:p>
        </w:tc>
        <w:tc>
          <w:tcPr>
            <w:tcW w:w="1873" w:type="dxa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4</w:t>
            </w:r>
          </w:p>
        </w:tc>
        <w:tc>
          <w:tcPr>
            <w:tcW w:w="2395" w:type="dxa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5</w:t>
            </w:r>
          </w:p>
        </w:tc>
      </w:tr>
      <w:tr w:rsidR="00B969BD" w:rsidRPr="00B969BD" w:rsidTr="00B969BD">
        <w:trPr>
          <w:trHeight w:val="227"/>
          <w:jc w:val="center"/>
        </w:trPr>
        <w:tc>
          <w:tcPr>
            <w:tcW w:w="960" w:type="dxa"/>
            <w:vMerge w:val="restart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1.1</w:t>
            </w:r>
          </w:p>
        </w:tc>
        <w:tc>
          <w:tcPr>
            <w:tcW w:w="2359" w:type="dxa"/>
            <w:vMerge w:val="restart"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Реализация тепловой энергии (мощности), теплоносителя</w:t>
            </w:r>
          </w:p>
        </w:tc>
        <w:tc>
          <w:tcPr>
            <w:tcW w:w="1060" w:type="dxa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2019</w:t>
            </w:r>
          </w:p>
        </w:tc>
        <w:tc>
          <w:tcPr>
            <w:tcW w:w="1873" w:type="dxa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1 433,22</w:t>
            </w:r>
          </w:p>
        </w:tc>
        <w:tc>
          <w:tcPr>
            <w:tcW w:w="2395" w:type="dxa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  <w:tr w:rsidR="00B969BD" w:rsidRPr="00B969BD" w:rsidTr="00B969BD">
        <w:trPr>
          <w:trHeight w:val="227"/>
          <w:jc w:val="center"/>
        </w:trPr>
        <w:tc>
          <w:tcPr>
            <w:tcW w:w="960" w:type="dxa"/>
            <w:vMerge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2020</w:t>
            </w:r>
          </w:p>
        </w:tc>
        <w:tc>
          <w:tcPr>
            <w:tcW w:w="1873" w:type="dxa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2395" w:type="dxa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  <w:tr w:rsidR="00B969BD" w:rsidRPr="00B969BD" w:rsidTr="00B969BD">
        <w:trPr>
          <w:trHeight w:val="227"/>
          <w:jc w:val="center"/>
        </w:trPr>
        <w:tc>
          <w:tcPr>
            <w:tcW w:w="960" w:type="dxa"/>
            <w:vMerge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B969BD" w:rsidRPr="00B969BD" w:rsidRDefault="00B969BD" w:rsidP="00B969BD">
            <w:pPr>
              <w:rPr>
                <w:rFonts w:eastAsia="Calibri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2021</w:t>
            </w:r>
          </w:p>
        </w:tc>
        <w:tc>
          <w:tcPr>
            <w:tcW w:w="1873" w:type="dxa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2395" w:type="dxa"/>
            <w:noWrap/>
            <w:vAlign w:val="center"/>
            <w:hideMark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  <w:tr w:rsidR="00B969BD" w:rsidRPr="00B969BD" w:rsidTr="00B969BD">
        <w:trPr>
          <w:trHeight w:val="227"/>
          <w:jc w:val="center"/>
        </w:trPr>
        <w:tc>
          <w:tcPr>
            <w:tcW w:w="960" w:type="dxa"/>
            <w:vMerge/>
            <w:vAlign w:val="center"/>
          </w:tcPr>
          <w:p w:rsidR="00B969BD" w:rsidRPr="00B969BD" w:rsidRDefault="00B969BD" w:rsidP="00B969BD">
            <w:pPr>
              <w:rPr>
                <w:rFonts w:eastAsia="Calibri"/>
              </w:rPr>
            </w:pPr>
          </w:p>
        </w:tc>
        <w:tc>
          <w:tcPr>
            <w:tcW w:w="2359" w:type="dxa"/>
            <w:vMerge/>
            <w:vAlign w:val="center"/>
          </w:tcPr>
          <w:p w:rsidR="00B969BD" w:rsidRPr="00B969BD" w:rsidRDefault="00B969BD" w:rsidP="00B969BD">
            <w:pPr>
              <w:rPr>
                <w:rFonts w:eastAsia="Calibri"/>
              </w:rPr>
            </w:pPr>
          </w:p>
        </w:tc>
        <w:tc>
          <w:tcPr>
            <w:tcW w:w="1060" w:type="dxa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2022</w:t>
            </w:r>
          </w:p>
        </w:tc>
        <w:tc>
          <w:tcPr>
            <w:tcW w:w="1873" w:type="dxa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2395" w:type="dxa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  <w:tr w:rsidR="00B969BD" w:rsidRPr="00B969BD" w:rsidTr="00B969BD">
        <w:trPr>
          <w:trHeight w:val="227"/>
          <w:jc w:val="center"/>
        </w:trPr>
        <w:tc>
          <w:tcPr>
            <w:tcW w:w="960" w:type="dxa"/>
            <w:vMerge/>
            <w:vAlign w:val="center"/>
          </w:tcPr>
          <w:p w:rsidR="00B969BD" w:rsidRPr="00B969BD" w:rsidRDefault="00B969BD" w:rsidP="00B969BD">
            <w:pPr>
              <w:rPr>
                <w:rFonts w:eastAsia="Calibri"/>
              </w:rPr>
            </w:pPr>
          </w:p>
        </w:tc>
        <w:tc>
          <w:tcPr>
            <w:tcW w:w="2359" w:type="dxa"/>
            <w:vMerge/>
            <w:vAlign w:val="center"/>
          </w:tcPr>
          <w:p w:rsidR="00B969BD" w:rsidRPr="00B969BD" w:rsidRDefault="00B969BD" w:rsidP="00B969BD">
            <w:pPr>
              <w:rPr>
                <w:rFonts w:eastAsia="Calibri"/>
              </w:rPr>
            </w:pPr>
          </w:p>
        </w:tc>
        <w:tc>
          <w:tcPr>
            <w:tcW w:w="1060" w:type="dxa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2023</w:t>
            </w:r>
          </w:p>
        </w:tc>
        <w:tc>
          <w:tcPr>
            <w:tcW w:w="1873" w:type="dxa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2395" w:type="dxa"/>
            <w:noWrap/>
            <w:vAlign w:val="center"/>
          </w:tcPr>
          <w:p w:rsidR="00B969BD" w:rsidRPr="00B969BD" w:rsidRDefault="00B969BD" w:rsidP="00B969BD">
            <w:pPr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</w:tbl>
    <w:p w:rsidR="00B969BD" w:rsidRPr="00B969BD" w:rsidRDefault="00B969BD" w:rsidP="00B969BD">
      <w:pPr>
        <w:jc w:val="both"/>
        <w:rPr>
          <w:b/>
          <w:sz w:val="24"/>
          <w:szCs w:val="24"/>
        </w:rPr>
      </w:pPr>
    </w:p>
    <w:p w:rsidR="00B969BD" w:rsidRPr="00B969BD" w:rsidRDefault="00B969BD" w:rsidP="00B969BD">
      <w:pPr>
        <w:ind w:right="-144"/>
        <w:jc w:val="center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E033A" w:rsidRPr="006E033A" w:rsidRDefault="006E033A" w:rsidP="006E033A">
      <w:pPr>
        <w:pStyle w:val="a6"/>
        <w:ind w:firstLine="567"/>
        <w:jc w:val="both"/>
        <w:rPr>
          <w:b/>
          <w:sz w:val="24"/>
          <w:szCs w:val="24"/>
        </w:rPr>
      </w:pPr>
    </w:p>
    <w:p w:rsidR="00B969BD" w:rsidRPr="00B969BD" w:rsidRDefault="00FA2FD8" w:rsidP="00B969BD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FA2FD8">
        <w:rPr>
          <w:b/>
          <w:sz w:val="24"/>
          <w:szCs w:val="24"/>
        </w:rPr>
        <w:t>. По вопросу повестки «</w:t>
      </w:r>
      <w:r w:rsidR="00B969BD" w:rsidRPr="00B969BD">
        <w:rPr>
          <w:b/>
          <w:sz w:val="24"/>
          <w:szCs w:val="24"/>
        </w:rPr>
        <w:t xml:space="preserve">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«Алгоритм </w:t>
      </w:r>
      <w:proofErr w:type="spellStart"/>
      <w:r w:rsidR="00B969BD" w:rsidRPr="00B969BD">
        <w:rPr>
          <w:b/>
          <w:sz w:val="24"/>
          <w:szCs w:val="24"/>
        </w:rPr>
        <w:t>Девелопмент</w:t>
      </w:r>
      <w:proofErr w:type="spellEnd"/>
      <w:r w:rsidR="00B969BD" w:rsidRPr="00B969BD">
        <w:rPr>
          <w:b/>
          <w:sz w:val="24"/>
          <w:szCs w:val="24"/>
        </w:rPr>
        <w:t>» потребителям на территории Ленинградской области, на долгосрочный период регулирования 2019-2021 годов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B969BD" w:rsidRPr="00B969BD">
        <w:rPr>
          <w:sz w:val="24"/>
          <w:szCs w:val="24"/>
        </w:rPr>
        <w:t>выступила</w:t>
      </w:r>
      <w:proofErr w:type="gramEnd"/>
      <w:r w:rsidR="00B969BD" w:rsidRPr="00B969BD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</w:t>
      </w:r>
      <w:proofErr w:type="gramStart"/>
      <w:r w:rsidR="00B969BD" w:rsidRPr="00B969BD">
        <w:rPr>
          <w:sz w:val="24"/>
          <w:szCs w:val="24"/>
        </w:rPr>
        <w:t xml:space="preserve">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«Алгоритм </w:t>
      </w:r>
      <w:proofErr w:type="spellStart"/>
      <w:r w:rsidR="00B969BD" w:rsidRPr="00B969BD">
        <w:rPr>
          <w:sz w:val="24"/>
          <w:szCs w:val="24"/>
        </w:rPr>
        <w:t>Девелопмент</w:t>
      </w:r>
      <w:proofErr w:type="spellEnd"/>
      <w:r w:rsidR="00B969BD" w:rsidRPr="00B969BD">
        <w:rPr>
          <w:sz w:val="24"/>
          <w:szCs w:val="24"/>
        </w:rPr>
        <w:t xml:space="preserve">» (далее - ООО «Алгоритм </w:t>
      </w:r>
      <w:proofErr w:type="spellStart"/>
      <w:r w:rsidR="00B969BD" w:rsidRPr="00B969BD">
        <w:rPr>
          <w:sz w:val="24"/>
          <w:szCs w:val="24"/>
        </w:rPr>
        <w:t>Девелопмент</w:t>
      </w:r>
      <w:proofErr w:type="spellEnd"/>
      <w:r w:rsidR="00B969BD" w:rsidRPr="00B969BD">
        <w:rPr>
          <w:sz w:val="24"/>
          <w:szCs w:val="24"/>
        </w:rPr>
        <w:t xml:space="preserve">») на территории Ленинградской области на период 2019-2021 годов, в соответствии с заявлением </w:t>
      </w:r>
      <w:r w:rsidR="00B969BD" w:rsidRPr="00B969BD">
        <w:rPr>
          <w:sz w:val="24"/>
          <w:szCs w:val="24"/>
        </w:rPr>
        <w:lastRenderedPageBreak/>
        <w:t xml:space="preserve">ООО «Алгоритм </w:t>
      </w:r>
      <w:proofErr w:type="spellStart"/>
      <w:r w:rsidR="00B969BD" w:rsidRPr="00B969BD">
        <w:rPr>
          <w:sz w:val="24"/>
          <w:szCs w:val="24"/>
        </w:rPr>
        <w:t>Девелопмент</w:t>
      </w:r>
      <w:proofErr w:type="spellEnd"/>
      <w:r w:rsidR="00B969BD" w:rsidRPr="00B969BD">
        <w:rPr>
          <w:sz w:val="24"/>
          <w:szCs w:val="24"/>
        </w:rPr>
        <w:t>» исх. № 212/11 от 20.11.2018 (</w:t>
      </w:r>
      <w:proofErr w:type="spellStart"/>
      <w:r w:rsidR="00B969BD" w:rsidRPr="00B969BD">
        <w:rPr>
          <w:sz w:val="24"/>
          <w:szCs w:val="24"/>
        </w:rPr>
        <w:t>вх</w:t>
      </w:r>
      <w:proofErr w:type="spellEnd"/>
      <w:r w:rsidR="00B969BD" w:rsidRPr="00B969BD">
        <w:rPr>
          <w:sz w:val="24"/>
          <w:szCs w:val="24"/>
        </w:rPr>
        <w:t>.</w:t>
      </w:r>
      <w:proofErr w:type="gramEnd"/>
      <w:r w:rsidR="00B969BD" w:rsidRPr="00B969BD">
        <w:rPr>
          <w:sz w:val="24"/>
          <w:szCs w:val="24"/>
        </w:rPr>
        <w:t xml:space="preserve"> </w:t>
      </w:r>
      <w:proofErr w:type="gramStart"/>
      <w:r w:rsidR="00B969BD" w:rsidRPr="00B969BD">
        <w:rPr>
          <w:sz w:val="24"/>
          <w:szCs w:val="24"/>
        </w:rPr>
        <w:t>КТ-1-6616/2018 от 20.11.2018) об установлении тарифов в сфере теплоснабжения на 2019-2021 годы.</w:t>
      </w:r>
      <w:proofErr w:type="gramEnd"/>
    </w:p>
    <w:p w:rsidR="00B969BD" w:rsidRPr="00B969BD" w:rsidRDefault="00B969BD" w:rsidP="00B969BD">
      <w:pPr>
        <w:ind w:left="-142" w:firstLine="567"/>
        <w:jc w:val="both"/>
        <w:rPr>
          <w:b/>
          <w:color w:val="FF0000"/>
          <w:sz w:val="24"/>
          <w:szCs w:val="24"/>
        </w:rPr>
      </w:pPr>
      <w:r w:rsidRPr="00B969BD">
        <w:rPr>
          <w:color w:val="000000"/>
          <w:sz w:val="24"/>
          <w:szCs w:val="24"/>
        </w:rPr>
        <w:t xml:space="preserve">ООО «Алгоритм </w:t>
      </w:r>
      <w:proofErr w:type="spellStart"/>
      <w:r w:rsidRPr="00B969BD">
        <w:rPr>
          <w:color w:val="000000"/>
          <w:sz w:val="24"/>
          <w:szCs w:val="24"/>
        </w:rPr>
        <w:t>Девелопмент</w:t>
      </w:r>
      <w:proofErr w:type="spellEnd"/>
      <w:r w:rsidRPr="00B969BD">
        <w:rPr>
          <w:color w:val="000000"/>
          <w:sz w:val="24"/>
          <w:szCs w:val="24"/>
        </w:rPr>
        <w:t xml:space="preserve">» представлено письмо о согласии с предложенным </w:t>
      </w:r>
      <w:proofErr w:type="spellStart"/>
      <w:r w:rsidRPr="00B969BD">
        <w:rPr>
          <w:color w:val="000000"/>
          <w:sz w:val="24"/>
          <w:szCs w:val="24"/>
        </w:rPr>
        <w:t>ЛенРТК</w:t>
      </w:r>
      <w:proofErr w:type="spellEnd"/>
      <w:r w:rsidRPr="00B969BD">
        <w:rPr>
          <w:color w:val="000000"/>
          <w:sz w:val="24"/>
          <w:szCs w:val="24"/>
        </w:rPr>
        <w:t xml:space="preserve"> уровнем тарифа и с просьбой </w:t>
      </w:r>
      <w:proofErr w:type="gramStart"/>
      <w:r w:rsidRPr="00B969BD">
        <w:rPr>
          <w:color w:val="000000"/>
          <w:sz w:val="24"/>
          <w:szCs w:val="24"/>
        </w:rPr>
        <w:t>рассмотреть</w:t>
      </w:r>
      <w:proofErr w:type="gramEnd"/>
      <w:r w:rsidRPr="00B969BD">
        <w:rPr>
          <w:color w:val="000000"/>
          <w:sz w:val="24"/>
          <w:szCs w:val="24"/>
        </w:rPr>
        <w:t xml:space="preserve"> вопрос без участия представителей организации                      </w:t>
      </w:r>
      <w:r w:rsidRPr="00B969BD">
        <w:rPr>
          <w:sz w:val="24"/>
          <w:szCs w:val="24"/>
        </w:rPr>
        <w:t>(</w:t>
      </w:r>
      <w:proofErr w:type="spellStart"/>
      <w:r w:rsidRPr="00B969BD">
        <w:rPr>
          <w:sz w:val="24"/>
          <w:szCs w:val="24"/>
        </w:rPr>
        <w:t>вх</w:t>
      </w:r>
      <w:proofErr w:type="spellEnd"/>
      <w:r w:rsidRPr="00B969BD">
        <w:rPr>
          <w:sz w:val="24"/>
          <w:szCs w:val="24"/>
        </w:rPr>
        <w:t>. от 17.12.2018 № КТ-1-7547/2018).</w:t>
      </w:r>
    </w:p>
    <w:p w:rsidR="00B969BD" w:rsidRPr="00B969BD" w:rsidRDefault="00B969BD" w:rsidP="00B969BD">
      <w:pPr>
        <w:ind w:left="-142" w:firstLine="567"/>
        <w:jc w:val="both"/>
        <w:rPr>
          <w:sz w:val="24"/>
          <w:szCs w:val="24"/>
        </w:rPr>
      </w:pPr>
    </w:p>
    <w:p w:rsidR="00B969BD" w:rsidRPr="00B969BD" w:rsidRDefault="00B969BD" w:rsidP="00B969BD">
      <w:pPr>
        <w:ind w:left="-142" w:firstLine="567"/>
        <w:contextualSpacing/>
        <w:jc w:val="both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 xml:space="preserve">Правление приняло решение:  </w:t>
      </w: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3222"/>
        <w:gridCol w:w="1450"/>
        <w:gridCol w:w="1209"/>
        <w:gridCol w:w="1380"/>
        <w:gridCol w:w="1380"/>
        <w:gridCol w:w="1199"/>
      </w:tblGrid>
      <w:tr w:rsidR="00B969BD" w:rsidRPr="00B969BD" w:rsidTr="000861DA">
        <w:trPr>
          <w:trHeight w:val="60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Утверждено на 2018 г.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На период регулирования 2019 г.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предложения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69BD">
              <w:rPr>
                <w:b/>
                <w:bCs/>
                <w:sz w:val="18"/>
                <w:szCs w:val="18"/>
              </w:rPr>
              <w:t>ЛенРТК</w:t>
            </w:r>
            <w:proofErr w:type="spell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969BD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969BD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969BD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969BD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969BD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969BD">
              <w:rPr>
                <w:i/>
                <w:iCs/>
                <w:sz w:val="18"/>
                <w:szCs w:val="18"/>
              </w:rPr>
              <w:t>6</w:t>
            </w:r>
          </w:p>
        </w:tc>
      </w:tr>
      <w:tr w:rsidR="00B969BD" w:rsidRPr="00B969BD" w:rsidTr="000861D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Выработка тепловой энергии,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3 291,90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3 308,70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3 291,90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-16,80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proofErr w:type="spellStart"/>
            <w:r w:rsidRPr="00B969BD">
              <w:rPr>
                <w:sz w:val="18"/>
                <w:szCs w:val="18"/>
              </w:rPr>
              <w:t>Теплоэнергия</w:t>
            </w:r>
            <w:proofErr w:type="spellEnd"/>
            <w:r w:rsidRPr="00B969BD">
              <w:rPr>
                <w:sz w:val="18"/>
                <w:szCs w:val="18"/>
              </w:rPr>
              <w:t xml:space="preserve"> на собственные нужды котельной: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proofErr w:type="spellStart"/>
            <w:r w:rsidRPr="00B969BD">
              <w:rPr>
                <w:sz w:val="18"/>
                <w:szCs w:val="18"/>
              </w:rPr>
              <w:t>Теплоэнергия</w:t>
            </w:r>
            <w:proofErr w:type="spellEnd"/>
            <w:r w:rsidRPr="00B969BD">
              <w:rPr>
                <w:sz w:val="18"/>
                <w:szCs w:val="18"/>
              </w:rPr>
              <w:t xml:space="preserve"> на собственные нужды котельной, объём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49,40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49,40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-16,80</w:t>
            </w:r>
          </w:p>
        </w:tc>
      </w:tr>
      <w:tr w:rsidR="00B969BD" w:rsidRPr="00B969BD" w:rsidTr="000861DA">
        <w:trPr>
          <w:trHeight w:val="48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proofErr w:type="spellStart"/>
            <w:r w:rsidRPr="00B969BD">
              <w:rPr>
                <w:sz w:val="18"/>
                <w:szCs w:val="18"/>
              </w:rPr>
              <w:t>Теплоэнергия</w:t>
            </w:r>
            <w:proofErr w:type="spellEnd"/>
            <w:r w:rsidRPr="00B969BD">
              <w:rPr>
                <w:sz w:val="18"/>
                <w:szCs w:val="18"/>
              </w:rPr>
              <w:t xml:space="preserve"> на собственные нужды котельной, 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-0,50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Отпуск с коллекторов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3 242,50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3 242,50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3 242,50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Покупка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Подано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  <w:r w:rsidRPr="00B969BD">
              <w:rPr>
                <w:sz w:val="18"/>
                <w:szCs w:val="18"/>
              </w:rPr>
              <w:t xml:space="preserve"> в сеть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3 242,50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3 242,50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3 242,50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9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Потери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  <w:r w:rsidRPr="00B969BD">
              <w:rPr>
                <w:sz w:val="18"/>
                <w:szCs w:val="18"/>
              </w:rPr>
              <w:t xml:space="preserve"> в сетях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</w:tr>
      <w:tr w:rsidR="00B969BD" w:rsidRPr="00B969BD" w:rsidTr="000861DA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Потери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  <w:r w:rsidRPr="00B969BD">
              <w:rPr>
                <w:sz w:val="18"/>
                <w:szCs w:val="18"/>
              </w:rPr>
              <w:t xml:space="preserve"> в сетях, объём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Потери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  <w:r w:rsidRPr="00B969BD">
              <w:rPr>
                <w:sz w:val="18"/>
                <w:szCs w:val="18"/>
              </w:rPr>
              <w:t xml:space="preserve"> в сетях, 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48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Отпущено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  <w:r w:rsidRPr="00B969BD">
              <w:rPr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3 242,50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3 242,50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3 242,50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48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том числе доля </w:t>
            </w:r>
            <w:proofErr w:type="gramStart"/>
            <w:r w:rsidRPr="00B969BD">
              <w:rPr>
                <w:sz w:val="18"/>
                <w:szCs w:val="18"/>
              </w:rPr>
              <w:t>товарной</w:t>
            </w:r>
            <w:proofErr w:type="gramEnd"/>
            <w:r w:rsidRPr="00B969BD">
              <w:rPr>
                <w:sz w:val="18"/>
                <w:szCs w:val="18"/>
              </w:rPr>
              <w:t xml:space="preserve"> </w:t>
            </w:r>
            <w:proofErr w:type="spellStart"/>
            <w:r w:rsidRPr="00B969BD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36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Отпущено тепловой энергии на собственное производство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Население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3 242,50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3 242,50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3 242,50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</w:t>
            </w:r>
            <w:proofErr w:type="spellStart"/>
            <w:r w:rsidRPr="00B969BD">
              <w:rPr>
                <w:sz w:val="18"/>
                <w:szCs w:val="18"/>
              </w:rPr>
              <w:t>т.ч</w:t>
            </w:r>
            <w:proofErr w:type="spellEnd"/>
            <w:r w:rsidRPr="00B969BD">
              <w:rPr>
                <w:sz w:val="18"/>
                <w:szCs w:val="18"/>
              </w:rPr>
              <w:t>. ГВС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1 426,10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1 426,10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1 426,10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полугодие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707,20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707,20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707,20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полугодие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718,92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718,92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718,92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</w:t>
            </w:r>
            <w:proofErr w:type="spellStart"/>
            <w:r w:rsidRPr="00B969BD">
              <w:rPr>
                <w:sz w:val="18"/>
                <w:szCs w:val="18"/>
              </w:rPr>
              <w:t>т.ч</w:t>
            </w:r>
            <w:proofErr w:type="spellEnd"/>
            <w:r w:rsidRPr="00B969BD">
              <w:rPr>
                <w:sz w:val="18"/>
                <w:szCs w:val="18"/>
              </w:rPr>
              <w:t>. отопление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1 816,40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1 816,40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1 816,40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полугодие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1 008,09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1 008,09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1 008,09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полугодие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808,30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808,30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808,30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Бюджетным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</w:t>
            </w:r>
            <w:proofErr w:type="spellStart"/>
            <w:r w:rsidRPr="00B969BD">
              <w:rPr>
                <w:sz w:val="18"/>
                <w:szCs w:val="18"/>
              </w:rPr>
              <w:t>т.ч</w:t>
            </w:r>
            <w:proofErr w:type="spellEnd"/>
            <w:r w:rsidRPr="00B969BD">
              <w:rPr>
                <w:sz w:val="18"/>
                <w:szCs w:val="18"/>
              </w:rPr>
              <w:t>. ГВС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</w:t>
            </w:r>
            <w:proofErr w:type="spellStart"/>
            <w:r w:rsidRPr="00B969BD">
              <w:rPr>
                <w:sz w:val="18"/>
                <w:szCs w:val="18"/>
              </w:rPr>
              <w:t>т.ч</w:t>
            </w:r>
            <w:proofErr w:type="spellEnd"/>
            <w:r w:rsidRPr="00B969BD">
              <w:rPr>
                <w:sz w:val="18"/>
                <w:szCs w:val="18"/>
              </w:rPr>
              <w:t>. отопление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Иным потребителям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</w:t>
            </w:r>
            <w:proofErr w:type="spellStart"/>
            <w:r w:rsidRPr="00B969BD">
              <w:rPr>
                <w:sz w:val="18"/>
                <w:szCs w:val="18"/>
              </w:rPr>
              <w:t>т.ч</w:t>
            </w:r>
            <w:proofErr w:type="spellEnd"/>
            <w:r w:rsidRPr="00B969BD">
              <w:rPr>
                <w:sz w:val="18"/>
                <w:szCs w:val="18"/>
              </w:rPr>
              <w:t>. ГВС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В </w:t>
            </w:r>
            <w:proofErr w:type="spellStart"/>
            <w:r w:rsidRPr="00B969BD">
              <w:rPr>
                <w:sz w:val="18"/>
                <w:szCs w:val="18"/>
              </w:rPr>
              <w:t>т.ч</w:t>
            </w:r>
            <w:proofErr w:type="spellEnd"/>
            <w:r w:rsidRPr="00B969BD">
              <w:rPr>
                <w:sz w:val="18"/>
                <w:szCs w:val="18"/>
              </w:rPr>
              <w:t>. отопление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Организациям-перепродавцам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B969BD">
              <w:rPr>
                <w:b/>
                <w:bCs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3 242,50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3 242,50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3 242,50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I полугодие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1 715,29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1 715,29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1 715,29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II полугодие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1 527,21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1 527,21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1 527,21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1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Тарифное меню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/>
                <w:bCs/>
                <w:sz w:val="18"/>
                <w:szCs w:val="18"/>
              </w:rPr>
            </w:pPr>
            <w:r w:rsidRPr="00B969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Отопление,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руб./Гкал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1 930,01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2 256,18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1 940,18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-316,00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I полугодие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руб./Гкал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1 930,01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1 930,01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II полугодие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руб./Гкал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1 930,01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2 622,52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1 951,60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-670,92</w:t>
            </w:r>
          </w:p>
        </w:tc>
      </w:tr>
      <w:tr w:rsidR="00B969BD" w:rsidRPr="00B969BD" w:rsidTr="000861DA">
        <w:trPr>
          <w:trHeight w:val="24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Рост II/I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135,88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101,12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-34,76</w:t>
            </w:r>
          </w:p>
        </w:tc>
      </w:tr>
    </w:tbl>
    <w:p w:rsidR="00B969BD" w:rsidRPr="00B969BD" w:rsidRDefault="00B969BD" w:rsidP="00B969BD">
      <w:pPr>
        <w:keepNext/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8"/>
        <w:gridCol w:w="2724"/>
        <w:gridCol w:w="1163"/>
        <w:gridCol w:w="1007"/>
        <w:gridCol w:w="771"/>
        <w:gridCol w:w="771"/>
        <w:gridCol w:w="928"/>
        <w:gridCol w:w="882"/>
        <w:gridCol w:w="773"/>
        <w:gridCol w:w="775"/>
      </w:tblGrid>
      <w:tr w:rsidR="00B969BD" w:rsidRPr="00B969BD" w:rsidTr="000861DA">
        <w:trPr>
          <w:trHeight w:val="6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№ </w:t>
            </w:r>
            <w:proofErr w:type="spellStart"/>
            <w:r w:rsidRPr="00B969BD">
              <w:rPr>
                <w:sz w:val="18"/>
                <w:szCs w:val="18"/>
              </w:rPr>
              <w:t>п.п</w:t>
            </w:r>
            <w:proofErr w:type="spellEnd"/>
            <w:r w:rsidRPr="00B969BD">
              <w:rPr>
                <w:sz w:val="18"/>
                <w:szCs w:val="18"/>
              </w:rPr>
              <w:t>.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Единицы измерения 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Утверждено на 2018 г.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План </w:t>
            </w:r>
            <w:proofErr w:type="spellStart"/>
            <w:r w:rsidRPr="00B969BD">
              <w:rPr>
                <w:sz w:val="18"/>
                <w:szCs w:val="18"/>
              </w:rPr>
              <w:t>ЛенРТК</w:t>
            </w:r>
            <w:proofErr w:type="spellEnd"/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2019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2021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969BD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969BD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969BD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969BD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969BD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969BD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969BD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12</w:t>
            </w:r>
          </w:p>
        </w:tc>
      </w:tr>
      <w:tr w:rsidR="00B969BD" w:rsidRPr="00B969BD" w:rsidTr="00B969BD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Итого расходы на производство тепловой энергии, теплоносителя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7 922,98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9 045,64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9 428,70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9 721,25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7 740,06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8 059,99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8 359,77</w:t>
            </w:r>
          </w:p>
        </w:tc>
      </w:tr>
      <w:tr w:rsidR="00B969BD" w:rsidRPr="00B969BD" w:rsidTr="00B969BD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1 936,03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2 070,81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2 071,30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2 071,91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2 056,45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2 105,11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2 167,42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1.2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1 061,11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1 818,73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1 823,93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1 830,25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1 071,25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1 068,45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1 067,76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1.3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Ресурсы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4 925,84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5 156,10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5 533,47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5 819,08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4 612,36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4 886,44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5 124,59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Итого расходы на передачу тепловой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2.1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2.2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2.3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Ресурсы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Итого расходы из прибыли (без налога на прибыль)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279,83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332,42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346,78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357,67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269,64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269,64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269,64</w:t>
            </w:r>
          </w:p>
        </w:tc>
      </w:tr>
      <w:tr w:rsidR="00B969BD" w:rsidRPr="00B969BD" w:rsidTr="00B969BD">
        <w:trPr>
          <w:trHeight w:val="3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3.1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нормативная прибыль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3.1.1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</w:tr>
      <w:tr w:rsidR="00B969BD" w:rsidRPr="00B969BD" w:rsidTr="00B969BD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3.2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расчетная предпринимательская прибыль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279,83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332,42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346,78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357,67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269,64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269,64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269,64</w:t>
            </w:r>
          </w:p>
        </w:tc>
      </w:tr>
      <w:tr w:rsidR="00B969BD" w:rsidRPr="00B969BD" w:rsidTr="00B969BD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3.2.1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 xml:space="preserve">% расчетной предпринимательской прибыли к текущим расходам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5,00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4,76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4,58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Корректировка НВВ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0,00</w:t>
            </w:r>
          </w:p>
        </w:tc>
      </w:tr>
      <w:tr w:rsidR="00B969BD" w:rsidRPr="00B969BD" w:rsidTr="00B969BD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Расчет необходимой валовой выручки (НВВ)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6.1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НВВ, всего, в </w:t>
            </w:r>
            <w:proofErr w:type="spellStart"/>
            <w:r w:rsidRPr="00B969BD">
              <w:rPr>
                <w:bCs/>
                <w:sz w:val="18"/>
                <w:szCs w:val="18"/>
              </w:rPr>
              <w:t>т.ч</w:t>
            </w:r>
            <w:proofErr w:type="spellEnd"/>
            <w:r w:rsidRPr="00B969B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8 202,81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9 378,06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9 775,48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10 078,92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8 009,70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8 329,63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8 629,41</w:t>
            </w:r>
          </w:p>
        </w:tc>
      </w:tr>
      <w:tr w:rsidR="00B969BD" w:rsidRPr="00B969BD" w:rsidTr="00B969BD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6.1.1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1 936,03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2 070,81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2 071,30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2 071,91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2 056,45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2 105,11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2 167,42</w:t>
            </w:r>
          </w:p>
        </w:tc>
      </w:tr>
      <w:tr w:rsidR="00B969BD" w:rsidRPr="00B969BD" w:rsidTr="00B969BD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6.1.2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неподконтрольные расходы (с налогом на прибыль)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1 061,11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1 818,73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1 823,93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1 830,25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1 071,25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1 068,45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1 067,76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6.1.3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ресурсы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4 925,84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5 156,10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5 533,47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5 819,08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4 612,36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4 886,44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5 124,59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6.1.4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расходы из прибыли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279,83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332,42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346,78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357,67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269,64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269,64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269,64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6.2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НВВ на теплоноситель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1 944,75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2 062,39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2 309,88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2 488,68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1 718,66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1 924,90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2 073,90</w:t>
            </w:r>
          </w:p>
        </w:tc>
      </w:tr>
      <w:tr w:rsidR="00B969BD" w:rsidRPr="00B969BD" w:rsidTr="00B969BD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6.3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НВВ, без учета теплоносителя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6 258,06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7 315,67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7 465,60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7 590,23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6 291,04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6 404,73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6 555,51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 xml:space="preserve">НВВ без учета теплоносителя </w:t>
            </w:r>
            <w:proofErr w:type="gramStart"/>
            <w:r w:rsidRPr="00B969BD">
              <w:rPr>
                <w:bCs/>
                <w:sz w:val="18"/>
                <w:szCs w:val="18"/>
              </w:rPr>
              <w:t>товарная</w:t>
            </w:r>
            <w:proofErr w:type="gramEnd"/>
            <w:r w:rsidRPr="00B969BD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6 258,06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7 315,67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7 465,60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7 590,23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6 291,04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6 404,73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6 555,51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7.2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НВВ, I полугодие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3 310,53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3 310,53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4 498,38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3 332,64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3 310,53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3 347,56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3 433,67</w:t>
            </w:r>
          </w:p>
        </w:tc>
      </w:tr>
      <w:tr w:rsidR="00B969BD" w:rsidRPr="00B969BD" w:rsidTr="000861DA">
        <w:trPr>
          <w:trHeight w:val="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7.3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НВВ, II полугодие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2 947,53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4 005,14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2 967,22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right"/>
              <w:rPr>
                <w:sz w:val="18"/>
                <w:szCs w:val="18"/>
              </w:rPr>
            </w:pPr>
            <w:r w:rsidRPr="00B969BD">
              <w:rPr>
                <w:sz w:val="18"/>
                <w:szCs w:val="18"/>
              </w:rPr>
              <w:t>4 257,59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2 980,51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3 057,17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13"/>
              <w:contextualSpacing/>
              <w:jc w:val="center"/>
              <w:rPr>
                <w:bCs/>
                <w:sz w:val="18"/>
                <w:szCs w:val="18"/>
              </w:rPr>
            </w:pPr>
            <w:r w:rsidRPr="00B969BD">
              <w:rPr>
                <w:bCs/>
                <w:sz w:val="18"/>
                <w:szCs w:val="18"/>
              </w:rPr>
              <w:t>3 121,84</w:t>
            </w:r>
          </w:p>
        </w:tc>
      </w:tr>
    </w:tbl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3. Утвержденная в установленном порядке инвестиционная программа отсутствует.</w:t>
      </w: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4. Предлагаемое тарифное решение.</w:t>
      </w:r>
    </w:p>
    <w:p w:rsidR="00213A0C" w:rsidRDefault="00213A0C" w:rsidP="00B969BD">
      <w:pPr>
        <w:widowControl w:val="0"/>
        <w:autoSpaceDE w:val="0"/>
        <w:autoSpaceDN w:val="0"/>
        <w:contextualSpacing/>
        <w:jc w:val="center"/>
        <w:rPr>
          <w:sz w:val="24"/>
          <w:szCs w:val="24"/>
        </w:rPr>
      </w:pPr>
    </w:p>
    <w:p w:rsidR="00B969BD" w:rsidRDefault="00B969BD" w:rsidP="00B969BD">
      <w:pPr>
        <w:widowControl w:val="0"/>
        <w:autoSpaceDE w:val="0"/>
        <w:autoSpaceDN w:val="0"/>
        <w:contextualSpacing/>
        <w:jc w:val="center"/>
        <w:rPr>
          <w:sz w:val="24"/>
          <w:szCs w:val="24"/>
        </w:rPr>
      </w:pPr>
      <w:r w:rsidRPr="00B969BD">
        <w:rPr>
          <w:sz w:val="24"/>
          <w:szCs w:val="24"/>
        </w:rPr>
        <w:t xml:space="preserve">Тарифы на тепловую энергию, поставляемую обществом с ограниченной ответственностью </w:t>
      </w:r>
      <w:r w:rsidRPr="00B969BD">
        <w:rPr>
          <w:rFonts w:eastAsia="Calibri"/>
          <w:sz w:val="24"/>
          <w:szCs w:val="24"/>
          <w:lang w:eastAsia="en-US"/>
        </w:rPr>
        <w:t>«</w:t>
      </w:r>
      <w:r w:rsidRPr="00B969BD">
        <w:rPr>
          <w:sz w:val="24"/>
          <w:szCs w:val="24"/>
        </w:rPr>
        <w:t xml:space="preserve">Алгоритм </w:t>
      </w:r>
      <w:proofErr w:type="spellStart"/>
      <w:r w:rsidRPr="00B969BD">
        <w:rPr>
          <w:sz w:val="24"/>
          <w:szCs w:val="24"/>
        </w:rPr>
        <w:t>Девелопмент</w:t>
      </w:r>
      <w:proofErr w:type="spellEnd"/>
      <w:r w:rsidRPr="00B969BD">
        <w:rPr>
          <w:rFonts w:eastAsia="Calibri"/>
          <w:sz w:val="24"/>
          <w:szCs w:val="24"/>
          <w:lang w:eastAsia="en-US"/>
        </w:rPr>
        <w:t>»</w:t>
      </w:r>
      <w:r w:rsidRPr="00B969BD">
        <w:rPr>
          <w:sz w:val="24"/>
          <w:szCs w:val="24"/>
        </w:rPr>
        <w:t xml:space="preserve"> потребителям (кроме населения) на территории Ленинградской области, на долгосрочный период регулирования </w:t>
      </w:r>
      <w:r w:rsidRPr="00B969BD">
        <w:rPr>
          <w:sz w:val="24"/>
          <w:szCs w:val="24"/>
        </w:rPr>
        <w:br/>
        <w:t>2019-2021 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8"/>
        <w:gridCol w:w="1774"/>
        <w:gridCol w:w="1870"/>
        <w:gridCol w:w="1096"/>
        <w:gridCol w:w="796"/>
        <w:gridCol w:w="796"/>
        <w:gridCol w:w="796"/>
        <w:gridCol w:w="861"/>
        <w:gridCol w:w="1805"/>
      </w:tblGrid>
      <w:tr w:rsidR="00B969BD" w:rsidRPr="00B969BD" w:rsidTr="00B969BD">
        <w:trPr>
          <w:trHeight w:val="255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 xml:space="preserve">N </w:t>
            </w:r>
            <w:proofErr w:type="gramStart"/>
            <w:r w:rsidRPr="00B969BD">
              <w:t>п</w:t>
            </w:r>
            <w:proofErr w:type="gramEnd"/>
            <w:r w:rsidRPr="00B969BD">
              <w:t>/п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Вид тарифа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Год с календарной разбивкой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Вода</w:t>
            </w:r>
          </w:p>
        </w:tc>
        <w:tc>
          <w:tcPr>
            <w:tcW w:w="15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Отборный пар давлением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Острый и редуцированный пар</w:t>
            </w:r>
          </w:p>
        </w:tc>
      </w:tr>
      <w:tr w:rsidR="00B969BD" w:rsidRPr="00B969BD" w:rsidTr="00B969BD">
        <w:trPr>
          <w:trHeight w:val="825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1,2 до 2,5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2,5 до 7,0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7,0 до 13,0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свыше 13,0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</w:tr>
      <w:tr w:rsidR="00B969BD" w:rsidRPr="00B969BD" w:rsidTr="00B969BD">
        <w:trPr>
          <w:trHeight w:val="784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</w:t>
            </w:r>
          </w:p>
        </w:tc>
        <w:tc>
          <w:tcPr>
            <w:tcW w:w="46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both"/>
            </w:pPr>
            <w:r w:rsidRPr="00B969BD">
              <w:t>Для потребителей муниципального образования «</w:t>
            </w:r>
            <w:proofErr w:type="spellStart"/>
            <w:r w:rsidRPr="00B969BD">
              <w:t>Щегловское</w:t>
            </w:r>
            <w:proofErr w:type="spellEnd"/>
            <w:r w:rsidRPr="00B969BD">
              <w:t xml:space="preserve"> сельское поселение» Всеволожского муниципального района Ленинградской области в случае отсутствия дифференциации тарифов по схеме подключения</w:t>
            </w:r>
          </w:p>
        </w:tc>
      </w:tr>
      <w:tr w:rsidR="00B969BD" w:rsidRPr="00B969BD" w:rsidTr="00B969BD">
        <w:trPr>
          <w:trHeight w:val="25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  <w:proofErr w:type="spellStart"/>
            <w:r w:rsidRPr="00B969BD">
              <w:t>Одноставочный</w:t>
            </w:r>
            <w:proofErr w:type="spellEnd"/>
            <w:r w:rsidRPr="00B969BD">
              <w:t>, руб./Ткал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01.01.2019 по 30.06.2019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1 930,01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</w:tr>
      <w:tr w:rsidR="00B969BD" w:rsidRPr="00B969BD" w:rsidTr="00B969BD">
        <w:trPr>
          <w:trHeight w:val="25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01.07.2019 по 31.12.2019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1 951,60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</w:tr>
      <w:tr w:rsidR="00B969BD" w:rsidRPr="00B969BD" w:rsidTr="00B969BD">
        <w:trPr>
          <w:trHeight w:val="25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01.01.2020 по 30.06.2020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1 951,60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</w:tr>
      <w:tr w:rsidR="00B969BD" w:rsidRPr="00B969BD" w:rsidTr="00B969BD">
        <w:trPr>
          <w:trHeight w:val="25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01.07.2020 по 31.12.2020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2 001,80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</w:tr>
      <w:tr w:rsidR="00B969BD" w:rsidRPr="00B969BD" w:rsidTr="00B969BD">
        <w:trPr>
          <w:trHeight w:val="25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 01.01.2021 по 30.06.2021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2 001,80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</w:tr>
      <w:tr w:rsidR="00B969BD" w:rsidRPr="00B969BD" w:rsidTr="00B969BD">
        <w:trPr>
          <w:trHeight w:val="25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 xml:space="preserve">с 01.07.2021 по </w:t>
            </w:r>
            <w:r w:rsidRPr="00B969BD">
              <w:lastRenderedPageBreak/>
              <w:t>31.12.2021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lastRenderedPageBreak/>
              <w:t>2 044,14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</w:t>
            </w:r>
          </w:p>
        </w:tc>
      </w:tr>
    </w:tbl>
    <w:p w:rsidR="00B969BD" w:rsidRPr="00B969BD" w:rsidRDefault="00B969BD" w:rsidP="00B969BD">
      <w:pPr>
        <w:keepNext/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969BD">
        <w:rPr>
          <w:sz w:val="24"/>
          <w:szCs w:val="24"/>
        </w:rPr>
        <w:lastRenderedPageBreak/>
        <w:t xml:space="preserve">Тарифы на горячую воду, поставляемую обществом с ограниченной ответственностью «Алгоритм </w:t>
      </w:r>
      <w:proofErr w:type="spellStart"/>
      <w:r w:rsidRPr="00B969BD">
        <w:rPr>
          <w:sz w:val="24"/>
          <w:szCs w:val="24"/>
        </w:rPr>
        <w:t>Девелопмент</w:t>
      </w:r>
      <w:proofErr w:type="spellEnd"/>
      <w:r w:rsidRPr="00B969BD">
        <w:rPr>
          <w:sz w:val="24"/>
          <w:szCs w:val="24"/>
        </w:rPr>
        <w:t xml:space="preserve">» потребителям (кроме населения) на территории Ленинградской области, на долгосрочный период регулирования </w:t>
      </w:r>
      <w:r w:rsidRPr="00B969BD">
        <w:rPr>
          <w:sz w:val="24"/>
          <w:szCs w:val="24"/>
        </w:rPr>
        <w:br/>
        <w:t>2019-2021 годов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860"/>
        <w:gridCol w:w="2451"/>
        <w:gridCol w:w="2467"/>
        <w:gridCol w:w="2175"/>
        <w:gridCol w:w="2354"/>
      </w:tblGrid>
      <w:tr w:rsidR="00B969BD" w:rsidRPr="00B969BD" w:rsidTr="00213A0C">
        <w:trPr>
          <w:trHeight w:val="60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 xml:space="preserve">N </w:t>
            </w:r>
            <w:proofErr w:type="gramStart"/>
            <w:r w:rsidRPr="00B969BD">
              <w:rPr>
                <w:rFonts w:eastAsia="Calibri"/>
              </w:rPr>
              <w:t>п</w:t>
            </w:r>
            <w:proofErr w:type="gramEnd"/>
            <w:r w:rsidRPr="00B969BD">
              <w:rPr>
                <w:rFonts w:eastAsia="Calibri"/>
              </w:rPr>
              <w:t>/п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Вид системы теплоснабжения (горячего водоснабжения)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Компонент на теплоноситель, руб./куб. м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Компонент на тепловую энергию</w:t>
            </w:r>
          </w:p>
        </w:tc>
      </w:tr>
      <w:tr w:rsidR="00B969BD" w:rsidRPr="00B969BD" w:rsidTr="00213A0C">
        <w:trPr>
          <w:trHeight w:val="6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</w:rPr>
            </w:pPr>
            <w:proofErr w:type="spellStart"/>
            <w:r w:rsidRPr="00B969BD">
              <w:rPr>
                <w:rFonts w:eastAsia="Calibri"/>
              </w:rPr>
              <w:t>Одноставочный</w:t>
            </w:r>
            <w:proofErr w:type="spellEnd"/>
            <w:r w:rsidRPr="00B969BD">
              <w:rPr>
                <w:rFonts w:eastAsia="Calibri"/>
              </w:rPr>
              <w:t>, руб./Гкал</w:t>
            </w:r>
          </w:p>
        </w:tc>
      </w:tr>
      <w:tr w:rsidR="00B969BD" w:rsidRPr="00B969BD" w:rsidTr="00B969BD">
        <w:trPr>
          <w:trHeight w:val="189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both"/>
              <w:rPr>
                <w:rFonts w:eastAsia="Calibri"/>
              </w:rPr>
            </w:pPr>
            <w:r w:rsidRPr="00B969BD">
              <w:t>Для потребителей муниципального образования «</w:t>
            </w:r>
            <w:proofErr w:type="spellStart"/>
            <w:r w:rsidRPr="00B969BD">
              <w:t>Щегловское</w:t>
            </w:r>
            <w:proofErr w:type="spellEnd"/>
            <w:r w:rsidRPr="00B969BD">
              <w:t xml:space="preserve"> сельское поселение» Всеволожского  муниципального района</w:t>
            </w:r>
            <w:r w:rsidRPr="00B969BD" w:rsidDel="00A50D19">
              <w:t xml:space="preserve"> </w:t>
            </w:r>
            <w:r w:rsidRPr="00B969BD">
              <w:t>Ленинградской области</w:t>
            </w:r>
          </w:p>
        </w:tc>
      </w:tr>
      <w:tr w:rsidR="00B969BD" w:rsidRPr="00B969BD" w:rsidTr="00213A0C">
        <w:trPr>
          <w:trHeight w:val="6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rPr>
                <w:rFonts w:eastAsia="Calibri"/>
              </w:rPr>
            </w:pPr>
            <w:r w:rsidRPr="00B969BD"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</w:pPr>
            <w:r w:rsidRPr="00B969BD">
              <w:t>с 01.01.2019 по 30.06.2019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81,82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1 930,01</w:t>
            </w:r>
          </w:p>
        </w:tc>
      </w:tr>
      <w:tr w:rsidR="00B969BD" w:rsidRPr="00B969BD" w:rsidTr="00213A0C">
        <w:trPr>
          <w:trHeight w:val="10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</w:pPr>
            <w:r w:rsidRPr="00B969BD">
              <w:t>с 01.07.2019 по 31.12.2019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85,90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1 951,60</w:t>
            </w:r>
          </w:p>
        </w:tc>
      </w:tr>
      <w:tr w:rsidR="00B969BD" w:rsidRPr="00B969BD" w:rsidTr="00213A0C">
        <w:trPr>
          <w:trHeight w:val="6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</w:pPr>
            <w:r w:rsidRPr="00B969BD">
              <w:t>с 01.01.2020 по 30.06.2020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85,90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1 951,60</w:t>
            </w:r>
          </w:p>
        </w:tc>
      </w:tr>
      <w:tr w:rsidR="00B969BD" w:rsidRPr="00B969BD" w:rsidTr="00213A0C">
        <w:trPr>
          <w:trHeight w:val="6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</w:pPr>
            <w:r w:rsidRPr="00B969BD">
              <w:t>с 01.07.2020 по 31.12.2020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89,00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2 001,80</w:t>
            </w:r>
          </w:p>
        </w:tc>
      </w:tr>
      <w:tr w:rsidR="00B969BD" w:rsidRPr="00B969BD" w:rsidTr="00213A0C">
        <w:trPr>
          <w:trHeight w:val="6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</w:pPr>
            <w:r w:rsidRPr="00B969BD">
              <w:t>с 01.01.2021 по 30.06.2021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89,00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2 001,80</w:t>
            </w:r>
          </w:p>
        </w:tc>
      </w:tr>
      <w:tr w:rsidR="00B969BD" w:rsidRPr="00B969BD" w:rsidTr="00213A0C">
        <w:trPr>
          <w:trHeight w:val="6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</w:pPr>
            <w:r w:rsidRPr="00B969BD">
              <w:t>с 01.07.2021 по 31.12.2021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keepNext/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91,85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2 044,14</w:t>
            </w:r>
          </w:p>
        </w:tc>
      </w:tr>
    </w:tbl>
    <w:p w:rsidR="00B969BD" w:rsidRPr="00B969BD" w:rsidRDefault="00B969BD" w:rsidP="00B969BD">
      <w:pPr>
        <w:widowControl w:val="0"/>
        <w:autoSpaceDE w:val="0"/>
        <w:autoSpaceDN w:val="0"/>
        <w:contextualSpacing/>
        <w:jc w:val="center"/>
        <w:rPr>
          <w:sz w:val="24"/>
          <w:szCs w:val="24"/>
        </w:rPr>
      </w:pPr>
      <w:r w:rsidRPr="00B969BD">
        <w:rPr>
          <w:sz w:val="24"/>
          <w:szCs w:val="24"/>
        </w:rPr>
        <w:t xml:space="preserve">Долгосрочные параметры регулирования деятельности общества с ограниченной ответственностью «Алгоритм </w:t>
      </w:r>
      <w:proofErr w:type="spellStart"/>
      <w:r w:rsidRPr="00B969BD">
        <w:rPr>
          <w:sz w:val="24"/>
          <w:szCs w:val="24"/>
        </w:rPr>
        <w:t>Девелопмент</w:t>
      </w:r>
      <w:proofErr w:type="spellEnd"/>
      <w:r w:rsidRPr="00B969BD">
        <w:rPr>
          <w:rFonts w:eastAsia="Calibri"/>
          <w:sz w:val="24"/>
          <w:szCs w:val="24"/>
          <w:lang w:eastAsia="en-US"/>
        </w:rPr>
        <w:t>»</w:t>
      </w:r>
      <w:r w:rsidRPr="00B969BD">
        <w:rPr>
          <w:sz w:val="24"/>
          <w:szCs w:val="24"/>
        </w:rPr>
        <w:t xml:space="preserve"> на территории Ленинградской области на долгосрочный период регулирования 2019-2021 годов для формирования тарифов с использованием метода индексации установленных тарифов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4"/>
        <w:gridCol w:w="2787"/>
        <w:gridCol w:w="992"/>
        <w:gridCol w:w="2835"/>
        <w:gridCol w:w="2835"/>
      </w:tblGrid>
      <w:tr w:rsidR="00B969BD" w:rsidRPr="00B969BD" w:rsidTr="00B969BD">
        <w:trPr>
          <w:trHeight w:val="78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 xml:space="preserve">№ </w:t>
            </w:r>
            <w:proofErr w:type="gramStart"/>
            <w:r w:rsidRPr="00B969BD">
              <w:rPr>
                <w:rFonts w:eastAsia="Calibri"/>
                <w:sz w:val="19"/>
                <w:szCs w:val="19"/>
              </w:rPr>
              <w:t>п</w:t>
            </w:r>
            <w:proofErr w:type="gramEnd"/>
            <w:r w:rsidRPr="00B969BD">
              <w:rPr>
                <w:rFonts w:eastAsia="Calibri"/>
                <w:sz w:val="19"/>
                <w:szCs w:val="19"/>
              </w:rPr>
              <w:t>/п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Наименование регулируемого вида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Базовый уровень операционных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Индекс эффективности операционных расходов</w:t>
            </w:r>
          </w:p>
        </w:tc>
      </w:tr>
      <w:tr w:rsidR="00B969BD" w:rsidRPr="00B969BD" w:rsidTr="00B969BD">
        <w:trPr>
          <w:trHeight w:val="218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9"/>
                <w:szCs w:val="19"/>
              </w:rPr>
            </w:pPr>
          </w:p>
        </w:tc>
      </w:tr>
      <w:tr w:rsidR="00B969BD" w:rsidRPr="00B969BD" w:rsidTr="00B969BD">
        <w:trPr>
          <w:trHeight w:val="6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тыс.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%</w:t>
            </w:r>
          </w:p>
        </w:tc>
      </w:tr>
      <w:tr w:rsidR="00B969BD" w:rsidRPr="00B969BD" w:rsidTr="00B969BD">
        <w:trPr>
          <w:trHeight w:val="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sz w:val="19"/>
                <w:szCs w:val="19"/>
              </w:rPr>
            </w:pPr>
            <w:r w:rsidRPr="00B969BD">
              <w:rPr>
                <w:rFonts w:eastAsia="Calibri"/>
                <w:i/>
                <w:sz w:val="19"/>
                <w:szCs w:val="19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sz w:val="19"/>
                <w:szCs w:val="19"/>
              </w:rPr>
            </w:pPr>
            <w:r w:rsidRPr="00B969BD">
              <w:rPr>
                <w:rFonts w:eastAsia="Calibri"/>
                <w:i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sz w:val="19"/>
                <w:szCs w:val="19"/>
              </w:rPr>
            </w:pPr>
            <w:r w:rsidRPr="00B969BD">
              <w:rPr>
                <w:rFonts w:eastAsia="Calibri"/>
                <w:i/>
                <w:sz w:val="19"/>
                <w:szCs w:val="19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sz w:val="19"/>
                <w:szCs w:val="19"/>
              </w:rPr>
            </w:pPr>
            <w:r w:rsidRPr="00B969BD">
              <w:rPr>
                <w:rFonts w:eastAsia="Calibri"/>
                <w:i/>
                <w:sz w:val="19"/>
                <w:szCs w:val="19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sz w:val="19"/>
                <w:szCs w:val="19"/>
              </w:rPr>
            </w:pPr>
            <w:r w:rsidRPr="00B969BD">
              <w:rPr>
                <w:rFonts w:eastAsia="Calibri"/>
                <w:i/>
                <w:sz w:val="19"/>
                <w:szCs w:val="19"/>
              </w:rPr>
              <w:t>5</w:t>
            </w:r>
          </w:p>
        </w:tc>
      </w:tr>
      <w:tr w:rsidR="00B969BD" w:rsidRPr="00B969BD" w:rsidTr="00B969BD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1</w:t>
            </w: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both"/>
              <w:rPr>
                <w:rFonts w:eastAsia="Calibri"/>
              </w:rPr>
            </w:pPr>
            <w:r w:rsidRPr="00B969BD">
              <w:rPr>
                <w:rFonts w:eastAsia="Calibri"/>
              </w:rPr>
              <w:t>Для потребителей муниципального образования «</w:t>
            </w:r>
            <w:proofErr w:type="spellStart"/>
            <w:r w:rsidRPr="00B969BD">
              <w:rPr>
                <w:rFonts w:eastAsia="Calibri"/>
              </w:rPr>
              <w:t>Щегловское</w:t>
            </w:r>
            <w:proofErr w:type="spellEnd"/>
            <w:r w:rsidRPr="00B969BD">
              <w:rPr>
                <w:rFonts w:eastAsia="Calibri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B969BD" w:rsidRPr="00B969BD" w:rsidTr="00B969BD">
        <w:trPr>
          <w:trHeight w:val="6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1.1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Реализация тепловой энергии (мощности), теплоносителя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2 056,45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1,00</w:t>
            </w:r>
          </w:p>
        </w:tc>
      </w:tr>
      <w:tr w:rsidR="00B969BD" w:rsidRPr="00B969BD" w:rsidTr="00B969BD">
        <w:trPr>
          <w:trHeight w:val="6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1,00</w:t>
            </w:r>
          </w:p>
        </w:tc>
      </w:tr>
      <w:tr w:rsidR="00B969BD" w:rsidRPr="00B969BD" w:rsidTr="00B969BD">
        <w:trPr>
          <w:trHeight w:val="6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9"/>
                <w:szCs w:val="19"/>
              </w:rPr>
            </w:pPr>
            <w:r w:rsidRPr="00B969BD">
              <w:rPr>
                <w:rFonts w:eastAsia="Calibri"/>
                <w:sz w:val="19"/>
                <w:szCs w:val="19"/>
              </w:rPr>
              <w:t>1,00</w:t>
            </w:r>
          </w:p>
        </w:tc>
      </w:tr>
    </w:tbl>
    <w:p w:rsidR="00B969BD" w:rsidRPr="00B969BD" w:rsidRDefault="00B969BD" w:rsidP="00B969BD">
      <w:pPr>
        <w:contextualSpacing/>
        <w:jc w:val="both"/>
        <w:rPr>
          <w:b/>
          <w:sz w:val="24"/>
          <w:szCs w:val="24"/>
        </w:rPr>
      </w:pPr>
    </w:p>
    <w:p w:rsidR="00B969BD" w:rsidRPr="00B969BD" w:rsidRDefault="00B969BD" w:rsidP="00B969BD">
      <w:pPr>
        <w:ind w:right="-144"/>
        <w:contextualSpacing/>
        <w:jc w:val="center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634E7" w:rsidRPr="006634E7" w:rsidRDefault="006634E7" w:rsidP="006E033A">
      <w:pPr>
        <w:pStyle w:val="a6"/>
        <w:ind w:firstLine="567"/>
        <w:jc w:val="both"/>
        <w:rPr>
          <w:b/>
          <w:sz w:val="24"/>
          <w:szCs w:val="24"/>
        </w:rPr>
      </w:pPr>
    </w:p>
    <w:p w:rsidR="00B969BD" w:rsidRPr="00B969BD" w:rsidRDefault="00FA2FD8" w:rsidP="00B969BD">
      <w:pPr>
        <w:ind w:left="-142" w:firstLine="567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9</w:t>
      </w:r>
      <w:r w:rsidRPr="00FA2FD8">
        <w:rPr>
          <w:b/>
          <w:sz w:val="24"/>
          <w:szCs w:val="24"/>
        </w:rPr>
        <w:t>. По вопросу повестки «</w:t>
      </w:r>
      <w:r w:rsidR="00B969BD" w:rsidRPr="00B969BD">
        <w:rPr>
          <w:b/>
          <w:sz w:val="24"/>
          <w:szCs w:val="24"/>
        </w:rPr>
        <w:t>Об установлении долгосрочных параметров регулирования деятельности, тарифов на тепловую энергию и горячую воду, поставляемые открытым акционерным обществом «Всеволожские тепловые сети» потребителям на территории Ленинградской области, на долгосрочный период регулирования 2019-2023 годов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B969BD" w:rsidRPr="00B969BD">
        <w:rPr>
          <w:sz w:val="24"/>
          <w:szCs w:val="24"/>
        </w:rPr>
        <w:t>выступила</w:t>
      </w:r>
      <w:proofErr w:type="gramEnd"/>
      <w:r w:rsidR="00B969BD" w:rsidRPr="00B969BD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</w:t>
      </w:r>
      <w:proofErr w:type="gramStart"/>
      <w:r w:rsidR="00B969BD" w:rsidRPr="00B969BD">
        <w:rPr>
          <w:sz w:val="24"/>
          <w:szCs w:val="24"/>
        </w:rPr>
        <w:t>экспертного заключения по обоснованию корректировки уровней тарифов на тепловую энергию и горячую воду поставляемые открытым акционерным обществом «Всеволожские тепловые сети» на территории Ленинградской области на период 2019-2023 годов, в соответствии с заявлением ОАО «Всеволожские тепловые сети» (</w:t>
      </w:r>
      <w:proofErr w:type="spellStart"/>
      <w:r w:rsidR="00B969BD" w:rsidRPr="00B969BD">
        <w:rPr>
          <w:sz w:val="24"/>
          <w:szCs w:val="24"/>
        </w:rPr>
        <w:t>вх</w:t>
      </w:r>
      <w:proofErr w:type="spellEnd"/>
      <w:r w:rsidR="00B969BD" w:rsidRPr="00B969BD">
        <w:rPr>
          <w:sz w:val="24"/>
          <w:szCs w:val="24"/>
        </w:rPr>
        <w:t>.</w:t>
      </w:r>
      <w:proofErr w:type="gramEnd"/>
      <w:r w:rsidR="00B969BD" w:rsidRPr="00B969BD">
        <w:rPr>
          <w:sz w:val="24"/>
          <w:szCs w:val="24"/>
        </w:rPr>
        <w:t xml:space="preserve"> </w:t>
      </w:r>
      <w:r w:rsidR="00213A0C">
        <w:rPr>
          <w:sz w:val="24"/>
          <w:szCs w:val="24"/>
        </w:rPr>
        <w:br/>
        <w:t xml:space="preserve">№ </w:t>
      </w:r>
      <w:proofErr w:type="gramStart"/>
      <w:r w:rsidR="00B969BD" w:rsidRPr="00B969BD">
        <w:rPr>
          <w:sz w:val="24"/>
          <w:szCs w:val="24"/>
        </w:rPr>
        <w:t xml:space="preserve">КТ-1-2324/2018 от 27.04.2018) о рассмотрении на правлении </w:t>
      </w:r>
      <w:proofErr w:type="spellStart"/>
      <w:r w:rsidR="00B969BD" w:rsidRPr="00B969BD">
        <w:rPr>
          <w:sz w:val="24"/>
          <w:szCs w:val="24"/>
        </w:rPr>
        <w:t>ЛенРТК</w:t>
      </w:r>
      <w:proofErr w:type="spellEnd"/>
      <w:r w:rsidR="00B969BD" w:rsidRPr="00B969BD">
        <w:rPr>
          <w:sz w:val="24"/>
          <w:szCs w:val="24"/>
        </w:rPr>
        <w:t xml:space="preserve"> вопроса об установлении тарифов на тепловую энергию, отпускаемую организацией в 2019 – 2023 годах.</w:t>
      </w:r>
      <w:proofErr w:type="gramEnd"/>
    </w:p>
    <w:p w:rsidR="00B969BD" w:rsidRPr="00B969BD" w:rsidRDefault="00B969BD" w:rsidP="00B969BD">
      <w:pPr>
        <w:ind w:left="-142" w:firstLine="567"/>
        <w:jc w:val="both"/>
        <w:rPr>
          <w:b/>
          <w:sz w:val="24"/>
          <w:szCs w:val="24"/>
        </w:rPr>
      </w:pPr>
      <w:proofErr w:type="gramStart"/>
      <w:r w:rsidRPr="00B969BD">
        <w:rPr>
          <w:sz w:val="24"/>
          <w:szCs w:val="24"/>
        </w:rPr>
        <w:t xml:space="preserve">ОАО «Всеволожские тепловые сети» представлено письмо о согласии с предложенным </w:t>
      </w:r>
      <w:proofErr w:type="spellStart"/>
      <w:r w:rsidRPr="00B969BD">
        <w:rPr>
          <w:sz w:val="24"/>
          <w:szCs w:val="24"/>
        </w:rPr>
        <w:t>ЛенРТК</w:t>
      </w:r>
      <w:proofErr w:type="spellEnd"/>
      <w:r w:rsidRPr="00B969BD">
        <w:rPr>
          <w:sz w:val="24"/>
          <w:szCs w:val="24"/>
        </w:rPr>
        <w:t xml:space="preserve"> уровнем тарифа и с просьбой рассмотреть вопрос без участия представителей организации (</w:t>
      </w:r>
      <w:proofErr w:type="spellStart"/>
      <w:r w:rsidRPr="00B969BD">
        <w:rPr>
          <w:sz w:val="24"/>
          <w:szCs w:val="24"/>
        </w:rPr>
        <w:t>вх</w:t>
      </w:r>
      <w:proofErr w:type="spellEnd"/>
      <w:r w:rsidRPr="00B969BD">
        <w:rPr>
          <w:sz w:val="24"/>
          <w:szCs w:val="24"/>
        </w:rPr>
        <w:t>.</w:t>
      </w:r>
      <w:proofErr w:type="gramEnd"/>
      <w:r w:rsidRPr="00B969BD">
        <w:rPr>
          <w:sz w:val="24"/>
          <w:szCs w:val="24"/>
        </w:rPr>
        <w:t xml:space="preserve"> </w:t>
      </w:r>
      <w:proofErr w:type="spellStart"/>
      <w:proofErr w:type="gramStart"/>
      <w:r w:rsidRPr="00B969BD">
        <w:rPr>
          <w:sz w:val="24"/>
          <w:szCs w:val="24"/>
        </w:rPr>
        <w:t>ЛенРТК</w:t>
      </w:r>
      <w:proofErr w:type="spellEnd"/>
      <w:r w:rsidRPr="00B969BD">
        <w:rPr>
          <w:sz w:val="24"/>
          <w:szCs w:val="24"/>
        </w:rPr>
        <w:t xml:space="preserve"> от 17.12.2018 № КТ-1-7544/2018).</w:t>
      </w:r>
      <w:proofErr w:type="gramEnd"/>
    </w:p>
    <w:p w:rsidR="00B969BD" w:rsidRPr="00B969BD" w:rsidRDefault="00B969BD" w:rsidP="00B969BD">
      <w:pPr>
        <w:ind w:left="-142" w:firstLine="567"/>
        <w:jc w:val="both"/>
        <w:rPr>
          <w:sz w:val="24"/>
          <w:szCs w:val="24"/>
        </w:rPr>
      </w:pPr>
    </w:p>
    <w:p w:rsidR="00B969BD" w:rsidRPr="00B969BD" w:rsidRDefault="00B969BD" w:rsidP="00B969BD">
      <w:pPr>
        <w:ind w:left="-142" w:firstLine="567"/>
        <w:contextualSpacing/>
        <w:jc w:val="both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 xml:space="preserve">Правление приняло решение:  </w:t>
      </w:r>
    </w:p>
    <w:p w:rsidR="00B969BD" w:rsidRPr="00B969BD" w:rsidRDefault="00B969BD" w:rsidP="00B969BD">
      <w:pPr>
        <w:ind w:left="-142" w:firstLine="567"/>
        <w:contextualSpacing/>
        <w:jc w:val="both"/>
        <w:rPr>
          <w:b/>
          <w:sz w:val="24"/>
          <w:szCs w:val="24"/>
        </w:rPr>
        <w:sectPr w:rsidR="00B969BD" w:rsidRPr="00B969BD" w:rsidSect="00213A0C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1. Проанализированы основные технические и натуральные показатели, а также статьи расходов регулируемой организации:</w:t>
      </w:r>
    </w:p>
    <w:p w:rsidR="00B969BD" w:rsidRPr="00B969BD" w:rsidRDefault="00B969BD" w:rsidP="00B969BD">
      <w:pPr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646"/>
        <w:gridCol w:w="908"/>
        <w:gridCol w:w="1056"/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B969BD" w:rsidRPr="00B969BD" w:rsidTr="00B969BD">
        <w:trPr>
          <w:trHeight w:val="227"/>
          <w:tblHeader/>
        </w:trPr>
        <w:tc>
          <w:tcPr>
            <w:tcW w:w="802" w:type="dxa"/>
            <w:vMerge w:val="restart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 xml:space="preserve">№ </w:t>
            </w:r>
            <w:proofErr w:type="gramStart"/>
            <w:r w:rsidRPr="00B969BD">
              <w:rPr>
                <w:color w:val="000000"/>
              </w:rPr>
              <w:t>п</w:t>
            </w:r>
            <w:proofErr w:type="gramEnd"/>
            <w:r w:rsidRPr="00B969BD">
              <w:rPr>
                <w:color w:val="000000"/>
              </w:rPr>
              <w:t>/п</w:t>
            </w:r>
          </w:p>
        </w:tc>
        <w:tc>
          <w:tcPr>
            <w:tcW w:w="1646" w:type="dxa"/>
            <w:vMerge w:val="restart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Показатели</w:t>
            </w:r>
          </w:p>
        </w:tc>
        <w:tc>
          <w:tcPr>
            <w:tcW w:w="908" w:type="dxa"/>
            <w:vMerge w:val="restart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969BD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56" w:type="dxa"/>
            <w:vMerge w:val="restart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2018 год План</w:t>
            </w:r>
          </w:p>
        </w:tc>
        <w:tc>
          <w:tcPr>
            <w:tcW w:w="5275" w:type="dxa"/>
            <w:gridSpan w:val="5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Предложение организации</w:t>
            </w:r>
          </w:p>
        </w:tc>
        <w:tc>
          <w:tcPr>
            <w:tcW w:w="5275" w:type="dxa"/>
            <w:gridSpan w:val="5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Версия регулятора</w:t>
            </w:r>
          </w:p>
        </w:tc>
      </w:tr>
      <w:tr w:rsidR="00B969BD" w:rsidRPr="00B969BD" w:rsidTr="00B969BD">
        <w:trPr>
          <w:trHeight w:val="227"/>
          <w:tblHeader/>
        </w:trPr>
        <w:tc>
          <w:tcPr>
            <w:tcW w:w="802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646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2019 год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2020 год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2021 год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2022 год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2023 год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2019 год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2020 год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2021 год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2022 год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2023 год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Расчёт коэффициента индексации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1.1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%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6,00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4,60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3,40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4,00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4,00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4,00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1.2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Индекс эффективности операционных расходов (ИОР)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%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1.3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Индекс изменения количества активов (ИКА) производство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     -  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1.3.1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Установленная тепловая мощность источника тепловой энергии (производство)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Гкал/</w:t>
            </w:r>
            <w:proofErr w:type="gramStart"/>
            <w:r w:rsidRPr="00B969BD">
              <w:rPr>
                <w:color w:val="000000"/>
              </w:rPr>
              <w:t>ч</w:t>
            </w:r>
            <w:proofErr w:type="gram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255,01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255,01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255,01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255,01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255,01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255,01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255,01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255,01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255,01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255,01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255,01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1.4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Индекс изменения количества активов (ИКА) передача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     -  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1.4.1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Количество условных единиц, </w:t>
            </w:r>
            <w:r w:rsidRPr="00B969BD">
              <w:rPr>
                <w:color w:val="000000"/>
              </w:rPr>
              <w:lastRenderedPageBreak/>
              <w:t>относящихся к активам, необходимым для осуществления регулируемой деятельности (передача)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lastRenderedPageBreak/>
              <w:t>У.е.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282,00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282,00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282,00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282,00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282,00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282,00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282,00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282,00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282,00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282,00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lastRenderedPageBreak/>
              <w:t>1.4.2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Коэффициент эластичности затрат по росту активов (</w:t>
            </w:r>
            <w:proofErr w:type="spellStart"/>
            <w:r w:rsidRPr="00B969BD">
              <w:rPr>
                <w:color w:val="000000"/>
              </w:rPr>
              <w:t>Кэл</w:t>
            </w:r>
            <w:proofErr w:type="spellEnd"/>
            <w:r w:rsidRPr="00B969BD">
              <w:rPr>
                <w:color w:val="000000"/>
              </w:rPr>
              <w:t>)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0,75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0,75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0,75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0,75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0,75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1.5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Итого коэффициент индексации (производство т/э)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1,03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1.6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Итого коэффициент индексации (передача т/э)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                 1,03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jc w:val="right"/>
              <w:rPr>
                <w:color w:val="000000"/>
              </w:rPr>
            </w:pPr>
            <w:r w:rsidRPr="00B969BD">
              <w:rPr>
                <w:color w:val="000000"/>
              </w:rPr>
              <w:t>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Итого расходы на производство тепловой энергии, теплоносителя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652 919,86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847 689,36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842 735,27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 </w:t>
            </w:r>
            <w:r w:rsidR="00B969BD" w:rsidRPr="00B969BD">
              <w:rPr>
                <w:color w:val="000000"/>
                <w:spacing w:val="-20"/>
              </w:rPr>
              <w:t xml:space="preserve">853 883,05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871 339,48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 </w:t>
            </w:r>
            <w:r w:rsidR="00B969BD" w:rsidRPr="00B969BD">
              <w:rPr>
                <w:color w:val="000000"/>
                <w:spacing w:val="-20"/>
              </w:rPr>
              <w:t xml:space="preserve">891 820,82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 </w:t>
            </w:r>
            <w:r w:rsidR="00B969BD" w:rsidRPr="00B969BD">
              <w:rPr>
                <w:color w:val="000000"/>
                <w:spacing w:val="-20"/>
              </w:rPr>
              <w:t xml:space="preserve">695 292,28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722 913,78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 </w:t>
            </w:r>
            <w:r w:rsidR="00B969BD" w:rsidRPr="00B969BD">
              <w:rPr>
                <w:color w:val="000000"/>
                <w:spacing w:val="-20"/>
              </w:rPr>
              <w:t xml:space="preserve">747 563,74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772 575,85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798 724,91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2.1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Операционные расходы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 </w:t>
            </w:r>
            <w:r w:rsidR="00B969BD" w:rsidRPr="00B969BD">
              <w:rPr>
                <w:color w:val="000000"/>
                <w:spacing w:val="-20"/>
              </w:rPr>
              <w:t xml:space="preserve">161 680,66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235 559,23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235 559,23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235 559,23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235 559,23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235 559,23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 </w:t>
            </w:r>
            <w:r w:rsidR="00B969BD" w:rsidRPr="00B969BD">
              <w:rPr>
                <w:color w:val="000000"/>
                <w:spacing w:val="-20"/>
              </w:rPr>
              <w:t xml:space="preserve">189 157,69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 </w:t>
            </w:r>
            <w:r w:rsidR="00B969BD" w:rsidRPr="00B969BD">
              <w:rPr>
                <w:color w:val="000000"/>
                <w:spacing w:val="-20"/>
              </w:rPr>
              <w:t xml:space="preserve">193 633,16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199 364,70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205 265,89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211 341,76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2.2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Неподконтрольные расходы (без налога на прибыль)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43 213,37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48 780,79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48 677,12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48 797,77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48 431,68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48 461,69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41 060,86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41 875,92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42 984,12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43 977,17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45 142,78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2.3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Ресурсы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448 025,82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 </w:t>
            </w:r>
            <w:r w:rsidR="00B969BD" w:rsidRPr="00B969BD">
              <w:rPr>
                <w:color w:val="000000"/>
                <w:spacing w:val="-20"/>
              </w:rPr>
              <w:t xml:space="preserve">563 349,33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558 498,93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569 526,04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587 348,56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607 799,90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465 073,74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487 404,70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505 214,92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</w:t>
            </w:r>
            <w:r w:rsidR="00213A0C">
              <w:rPr>
                <w:color w:val="000000"/>
                <w:spacing w:val="-20"/>
              </w:rPr>
              <w:t xml:space="preserve">  </w:t>
            </w:r>
            <w:r w:rsidRPr="00B969BD">
              <w:rPr>
                <w:color w:val="000000"/>
                <w:spacing w:val="-20"/>
              </w:rPr>
              <w:t xml:space="preserve">523 332,79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542 240,37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Итого расходы на передачу </w:t>
            </w:r>
            <w:r w:rsidRPr="00B969BD">
              <w:rPr>
                <w:color w:val="000000"/>
              </w:rPr>
              <w:lastRenderedPageBreak/>
              <w:t>тепловой энергии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lastRenderedPageBreak/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41 169,35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35 708,02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35 940,64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36 173,93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36 397,84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36 732,28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41 597,42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42 624,76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43 888,46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45 189,76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46 529,65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lastRenderedPageBreak/>
              <w:t>3.1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Операционные расходы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28 400,76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28 755,65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28 755,65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28 755,65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28 755,65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28 755,65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27 940,39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28 601,46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29 448,06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30 319,72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31 217,19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3.2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Неподконтрольные расходы (без налога на прибыль)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7 595,11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20,35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21,35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19,42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17,81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15,80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6 882,10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7 045,13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7 252,87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7 466,89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7 687,22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3.3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Ресурсы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5 173,47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6 932,02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7 163,64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7 398,86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7 624,38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7 960,83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6 774,93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6 978,18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7 187,52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7 403,15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7 625,24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4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Итого расходы из прибыли (без налога на прибыль)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11 259,58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1 200,00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13 800,00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13 800,00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13 800,00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13 800,00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18 954,20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21 707,82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22 460,34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23 213,66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24 051,92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4.1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нормативная прибыль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11 259,58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1 200,00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13 800,00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13 800,00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13 800,00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13 800,00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4.1.1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нормативный уровень прибыли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%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1,59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0,14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1,55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1,53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1,50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1,46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4.2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расчетная предпринимательская прибыль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18 954,20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21 707,82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22 460,34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23 213,66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24 051,92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4.2.1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proofErr w:type="gramStart"/>
            <w:r w:rsidRPr="00B969BD">
              <w:rPr>
                <w:color w:val="000000"/>
              </w:rPr>
              <w:t xml:space="preserve">% расчетной предпринимательской прибыли к текущим расходам (за исключением расходов на топливо, расходов на приобретение тепловой энергии (теплоносителя) и услуг по </w:t>
            </w:r>
            <w:r w:rsidRPr="00B969BD">
              <w:rPr>
                <w:color w:val="000000"/>
              </w:rPr>
              <w:lastRenderedPageBreak/>
              <w:t>передаче тепловой энергии (теплоносителя), расходов на выплаты по договорам займа и кредитным договорам, включая возврат сумм основного долга и процентов по ним) и расходам на амортизацию основных средств и нематериальных активов</w:t>
            </w:r>
            <w:proofErr w:type="gram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lastRenderedPageBreak/>
              <w:t>%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            </w:t>
            </w:r>
            <w:r w:rsidR="00B969BD" w:rsidRPr="00B969BD">
              <w:rPr>
                <w:color w:val="000000"/>
                <w:spacing w:val="-20"/>
              </w:rPr>
              <w:t xml:space="preserve"> 4,64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5,00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5,00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5,00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5,00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lastRenderedPageBreak/>
              <w:t>5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Налог на прибыль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2 814,89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6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Корректировка НВВ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1 871,46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6.1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1 871,46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6.2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Корректировка с целью </w:t>
            </w:r>
            <w:proofErr w:type="gramStart"/>
            <w:r w:rsidRPr="00B969BD">
              <w:rPr>
                <w:color w:val="000000"/>
              </w:rPr>
              <w:t xml:space="preserve">учета отклонения </w:t>
            </w:r>
            <w:r w:rsidRPr="00B969BD">
              <w:rPr>
                <w:color w:val="000000"/>
              </w:rPr>
              <w:lastRenderedPageBreak/>
              <w:t>фактических значений параметров расчета тарифов</w:t>
            </w:r>
            <w:proofErr w:type="gramEnd"/>
            <w:r w:rsidRPr="00B969BD">
              <w:rPr>
                <w:color w:val="000000"/>
              </w:rPr>
              <w:t xml:space="preserve"> от значений, учтенных при установлении тарифов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lastRenderedPageBreak/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lastRenderedPageBreak/>
              <w:t>6.3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Корректировка с учетом надежности и качества реализуемых товаров (оказываемых услуг), подлежащая учету в НВВ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6.4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Корректировка НВВ в связи с изменением (неисполнением) инвестиционной программы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6.5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Корректировка, подлежащая учету в НВВ и учитывающая отклонение фактических показателей энергосбережения и повышения энергетической эффективности </w:t>
            </w:r>
            <w:r w:rsidRPr="00B969BD">
              <w:rPr>
                <w:color w:val="000000"/>
              </w:rPr>
              <w:lastRenderedPageBreak/>
              <w:t>от установленных плановых (расчетных)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lastRenderedPageBreak/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lastRenderedPageBreak/>
              <w:t>7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Расчет необходимой валовой выручки (НВВ)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7.1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 xml:space="preserve">НВВ, всего, в </w:t>
            </w:r>
            <w:proofErr w:type="spellStart"/>
            <w:r w:rsidRPr="00B969BD">
              <w:rPr>
                <w:b/>
                <w:bCs/>
                <w:color w:val="000000"/>
              </w:rPr>
              <w:t>т.ч</w:t>
            </w:r>
            <w:proofErr w:type="spellEnd"/>
            <w:r w:rsidRPr="00B969BD">
              <w:rPr>
                <w:b/>
                <w:bCs/>
                <w:color w:val="000000"/>
              </w:rPr>
              <w:t>.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710 035,14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 884 597,38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892 475,91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 903 856,97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921 537,31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942 353,10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755 843,90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787 246,36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813 912,54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840 979,28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869 306,48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7.1.1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операционные расходы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190 081,42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264 314,88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264 314,88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264 314,88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264 314,88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264 314,88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217 098,07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222 234,61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228 812,76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235 585,62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242 558,95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7.1.2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неподконтрольные расходы (с налогом на прибыль)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53 623,38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48 801,14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48 698,46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48 817,19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48 449,49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48 477,49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47 942,96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48 921,04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50 236,99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51 444,06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52 829,99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7.1.3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ресурсы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 </w:t>
            </w:r>
            <w:r w:rsidR="00B969BD" w:rsidRPr="00B969BD">
              <w:rPr>
                <w:color w:val="000000"/>
                <w:spacing w:val="-20"/>
              </w:rPr>
              <w:t xml:space="preserve">453 199,29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570 281,35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565 662,56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 </w:t>
            </w:r>
            <w:r w:rsidR="00B969BD" w:rsidRPr="00B969BD">
              <w:rPr>
                <w:color w:val="000000"/>
                <w:spacing w:val="-20"/>
              </w:rPr>
              <w:t xml:space="preserve">576 924,89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594 972,94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615 760,73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471 848,67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494 382,88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512 402,45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530 735,94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549 865,62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7.1.4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расходы из прибыли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11 259,58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1 200,00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13 800,00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13 800,00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13 800,00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13 800,00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18 954,20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21 707,82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22 460,34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23 213,66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24 051,92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lastRenderedPageBreak/>
              <w:t>7.2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НВВ на теплоноситель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67 216,16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106 023,86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91 888,07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90 068,84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93 491,97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94 135,12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50 235,91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59 267,26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62 794,74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65 931,33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70 648,79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7.3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НВВ, без учета теплоносителя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642 818,98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778 573,52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800 587,84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 813 788,13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 828 045,35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848 217,98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705 607,99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727 979,11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751 117,80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 775 047,95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798 657,69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8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НВВ без учета теплоносителя </w:t>
            </w:r>
            <w:proofErr w:type="gramStart"/>
            <w:r w:rsidRPr="00B969BD">
              <w:rPr>
                <w:color w:val="000000"/>
              </w:rPr>
              <w:t>товарная</w:t>
            </w:r>
            <w:proofErr w:type="gram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641 715,79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777 237,58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799 227,08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12 408,65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AA681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826 645,46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846 783,99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704 397,25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 </w:t>
            </w:r>
            <w:r w:rsidR="00B969BD" w:rsidRPr="00B969BD">
              <w:rPr>
                <w:color w:val="000000"/>
                <w:spacing w:val="-20"/>
              </w:rPr>
              <w:t xml:space="preserve">726 741,75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 </w:t>
            </w:r>
            <w:r w:rsidR="00B969BD" w:rsidRPr="00B969BD">
              <w:rPr>
                <w:color w:val="000000"/>
                <w:spacing w:val="-20"/>
              </w:rPr>
              <w:t xml:space="preserve">749 844,56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773 737,66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213A0C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797 307,49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8.1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НВВ, I полугодие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382 074,31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463 202,29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362 064,58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482 345,94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68 765,77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382 074,31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377 820,35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375 960,61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96 141,30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404 428,70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8.2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НВВ, II полугодие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тыс. руб.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395 163,27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336 024,79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450 344,07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344 299,52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478 018,23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322 322,94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348 921,41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373 883,95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377 596,35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392 878,79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Баланс производства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9.1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Выработка тепловой энергии, год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416 870,50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434 070,00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435 017,60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436 017,30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437 016,40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437 016,40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32 764,90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427 696,80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428 850,30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430 003,10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430 003,10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proofErr w:type="spellStart"/>
            <w:r w:rsidRPr="00B969BD">
              <w:rPr>
                <w:color w:val="000000"/>
              </w:rPr>
              <w:t>Теплоэнергия</w:t>
            </w:r>
            <w:proofErr w:type="spellEnd"/>
            <w:r w:rsidRPr="00B969BD">
              <w:rPr>
                <w:color w:val="000000"/>
              </w:rPr>
              <w:t xml:space="preserve"> на собственные нужды котельной: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9.2.1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proofErr w:type="spellStart"/>
            <w:r w:rsidRPr="00B969BD">
              <w:rPr>
                <w:color w:val="000000"/>
              </w:rPr>
              <w:t>Теплоэнергия</w:t>
            </w:r>
            <w:proofErr w:type="spellEnd"/>
            <w:r w:rsidRPr="00B969BD">
              <w:rPr>
                <w:color w:val="000000"/>
              </w:rPr>
              <w:t xml:space="preserve"> на собственные нужды котельной, объём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6 336,40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7 880,00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6 806,90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6 806,90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6 806,90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6 806,90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6 578,00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6 501,00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6 518,50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6 536,00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6 536,00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9.2.2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proofErr w:type="spellStart"/>
            <w:r w:rsidRPr="00B969BD">
              <w:rPr>
                <w:color w:val="000000"/>
              </w:rPr>
              <w:t>Теплоэнергия</w:t>
            </w:r>
            <w:proofErr w:type="spellEnd"/>
            <w:r w:rsidRPr="00B969BD">
              <w:rPr>
                <w:color w:val="000000"/>
              </w:rPr>
              <w:t xml:space="preserve"> на собственные нужды котельной, %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%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1,52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1,82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1,56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1,56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1,56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1,56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1,52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1,52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1,52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1,52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1,52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Отпуск с коллекторов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410 534,10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426 190,00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428 210,70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AA681D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 </w:t>
            </w:r>
            <w:r w:rsidR="00B969BD" w:rsidRPr="00B969BD">
              <w:rPr>
                <w:color w:val="000000"/>
                <w:spacing w:val="-20"/>
              </w:rPr>
              <w:t xml:space="preserve">429 210,40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430 209,50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430 209,50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426 186,90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421 195,80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22 331,80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423 467,10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423 467,10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9.4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Покупка </w:t>
            </w:r>
            <w:proofErr w:type="spellStart"/>
            <w:r w:rsidRPr="00B969BD">
              <w:rPr>
                <w:color w:val="000000"/>
              </w:rPr>
              <w:t>теплоэнергии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9.5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Подано </w:t>
            </w:r>
            <w:proofErr w:type="spellStart"/>
            <w:r w:rsidRPr="00B969BD">
              <w:rPr>
                <w:color w:val="000000"/>
              </w:rPr>
              <w:t>теплоэнергии</w:t>
            </w:r>
            <w:proofErr w:type="spellEnd"/>
            <w:r w:rsidRPr="00B969BD">
              <w:rPr>
                <w:color w:val="000000"/>
              </w:rPr>
              <w:t xml:space="preserve"> в сеть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410 534,10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426 190,00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428 210,70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429 210,40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430 209,50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430 209,50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AA681D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 </w:t>
            </w:r>
            <w:r w:rsidR="00B969BD" w:rsidRPr="00B969BD">
              <w:rPr>
                <w:color w:val="000000"/>
                <w:spacing w:val="-20"/>
              </w:rPr>
              <w:t xml:space="preserve">426 186,90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421 195,80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422 331,80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423 467,10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423 467,10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lastRenderedPageBreak/>
              <w:t>9.6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Потери </w:t>
            </w:r>
            <w:proofErr w:type="spellStart"/>
            <w:r w:rsidRPr="00B969BD">
              <w:rPr>
                <w:color w:val="000000"/>
              </w:rPr>
              <w:t>теплоэнергии</w:t>
            </w:r>
            <w:proofErr w:type="spellEnd"/>
            <w:r w:rsidRPr="00B969BD">
              <w:rPr>
                <w:color w:val="000000"/>
              </w:rPr>
              <w:t xml:space="preserve"> в сетях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9.6.1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Потери </w:t>
            </w:r>
            <w:proofErr w:type="spellStart"/>
            <w:r w:rsidRPr="00B969BD">
              <w:rPr>
                <w:color w:val="000000"/>
              </w:rPr>
              <w:t>теплоэнергии</w:t>
            </w:r>
            <w:proofErr w:type="spellEnd"/>
            <w:r w:rsidRPr="00B969BD">
              <w:rPr>
                <w:color w:val="000000"/>
              </w:rPr>
              <w:t xml:space="preserve"> в сетях, объём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49 264,10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59 030,00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57 558,40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57 558,40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57 558,40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57 558,40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59 026,90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50 543,50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50 679,80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50 816,00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50 816,00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9.6.2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Потери </w:t>
            </w:r>
            <w:proofErr w:type="spellStart"/>
            <w:r w:rsidRPr="00B969BD">
              <w:rPr>
                <w:color w:val="000000"/>
              </w:rPr>
              <w:t>теплоэнергии</w:t>
            </w:r>
            <w:proofErr w:type="spellEnd"/>
            <w:r w:rsidRPr="00B969BD">
              <w:rPr>
                <w:color w:val="000000"/>
              </w:rPr>
              <w:t xml:space="preserve"> в сетях, %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%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12,00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13,85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13,44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13,41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13,38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13,38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13,85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12,00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12,00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12,00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12,00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9.7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 xml:space="preserve">Отпущено </w:t>
            </w:r>
            <w:proofErr w:type="spellStart"/>
            <w:r w:rsidRPr="00B969BD">
              <w:rPr>
                <w:b/>
                <w:bCs/>
                <w:color w:val="000000"/>
              </w:rPr>
              <w:t>теплоэнергии</w:t>
            </w:r>
            <w:proofErr w:type="spellEnd"/>
            <w:r w:rsidRPr="00B969BD">
              <w:rPr>
                <w:b/>
                <w:bCs/>
                <w:color w:val="000000"/>
              </w:rPr>
              <w:t xml:space="preserve"> всем потребителям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361 270,00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367 160,00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370 652,30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371 652,00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372 651,10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AA681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372 651,10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367 160,00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 370 652,30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 371 652,00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 372 651,10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372 651,10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9.7.1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В том числе доля </w:t>
            </w:r>
            <w:proofErr w:type="gramStart"/>
            <w:r w:rsidRPr="00B969BD">
              <w:rPr>
                <w:color w:val="000000"/>
              </w:rPr>
              <w:t>товарной</w:t>
            </w:r>
            <w:proofErr w:type="gramEnd"/>
            <w:r w:rsidRPr="00B969BD">
              <w:rPr>
                <w:color w:val="000000"/>
              </w:rPr>
              <w:t xml:space="preserve"> </w:t>
            </w:r>
            <w:proofErr w:type="spellStart"/>
            <w:r w:rsidRPr="00B969BD">
              <w:rPr>
                <w:color w:val="000000"/>
              </w:rPr>
              <w:t>теплоэнергии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%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99,83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99,83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99,83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99,83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99,83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99,83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99,83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99,83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99,83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99,83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99,83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9.7.2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Отпущено тепловой энергии на собственное производство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620,00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630,00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630,00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630,00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630,00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630,00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630,00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630,00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630,00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630,00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630,00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9.7.3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Население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270 000,00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276 430,00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276 430,00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 277 429,70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 278 428,80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278 428,80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276 430,00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276 430,00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277 429,70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 278 428,80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278 428,80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9.7.3.1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В </w:t>
            </w:r>
            <w:proofErr w:type="spellStart"/>
            <w:r w:rsidRPr="00B969BD">
              <w:rPr>
                <w:color w:val="000000"/>
              </w:rPr>
              <w:t>т.ч</w:t>
            </w:r>
            <w:proofErr w:type="spellEnd"/>
            <w:r w:rsidRPr="00B969BD">
              <w:rPr>
                <w:color w:val="000000"/>
              </w:rPr>
              <w:t>. ГВС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62 000,00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64 350,00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64 350,00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64 350,00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64 350,00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64 350,00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64 350,00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64 350,00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64 350,00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64 350,00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64 350,00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9.7.3.2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В </w:t>
            </w:r>
            <w:proofErr w:type="spellStart"/>
            <w:r w:rsidRPr="00B969BD">
              <w:rPr>
                <w:color w:val="000000"/>
              </w:rPr>
              <w:t>т.ч</w:t>
            </w:r>
            <w:proofErr w:type="spellEnd"/>
            <w:r w:rsidRPr="00B969BD">
              <w:rPr>
                <w:color w:val="000000"/>
              </w:rPr>
              <w:t>. отопление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208 000,00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212 080,00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212 080,00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213 079,70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214 078,80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214 078,80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212 080,00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212 080,00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213 079,70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214 078,80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214 078,80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9.7.4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Бюджетным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37 450,00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37 450,00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37 450,00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37 450,00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37 450,00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37 450,00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37 450,00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37 450,00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37 450,00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37 450,00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37 450,00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9.7.4.1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В </w:t>
            </w:r>
            <w:proofErr w:type="spellStart"/>
            <w:r w:rsidRPr="00B969BD">
              <w:rPr>
                <w:color w:val="000000"/>
              </w:rPr>
              <w:t>т.ч</w:t>
            </w:r>
            <w:proofErr w:type="spellEnd"/>
            <w:r w:rsidRPr="00B969BD">
              <w:rPr>
                <w:color w:val="000000"/>
              </w:rPr>
              <w:t>. ГВС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5 800,00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5 800,00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5 800,00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5 800,00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5 800,00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5 800,00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5 800,00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5 800,00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5 800,00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5 800,00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5 800,00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9.7.4.2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В </w:t>
            </w:r>
            <w:proofErr w:type="spellStart"/>
            <w:r w:rsidRPr="00B969BD">
              <w:rPr>
                <w:color w:val="000000"/>
              </w:rPr>
              <w:t>т.ч</w:t>
            </w:r>
            <w:proofErr w:type="spellEnd"/>
            <w:r w:rsidRPr="00B969BD">
              <w:rPr>
                <w:color w:val="000000"/>
              </w:rPr>
              <w:t>. отопление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31 650,00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31 650,00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31 650,00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31 650,00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31 650,00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31 650,00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31 650,00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31 650,00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31 650,00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31 650,00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31 650,00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9.7.5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Иным потребителям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53 200,00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52 650,00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56 142,30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56 142,30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56 142,30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56 142,30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52 650,00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56 142,30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56 142,30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56 142,30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56 142,30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9.7.5.1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В </w:t>
            </w:r>
            <w:proofErr w:type="spellStart"/>
            <w:r w:rsidRPr="00B969BD">
              <w:rPr>
                <w:color w:val="000000"/>
              </w:rPr>
              <w:t>т.ч</w:t>
            </w:r>
            <w:proofErr w:type="spellEnd"/>
            <w:r w:rsidRPr="00B969BD">
              <w:rPr>
                <w:color w:val="000000"/>
              </w:rPr>
              <w:t>. ГВС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4 200,00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4 200,00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4 200,00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4 200,00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4 200,00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4 200,00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4 200,00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4 200,00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4 200,00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4 200,00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4 200,00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9.7.5.2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 xml:space="preserve">В </w:t>
            </w:r>
            <w:proofErr w:type="spellStart"/>
            <w:r w:rsidRPr="00B969BD">
              <w:rPr>
                <w:color w:val="000000"/>
              </w:rPr>
              <w:t>т.ч</w:t>
            </w:r>
            <w:proofErr w:type="spellEnd"/>
            <w:r w:rsidRPr="00B969BD">
              <w:rPr>
                <w:color w:val="000000"/>
              </w:rPr>
              <w:t>. отопление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49 000,00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48 450,00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51 942,30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51 942,30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51 942,30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51 942,30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48 450,00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51 942,30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51 942,30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51 942,30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51 942,30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9.7.6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Организациям-перепродавцам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       -  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9.8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 xml:space="preserve">Всего </w:t>
            </w:r>
            <w:proofErr w:type="gramStart"/>
            <w:r w:rsidRPr="00B969BD">
              <w:rPr>
                <w:b/>
                <w:bCs/>
                <w:color w:val="000000"/>
              </w:rPr>
              <w:t>товарной</w:t>
            </w:r>
            <w:proofErr w:type="gram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360 650,00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366 530,00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 370 022,30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371 022,00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0861DA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372 021,10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 372 021,10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366 530,00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370 022,30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371 022,00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372 021,10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 xml:space="preserve">  </w:t>
            </w:r>
            <w:r w:rsidR="00B969BD" w:rsidRPr="00B969BD">
              <w:rPr>
                <w:b/>
                <w:bCs/>
                <w:color w:val="000000"/>
                <w:spacing w:val="-20"/>
              </w:rPr>
              <w:t xml:space="preserve">  372 021,10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9.8.1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I полугодие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211 580,17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202 396,67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 </w:t>
            </w:r>
            <w:r w:rsidR="00B969BD" w:rsidRPr="00B969BD">
              <w:rPr>
                <w:color w:val="000000"/>
                <w:spacing w:val="-20"/>
              </w:rPr>
              <w:t xml:space="preserve">192 393,67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191 393,67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192 392,78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192 392,78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0861DA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202 396,67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192 393,67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191 393,67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192 392,78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192 392,78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lastRenderedPageBreak/>
              <w:t>9.8.2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II полугодие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149 069,83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164 133,28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177 628,58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179 628,23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179 628,23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179 628,23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B969BD" w:rsidRPr="00B969BD">
              <w:rPr>
                <w:color w:val="000000"/>
                <w:spacing w:val="-20"/>
              </w:rPr>
              <w:t xml:space="preserve"> 164 133,28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177 628,58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</w:t>
            </w:r>
            <w:r w:rsidR="00B969BD" w:rsidRPr="00B969BD">
              <w:rPr>
                <w:color w:val="000000"/>
                <w:spacing w:val="-20"/>
              </w:rPr>
              <w:t xml:space="preserve">   179 628,23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179 628,23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0861DA" w:rsidP="00B969BD">
            <w:pPr>
              <w:contextualSpacing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</w:t>
            </w:r>
            <w:r w:rsidR="00B969BD" w:rsidRPr="00B969BD">
              <w:rPr>
                <w:color w:val="000000"/>
                <w:spacing w:val="-20"/>
              </w:rPr>
              <w:t xml:space="preserve">  179 628,23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Тарифное меню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> 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10.1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Отопление, год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руб./Гкал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1 779,33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2 120,53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2 159,94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2 189,65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2 222,04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2 276,17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1 921,80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1 964,05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2 021,02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2 079,82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2 143,18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10.1.1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I полугодие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руб./Гкал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1 703,00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1 887,75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2 407,58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1 891,73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2 507,09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1 916,73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1 887,75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1 963,79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1 964,33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2 059,02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2 102,10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10.1.2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II полугодие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руб./Гкал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1 887,75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2 407,58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1 891,73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2 507,09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1 916,73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2 661,15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1 963,79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1 964,33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2 081,43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2 102,10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2 187,18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10.2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Рост II/I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  <w:r w:rsidRPr="00B969BD">
              <w:rPr>
                <w:color w:val="000000"/>
              </w:rPr>
              <w:t>%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127,54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78,57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132,53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  76,45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138,84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104,03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100,03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105,96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102,09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  <w:spacing w:val="-20"/>
              </w:rPr>
            </w:pPr>
            <w:r w:rsidRPr="00B969BD">
              <w:rPr>
                <w:color w:val="000000"/>
                <w:spacing w:val="-20"/>
              </w:rPr>
              <w:t xml:space="preserve">             104,05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10.3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Компонент на тепловую энергию (в открытых системах теплоснабжения), год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руб./Гкал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1 779,33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2 120,53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2 159,94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2 189,65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2 222,04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2 276,17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1 921,80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1 964,05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2 021,02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2 079,82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2 143,18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10.3.1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I полугодие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руб./Гкал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1 703,00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1 887,75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2 407,58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1 891,73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2 507,09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1 916,73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1 887,75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1 963,79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1 964,33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2 059,02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2 102,10   </w:t>
            </w:r>
          </w:p>
        </w:tc>
      </w:tr>
      <w:tr w:rsidR="00B969BD" w:rsidRPr="00B969BD" w:rsidTr="00B969BD">
        <w:trPr>
          <w:trHeight w:val="227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10.3.2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II полугодие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</w:rPr>
            </w:pPr>
            <w:r w:rsidRPr="00B969BD">
              <w:rPr>
                <w:b/>
                <w:bCs/>
                <w:color w:val="000000"/>
              </w:rPr>
              <w:t>руб./Гкал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1 887,75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2 407,58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1 891,73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2 507,09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1 916,73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2 661,15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1 963,79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1 964,33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2 081,43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2 102,10  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969BD" w:rsidRPr="00B969BD" w:rsidRDefault="00B969BD" w:rsidP="00B969BD">
            <w:pPr>
              <w:contextualSpacing/>
              <w:rPr>
                <w:b/>
                <w:bCs/>
                <w:color w:val="000000"/>
                <w:spacing w:val="-20"/>
              </w:rPr>
            </w:pPr>
            <w:r w:rsidRPr="00B969BD">
              <w:rPr>
                <w:b/>
                <w:bCs/>
                <w:color w:val="000000"/>
                <w:spacing w:val="-20"/>
              </w:rPr>
              <w:t xml:space="preserve">         2 187,18   </w:t>
            </w:r>
          </w:p>
        </w:tc>
      </w:tr>
    </w:tbl>
    <w:p w:rsidR="00B969BD" w:rsidRPr="00AA681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969BD" w:rsidRPr="00AA681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AA681D">
        <w:rPr>
          <w:rFonts w:eastAsia="Calibri"/>
          <w:sz w:val="24"/>
          <w:szCs w:val="24"/>
          <w:lang w:eastAsia="en-US"/>
        </w:rPr>
        <w:t>2. Утвержденная в установленном порядке инвестиционная программа на период регулирования отсутствует.</w:t>
      </w:r>
    </w:p>
    <w:p w:rsidR="00B969BD" w:rsidRPr="00B969BD" w:rsidRDefault="00B969BD" w:rsidP="00B969BD">
      <w:pPr>
        <w:contextualSpacing/>
        <w:rPr>
          <w:rFonts w:eastAsia="Calibri"/>
          <w:sz w:val="26"/>
          <w:szCs w:val="26"/>
          <w:lang w:eastAsia="en-US"/>
        </w:rPr>
        <w:sectPr w:rsidR="00B969BD" w:rsidRPr="00B969BD" w:rsidSect="00B969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3. Предлагаемое тарифное решение.</w:t>
      </w:r>
    </w:p>
    <w:p w:rsidR="00B969BD" w:rsidRPr="00B969BD" w:rsidRDefault="00B969BD" w:rsidP="00B969BD">
      <w:pPr>
        <w:contextualSpacing/>
        <w:jc w:val="center"/>
        <w:rPr>
          <w:rFonts w:eastAsia="Calibri"/>
          <w:szCs w:val="22"/>
          <w:lang w:eastAsia="en-US"/>
        </w:rPr>
      </w:pPr>
      <w:r w:rsidRPr="00B969BD">
        <w:rPr>
          <w:rFonts w:eastAsia="Calibri"/>
          <w:szCs w:val="22"/>
          <w:lang w:eastAsia="en-US"/>
        </w:rPr>
        <w:t>ТАРИФЫ</w:t>
      </w:r>
    </w:p>
    <w:p w:rsidR="00B969BD" w:rsidRPr="00B969BD" w:rsidRDefault="00B969BD" w:rsidP="00B969BD">
      <w:pPr>
        <w:contextualSpacing/>
        <w:jc w:val="center"/>
        <w:rPr>
          <w:rFonts w:eastAsia="Calibri"/>
          <w:szCs w:val="22"/>
          <w:lang w:eastAsia="en-US"/>
        </w:rPr>
      </w:pPr>
      <w:r w:rsidRPr="00B969BD">
        <w:rPr>
          <w:rFonts w:eastAsia="Calibri"/>
          <w:szCs w:val="22"/>
          <w:lang w:eastAsia="en-US"/>
        </w:rPr>
        <w:t xml:space="preserve">НА ТЕПЛОВУЮ ЭНЕРГИЮ, ПОСТАВЛЯЕМУЮ </w:t>
      </w:r>
      <w:proofErr w:type="gramStart"/>
      <w:r w:rsidRPr="00B969BD">
        <w:rPr>
          <w:rFonts w:eastAsia="Calibri"/>
          <w:szCs w:val="22"/>
          <w:lang w:eastAsia="en-US"/>
        </w:rPr>
        <w:t>ОТКРЫТЫМ</w:t>
      </w:r>
      <w:proofErr w:type="gramEnd"/>
      <w:r w:rsidRPr="00B969BD">
        <w:rPr>
          <w:rFonts w:eastAsia="Calibri"/>
          <w:szCs w:val="22"/>
          <w:lang w:eastAsia="en-US"/>
        </w:rPr>
        <w:t xml:space="preserve"> АКЦИОНЕРНЫМ</w:t>
      </w:r>
    </w:p>
    <w:p w:rsidR="00B969BD" w:rsidRPr="00B969BD" w:rsidRDefault="00B969BD" w:rsidP="00B969BD">
      <w:pPr>
        <w:contextualSpacing/>
        <w:jc w:val="center"/>
        <w:rPr>
          <w:rFonts w:eastAsia="Calibri"/>
          <w:szCs w:val="22"/>
          <w:lang w:eastAsia="en-US"/>
        </w:rPr>
      </w:pPr>
      <w:r w:rsidRPr="00B969BD">
        <w:rPr>
          <w:rFonts w:eastAsia="Calibri"/>
          <w:szCs w:val="22"/>
          <w:lang w:eastAsia="en-US"/>
        </w:rPr>
        <w:t>ОБЩЕСТВОМ "ВСЕВОЛОЖСКИЕ ТЕПЛОВЫЕ СЕТИ" ПОТРЕБИТЕЛЯМ</w:t>
      </w:r>
    </w:p>
    <w:p w:rsidR="00B969BD" w:rsidRPr="00B969BD" w:rsidRDefault="00B969BD" w:rsidP="00B969BD">
      <w:pPr>
        <w:contextualSpacing/>
        <w:jc w:val="center"/>
        <w:rPr>
          <w:rFonts w:eastAsia="Calibri"/>
          <w:szCs w:val="22"/>
          <w:lang w:eastAsia="en-US"/>
        </w:rPr>
      </w:pPr>
      <w:r w:rsidRPr="00B969BD">
        <w:rPr>
          <w:rFonts w:eastAsia="Calibri"/>
          <w:szCs w:val="22"/>
          <w:lang w:eastAsia="en-US"/>
        </w:rPr>
        <w:t>(КРОМЕ НАСЕЛЕНИЯ) НА ТЕРРИТОРИИ ЛЕНИНГРАДСКОЙ ОБЛАСТИ,</w:t>
      </w:r>
    </w:p>
    <w:p w:rsidR="00B969BD" w:rsidRPr="00B969BD" w:rsidRDefault="00B969BD" w:rsidP="00B969BD">
      <w:pPr>
        <w:contextualSpacing/>
        <w:jc w:val="center"/>
        <w:rPr>
          <w:rFonts w:eastAsia="Calibri"/>
          <w:szCs w:val="22"/>
          <w:lang w:eastAsia="en-US"/>
        </w:rPr>
      </w:pPr>
      <w:r w:rsidRPr="00B969BD">
        <w:rPr>
          <w:rFonts w:eastAsia="Calibri"/>
          <w:szCs w:val="22"/>
          <w:lang w:eastAsia="en-US"/>
        </w:rPr>
        <w:t>НА ДОЛГОСРОЧНЫЙ ПЕРИОД РЕГУЛИРОВАНИЯ 2019-2023 ГОДОВ</w:t>
      </w:r>
    </w:p>
    <w:tbl>
      <w:tblPr>
        <w:tblW w:w="96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644"/>
        <w:gridCol w:w="1020"/>
        <w:gridCol w:w="850"/>
        <w:gridCol w:w="907"/>
        <w:gridCol w:w="907"/>
        <w:gridCol w:w="850"/>
        <w:gridCol w:w="1077"/>
      </w:tblGrid>
      <w:tr w:rsidR="00B969BD" w:rsidRPr="00B969BD" w:rsidTr="00B969BD">
        <w:tc>
          <w:tcPr>
            <w:tcW w:w="510" w:type="dxa"/>
            <w:vMerge w:val="restart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B969BD">
              <w:rPr>
                <w:rFonts w:eastAsia="Calibri"/>
                <w:lang w:eastAsia="en-US"/>
              </w:rPr>
              <w:t>п</w:t>
            </w:r>
            <w:proofErr w:type="gramEnd"/>
            <w:r w:rsidRPr="00B969B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71" w:type="dxa"/>
            <w:vMerge w:val="restart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Вид тарифа</w:t>
            </w:r>
          </w:p>
        </w:tc>
        <w:tc>
          <w:tcPr>
            <w:tcW w:w="1644" w:type="dxa"/>
            <w:vMerge w:val="restart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1020" w:type="dxa"/>
            <w:vMerge w:val="restart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Вода</w:t>
            </w:r>
          </w:p>
        </w:tc>
        <w:tc>
          <w:tcPr>
            <w:tcW w:w="3514" w:type="dxa"/>
            <w:gridSpan w:val="4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Отборный пар давлением</w:t>
            </w:r>
          </w:p>
        </w:tc>
        <w:tc>
          <w:tcPr>
            <w:tcW w:w="1077" w:type="dxa"/>
            <w:vMerge w:val="restart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Острый и редуцированный пар</w:t>
            </w:r>
          </w:p>
        </w:tc>
      </w:tr>
      <w:tr w:rsidR="00B969BD" w:rsidRPr="00B969BD" w:rsidTr="00B969BD">
        <w:tc>
          <w:tcPr>
            <w:tcW w:w="510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от 1,2 до 2,5 кг/см</w:t>
            </w:r>
            <w:proofErr w:type="gramStart"/>
            <w:r w:rsidRPr="00B969BD">
              <w:rPr>
                <w:rFonts w:eastAsia="Calibri"/>
                <w:lang w:eastAsia="en-US"/>
              </w:rPr>
              <w:t>2</w:t>
            </w:r>
            <w:proofErr w:type="gramEnd"/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от 2,5 до 7,0 кг/см</w:t>
            </w:r>
            <w:proofErr w:type="gramStart"/>
            <w:r w:rsidRPr="00B969BD">
              <w:rPr>
                <w:rFonts w:eastAsia="Calibri"/>
                <w:lang w:eastAsia="en-US"/>
              </w:rPr>
              <w:t>2</w:t>
            </w:r>
            <w:proofErr w:type="gramEnd"/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от 7,0 до 13,0 кг/см</w:t>
            </w:r>
            <w:proofErr w:type="gramStart"/>
            <w:r w:rsidRPr="00B969BD">
              <w:rPr>
                <w:rFonts w:eastAsia="Calibri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свыше 13,0 кг/см</w:t>
            </w:r>
            <w:proofErr w:type="gramStart"/>
            <w:r w:rsidRPr="00B969BD">
              <w:rPr>
                <w:rFonts w:eastAsia="Calibri"/>
                <w:lang w:eastAsia="en-US"/>
              </w:rPr>
              <w:t>2</w:t>
            </w:r>
            <w:proofErr w:type="gramEnd"/>
          </w:p>
        </w:tc>
        <w:tc>
          <w:tcPr>
            <w:tcW w:w="1077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969BD" w:rsidRPr="00B969BD" w:rsidTr="000861DA">
        <w:trPr>
          <w:trHeight w:val="20"/>
        </w:trPr>
        <w:tc>
          <w:tcPr>
            <w:tcW w:w="510" w:type="dxa"/>
            <w:vMerge w:val="restart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26" w:type="dxa"/>
            <w:gridSpan w:val="8"/>
          </w:tcPr>
          <w:p w:rsidR="00B969BD" w:rsidRPr="00B969BD" w:rsidRDefault="00B969BD" w:rsidP="000861D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Для потребителей муниципального образования «Город Всеволожск», «</w:t>
            </w:r>
            <w:proofErr w:type="spellStart"/>
            <w:r w:rsidRPr="00B969BD">
              <w:rPr>
                <w:rFonts w:eastAsia="Calibri"/>
                <w:lang w:eastAsia="en-US"/>
              </w:rPr>
              <w:t>Колтушское</w:t>
            </w:r>
            <w:proofErr w:type="spellEnd"/>
            <w:r w:rsidRPr="00B969BD">
              <w:rPr>
                <w:rFonts w:eastAsia="Calibri"/>
                <w:lang w:eastAsia="en-US"/>
              </w:rPr>
              <w:t xml:space="preserve"> сельское поселение» Всеволожского муниципального района Ленинградской области в случае отсутствия дифференциации тарифов по схеме подключения</w:t>
            </w:r>
          </w:p>
        </w:tc>
      </w:tr>
      <w:tr w:rsidR="00B969BD" w:rsidRPr="00B969BD" w:rsidTr="000861DA">
        <w:trPr>
          <w:trHeight w:val="20"/>
        </w:trPr>
        <w:tc>
          <w:tcPr>
            <w:tcW w:w="510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B969BD">
              <w:rPr>
                <w:rFonts w:eastAsia="Calibri"/>
                <w:lang w:eastAsia="en-US"/>
              </w:rPr>
              <w:t>Одноставочный</w:t>
            </w:r>
            <w:proofErr w:type="spellEnd"/>
            <w:r w:rsidRPr="00B969BD">
              <w:rPr>
                <w:rFonts w:eastAsia="Calibri"/>
                <w:lang w:eastAsia="en-US"/>
              </w:rPr>
              <w:t>, руб./Гкал</w:t>
            </w:r>
          </w:p>
        </w:tc>
        <w:tc>
          <w:tcPr>
            <w:tcW w:w="1644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</w:pPr>
            <w:r w:rsidRPr="00B969BD">
              <w:t>с 01.01.2019 по 30.06.2019</w:t>
            </w:r>
          </w:p>
        </w:tc>
        <w:tc>
          <w:tcPr>
            <w:tcW w:w="1020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1 887,75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</w:tr>
      <w:tr w:rsidR="00B969BD" w:rsidRPr="00B969BD" w:rsidTr="000861DA">
        <w:trPr>
          <w:trHeight w:val="20"/>
        </w:trPr>
        <w:tc>
          <w:tcPr>
            <w:tcW w:w="510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</w:pPr>
            <w:r w:rsidRPr="00B969BD">
              <w:t>с 01.07.2019 по 31.12.2019</w:t>
            </w:r>
          </w:p>
        </w:tc>
        <w:tc>
          <w:tcPr>
            <w:tcW w:w="1020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1 963,79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</w:tr>
      <w:tr w:rsidR="00B969BD" w:rsidRPr="00B969BD" w:rsidTr="00B969BD">
        <w:tc>
          <w:tcPr>
            <w:tcW w:w="510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</w:pPr>
            <w:r w:rsidRPr="00B969BD">
              <w:t>с 01.01.2020 по 30.06.2020</w:t>
            </w:r>
          </w:p>
        </w:tc>
        <w:tc>
          <w:tcPr>
            <w:tcW w:w="1020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1 963,79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</w:tr>
      <w:tr w:rsidR="00B969BD" w:rsidRPr="00B969BD" w:rsidTr="00B969BD">
        <w:tc>
          <w:tcPr>
            <w:tcW w:w="510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</w:pPr>
            <w:r w:rsidRPr="00B969BD">
              <w:t>с 01.07.2020 по 31.12.2020</w:t>
            </w:r>
          </w:p>
        </w:tc>
        <w:tc>
          <w:tcPr>
            <w:tcW w:w="1020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1 964,33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</w:tr>
      <w:tr w:rsidR="00B969BD" w:rsidRPr="00B969BD" w:rsidTr="00B969BD">
        <w:tc>
          <w:tcPr>
            <w:tcW w:w="510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</w:pPr>
            <w:r w:rsidRPr="00B969BD">
              <w:t>с 01.01.2021 по 30.06.2021</w:t>
            </w:r>
          </w:p>
        </w:tc>
        <w:tc>
          <w:tcPr>
            <w:tcW w:w="1020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1 964,33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</w:tr>
      <w:tr w:rsidR="00B969BD" w:rsidRPr="00B969BD" w:rsidTr="00B969BD">
        <w:tc>
          <w:tcPr>
            <w:tcW w:w="510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</w:pPr>
            <w:r w:rsidRPr="00B969BD">
              <w:t>с 01.07.2021 по 31.12.2021</w:t>
            </w:r>
          </w:p>
        </w:tc>
        <w:tc>
          <w:tcPr>
            <w:tcW w:w="1020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2 081,43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</w:tr>
      <w:tr w:rsidR="00B969BD" w:rsidRPr="00B969BD" w:rsidTr="00B969BD">
        <w:tc>
          <w:tcPr>
            <w:tcW w:w="510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</w:pPr>
            <w:r w:rsidRPr="00B969BD">
              <w:t>с 01.01.2022 по 30.06.2022</w:t>
            </w:r>
          </w:p>
        </w:tc>
        <w:tc>
          <w:tcPr>
            <w:tcW w:w="1020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2 059,02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</w:tr>
      <w:tr w:rsidR="00B969BD" w:rsidRPr="00B969BD" w:rsidTr="00B969BD">
        <w:tc>
          <w:tcPr>
            <w:tcW w:w="510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</w:pPr>
            <w:r w:rsidRPr="00B969BD">
              <w:t>с 01.07.2022 по 31.12.2022</w:t>
            </w:r>
          </w:p>
        </w:tc>
        <w:tc>
          <w:tcPr>
            <w:tcW w:w="1020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2 102,10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</w:tr>
      <w:tr w:rsidR="00B969BD" w:rsidRPr="00B969BD" w:rsidTr="000861DA">
        <w:trPr>
          <w:trHeight w:val="20"/>
        </w:trPr>
        <w:tc>
          <w:tcPr>
            <w:tcW w:w="510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</w:pPr>
            <w:r w:rsidRPr="00B969BD">
              <w:t>с 01.01.2023 по 30.06.2023</w:t>
            </w:r>
          </w:p>
        </w:tc>
        <w:tc>
          <w:tcPr>
            <w:tcW w:w="1020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2 102,10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</w:tr>
      <w:tr w:rsidR="00B969BD" w:rsidRPr="00B969BD" w:rsidTr="000861DA">
        <w:trPr>
          <w:trHeight w:val="20"/>
        </w:trPr>
        <w:tc>
          <w:tcPr>
            <w:tcW w:w="510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vMerge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</w:pPr>
            <w:r w:rsidRPr="00B969BD">
              <w:t>с 01.07.2023 по 31.12.2023</w:t>
            </w:r>
          </w:p>
        </w:tc>
        <w:tc>
          <w:tcPr>
            <w:tcW w:w="1020" w:type="dxa"/>
            <w:vAlign w:val="center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B969BD">
              <w:rPr>
                <w:rFonts w:eastAsia="Calibri"/>
                <w:color w:val="000000"/>
                <w:lang w:eastAsia="en-US"/>
              </w:rPr>
              <w:t>2 187,18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7" w:type="dxa"/>
          </w:tcPr>
          <w:p w:rsidR="00B969BD" w:rsidRPr="00B969BD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69BD">
              <w:rPr>
                <w:rFonts w:eastAsia="Calibri"/>
                <w:lang w:eastAsia="en-US"/>
              </w:rPr>
              <w:t>-</w:t>
            </w:r>
          </w:p>
        </w:tc>
      </w:tr>
    </w:tbl>
    <w:p w:rsidR="00B969BD" w:rsidRPr="00B969BD" w:rsidRDefault="00B969BD" w:rsidP="00B969BD">
      <w:pPr>
        <w:contextualSpacing/>
        <w:jc w:val="center"/>
        <w:rPr>
          <w:rFonts w:eastAsia="Calibri"/>
          <w:szCs w:val="22"/>
          <w:lang w:eastAsia="en-US"/>
        </w:rPr>
      </w:pPr>
      <w:r w:rsidRPr="00B969BD">
        <w:rPr>
          <w:rFonts w:eastAsia="Calibri"/>
          <w:szCs w:val="22"/>
          <w:lang w:eastAsia="en-US"/>
        </w:rPr>
        <w:t>ТАРИФЫ</w:t>
      </w:r>
    </w:p>
    <w:p w:rsidR="00B969BD" w:rsidRPr="00B969BD" w:rsidRDefault="00B969BD" w:rsidP="00B969BD">
      <w:pPr>
        <w:contextualSpacing/>
        <w:jc w:val="center"/>
        <w:rPr>
          <w:rFonts w:eastAsia="Calibri"/>
          <w:szCs w:val="22"/>
          <w:lang w:eastAsia="en-US"/>
        </w:rPr>
      </w:pPr>
      <w:r w:rsidRPr="00B969BD">
        <w:rPr>
          <w:rFonts w:eastAsia="Calibri"/>
          <w:szCs w:val="22"/>
          <w:lang w:eastAsia="en-US"/>
        </w:rPr>
        <w:t>НА ГОРЯЧУЮ ВОДУ, ПОСТАВЛЯЕМУЮ ОТКРЫТЫМ АКЦИОНЕРНЫМ ОБЩЕСТВОМ</w:t>
      </w:r>
    </w:p>
    <w:p w:rsidR="00B969BD" w:rsidRPr="00B969BD" w:rsidRDefault="00B969BD" w:rsidP="00B969BD">
      <w:pPr>
        <w:contextualSpacing/>
        <w:jc w:val="center"/>
        <w:rPr>
          <w:rFonts w:eastAsia="Calibri"/>
          <w:szCs w:val="22"/>
          <w:lang w:eastAsia="en-US"/>
        </w:rPr>
      </w:pPr>
      <w:r w:rsidRPr="00B969BD">
        <w:rPr>
          <w:rFonts w:eastAsia="Calibri"/>
          <w:szCs w:val="22"/>
          <w:lang w:eastAsia="en-US"/>
        </w:rPr>
        <w:t>"ВСЕВОЛОЖСКИЕ ТЕПЛОВЫЕ СЕТИ" (КРОМЕ НАСЕЛЕНИЯ) НА ТЕРРИТОРИИ</w:t>
      </w:r>
    </w:p>
    <w:p w:rsidR="00B969BD" w:rsidRPr="00B969BD" w:rsidRDefault="00B969BD" w:rsidP="00B969BD">
      <w:pPr>
        <w:contextualSpacing/>
        <w:jc w:val="center"/>
        <w:rPr>
          <w:rFonts w:eastAsia="Calibri"/>
          <w:szCs w:val="22"/>
          <w:lang w:eastAsia="en-US"/>
        </w:rPr>
      </w:pPr>
      <w:r w:rsidRPr="00B969BD">
        <w:rPr>
          <w:rFonts w:eastAsia="Calibri"/>
          <w:szCs w:val="22"/>
          <w:lang w:eastAsia="en-US"/>
        </w:rPr>
        <w:t>ЛЕНИНГРАДСКОЙ ОБЛАСТИ, НА ДОЛГОСРОЧНЫЙ ПЕРИОД</w:t>
      </w:r>
    </w:p>
    <w:p w:rsidR="00B969BD" w:rsidRPr="00B969BD" w:rsidRDefault="00B969BD" w:rsidP="00B969BD">
      <w:pPr>
        <w:contextualSpacing/>
        <w:jc w:val="center"/>
        <w:rPr>
          <w:rFonts w:eastAsia="Calibri"/>
          <w:szCs w:val="22"/>
          <w:lang w:eastAsia="en-US"/>
        </w:rPr>
      </w:pPr>
      <w:r w:rsidRPr="00B969BD">
        <w:rPr>
          <w:rFonts w:eastAsia="Calibri"/>
          <w:szCs w:val="22"/>
          <w:lang w:eastAsia="en-US"/>
        </w:rPr>
        <w:t>РЕГУЛИРОВАНИЯ 2016-2018 ГОДОВ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3005"/>
        <w:gridCol w:w="1757"/>
        <w:gridCol w:w="2098"/>
      </w:tblGrid>
      <w:tr w:rsidR="00B969BD" w:rsidRPr="000861DA" w:rsidTr="00B969BD">
        <w:trPr>
          <w:trHeight w:val="21"/>
        </w:trPr>
        <w:tc>
          <w:tcPr>
            <w:tcW w:w="510" w:type="dxa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861DA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0861DA">
              <w:rPr>
                <w:rFonts w:eastAsia="Calibri"/>
                <w:lang w:eastAsia="en-US"/>
              </w:rPr>
              <w:t>п</w:t>
            </w:r>
            <w:proofErr w:type="gramEnd"/>
            <w:r w:rsidRPr="000861D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268" w:type="dxa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861DA">
              <w:rPr>
                <w:rFonts w:eastAsia="Calibri"/>
                <w:lang w:eastAsia="en-US"/>
              </w:rPr>
              <w:t>Вид системы теплоснабжения (горячего водоснабжения)</w:t>
            </w:r>
          </w:p>
        </w:tc>
        <w:tc>
          <w:tcPr>
            <w:tcW w:w="3005" w:type="dxa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861DA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1757" w:type="dxa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861DA">
              <w:rPr>
                <w:rFonts w:eastAsia="Calibri"/>
                <w:lang w:eastAsia="en-US"/>
              </w:rPr>
              <w:t>Компонент на теплоноситель/холодную воду, руб./куб. м</w:t>
            </w:r>
          </w:p>
        </w:tc>
        <w:tc>
          <w:tcPr>
            <w:tcW w:w="2098" w:type="dxa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861DA">
              <w:rPr>
                <w:rFonts w:eastAsia="Calibri"/>
                <w:lang w:eastAsia="en-US"/>
              </w:rPr>
              <w:t xml:space="preserve">Компонент на тепловую энергию </w:t>
            </w:r>
            <w:proofErr w:type="spellStart"/>
            <w:r w:rsidRPr="000861DA">
              <w:rPr>
                <w:rFonts w:eastAsia="Calibri"/>
                <w:lang w:eastAsia="en-US"/>
              </w:rPr>
              <w:t>Одноставочный</w:t>
            </w:r>
            <w:proofErr w:type="spellEnd"/>
            <w:r w:rsidRPr="000861DA">
              <w:rPr>
                <w:rFonts w:eastAsia="Calibri"/>
                <w:lang w:eastAsia="en-US"/>
              </w:rPr>
              <w:t>, руб./Гкал</w:t>
            </w:r>
          </w:p>
        </w:tc>
      </w:tr>
      <w:tr w:rsidR="00B969BD" w:rsidRPr="000861DA" w:rsidTr="00B969BD">
        <w:tc>
          <w:tcPr>
            <w:tcW w:w="510" w:type="dxa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861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28" w:type="dxa"/>
            <w:gridSpan w:val="4"/>
          </w:tcPr>
          <w:p w:rsidR="00B969BD" w:rsidRPr="000861DA" w:rsidRDefault="00B969BD" w:rsidP="000861D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861DA">
              <w:rPr>
                <w:rFonts w:eastAsia="Calibri"/>
                <w:lang w:eastAsia="en-US"/>
              </w:rPr>
              <w:t>Для потребителей муниципального образования «Город Всеволожск», «</w:t>
            </w:r>
            <w:proofErr w:type="spellStart"/>
            <w:r w:rsidRPr="000861DA">
              <w:rPr>
                <w:rFonts w:eastAsia="Calibri"/>
                <w:lang w:eastAsia="en-US"/>
              </w:rPr>
              <w:t>Колтушское</w:t>
            </w:r>
            <w:proofErr w:type="spellEnd"/>
            <w:r w:rsidRPr="000861DA">
              <w:rPr>
                <w:rFonts w:eastAsia="Calibri"/>
                <w:lang w:eastAsia="en-US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B969BD" w:rsidRPr="000861DA" w:rsidTr="00B969BD">
        <w:trPr>
          <w:trHeight w:val="20"/>
        </w:trPr>
        <w:tc>
          <w:tcPr>
            <w:tcW w:w="510" w:type="dxa"/>
            <w:vMerge w:val="restart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861DA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268" w:type="dxa"/>
            <w:vMerge w:val="restart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861DA">
              <w:rPr>
                <w:rFonts w:eastAsia="Calibri"/>
                <w:lang w:eastAsia="en-US"/>
              </w:rPr>
              <w:t xml:space="preserve">Открытая система теплоснабжения (горячего водоснабжения), закрытая система теплоснабжения </w:t>
            </w:r>
            <w:r w:rsidRPr="000861DA">
              <w:rPr>
                <w:rFonts w:eastAsia="Calibri"/>
                <w:lang w:eastAsia="en-US"/>
              </w:rPr>
              <w:lastRenderedPageBreak/>
              <w:t>(горячего водоснабжения) без теплового пункта</w:t>
            </w:r>
          </w:p>
        </w:tc>
        <w:tc>
          <w:tcPr>
            <w:tcW w:w="3005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lastRenderedPageBreak/>
              <w:t>с 01.01.2019 по 30.06.2019</w:t>
            </w:r>
          </w:p>
        </w:tc>
        <w:tc>
          <w:tcPr>
            <w:tcW w:w="1757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rPr>
                <w:rFonts w:eastAsia="Calibri"/>
                <w:color w:val="000000"/>
                <w:lang w:eastAsia="en-US"/>
              </w:rPr>
              <w:t>59,68</w:t>
            </w:r>
          </w:p>
        </w:tc>
        <w:tc>
          <w:tcPr>
            <w:tcW w:w="2098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</w:rPr>
            </w:pPr>
            <w:r w:rsidRPr="000861DA">
              <w:rPr>
                <w:rFonts w:eastAsia="Calibri"/>
                <w:color w:val="000000"/>
                <w:lang w:eastAsia="en-US"/>
              </w:rPr>
              <w:t>1 887,75</w:t>
            </w:r>
          </w:p>
        </w:tc>
      </w:tr>
      <w:tr w:rsidR="00B969BD" w:rsidRPr="000861DA" w:rsidTr="000861DA">
        <w:trPr>
          <w:trHeight w:val="20"/>
        </w:trPr>
        <w:tc>
          <w:tcPr>
            <w:tcW w:w="510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t>с 01.07.2019 по 31.12.2019</w:t>
            </w:r>
          </w:p>
        </w:tc>
        <w:tc>
          <w:tcPr>
            <w:tcW w:w="1757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rPr>
                <w:rFonts w:eastAsia="Calibri"/>
              </w:rPr>
              <w:t>59,68</w:t>
            </w:r>
          </w:p>
        </w:tc>
        <w:tc>
          <w:tcPr>
            <w:tcW w:w="2098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</w:rPr>
            </w:pPr>
            <w:r w:rsidRPr="000861DA">
              <w:rPr>
                <w:rFonts w:eastAsia="Calibri"/>
                <w:color w:val="000000"/>
                <w:lang w:eastAsia="en-US"/>
              </w:rPr>
              <w:t>1 963,79</w:t>
            </w:r>
          </w:p>
        </w:tc>
      </w:tr>
      <w:tr w:rsidR="00B969BD" w:rsidRPr="000861DA" w:rsidTr="000861DA">
        <w:trPr>
          <w:trHeight w:val="20"/>
        </w:trPr>
        <w:tc>
          <w:tcPr>
            <w:tcW w:w="510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t>с 01.01.2020 по 30.06.2020</w:t>
            </w:r>
          </w:p>
        </w:tc>
        <w:tc>
          <w:tcPr>
            <w:tcW w:w="1757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rPr>
                <w:rFonts w:eastAsia="Calibri"/>
              </w:rPr>
              <w:t>59,68</w:t>
            </w:r>
          </w:p>
        </w:tc>
        <w:tc>
          <w:tcPr>
            <w:tcW w:w="2098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0861DA">
              <w:rPr>
                <w:rFonts w:eastAsia="Calibri"/>
                <w:color w:val="000000"/>
                <w:lang w:eastAsia="en-US"/>
              </w:rPr>
              <w:t>1 963,79</w:t>
            </w:r>
          </w:p>
        </w:tc>
      </w:tr>
      <w:tr w:rsidR="00B969BD" w:rsidRPr="000861DA" w:rsidTr="000861DA">
        <w:trPr>
          <w:trHeight w:val="20"/>
        </w:trPr>
        <w:tc>
          <w:tcPr>
            <w:tcW w:w="510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t>с 01.07.2020 по 31.12.2020</w:t>
            </w:r>
          </w:p>
        </w:tc>
        <w:tc>
          <w:tcPr>
            <w:tcW w:w="1757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rPr>
                <w:rFonts w:eastAsia="Calibri"/>
                <w:color w:val="000000"/>
                <w:lang w:eastAsia="en-US"/>
              </w:rPr>
              <w:t>62,07</w:t>
            </w:r>
          </w:p>
        </w:tc>
        <w:tc>
          <w:tcPr>
            <w:tcW w:w="2098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0861DA">
              <w:rPr>
                <w:rFonts w:eastAsia="Calibri"/>
                <w:color w:val="000000"/>
                <w:lang w:eastAsia="en-US"/>
              </w:rPr>
              <w:t>1 964,33</w:t>
            </w:r>
          </w:p>
        </w:tc>
      </w:tr>
      <w:tr w:rsidR="00B969BD" w:rsidRPr="000861DA" w:rsidTr="00B969BD">
        <w:tc>
          <w:tcPr>
            <w:tcW w:w="510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t>с 01.01.2021 по 30.06.2021</w:t>
            </w:r>
          </w:p>
        </w:tc>
        <w:tc>
          <w:tcPr>
            <w:tcW w:w="1757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rPr>
                <w:rFonts w:eastAsia="Calibri"/>
                <w:color w:val="000000"/>
                <w:lang w:eastAsia="en-US"/>
              </w:rPr>
              <w:t>62,07</w:t>
            </w:r>
          </w:p>
        </w:tc>
        <w:tc>
          <w:tcPr>
            <w:tcW w:w="2098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0861DA">
              <w:rPr>
                <w:rFonts w:eastAsia="Calibri"/>
                <w:color w:val="000000"/>
                <w:lang w:eastAsia="en-US"/>
              </w:rPr>
              <w:t>1 964,33</w:t>
            </w:r>
          </w:p>
        </w:tc>
      </w:tr>
      <w:tr w:rsidR="00B969BD" w:rsidRPr="000861DA" w:rsidTr="00B969BD">
        <w:tc>
          <w:tcPr>
            <w:tcW w:w="510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t>с 01.07.2021 по 31.12.2021</w:t>
            </w:r>
          </w:p>
        </w:tc>
        <w:tc>
          <w:tcPr>
            <w:tcW w:w="1757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rPr>
                <w:rFonts w:eastAsia="Calibri"/>
                <w:color w:val="000000"/>
                <w:lang w:eastAsia="en-US"/>
              </w:rPr>
              <w:t>64,55</w:t>
            </w:r>
          </w:p>
        </w:tc>
        <w:tc>
          <w:tcPr>
            <w:tcW w:w="2098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0861DA">
              <w:rPr>
                <w:rFonts w:eastAsia="Calibri"/>
                <w:color w:val="000000"/>
                <w:lang w:eastAsia="en-US"/>
              </w:rPr>
              <w:t>2 081,43</w:t>
            </w:r>
          </w:p>
        </w:tc>
      </w:tr>
      <w:tr w:rsidR="00B969BD" w:rsidRPr="000861DA" w:rsidTr="00B969BD">
        <w:trPr>
          <w:trHeight w:val="20"/>
        </w:trPr>
        <w:tc>
          <w:tcPr>
            <w:tcW w:w="510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t>с 01.01.2022 по 30.06.2022</w:t>
            </w:r>
          </w:p>
        </w:tc>
        <w:tc>
          <w:tcPr>
            <w:tcW w:w="1757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rPr>
                <w:rFonts w:eastAsia="Calibri"/>
                <w:color w:val="000000"/>
                <w:lang w:eastAsia="en-US"/>
              </w:rPr>
              <w:t>64,55</w:t>
            </w:r>
          </w:p>
        </w:tc>
        <w:tc>
          <w:tcPr>
            <w:tcW w:w="2098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0861DA">
              <w:rPr>
                <w:rFonts w:eastAsia="Calibri"/>
                <w:color w:val="000000"/>
                <w:lang w:eastAsia="en-US"/>
              </w:rPr>
              <w:t>2 059,02</w:t>
            </w:r>
          </w:p>
        </w:tc>
      </w:tr>
      <w:tr w:rsidR="00B969BD" w:rsidRPr="000861DA" w:rsidTr="00B969BD">
        <w:trPr>
          <w:trHeight w:val="20"/>
        </w:trPr>
        <w:tc>
          <w:tcPr>
            <w:tcW w:w="510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t>с 01.07.2022 по 31.12.2022</w:t>
            </w:r>
          </w:p>
        </w:tc>
        <w:tc>
          <w:tcPr>
            <w:tcW w:w="1757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rPr>
                <w:rFonts w:eastAsia="Calibri"/>
                <w:color w:val="000000"/>
                <w:lang w:eastAsia="en-US"/>
              </w:rPr>
              <w:t>67,13</w:t>
            </w:r>
          </w:p>
        </w:tc>
        <w:tc>
          <w:tcPr>
            <w:tcW w:w="2098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0861DA">
              <w:rPr>
                <w:rFonts w:eastAsia="Calibri"/>
                <w:color w:val="000000"/>
                <w:lang w:eastAsia="en-US"/>
              </w:rPr>
              <w:t>2 102,10</w:t>
            </w:r>
          </w:p>
        </w:tc>
      </w:tr>
      <w:tr w:rsidR="00B969BD" w:rsidRPr="000861DA" w:rsidTr="000861DA">
        <w:trPr>
          <w:trHeight w:val="20"/>
        </w:trPr>
        <w:tc>
          <w:tcPr>
            <w:tcW w:w="510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t>с 01.01.2023 по 30.06.2023</w:t>
            </w:r>
          </w:p>
        </w:tc>
        <w:tc>
          <w:tcPr>
            <w:tcW w:w="1757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rPr>
                <w:rFonts w:eastAsia="Calibri"/>
                <w:color w:val="000000"/>
                <w:lang w:eastAsia="en-US"/>
              </w:rPr>
              <w:t>67,13</w:t>
            </w:r>
          </w:p>
        </w:tc>
        <w:tc>
          <w:tcPr>
            <w:tcW w:w="2098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0861DA">
              <w:rPr>
                <w:rFonts w:eastAsia="Calibri"/>
                <w:color w:val="000000"/>
                <w:lang w:eastAsia="en-US"/>
              </w:rPr>
              <w:t>2 102,10</w:t>
            </w:r>
          </w:p>
        </w:tc>
      </w:tr>
      <w:tr w:rsidR="00B969BD" w:rsidRPr="000861DA" w:rsidTr="000861DA">
        <w:trPr>
          <w:trHeight w:val="20"/>
        </w:trPr>
        <w:tc>
          <w:tcPr>
            <w:tcW w:w="510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t>с 01.07.2023 по 31.12.2023</w:t>
            </w:r>
          </w:p>
        </w:tc>
        <w:tc>
          <w:tcPr>
            <w:tcW w:w="1757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</w:pPr>
            <w:r w:rsidRPr="000861DA">
              <w:rPr>
                <w:rFonts w:eastAsia="Calibri"/>
                <w:color w:val="000000"/>
                <w:lang w:eastAsia="en-US"/>
              </w:rPr>
              <w:t>69,82</w:t>
            </w:r>
          </w:p>
        </w:tc>
        <w:tc>
          <w:tcPr>
            <w:tcW w:w="2098" w:type="dxa"/>
            <w:vAlign w:val="center"/>
          </w:tcPr>
          <w:p w:rsidR="00B969BD" w:rsidRPr="000861DA" w:rsidRDefault="00B969BD" w:rsidP="000861DA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0861DA">
              <w:rPr>
                <w:rFonts w:eastAsia="Calibri"/>
                <w:color w:val="000000"/>
                <w:lang w:eastAsia="en-US"/>
              </w:rPr>
              <w:t>2 187,18</w:t>
            </w:r>
          </w:p>
        </w:tc>
      </w:tr>
    </w:tbl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969BD">
        <w:rPr>
          <w:sz w:val="24"/>
          <w:szCs w:val="24"/>
        </w:rPr>
        <w:t>Долгосрочные параметры регулирования деятельности общества с ограниченной ответственностью «Всеволожские тепловые сети» на территории Ленинградской области на долгосрочный период регулирования 2019-2023 годов для формирования тарифов с использованием метода индексации установленных тарифов</w:t>
      </w:r>
    </w:p>
    <w:tbl>
      <w:tblPr>
        <w:tblW w:w="4995" w:type="pct"/>
        <w:tblLook w:val="04A0" w:firstRow="1" w:lastRow="0" w:firstColumn="1" w:lastColumn="0" w:noHBand="0" w:noVBand="1"/>
      </w:tblPr>
      <w:tblGrid>
        <w:gridCol w:w="772"/>
        <w:gridCol w:w="2898"/>
        <w:gridCol w:w="655"/>
        <w:gridCol w:w="2295"/>
        <w:gridCol w:w="2572"/>
        <w:gridCol w:w="244"/>
        <w:gridCol w:w="244"/>
        <w:gridCol w:w="244"/>
        <w:gridCol w:w="244"/>
        <w:gridCol w:w="244"/>
      </w:tblGrid>
      <w:tr w:rsidR="00B969BD" w:rsidRPr="00B969BD" w:rsidTr="00B969BD">
        <w:trPr>
          <w:gridAfter w:val="5"/>
          <w:wAfter w:w="586" w:type="pct"/>
          <w:trHeight w:val="86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 xml:space="preserve">№ </w:t>
            </w:r>
            <w:proofErr w:type="gramStart"/>
            <w:r w:rsidRPr="00B969BD">
              <w:rPr>
                <w:sz w:val="19"/>
                <w:szCs w:val="19"/>
              </w:rPr>
              <w:t>п</w:t>
            </w:r>
            <w:proofErr w:type="gramEnd"/>
            <w:r w:rsidRPr="00B969BD">
              <w:rPr>
                <w:sz w:val="19"/>
                <w:szCs w:val="19"/>
              </w:rPr>
              <w:t>/п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Наименование регулируемого вида деятельности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Год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Базовый уровень операционных расходов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Индекс эффективности операционных расходов</w:t>
            </w:r>
          </w:p>
        </w:tc>
      </w:tr>
      <w:tr w:rsidR="00B969BD" w:rsidRPr="00B969BD" w:rsidTr="00B969BD">
        <w:trPr>
          <w:gridAfter w:val="5"/>
          <w:wAfter w:w="586" w:type="pct"/>
          <w:trHeight w:val="218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9"/>
                <w:szCs w:val="19"/>
              </w:rPr>
            </w:pPr>
          </w:p>
        </w:tc>
      </w:tr>
      <w:tr w:rsidR="00B969BD" w:rsidRPr="00B969BD" w:rsidTr="00B969BD">
        <w:trPr>
          <w:gridAfter w:val="5"/>
          <w:wAfter w:w="586" w:type="pct"/>
          <w:trHeight w:val="60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тыс. руб.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%</w:t>
            </w:r>
          </w:p>
        </w:tc>
      </w:tr>
      <w:tr w:rsidR="00B969BD" w:rsidRPr="00B969BD" w:rsidTr="00B969BD">
        <w:trPr>
          <w:gridAfter w:val="5"/>
          <w:wAfter w:w="586" w:type="pct"/>
          <w:trHeight w:val="6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sz w:val="19"/>
                <w:szCs w:val="19"/>
              </w:rPr>
            </w:pPr>
            <w:r w:rsidRPr="00B969BD">
              <w:rPr>
                <w:i/>
                <w:sz w:val="19"/>
                <w:szCs w:val="19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sz w:val="19"/>
                <w:szCs w:val="19"/>
              </w:rPr>
            </w:pPr>
            <w:r w:rsidRPr="00B969BD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sz w:val="19"/>
                <w:szCs w:val="19"/>
              </w:rPr>
            </w:pPr>
            <w:r w:rsidRPr="00B969BD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sz w:val="19"/>
                <w:szCs w:val="19"/>
              </w:rPr>
            </w:pPr>
            <w:r w:rsidRPr="00B969BD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sz w:val="19"/>
                <w:szCs w:val="19"/>
              </w:rPr>
            </w:pPr>
            <w:r w:rsidRPr="00B969BD">
              <w:rPr>
                <w:i/>
                <w:sz w:val="19"/>
                <w:szCs w:val="19"/>
              </w:rPr>
              <w:t>5</w:t>
            </w:r>
          </w:p>
        </w:tc>
      </w:tr>
      <w:tr w:rsidR="00B969BD" w:rsidRPr="00B969BD" w:rsidTr="00B969BD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1</w:t>
            </w:r>
          </w:p>
        </w:tc>
        <w:tc>
          <w:tcPr>
            <w:tcW w:w="4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both"/>
            </w:pPr>
            <w:r w:rsidRPr="00B969BD">
              <w:t>Муниципальное образование «Город Всеволожск», «</w:t>
            </w:r>
            <w:proofErr w:type="spellStart"/>
            <w:r w:rsidRPr="00B969BD">
              <w:t>Колтушское</w:t>
            </w:r>
            <w:proofErr w:type="spellEnd"/>
            <w:r w:rsidRPr="00B969BD"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17" w:type="pct"/>
          </w:tcPr>
          <w:p w:rsidR="00B969BD" w:rsidRPr="00B969BD" w:rsidRDefault="00B969BD" w:rsidP="00B969BD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7" w:type="pct"/>
          </w:tcPr>
          <w:p w:rsidR="00B969BD" w:rsidRPr="00B969BD" w:rsidRDefault="00B969BD" w:rsidP="00B969BD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7" w:type="pct"/>
          </w:tcPr>
          <w:p w:rsidR="00B969BD" w:rsidRPr="00B969BD" w:rsidRDefault="00B969BD" w:rsidP="00B969BD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7" w:type="pct"/>
          </w:tcPr>
          <w:p w:rsidR="00B969BD" w:rsidRPr="00B969BD" w:rsidRDefault="00B969BD" w:rsidP="00B969BD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7" w:type="pct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i/>
                <w:sz w:val="19"/>
                <w:szCs w:val="19"/>
              </w:rPr>
            </w:pPr>
          </w:p>
        </w:tc>
      </w:tr>
      <w:tr w:rsidR="00B969BD" w:rsidRPr="00B969BD" w:rsidTr="00B969BD">
        <w:trPr>
          <w:gridAfter w:val="5"/>
          <w:wAfter w:w="586" w:type="pct"/>
          <w:trHeight w:val="60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1.1</w:t>
            </w:r>
          </w:p>
        </w:tc>
        <w:tc>
          <w:tcPr>
            <w:tcW w:w="13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Реализация тепловой энергии (мощности), теплоносителя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2019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217 098,07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1</w:t>
            </w:r>
          </w:p>
        </w:tc>
      </w:tr>
      <w:tr w:rsidR="00B969BD" w:rsidRPr="00B969BD" w:rsidTr="00B969BD">
        <w:trPr>
          <w:gridAfter w:val="5"/>
          <w:wAfter w:w="586" w:type="pct"/>
          <w:trHeight w:val="6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2020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-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1</w:t>
            </w:r>
          </w:p>
        </w:tc>
      </w:tr>
      <w:tr w:rsidR="00B969BD" w:rsidRPr="00B969BD" w:rsidTr="00B969BD">
        <w:trPr>
          <w:gridAfter w:val="5"/>
          <w:wAfter w:w="586" w:type="pct"/>
          <w:trHeight w:val="6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2021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-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1</w:t>
            </w:r>
          </w:p>
        </w:tc>
      </w:tr>
      <w:tr w:rsidR="00B969BD" w:rsidRPr="00B969BD" w:rsidTr="00B969BD">
        <w:trPr>
          <w:gridAfter w:val="5"/>
          <w:wAfter w:w="586" w:type="pct"/>
          <w:trHeight w:val="60"/>
        </w:trPr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2022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-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1</w:t>
            </w:r>
          </w:p>
        </w:tc>
      </w:tr>
      <w:tr w:rsidR="00B969BD" w:rsidRPr="00B969BD" w:rsidTr="00B969BD">
        <w:trPr>
          <w:gridAfter w:val="5"/>
          <w:wAfter w:w="586" w:type="pct"/>
          <w:trHeight w:val="60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2023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-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sz w:val="19"/>
                <w:szCs w:val="19"/>
              </w:rPr>
            </w:pPr>
            <w:r w:rsidRPr="00B969BD">
              <w:rPr>
                <w:sz w:val="19"/>
                <w:szCs w:val="19"/>
              </w:rPr>
              <w:t>1</w:t>
            </w:r>
          </w:p>
        </w:tc>
      </w:tr>
    </w:tbl>
    <w:p w:rsidR="00B969BD" w:rsidRPr="00B969BD" w:rsidRDefault="00B969BD" w:rsidP="00B969BD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B969BD" w:rsidRPr="00B969BD" w:rsidRDefault="00B969BD" w:rsidP="00B969BD">
      <w:pPr>
        <w:ind w:left="-142" w:right="-144"/>
        <w:contextualSpacing/>
        <w:jc w:val="center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B969BD" w:rsidRPr="00B969BD" w:rsidRDefault="00FA2FD8" w:rsidP="00B969BD">
      <w:pPr>
        <w:ind w:left="-142" w:firstLine="567"/>
        <w:jc w:val="both"/>
        <w:rPr>
          <w:sz w:val="24"/>
          <w:szCs w:val="24"/>
        </w:rPr>
      </w:pPr>
      <w:r w:rsidRPr="006634E7">
        <w:rPr>
          <w:b/>
          <w:sz w:val="24"/>
          <w:szCs w:val="24"/>
        </w:rPr>
        <w:t>10. По вопросу повестки «</w:t>
      </w:r>
      <w:r w:rsidR="00B969BD" w:rsidRPr="00B969BD">
        <w:rPr>
          <w:b/>
          <w:sz w:val="24"/>
          <w:szCs w:val="24"/>
        </w:rPr>
        <w:t>Об установлении долгосрочных параметров регулирования деятельности, тарифов на тепловую энергию и горячую воду, поставляемые закрытым акционерным обществом «</w:t>
      </w:r>
      <w:proofErr w:type="spellStart"/>
      <w:r w:rsidR="00B969BD" w:rsidRPr="00B969BD">
        <w:rPr>
          <w:b/>
          <w:sz w:val="24"/>
          <w:szCs w:val="24"/>
        </w:rPr>
        <w:t>Сосновоагропромтехника</w:t>
      </w:r>
      <w:proofErr w:type="spellEnd"/>
      <w:r w:rsidR="00B969BD" w:rsidRPr="00B969BD">
        <w:rPr>
          <w:b/>
          <w:sz w:val="24"/>
          <w:szCs w:val="24"/>
        </w:rPr>
        <w:t>» потребителям на территории Ленинградской области, на долгосрочный период регулирования 2019-2023 годов</w:t>
      </w:r>
      <w:r w:rsidR="00B969BD">
        <w:rPr>
          <w:b/>
          <w:sz w:val="24"/>
          <w:szCs w:val="24"/>
        </w:rPr>
        <w:t xml:space="preserve">. </w:t>
      </w:r>
      <w:r w:rsidR="00B969BD" w:rsidRPr="00B969BD">
        <w:rPr>
          <w:b/>
          <w:sz w:val="24"/>
          <w:szCs w:val="24"/>
        </w:rPr>
        <w:t>Об установлении долгосрочных параметров регулирования деятельности, тарифов на тепловую энергию на коллекторах источника тепловой энергии, закрытого акционерного общества «</w:t>
      </w:r>
      <w:proofErr w:type="spellStart"/>
      <w:r w:rsidR="00B969BD" w:rsidRPr="00B969BD">
        <w:rPr>
          <w:b/>
          <w:sz w:val="24"/>
          <w:szCs w:val="24"/>
        </w:rPr>
        <w:t>Сосновоагропрмтехника</w:t>
      </w:r>
      <w:proofErr w:type="spellEnd"/>
      <w:r w:rsidR="00B969BD" w:rsidRPr="00B969BD">
        <w:rPr>
          <w:b/>
          <w:sz w:val="24"/>
          <w:szCs w:val="24"/>
        </w:rPr>
        <w:t>», поставляемую потребителям (кроме населения) на территории Ленинградской области, на долгосрочный период регулирования 2019-2023 годов</w:t>
      </w:r>
      <w:r w:rsidRPr="006634E7">
        <w:rPr>
          <w:b/>
          <w:sz w:val="24"/>
          <w:szCs w:val="24"/>
        </w:rPr>
        <w:t>»</w:t>
      </w:r>
      <w:r w:rsidR="000F2677" w:rsidRPr="006634E7">
        <w:rPr>
          <w:b/>
          <w:sz w:val="24"/>
          <w:szCs w:val="24"/>
        </w:rPr>
        <w:t xml:space="preserve"> </w:t>
      </w:r>
      <w:proofErr w:type="gramStart"/>
      <w:r w:rsidR="00B969BD" w:rsidRPr="00B969BD">
        <w:rPr>
          <w:sz w:val="24"/>
          <w:szCs w:val="24"/>
        </w:rPr>
        <w:t>выступила</w:t>
      </w:r>
      <w:proofErr w:type="gramEnd"/>
      <w:r w:rsidR="00B969BD" w:rsidRPr="00B969BD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</w:t>
      </w:r>
      <w:proofErr w:type="gramStart"/>
      <w:r w:rsidR="00B969BD" w:rsidRPr="00B969BD">
        <w:rPr>
          <w:sz w:val="24"/>
          <w:szCs w:val="24"/>
        </w:rPr>
        <w:t>заключения по обоснованию корректировки уровней тарифов на тепловую энергию и горячую воду поставляемые закрытым акционерным обществом «</w:t>
      </w:r>
      <w:proofErr w:type="spellStart"/>
      <w:r w:rsidR="00B969BD" w:rsidRPr="00B969BD">
        <w:rPr>
          <w:sz w:val="24"/>
          <w:szCs w:val="24"/>
        </w:rPr>
        <w:t>Сосновоагропромтехника</w:t>
      </w:r>
      <w:proofErr w:type="spellEnd"/>
      <w:r w:rsidR="00B969BD" w:rsidRPr="00B969BD">
        <w:rPr>
          <w:sz w:val="24"/>
          <w:szCs w:val="24"/>
        </w:rPr>
        <w:t xml:space="preserve">» (далее - Организация) на территории Ленинградской области на период 2019-2023 годов, в соответствии с заявлением Организации  об установлении  тарифов с коллекторов источника тепловой энергии </w:t>
      </w:r>
      <w:r w:rsidR="00B969BD" w:rsidRPr="00B969BD">
        <w:rPr>
          <w:sz w:val="24"/>
          <w:szCs w:val="24"/>
        </w:rPr>
        <w:br/>
        <w:t>(</w:t>
      </w:r>
      <w:proofErr w:type="spellStart"/>
      <w:r w:rsidR="00B969BD" w:rsidRPr="00B969BD">
        <w:rPr>
          <w:sz w:val="24"/>
          <w:szCs w:val="24"/>
        </w:rPr>
        <w:t>вх</w:t>
      </w:r>
      <w:proofErr w:type="spellEnd"/>
      <w:r w:rsidR="00B969BD" w:rsidRPr="00B969BD">
        <w:rPr>
          <w:sz w:val="24"/>
          <w:szCs w:val="24"/>
        </w:rPr>
        <w:t>.</w:t>
      </w:r>
      <w:proofErr w:type="gramEnd"/>
      <w:r w:rsidR="00B969BD" w:rsidRPr="00B969BD">
        <w:rPr>
          <w:sz w:val="24"/>
          <w:szCs w:val="24"/>
        </w:rPr>
        <w:t xml:space="preserve"> № КТ-6808/2018  от 25.04.2018 от 26.11.2018.</w:t>
      </w:r>
    </w:p>
    <w:p w:rsidR="00B969BD" w:rsidRPr="00B969BD" w:rsidRDefault="00B969BD" w:rsidP="00B969BD">
      <w:pPr>
        <w:ind w:left="-142" w:firstLine="567"/>
        <w:jc w:val="both"/>
        <w:rPr>
          <w:b/>
          <w:color w:val="FF0000"/>
          <w:sz w:val="24"/>
          <w:szCs w:val="24"/>
        </w:rPr>
      </w:pPr>
      <w:r w:rsidRPr="00B969BD">
        <w:rPr>
          <w:color w:val="000000"/>
          <w:sz w:val="24"/>
          <w:szCs w:val="24"/>
        </w:rPr>
        <w:t xml:space="preserve">Организацией представлено письмо о согласии с предложенным </w:t>
      </w:r>
      <w:proofErr w:type="spellStart"/>
      <w:r w:rsidRPr="00B969BD">
        <w:rPr>
          <w:color w:val="000000"/>
          <w:sz w:val="24"/>
          <w:szCs w:val="24"/>
        </w:rPr>
        <w:t>ЛенРТК</w:t>
      </w:r>
      <w:proofErr w:type="spellEnd"/>
      <w:r w:rsidRPr="00B969BD">
        <w:rPr>
          <w:color w:val="000000"/>
          <w:sz w:val="24"/>
          <w:szCs w:val="24"/>
        </w:rPr>
        <w:t xml:space="preserve"> уровнем тарифа                   и с просьбой </w:t>
      </w:r>
      <w:proofErr w:type="gramStart"/>
      <w:r w:rsidRPr="00B969BD">
        <w:rPr>
          <w:color w:val="000000"/>
          <w:sz w:val="24"/>
          <w:szCs w:val="24"/>
        </w:rPr>
        <w:t>рассмотреть</w:t>
      </w:r>
      <w:proofErr w:type="gramEnd"/>
      <w:r w:rsidRPr="00B969BD">
        <w:rPr>
          <w:color w:val="000000"/>
          <w:sz w:val="24"/>
          <w:szCs w:val="24"/>
        </w:rPr>
        <w:t xml:space="preserve"> вопрос без участия представителей организации (</w:t>
      </w:r>
      <w:proofErr w:type="spellStart"/>
      <w:r w:rsidRPr="00B969BD">
        <w:rPr>
          <w:color w:val="000000"/>
          <w:sz w:val="24"/>
          <w:szCs w:val="24"/>
        </w:rPr>
        <w:t>вх</w:t>
      </w:r>
      <w:proofErr w:type="spellEnd"/>
      <w:r w:rsidRPr="00B969BD">
        <w:rPr>
          <w:color w:val="000000"/>
          <w:sz w:val="24"/>
          <w:szCs w:val="24"/>
        </w:rPr>
        <w:t xml:space="preserve">. от 17.12.2018 </w:t>
      </w:r>
      <w:r w:rsidRPr="00B969BD">
        <w:rPr>
          <w:color w:val="000000"/>
          <w:sz w:val="24"/>
          <w:szCs w:val="24"/>
        </w:rPr>
        <w:br/>
        <w:t>№ КТ-1-7537/2018).</w:t>
      </w:r>
    </w:p>
    <w:p w:rsidR="00B969BD" w:rsidRPr="00B969BD" w:rsidRDefault="00B969BD" w:rsidP="00B969BD">
      <w:pPr>
        <w:ind w:left="-142" w:firstLine="567"/>
        <w:jc w:val="both"/>
        <w:rPr>
          <w:sz w:val="24"/>
          <w:szCs w:val="24"/>
        </w:rPr>
      </w:pPr>
    </w:p>
    <w:p w:rsidR="00B969BD" w:rsidRPr="00B969BD" w:rsidRDefault="00B969BD" w:rsidP="00B969BD">
      <w:pPr>
        <w:ind w:left="-142" w:firstLine="567"/>
        <w:contextualSpacing/>
        <w:jc w:val="both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 xml:space="preserve">Правление приняло решение:  </w:t>
      </w:r>
    </w:p>
    <w:p w:rsidR="00B969BD" w:rsidRPr="00B969BD" w:rsidRDefault="00B969BD" w:rsidP="00B969BD">
      <w:pPr>
        <w:ind w:left="-142" w:firstLine="567"/>
        <w:jc w:val="both"/>
        <w:rPr>
          <w:b/>
          <w:sz w:val="24"/>
          <w:szCs w:val="24"/>
        </w:rPr>
        <w:sectPr w:rsidR="00B969BD" w:rsidRPr="00B969BD" w:rsidSect="00B969BD">
          <w:footerReference w:type="even" r:id="rId17"/>
          <w:pgSz w:w="11906" w:h="16838"/>
          <w:pgMar w:top="851" w:right="566" w:bottom="284" w:left="1134" w:header="720" w:footer="720" w:gutter="0"/>
          <w:cols w:space="720"/>
          <w:titlePg/>
          <w:docGrid w:linePitch="272"/>
        </w:sectPr>
      </w:pPr>
    </w:p>
    <w:p w:rsidR="00B969BD" w:rsidRPr="00B969BD" w:rsidRDefault="00B969BD" w:rsidP="00B969B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1. Проанализированы основные технические и натуральные показатели.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992"/>
        <w:gridCol w:w="851"/>
        <w:gridCol w:w="992"/>
        <w:gridCol w:w="992"/>
        <w:gridCol w:w="851"/>
        <w:gridCol w:w="850"/>
        <w:gridCol w:w="851"/>
        <w:gridCol w:w="992"/>
        <w:gridCol w:w="850"/>
        <w:gridCol w:w="993"/>
        <w:gridCol w:w="992"/>
        <w:gridCol w:w="992"/>
        <w:gridCol w:w="992"/>
        <w:gridCol w:w="1087"/>
        <w:gridCol w:w="898"/>
      </w:tblGrid>
      <w:tr w:rsidR="00B969BD" w:rsidRPr="00B969BD" w:rsidTr="00B969BD">
        <w:trPr>
          <w:trHeight w:val="60"/>
          <w:tblHeader/>
        </w:trPr>
        <w:tc>
          <w:tcPr>
            <w:tcW w:w="1418" w:type="dxa"/>
            <w:vMerge w:val="restart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Ед.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Изм.</w:t>
            </w:r>
          </w:p>
        </w:tc>
        <w:tc>
          <w:tcPr>
            <w:tcW w:w="4678" w:type="dxa"/>
            <w:gridSpan w:val="5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Данные  предприятия</w:t>
            </w:r>
          </w:p>
        </w:tc>
        <w:tc>
          <w:tcPr>
            <w:tcW w:w="4536" w:type="dxa"/>
            <w:gridSpan w:val="5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Принято </w:t>
            </w:r>
            <w:proofErr w:type="spellStart"/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ЛенРТК</w:t>
            </w:r>
            <w:proofErr w:type="spellEnd"/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производство и передача Раздолье</w:t>
            </w:r>
          </w:p>
        </w:tc>
        <w:tc>
          <w:tcPr>
            <w:tcW w:w="4961" w:type="dxa"/>
            <w:gridSpan w:val="5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Принято </w:t>
            </w:r>
            <w:proofErr w:type="spellStart"/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ЛенРТК</w:t>
            </w:r>
            <w:proofErr w:type="spellEnd"/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с коллекторов</w:t>
            </w:r>
          </w:p>
        </w:tc>
      </w:tr>
      <w:tr w:rsidR="00B969BD" w:rsidRPr="00B969BD" w:rsidTr="00B969BD">
        <w:trPr>
          <w:trHeight w:val="611"/>
          <w:tblHeader/>
        </w:trPr>
        <w:tc>
          <w:tcPr>
            <w:tcW w:w="1418" w:type="dxa"/>
            <w:vMerge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2023 год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69BD" w:rsidRPr="00B969BD" w:rsidTr="00B969BD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Баланс производства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783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Выработка тепловой энергии,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27 127,30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26 916,30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26 916,30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26 916,30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26 916,30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25 903,60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25 903,60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25 903,60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25 903,60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25 903,60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66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котельной: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81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котельной, объём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1 798,30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>1 799,30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>1 799,30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>1 799,30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>1 799,30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783,80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783,80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783,80</w:t>
              </w:r>
            </w:hyperlink>
          </w:p>
        </w:tc>
        <w:tc>
          <w:tcPr>
            <w:tcW w:w="1087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783,80</w:t>
              </w:r>
            </w:hyperlink>
          </w:p>
        </w:tc>
        <w:tc>
          <w:tcPr>
            <w:tcW w:w="898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783,80</w:t>
              </w:r>
            </w:hyperlink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84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котельной, %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6,63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6,68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6,68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6,68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6,68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3,03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3,03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3,03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3,03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3,03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90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Отпуск с коллекторов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25 329,00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25 117,00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25 117,00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25 117,00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25 117,00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25 119,80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25 119,80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25 119,80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25 119,80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25 119,80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675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Покупка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5 879,70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5 879,70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5 879,70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5 879,70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5 879,70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615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Подано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 сеть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25 329,00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25 117,00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5 879,70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5 879,70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5 879,70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5 879,70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5 879,70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25 119,80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25 119,80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25 119,80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25 119,80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25 119,80</w:t>
            </w:r>
          </w:p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9BD" w:rsidRPr="00B969BD" w:rsidTr="00B969BD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675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 сетях, объём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212,00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211,70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211,70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211,70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211,70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211,70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087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98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22"/>
                  <w:szCs w:val="22"/>
                  <w:lang w:eastAsia="en-US"/>
                </w:rPr>
                <w:t xml:space="preserve"> 0,00</w:t>
              </w:r>
            </w:hyperlink>
          </w:p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51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Потери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 сетях, %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0,84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3,60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3,60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3,60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3,60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3,60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72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Отпущено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всем потребителям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25117,00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25 117,00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25 117,00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25 117,00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25 117,00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5 668,00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5 668,00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5 668,00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5 668,00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5 668,00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25 119,80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25 119,80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25 119,80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25 119,80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25 119,80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В том числе доля 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товарной</w:t>
            </w:r>
            <w:proofErr w:type="gramEnd"/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82,88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82,88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82,88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82,88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82,88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82,88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82,88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82,88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82,88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82,88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90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Отпущено тепловой энергии на собственное производство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4 300,00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4 300,00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4 300,00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4 300,00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4 300,00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4 300,00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4 300,00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4 300,00</w:t>
              </w:r>
            </w:hyperlink>
          </w:p>
        </w:tc>
        <w:tc>
          <w:tcPr>
            <w:tcW w:w="1087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4 300,00</w:t>
              </w:r>
            </w:hyperlink>
          </w:p>
        </w:tc>
        <w:tc>
          <w:tcPr>
            <w:tcW w:w="898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4 300,00</w:t>
              </w:r>
            </w:hyperlink>
          </w:p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45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Население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4 508,00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4 508,00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4 508,00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4 508,00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4 508,00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4 508,00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4 508,00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4 508,00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4 508,00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4 508,00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36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>. ГВС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70,00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70,00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70,00</w:t>
              </w:r>
            </w:hyperlink>
          </w:p>
        </w:tc>
        <w:tc>
          <w:tcPr>
            <w:tcW w:w="1087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70,00</w:t>
              </w:r>
            </w:hyperlink>
          </w:p>
        </w:tc>
        <w:tc>
          <w:tcPr>
            <w:tcW w:w="898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70,00</w:t>
              </w:r>
            </w:hyperlink>
          </w:p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555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>. отопление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4 438,00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4 438,00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4 438,00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4 438,00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4 438,00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4 438,00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4 438,00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4 438,00</w:t>
              </w:r>
            </w:hyperlink>
          </w:p>
        </w:tc>
        <w:tc>
          <w:tcPr>
            <w:tcW w:w="1087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4 438,00</w:t>
              </w:r>
            </w:hyperlink>
          </w:p>
        </w:tc>
        <w:tc>
          <w:tcPr>
            <w:tcW w:w="898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4 438,00</w:t>
              </w:r>
            </w:hyperlink>
          </w:p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45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Бюджетным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770,00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770,00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770,00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770,00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770,00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770,00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770,00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770,00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770,00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770,00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45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>. ГВС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087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98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57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>. отопление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770,00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770,00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770,00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770,00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770,00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770,00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770,00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770,00</w:t>
              </w:r>
            </w:hyperlink>
          </w:p>
        </w:tc>
        <w:tc>
          <w:tcPr>
            <w:tcW w:w="1087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770,00</w:t>
              </w:r>
            </w:hyperlink>
          </w:p>
        </w:tc>
        <w:tc>
          <w:tcPr>
            <w:tcW w:w="898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770,00</w:t>
              </w:r>
            </w:hyperlink>
          </w:p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615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Иным потребителям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390,00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390,00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390,00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390,00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390,00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601,70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601,70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601,70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601,70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601,70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45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969BD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6"/>
                <w:szCs w:val="16"/>
                <w:lang w:eastAsia="en-US"/>
              </w:rPr>
              <w:t>. ГВС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390,00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390,00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390,00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390,00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390,00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390,00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390,00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390,00</w:t>
              </w:r>
            </w:hyperlink>
          </w:p>
        </w:tc>
        <w:tc>
          <w:tcPr>
            <w:tcW w:w="1087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390,00</w:t>
              </w:r>
            </w:hyperlink>
          </w:p>
        </w:tc>
        <w:tc>
          <w:tcPr>
            <w:tcW w:w="898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390,00</w:t>
              </w:r>
            </w:hyperlink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0861DA">
        <w:trPr>
          <w:trHeight w:val="6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969BD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6"/>
                <w:szCs w:val="16"/>
                <w:lang w:eastAsia="en-US"/>
              </w:rPr>
              <w:t>. отопление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8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211,70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211,70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211,70</w:t>
              </w:r>
            </w:hyperlink>
          </w:p>
        </w:tc>
        <w:tc>
          <w:tcPr>
            <w:tcW w:w="1087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211,70</w:t>
              </w:r>
            </w:hyperlink>
          </w:p>
        </w:tc>
        <w:tc>
          <w:tcPr>
            <w:tcW w:w="898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6"/>
                  <w:szCs w:val="16"/>
                  <w:lang w:eastAsia="en-US"/>
                </w:rPr>
                <w:t xml:space="preserve"> 211,70</w:t>
              </w:r>
            </w:hyperlink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66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lastRenderedPageBreak/>
              <w:t>Организациям-перепродавцам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20 817,00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20 817,00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20 817,00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20 817,00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20 817,00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14 940,10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14 940,10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14 940,10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14 940,10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14 940,10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87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ЗАО "</w:t>
            </w:r>
            <w:proofErr w:type="spellStart"/>
            <w:r w:rsidRPr="00B969BD">
              <w:rPr>
                <w:rFonts w:eastAsia="Calibri"/>
                <w:sz w:val="16"/>
                <w:szCs w:val="16"/>
                <w:lang w:eastAsia="en-US"/>
              </w:rPr>
              <w:t>Сосновоагропромтехника</w:t>
            </w:r>
            <w:proofErr w:type="spellEnd"/>
            <w:proofErr w:type="gramStart"/>
            <w:r w:rsidRPr="00B969BD">
              <w:rPr>
                <w:rFonts w:eastAsia="Calibri"/>
                <w:sz w:val="16"/>
                <w:szCs w:val="16"/>
                <w:lang w:eastAsia="en-US"/>
              </w:rPr>
              <w:t>"(</w:t>
            </w:r>
            <w:proofErr w:type="gramEnd"/>
            <w:r w:rsidRPr="00B969BD">
              <w:rPr>
                <w:rFonts w:eastAsia="Calibri"/>
                <w:sz w:val="16"/>
                <w:szCs w:val="16"/>
                <w:lang w:eastAsia="en-US"/>
              </w:rPr>
              <w:t>ИНН:4712002559 КПП:471201001 ОКТМО:41639408)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6 260,00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6 260,00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6 260,00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6 260,00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6 260,00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465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969BD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6"/>
                <w:szCs w:val="16"/>
                <w:lang w:eastAsia="en-US"/>
              </w:rPr>
              <w:t>. ГВС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57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969BD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6"/>
                <w:szCs w:val="16"/>
                <w:lang w:eastAsia="en-US"/>
              </w:rPr>
              <w:t>. отопление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6 260,00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6 260,00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6 260,00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6 260,00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6 260,00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МУП «Теплосеть Сосново</w:t>
            </w:r>
            <w:proofErr w:type="gramStart"/>
            <w:r w:rsidRPr="00B969BD">
              <w:rPr>
                <w:rFonts w:eastAsia="Calibri"/>
                <w:sz w:val="16"/>
                <w:szCs w:val="16"/>
                <w:lang w:eastAsia="en-US"/>
              </w:rPr>
              <w:t>»(</w:t>
            </w:r>
            <w:proofErr w:type="gramEnd"/>
            <w:r w:rsidRPr="00B969BD">
              <w:rPr>
                <w:rFonts w:eastAsia="Calibri"/>
                <w:sz w:val="16"/>
                <w:szCs w:val="16"/>
                <w:lang w:eastAsia="en-US"/>
              </w:rPr>
              <w:t>ИНН:4712028451 КПП:471201001 ОКТМО:41639000)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14 557,00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14 557,00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14 557,00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14 557,00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14 557,00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14 940,10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14 940,10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14 940,10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14 940,10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14 940,10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42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969BD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6"/>
                <w:szCs w:val="16"/>
                <w:lang w:eastAsia="en-US"/>
              </w:rPr>
              <w:t>. ГВС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680,00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680,00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680,00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680,00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680,00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680,00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680,00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680,00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680,00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680,00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33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969BD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6"/>
                <w:szCs w:val="16"/>
                <w:lang w:eastAsia="en-US"/>
              </w:rPr>
              <w:t>. отопление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13 877,00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13 877,00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13 877,00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13 877,00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13 877,00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14 260,10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14 260,10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14 260,10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14 260,10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14 260,10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42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B969BD">
              <w:rPr>
                <w:rFonts w:eastAsia="Calibri"/>
                <w:sz w:val="16"/>
                <w:szCs w:val="16"/>
                <w:lang w:eastAsia="en-US"/>
              </w:rPr>
              <w:t>товарной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20 817,00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20 817,00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20 817,00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20 817,00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20 817,00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5 668,00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5 668,00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5 668,00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5 668,00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5 668,00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20 819,80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20 819,80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20 819,80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20 819,80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20 819,80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450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I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13 784,23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13 784,23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13 784,23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13 784,23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13 784,23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3 464,99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3 464,99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3 464,99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3 464,99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3 464,99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13 150,84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13 150,84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13 150,84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13 150,84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13 150,84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405"/>
        </w:trPr>
        <w:tc>
          <w:tcPr>
            <w:tcW w:w="141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II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Гкал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7 032,79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7 032,79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7 032,79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7 032,79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7 032,79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2 203,01</w:t>
            </w:r>
          </w:p>
        </w:tc>
        <w:tc>
          <w:tcPr>
            <w:tcW w:w="851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2 203,01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2 203,01</w:t>
            </w:r>
          </w:p>
        </w:tc>
        <w:tc>
          <w:tcPr>
            <w:tcW w:w="8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2 203,01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2 203,01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7 668,96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7 668,96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7 668,96</w:t>
            </w:r>
          </w:p>
        </w:tc>
        <w:tc>
          <w:tcPr>
            <w:tcW w:w="1087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7 668,96</w:t>
            </w:r>
          </w:p>
        </w:tc>
        <w:tc>
          <w:tcPr>
            <w:tcW w:w="898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7 668,96</w:t>
            </w:r>
          </w:p>
          <w:p w:rsidR="00B969BD" w:rsidRPr="00B969BD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B969BD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</w:tbl>
    <w:p w:rsidR="00B969BD" w:rsidRPr="00B969BD" w:rsidRDefault="00B969BD" w:rsidP="00B969BD">
      <w:pPr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 на производство и передачу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940"/>
        <w:gridCol w:w="993"/>
        <w:gridCol w:w="992"/>
        <w:gridCol w:w="992"/>
        <w:gridCol w:w="1134"/>
        <w:gridCol w:w="992"/>
        <w:gridCol w:w="993"/>
        <w:gridCol w:w="1275"/>
        <w:gridCol w:w="1276"/>
        <w:gridCol w:w="1134"/>
        <w:gridCol w:w="1134"/>
        <w:gridCol w:w="1276"/>
      </w:tblGrid>
      <w:tr w:rsidR="00B969BD" w:rsidRPr="000861DA" w:rsidTr="00B969BD">
        <w:trPr>
          <w:trHeight w:val="555"/>
          <w:tblHeader/>
        </w:trPr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Данные  предприятия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Принято </w:t>
            </w:r>
            <w:proofErr w:type="spellStart"/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ЛенРТК</w:t>
            </w:r>
            <w:proofErr w:type="spellEnd"/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производство и передача Раздолье</w:t>
            </w:r>
          </w:p>
        </w:tc>
      </w:tr>
      <w:tr w:rsidR="00B969BD" w:rsidRPr="000861DA" w:rsidTr="00B969BD">
        <w:trPr>
          <w:trHeight w:val="585"/>
          <w:tblHeader/>
        </w:trPr>
        <w:tc>
          <w:tcPr>
            <w:tcW w:w="436" w:type="dxa"/>
            <w:vMerge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2023 год</w:t>
            </w:r>
          </w:p>
        </w:tc>
      </w:tr>
      <w:tr w:rsidR="00B969BD" w:rsidRPr="000861DA" w:rsidTr="00B969BD">
        <w:trPr>
          <w:trHeight w:val="300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933" w:type="dxa"/>
            <w:gridSpan w:val="2"/>
            <w:shd w:val="clear" w:color="auto" w:fill="auto"/>
            <w:noWrap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Расчёт коэффициента индексации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969BD" w:rsidRPr="000861DA" w:rsidTr="00B969BD">
        <w:trPr>
          <w:trHeight w:val="750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4,60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4,00</w:t>
            </w:r>
          </w:p>
        </w:tc>
      </w:tr>
      <w:tr w:rsidR="00B969BD" w:rsidRPr="000861DA" w:rsidTr="00B969BD">
        <w:trPr>
          <w:trHeight w:val="570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Индекс эффективности операционных расходов (ИОР)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1,00</w:t>
            </w:r>
          </w:p>
        </w:tc>
      </w:tr>
      <w:tr w:rsidR="00B969BD" w:rsidRPr="000861DA" w:rsidTr="00B969BD">
        <w:trPr>
          <w:trHeight w:val="825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Установленная тепловая мощность источника тепловой энергии (производство)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Гкал/</w:t>
            </w:r>
            <w:proofErr w:type="gramStart"/>
            <w:r w:rsidRPr="000861DA">
              <w:rPr>
                <w:rFonts w:eastAsia="Calibri"/>
                <w:sz w:val="16"/>
                <w:szCs w:val="16"/>
                <w:lang w:eastAsia="en-US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11,42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11,42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11,42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11,42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11,42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11,42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11,42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11,42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11,42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11,42</w:t>
            </w:r>
          </w:p>
        </w:tc>
      </w:tr>
      <w:tr w:rsidR="00B969BD" w:rsidRPr="000861DA" w:rsidTr="00B969BD">
        <w:trPr>
          <w:trHeight w:val="870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Коэффициент эластичности затрат по росту активов (</w:t>
            </w:r>
            <w:proofErr w:type="spellStart"/>
            <w:r w:rsidRPr="000861DA">
              <w:rPr>
                <w:rFonts w:eastAsia="Calibri"/>
                <w:sz w:val="16"/>
                <w:szCs w:val="16"/>
                <w:lang w:eastAsia="en-US"/>
              </w:rPr>
              <w:t>Кэл</w:t>
            </w:r>
            <w:proofErr w:type="spellEnd"/>
            <w:r w:rsidRPr="000861DA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0,75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0,75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0,75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0,75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0,75</w:t>
            </w:r>
          </w:p>
        </w:tc>
      </w:tr>
      <w:tr w:rsidR="00B969BD" w:rsidRPr="000861DA" w:rsidTr="00B969BD">
        <w:trPr>
          <w:trHeight w:val="735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Итого коэффициент индексации (производство т/э)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1,03</w:t>
            </w:r>
          </w:p>
        </w:tc>
      </w:tr>
      <w:tr w:rsidR="00B969BD" w:rsidRPr="000861DA" w:rsidTr="00B969BD">
        <w:trPr>
          <w:trHeight w:val="1155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Итого коэффициент индексации (передача т/э)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1,03</w:t>
            </w:r>
          </w:p>
        </w:tc>
      </w:tr>
      <w:tr w:rsidR="00B969BD" w:rsidRPr="000861DA" w:rsidTr="00B969BD">
        <w:trPr>
          <w:trHeight w:val="300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Итого расходы на производство тепловой энергии, теплоносителя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0861DA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51 704,01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0861DA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54 119,62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0861DA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54 686,20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0861DA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54 205,40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0861DA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56 147,48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11 604,94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11 480,64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11 750,34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11 559,26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11 973,86</w:t>
            </w:r>
          </w:p>
        </w:tc>
      </w:tr>
      <w:tr w:rsidR="00B969BD" w:rsidRPr="000861DA" w:rsidTr="00B969BD">
        <w:trPr>
          <w:trHeight w:val="675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Операционные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0861DA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9 825,71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0861DA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10 159,79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0861DA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10 566,18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0861DA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10 988,82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0861DA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11 428,38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</w:tr>
      <w:tr w:rsidR="00B969BD" w:rsidRPr="000861DA" w:rsidTr="00B969BD">
        <w:trPr>
          <w:trHeight w:val="885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Неподконтрольные расходы (без налога на прибыль)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11 770,63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12 902,46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12 044,42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10 048,55</w:t>
              </w:r>
            </w:hyperlink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10 404,63</w:t>
              </w:r>
            </w:hyperlink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</w:tr>
      <w:tr w:rsidR="00B969BD" w:rsidRPr="000861DA" w:rsidTr="00B969BD">
        <w:trPr>
          <w:trHeight w:val="300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Ресурсы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30 107,66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31 057,38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32 075,60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33 168,02</w:t>
              </w:r>
            </w:hyperlink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34 314,47</w:t>
              </w:r>
            </w:hyperlink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11 604,94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11 480,64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11 750,34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11 559,26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11 973,86</w:t>
              </w:r>
            </w:hyperlink>
          </w:p>
        </w:tc>
      </w:tr>
      <w:tr w:rsidR="00B969BD" w:rsidRPr="000861DA" w:rsidTr="00B969BD">
        <w:trPr>
          <w:trHeight w:val="300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Итого расходы на передачу тепловой энергии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4 017,17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4 153,75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4 319,90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4 492,70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4 672,41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2 377,61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2 436,56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2 529,08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2 604,06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2 681,27</w:t>
            </w:r>
          </w:p>
        </w:tc>
      </w:tr>
      <w:tr w:rsidR="00B969BD" w:rsidRPr="000861DA" w:rsidTr="00B969BD">
        <w:trPr>
          <w:trHeight w:val="675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Операционные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3 941,51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4 075,52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4 238,55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4 408,09</w:t>
              </w:r>
            </w:hyperlink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4 584,41</w:t>
              </w:r>
            </w:hyperlink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1 602,43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1 640,34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1 688,90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1 738,89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1 790,36</w:t>
              </w:r>
            </w:hyperlink>
          </w:p>
        </w:tc>
      </w:tr>
      <w:tr w:rsidR="00B969BD" w:rsidRPr="000861DA" w:rsidTr="00B969BD">
        <w:trPr>
          <w:trHeight w:val="795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Неподконтрольные расходы (без налога на прибыль)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75,65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78,23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81,36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84,61</w:t>
              </w:r>
            </w:hyperlink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88,00</w:t>
              </w:r>
            </w:hyperlink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164,11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166,82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171,74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176,68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181,76</w:t>
              </w:r>
            </w:hyperlink>
          </w:p>
        </w:tc>
      </w:tr>
      <w:tr w:rsidR="00B969BD" w:rsidRPr="000861DA" w:rsidTr="00B969BD">
        <w:trPr>
          <w:trHeight w:val="300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Ресурсы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611,07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629,40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668,44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688,49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709,15</w:t>
              </w:r>
            </w:hyperlink>
          </w:p>
        </w:tc>
      </w:tr>
      <w:tr w:rsidR="00B969BD" w:rsidRPr="000861DA" w:rsidTr="00B969BD">
        <w:trPr>
          <w:trHeight w:val="300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Итого расходы из прибыли (без налога на прибыль)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8 346,04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1 084,03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1 047,24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558,40</w:t>
              </w:r>
            </w:hyperlink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582,40</w:t>
              </w:r>
            </w:hyperlink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353,04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</w:tr>
      <w:tr w:rsidR="00B969BD" w:rsidRPr="000861DA" w:rsidTr="00B969BD">
        <w:trPr>
          <w:trHeight w:val="900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нормативная прибыль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7 853,90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570,73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511,87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353,04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</w:tr>
      <w:tr w:rsidR="00B969BD" w:rsidRPr="000861DA" w:rsidTr="00B969BD">
        <w:trPr>
          <w:trHeight w:val="870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нормативный уровень прибыли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11,98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0,97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0,86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2,45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</w:tr>
      <w:tr w:rsidR="00B969BD" w:rsidRPr="000861DA" w:rsidTr="00B969BD">
        <w:trPr>
          <w:trHeight w:val="945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расчетная предпринимательская прибыль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492,14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513,30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535,37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558,40</w:t>
              </w:r>
            </w:hyperlink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582,40</w:t>
              </w:r>
            </w:hyperlink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</w:tr>
      <w:tr w:rsidR="00B969BD" w:rsidRPr="000861DA" w:rsidTr="00B969BD">
        <w:trPr>
          <w:trHeight w:val="885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0861DA">
              <w:rPr>
                <w:rFonts w:eastAsia="Calibri"/>
                <w:sz w:val="16"/>
                <w:szCs w:val="16"/>
                <w:lang w:eastAsia="en-US"/>
              </w:rPr>
              <w:t xml:space="preserve">% расчетной предпринимательской прибыли к текущим расходам (за исключением расходов на топливо, расходов на приобретение тепловой энергии (теплоносителя) и услуг по передаче тепловой энергии </w:t>
            </w:r>
            <w:r w:rsidRPr="000861DA">
              <w:rPr>
                <w:rFonts w:eastAsia="Calibri"/>
                <w:sz w:val="16"/>
                <w:szCs w:val="16"/>
                <w:lang w:eastAsia="en-US"/>
              </w:rPr>
              <w:lastRenderedPageBreak/>
              <w:t>(теплоносителя), расходов на выплаты по договорам займа и кредитным договорам, включая возврат сумм основного долга и процентов по ним) и расходам на амортизацию основных средств и нематериальных активов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1,84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B969BD" w:rsidRPr="000861DA" w:rsidTr="00B969BD">
        <w:trPr>
          <w:trHeight w:val="300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Налог на прибыль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>2 086,51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271,01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261,81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147,10</w:t>
              </w:r>
            </w:hyperlink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145,60</w:t>
              </w:r>
            </w:hyperlink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80,04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9BD" w:rsidRPr="000861DA" w:rsidRDefault="00C5129F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tooltip="Щёлкните для перехода" w:history="1">
              <w:r w:rsidR="00B969BD" w:rsidRPr="000861DA">
                <w:rPr>
                  <w:rFonts w:eastAsia="Calibri"/>
                  <w:sz w:val="16"/>
                  <w:szCs w:val="16"/>
                  <w:lang w:eastAsia="en-US"/>
                </w:rPr>
                <w:t xml:space="preserve"> 0,00</w:t>
              </w:r>
            </w:hyperlink>
          </w:p>
        </w:tc>
      </w:tr>
      <w:tr w:rsidR="00B969BD" w:rsidRPr="000861DA" w:rsidTr="00B969BD">
        <w:trPr>
          <w:trHeight w:val="225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Корректировка НВВ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969BD" w:rsidRPr="000861DA" w:rsidTr="00B969BD">
        <w:trPr>
          <w:trHeight w:val="60"/>
        </w:trPr>
        <w:tc>
          <w:tcPr>
            <w:tcW w:w="43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6.1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9BD" w:rsidRPr="000861DA" w:rsidTr="00B969BD">
        <w:trPr>
          <w:trHeight w:val="30"/>
        </w:trPr>
        <w:tc>
          <w:tcPr>
            <w:tcW w:w="436" w:type="dxa"/>
            <w:shd w:val="clear" w:color="auto" w:fill="auto"/>
            <w:vAlign w:val="center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B969BD" w:rsidRPr="000861DA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 xml:space="preserve">НВВ, всего, в </w:t>
            </w:r>
            <w:proofErr w:type="spellStart"/>
            <w:r w:rsidRPr="000861DA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0861D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66 153,73</w:t>
            </w:r>
          </w:p>
        </w:tc>
        <w:tc>
          <w:tcPr>
            <w:tcW w:w="992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59 628,41</w:t>
            </w:r>
          </w:p>
        </w:tc>
        <w:tc>
          <w:tcPr>
            <w:tcW w:w="1134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60 315,15</w:t>
            </w:r>
          </w:p>
        </w:tc>
        <w:tc>
          <w:tcPr>
            <w:tcW w:w="992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59 403,60</w:t>
            </w:r>
          </w:p>
        </w:tc>
        <w:tc>
          <w:tcPr>
            <w:tcW w:w="993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61 547,89</w:t>
            </w:r>
          </w:p>
        </w:tc>
        <w:tc>
          <w:tcPr>
            <w:tcW w:w="1275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14 415,63</w:t>
            </w:r>
          </w:p>
        </w:tc>
        <w:tc>
          <w:tcPr>
            <w:tcW w:w="1276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13 917,21</w:t>
            </w:r>
          </w:p>
        </w:tc>
        <w:tc>
          <w:tcPr>
            <w:tcW w:w="1134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14 279,42</w:t>
            </w:r>
          </w:p>
        </w:tc>
        <w:tc>
          <w:tcPr>
            <w:tcW w:w="1134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14 163,31</w:t>
            </w:r>
          </w:p>
        </w:tc>
        <w:tc>
          <w:tcPr>
            <w:tcW w:w="1276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14 655,13</w:t>
            </w:r>
          </w:p>
        </w:tc>
      </w:tr>
      <w:tr w:rsidR="00B969BD" w:rsidRPr="000861DA" w:rsidTr="00B969BD">
        <w:trPr>
          <w:trHeight w:val="30"/>
        </w:trPr>
        <w:tc>
          <w:tcPr>
            <w:tcW w:w="436" w:type="dxa"/>
            <w:shd w:val="clear" w:color="auto" w:fill="auto"/>
            <w:vAlign w:val="center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B969BD" w:rsidRPr="000861DA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операционные расходы</w:t>
            </w:r>
          </w:p>
        </w:tc>
        <w:tc>
          <w:tcPr>
            <w:tcW w:w="993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13 767,22</w:t>
            </w:r>
          </w:p>
        </w:tc>
        <w:tc>
          <w:tcPr>
            <w:tcW w:w="992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14 235,31</w:t>
            </w:r>
          </w:p>
        </w:tc>
        <w:tc>
          <w:tcPr>
            <w:tcW w:w="1134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14 804,72</w:t>
            </w:r>
          </w:p>
        </w:tc>
        <w:tc>
          <w:tcPr>
            <w:tcW w:w="992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15 396,91</w:t>
            </w:r>
          </w:p>
        </w:tc>
        <w:tc>
          <w:tcPr>
            <w:tcW w:w="993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16 012,79</w:t>
            </w:r>
          </w:p>
        </w:tc>
        <w:tc>
          <w:tcPr>
            <w:tcW w:w="1275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1 602,43</w:t>
            </w:r>
          </w:p>
        </w:tc>
        <w:tc>
          <w:tcPr>
            <w:tcW w:w="1276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1 640,34</w:t>
            </w:r>
          </w:p>
        </w:tc>
        <w:tc>
          <w:tcPr>
            <w:tcW w:w="1134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1 688,90</w:t>
            </w:r>
          </w:p>
        </w:tc>
        <w:tc>
          <w:tcPr>
            <w:tcW w:w="1134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1 738,89</w:t>
            </w:r>
          </w:p>
        </w:tc>
        <w:tc>
          <w:tcPr>
            <w:tcW w:w="1276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1 790,36</w:t>
            </w:r>
          </w:p>
        </w:tc>
      </w:tr>
      <w:tr w:rsidR="00B969BD" w:rsidRPr="000861DA" w:rsidTr="00B969BD">
        <w:trPr>
          <w:trHeight w:val="30"/>
        </w:trPr>
        <w:tc>
          <w:tcPr>
            <w:tcW w:w="436" w:type="dxa"/>
            <w:shd w:val="clear" w:color="auto" w:fill="auto"/>
            <w:vAlign w:val="center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B969BD" w:rsidRPr="000861DA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неподконтрольные расходы (с налогом на прибыль)</w:t>
            </w:r>
          </w:p>
        </w:tc>
        <w:tc>
          <w:tcPr>
            <w:tcW w:w="993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13 932,80</w:t>
            </w:r>
          </w:p>
        </w:tc>
        <w:tc>
          <w:tcPr>
            <w:tcW w:w="992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13 251,69</w:t>
            </w:r>
          </w:p>
        </w:tc>
        <w:tc>
          <w:tcPr>
            <w:tcW w:w="1134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12 387,59</w:t>
            </w:r>
          </w:p>
        </w:tc>
        <w:tc>
          <w:tcPr>
            <w:tcW w:w="992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10 280,26</w:t>
            </w:r>
          </w:p>
        </w:tc>
        <w:tc>
          <w:tcPr>
            <w:tcW w:w="993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10 638,23</w:t>
            </w:r>
          </w:p>
        </w:tc>
        <w:tc>
          <w:tcPr>
            <w:tcW w:w="1275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244,15</w:t>
            </w:r>
          </w:p>
        </w:tc>
        <w:tc>
          <w:tcPr>
            <w:tcW w:w="1276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166,82</w:t>
            </w:r>
          </w:p>
        </w:tc>
        <w:tc>
          <w:tcPr>
            <w:tcW w:w="1134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171,74</w:t>
            </w:r>
          </w:p>
        </w:tc>
        <w:tc>
          <w:tcPr>
            <w:tcW w:w="1134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176,68</w:t>
            </w:r>
          </w:p>
        </w:tc>
        <w:tc>
          <w:tcPr>
            <w:tcW w:w="1276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181,76</w:t>
            </w:r>
          </w:p>
        </w:tc>
      </w:tr>
      <w:tr w:rsidR="00B969BD" w:rsidRPr="000861DA" w:rsidTr="00B969BD">
        <w:trPr>
          <w:trHeight w:val="60"/>
        </w:trPr>
        <w:tc>
          <w:tcPr>
            <w:tcW w:w="436" w:type="dxa"/>
            <w:shd w:val="clear" w:color="auto" w:fill="auto"/>
            <w:vAlign w:val="center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B969BD" w:rsidRPr="000861DA" w:rsidRDefault="00B969BD" w:rsidP="00B969B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ресурсы</w:t>
            </w:r>
          </w:p>
        </w:tc>
        <w:tc>
          <w:tcPr>
            <w:tcW w:w="993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30 107,66</w:t>
            </w:r>
          </w:p>
        </w:tc>
        <w:tc>
          <w:tcPr>
            <w:tcW w:w="992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31 057,38</w:t>
            </w:r>
          </w:p>
        </w:tc>
        <w:tc>
          <w:tcPr>
            <w:tcW w:w="1134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32 075,60</w:t>
            </w:r>
          </w:p>
        </w:tc>
        <w:tc>
          <w:tcPr>
            <w:tcW w:w="992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33 168,02</w:t>
            </w:r>
          </w:p>
        </w:tc>
        <w:tc>
          <w:tcPr>
            <w:tcW w:w="993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34 314,47</w:t>
            </w:r>
          </w:p>
        </w:tc>
        <w:tc>
          <w:tcPr>
            <w:tcW w:w="1275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12 216,01</w:t>
            </w:r>
          </w:p>
        </w:tc>
        <w:tc>
          <w:tcPr>
            <w:tcW w:w="1276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12 110,05</w:t>
            </w:r>
          </w:p>
        </w:tc>
        <w:tc>
          <w:tcPr>
            <w:tcW w:w="1134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12 418,78</w:t>
            </w:r>
          </w:p>
        </w:tc>
        <w:tc>
          <w:tcPr>
            <w:tcW w:w="1134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12 247,75</w:t>
            </w:r>
          </w:p>
        </w:tc>
        <w:tc>
          <w:tcPr>
            <w:tcW w:w="1276" w:type="dxa"/>
            <w:shd w:val="clear" w:color="auto" w:fill="auto"/>
          </w:tcPr>
          <w:p w:rsidR="00B969BD" w:rsidRPr="000861DA" w:rsidRDefault="00B969BD" w:rsidP="00B969B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61DA">
              <w:rPr>
                <w:rFonts w:eastAsia="Calibri"/>
                <w:sz w:val="16"/>
                <w:szCs w:val="16"/>
                <w:lang w:eastAsia="en-US"/>
              </w:rPr>
              <w:t>12 683,00</w:t>
            </w:r>
          </w:p>
        </w:tc>
      </w:tr>
    </w:tbl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2.Проанализированы основные статьи расходов регулируемой  организации на коллекторах источника тепловой энергии</w:t>
      </w:r>
      <w:r w:rsidRPr="00B969BD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15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456"/>
        <w:gridCol w:w="1236"/>
        <w:gridCol w:w="39"/>
        <w:gridCol w:w="953"/>
        <w:gridCol w:w="142"/>
        <w:gridCol w:w="992"/>
        <w:gridCol w:w="993"/>
        <w:gridCol w:w="992"/>
        <w:gridCol w:w="992"/>
        <w:gridCol w:w="992"/>
        <w:gridCol w:w="993"/>
        <w:gridCol w:w="992"/>
        <w:gridCol w:w="1134"/>
        <w:gridCol w:w="1150"/>
      </w:tblGrid>
      <w:tr w:rsidR="00B969BD" w:rsidRPr="00B969BD" w:rsidTr="00B969BD">
        <w:trPr>
          <w:trHeight w:val="555"/>
          <w:tblHeader/>
          <w:jc w:val="center"/>
        </w:trPr>
        <w:tc>
          <w:tcPr>
            <w:tcW w:w="459" w:type="dxa"/>
            <w:vMerge w:val="restart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56" w:type="dxa"/>
            <w:vMerge w:val="restart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064" w:type="dxa"/>
            <w:gridSpan w:val="6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Данные  предприятия</w:t>
            </w:r>
          </w:p>
        </w:tc>
        <w:tc>
          <w:tcPr>
            <w:tcW w:w="5261" w:type="dxa"/>
            <w:gridSpan w:val="5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Принято </w:t>
            </w:r>
            <w:proofErr w:type="spellStart"/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ЛенРТК</w:t>
            </w:r>
            <w:proofErr w:type="spellEnd"/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на коллекторах</w:t>
            </w:r>
          </w:p>
        </w:tc>
      </w:tr>
      <w:tr w:rsidR="00B969BD" w:rsidRPr="00B969BD" w:rsidTr="00B969BD">
        <w:trPr>
          <w:trHeight w:val="60"/>
          <w:tblHeader/>
          <w:jc w:val="center"/>
        </w:trPr>
        <w:tc>
          <w:tcPr>
            <w:tcW w:w="459" w:type="dxa"/>
            <w:vMerge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56" w:type="dxa"/>
            <w:vMerge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2023 год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31" w:type="dxa"/>
            <w:gridSpan w:val="3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Расчёт коэффициента индексации</w:t>
            </w:r>
          </w:p>
        </w:tc>
        <w:tc>
          <w:tcPr>
            <w:tcW w:w="95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5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4,60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3,40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4,60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3,40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11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4,00</w:t>
            </w: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Индекс эффективности операционных </w:t>
            </w:r>
            <w:r w:rsidRPr="00B969BD">
              <w:rPr>
                <w:rFonts w:eastAsia="Calibri"/>
                <w:sz w:val="18"/>
                <w:szCs w:val="18"/>
                <w:lang w:eastAsia="en-US"/>
              </w:rPr>
              <w:lastRenderedPageBreak/>
              <w:t>расходов (ИОР)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95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11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1,00</w:t>
            </w:r>
          </w:p>
        </w:tc>
      </w:tr>
      <w:tr w:rsidR="00B969BD" w:rsidRPr="00B969BD" w:rsidTr="00B969BD">
        <w:trPr>
          <w:trHeight w:val="825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Установленная тепловая мощность источника тепловой энергии (производство)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Гкал/</w:t>
            </w: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ч</w:t>
            </w:r>
            <w:proofErr w:type="gramEnd"/>
          </w:p>
        </w:tc>
        <w:tc>
          <w:tcPr>
            <w:tcW w:w="95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11,42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11,42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11,42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11,42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11,42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11,42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11,42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11,42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11,42</w:t>
            </w:r>
          </w:p>
        </w:tc>
        <w:tc>
          <w:tcPr>
            <w:tcW w:w="11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11,42</w:t>
            </w:r>
          </w:p>
        </w:tc>
      </w:tr>
      <w:tr w:rsidR="00B969BD" w:rsidRPr="00B969BD" w:rsidTr="00B969BD">
        <w:trPr>
          <w:trHeight w:val="3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Количество условных единиц, относящихся к активам, необходимым для осуществления регулируемой деятельности (передача)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У.е.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27,48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27,48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27,48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27,48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27,48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27,48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27,48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27,48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27,48</w:t>
              </w:r>
            </w:hyperlink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27,48</w:t>
              </w:r>
            </w:hyperlink>
          </w:p>
        </w:tc>
      </w:tr>
      <w:tr w:rsidR="00B969BD" w:rsidRPr="00B969BD" w:rsidTr="00B969BD">
        <w:trPr>
          <w:trHeight w:val="87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Коэффициент эластичности затрат по росту активов (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Кэл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0,75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0,75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0,75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0,75</w:t>
            </w:r>
          </w:p>
        </w:tc>
        <w:tc>
          <w:tcPr>
            <w:tcW w:w="11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0,75</w:t>
            </w:r>
          </w:p>
        </w:tc>
      </w:tr>
      <w:tr w:rsidR="00B969BD" w:rsidRPr="00B969BD" w:rsidTr="00B969BD">
        <w:trPr>
          <w:trHeight w:val="735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Итого коэффициент индексации (производство т/э)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1,03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1,04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1,04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1,04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1,02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1,03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1,03</w:t>
            </w:r>
          </w:p>
        </w:tc>
        <w:tc>
          <w:tcPr>
            <w:tcW w:w="11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1,03</w:t>
            </w: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Итого коэффициент индексации (передача т/э)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1,03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1,04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1,04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1,04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1,02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1,03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1,03</w:t>
            </w:r>
          </w:p>
        </w:tc>
        <w:tc>
          <w:tcPr>
            <w:tcW w:w="11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1,03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Итого расходы на производство тепловой энергии, теплоносителя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5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51 704,01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54 119,62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54 686,20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54205,40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56 147,48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48 432,43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49 330,21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50 421,19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49 687,68</w:t>
            </w:r>
          </w:p>
        </w:tc>
        <w:tc>
          <w:tcPr>
            <w:tcW w:w="11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51 361,39</w:t>
            </w: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Операционные расходы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9 825,71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10 159,79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10 566,18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10988,82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11 428,38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11 410,97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11 680,95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12 026,71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12 382,70</w:t>
              </w:r>
            </w:hyperlink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12 749,23</w:t>
              </w:r>
            </w:hyperlink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Неподконтрольные расходы (без налога на прибыль)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11 770,63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12 902,46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12 044,42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10 048,55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10 404,63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7 183,69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7 119,05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7 002,29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4 764,51</w:t>
              </w:r>
            </w:hyperlink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4 867,94</w:t>
              </w:r>
            </w:hyperlink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Ресурсы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30 107,66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31 057,38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32 075,60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33 168,02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34 314,47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29 837,77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30 530,21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31 392,20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32 540,47</w:t>
              </w:r>
            </w:hyperlink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33 744,23</w:t>
              </w:r>
            </w:hyperlink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Итого расходы на передачу тепловой энергии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5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4 017,17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4 153,75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4 319,90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4 492,70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4 672,41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Операционные расходы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3 941,51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4 075,52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4 238,55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4 408,09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4 584,41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Неподконтрольные расходы (без налога на прибыль)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75,65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78,23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81,36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84,61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88,00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Ресурсы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Итого расходы из прибыли (без налога на прибыль)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8 346,04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1 084,03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1 047,24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558,40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582,40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1155,24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</w:tr>
      <w:tr w:rsidR="00B969BD" w:rsidRPr="00B969BD" w:rsidTr="00B969BD">
        <w:trPr>
          <w:trHeight w:val="46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нормативная прибыль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7 853,90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570,73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511,87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>1155,24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</w:tr>
      <w:tr w:rsidR="00B969BD" w:rsidRPr="00B969BD" w:rsidTr="00B969BD">
        <w:trPr>
          <w:trHeight w:val="269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нормативный уровень прибыли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5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11,98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0,97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0,86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2,32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расчетная предпринимательская прибыль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492,14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513,30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535,37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558,40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582,40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</w:tr>
      <w:tr w:rsidR="00B969BD" w:rsidRPr="00B969BD" w:rsidTr="00B969BD">
        <w:trPr>
          <w:trHeight w:val="885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969BD">
              <w:rPr>
                <w:rFonts w:eastAsia="Calibri"/>
                <w:sz w:val="18"/>
                <w:szCs w:val="18"/>
                <w:lang w:eastAsia="en-US"/>
              </w:rPr>
              <w:t>% расчетной предпринимательской прибыли к текущим расходам (за исключением расходов на топливо, расходов на приобретение тепловой энергии (теплоносителя) и услуг по передаче тепловой энергии (теплоносителя), расходов на выплаты по договорам займа и кредитным договорам, включая возврат сумм основного долга и процентов по ним) и расходам на амортизацию основных средств и нематериальных активов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1,54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1,84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Налог на прибыль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>2 086,51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271,01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261,81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147,10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sz w:val="18"/>
                  <w:szCs w:val="18"/>
                  <w:lang w:eastAsia="en-US"/>
                </w:rPr>
                <w:t xml:space="preserve"> 145,60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262,04</w:t>
              </w:r>
            </w:hyperlink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C5129F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B969BD" w:rsidRPr="00B969BD">
                <w:rPr>
                  <w:rFonts w:eastAsia="Calibri"/>
                  <w:bCs/>
                  <w:sz w:val="18"/>
                  <w:szCs w:val="18"/>
                  <w:lang w:eastAsia="en-US"/>
                </w:rPr>
                <w:t xml:space="preserve"> 0,00</w:t>
              </w:r>
            </w:hyperlink>
          </w:p>
        </w:tc>
      </w:tr>
      <w:tr w:rsidR="00B969BD" w:rsidRPr="00B969BD" w:rsidTr="00B969BD">
        <w:trPr>
          <w:trHeight w:val="225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Корректировка НВВ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5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84" w:type="dxa"/>
            <w:gridSpan w:val="4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Расчет необходимой валовой выручки (НВВ)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 xml:space="preserve">НВВ, всего, в </w:t>
            </w:r>
            <w:proofErr w:type="spellStart"/>
            <w:r w:rsidRPr="00B969BD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969BD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66 153,73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59 628,41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60 315,15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59 403,60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61 547,89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49 849,71</w:t>
            </w:r>
          </w:p>
        </w:tc>
        <w:tc>
          <w:tcPr>
            <w:tcW w:w="993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49 330,21</w:t>
            </w:r>
          </w:p>
        </w:tc>
        <w:tc>
          <w:tcPr>
            <w:tcW w:w="992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50 421,19</w:t>
            </w:r>
          </w:p>
        </w:tc>
        <w:tc>
          <w:tcPr>
            <w:tcW w:w="1134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49 687,68</w:t>
            </w:r>
          </w:p>
        </w:tc>
        <w:tc>
          <w:tcPr>
            <w:tcW w:w="1150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51 361,39</w:t>
            </w: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операционные расходы</w:t>
            </w:r>
          </w:p>
        </w:tc>
        <w:tc>
          <w:tcPr>
            <w:tcW w:w="123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13 767,22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14 235,31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14 804,72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15 396,91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16 012,79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11 410,97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11 680,95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12 026,71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12 382,70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12 749,23</w:t>
            </w: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неподконтрольные расходы (с налогом на прибыль)</w:t>
            </w:r>
          </w:p>
        </w:tc>
        <w:tc>
          <w:tcPr>
            <w:tcW w:w="123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13 932,80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13 251,69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12 387,59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10 280,26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10 638,23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7 445,73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7 119,05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7 002,29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4 764,51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4 867,94</w:t>
            </w: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ресурсы</w:t>
            </w:r>
          </w:p>
        </w:tc>
        <w:tc>
          <w:tcPr>
            <w:tcW w:w="123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30 107,66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31 057,38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32 075,60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33 168,02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34 314,47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29 837,77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30 530,21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31 392,20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32 540,47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33 744,23</w:t>
            </w:r>
          </w:p>
        </w:tc>
      </w:tr>
      <w:tr w:rsidR="00B969BD" w:rsidRPr="00B969BD" w:rsidTr="00B969BD">
        <w:trPr>
          <w:trHeight w:val="60"/>
          <w:jc w:val="center"/>
        </w:trPr>
        <w:tc>
          <w:tcPr>
            <w:tcW w:w="459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5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расходы из прибыли</w:t>
            </w:r>
          </w:p>
        </w:tc>
        <w:tc>
          <w:tcPr>
            <w:tcW w:w="1236" w:type="dxa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8 346,04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1 084,03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1 047,24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558,40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sz w:val="18"/>
                <w:szCs w:val="18"/>
                <w:lang w:eastAsia="en-US"/>
              </w:rPr>
              <w:t>582,40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1 155,24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69BD">
              <w:rPr>
                <w:rFonts w:eastAsia="Calibri"/>
                <w:bCs/>
                <w:sz w:val="18"/>
                <w:szCs w:val="18"/>
                <w:lang w:eastAsia="en-US"/>
              </w:rPr>
              <w:t>0,00</w:t>
            </w:r>
          </w:p>
        </w:tc>
      </w:tr>
    </w:tbl>
    <w:p w:rsidR="00B969BD" w:rsidRPr="00B969BD" w:rsidRDefault="00B969BD" w:rsidP="00B969BD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6"/>
          <w:szCs w:val="26"/>
          <w:lang w:eastAsia="en-US"/>
        </w:rPr>
        <w:sectPr w:rsidR="00B969BD" w:rsidRPr="00B969BD" w:rsidSect="00B969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69BD" w:rsidRPr="00B969BD" w:rsidRDefault="00B969BD" w:rsidP="00B969B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lastRenderedPageBreak/>
        <w:t>3. Предлагаемое тарифное решение.</w:t>
      </w:r>
    </w:p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Тарифы на тепловую энергию, поставляемую ЗАО «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Сосновоагропромтехника</w:t>
      </w:r>
      <w:proofErr w:type="spellEnd"/>
      <w:r w:rsidRPr="00B969BD">
        <w:rPr>
          <w:rFonts w:eastAsia="Calibri"/>
          <w:sz w:val="24"/>
          <w:szCs w:val="24"/>
          <w:lang w:eastAsia="en-US"/>
        </w:rPr>
        <w:t>» потребителям (кроме населения) на территории Ленинградской области, на долгосрочный период регулирования 2019-2023 годов</w:t>
      </w: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71"/>
        <w:gridCol w:w="2979"/>
        <w:gridCol w:w="1201"/>
        <w:gridCol w:w="798"/>
        <w:gridCol w:w="798"/>
        <w:gridCol w:w="798"/>
        <w:gridCol w:w="849"/>
        <w:gridCol w:w="1334"/>
      </w:tblGrid>
      <w:tr w:rsidR="00B969BD" w:rsidRPr="00B969BD" w:rsidTr="000861DA">
        <w:trPr>
          <w:trHeight w:val="227"/>
        </w:trPr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 xml:space="preserve">№ </w:t>
            </w:r>
            <w:proofErr w:type="gramStart"/>
            <w:r w:rsidRPr="00B969BD">
              <w:t>п</w:t>
            </w:r>
            <w:proofErr w:type="gramEnd"/>
            <w:r w:rsidRPr="00B969BD">
              <w:t>/п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Вид тарифа</w:t>
            </w:r>
          </w:p>
        </w:tc>
        <w:tc>
          <w:tcPr>
            <w:tcW w:w="1347" w:type="pct"/>
            <w:vMerge w:val="restar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Год с календарной разбивкой</w:t>
            </w:r>
          </w:p>
        </w:tc>
        <w:tc>
          <w:tcPr>
            <w:tcW w:w="543" w:type="pct"/>
            <w:vMerge w:val="restar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Вода</w:t>
            </w:r>
          </w:p>
        </w:tc>
        <w:tc>
          <w:tcPr>
            <w:tcW w:w="1467" w:type="pct"/>
            <w:gridSpan w:val="4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Отборный пар давлением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42"/>
              <w:contextualSpacing/>
              <w:jc w:val="center"/>
            </w:pPr>
            <w:r w:rsidRPr="00B969BD">
              <w:t xml:space="preserve">Острый и </w:t>
            </w:r>
            <w:r w:rsidRPr="000861DA">
              <w:rPr>
                <w:sz w:val="16"/>
                <w:szCs w:val="16"/>
              </w:rPr>
              <w:t>редуцированный</w:t>
            </w:r>
            <w:r w:rsidRPr="00B969BD">
              <w:t xml:space="preserve"> пар</w:t>
            </w:r>
          </w:p>
        </w:tc>
      </w:tr>
      <w:tr w:rsidR="00B969BD" w:rsidRPr="00B969BD" w:rsidTr="000861DA">
        <w:trPr>
          <w:trHeight w:val="227"/>
        </w:trPr>
        <w:tc>
          <w:tcPr>
            <w:tcW w:w="239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7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54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1,2 до 2,5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2,5 до 7,0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7,0 до 13,0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свыше 13,0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04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</w:tr>
      <w:tr w:rsidR="00B969BD" w:rsidRPr="00B969BD" w:rsidTr="000861DA">
        <w:trPr>
          <w:trHeight w:val="227"/>
        </w:trPr>
        <w:tc>
          <w:tcPr>
            <w:tcW w:w="239" w:type="pct"/>
            <w:vMerge w:val="restart"/>
            <w:shd w:val="clear" w:color="auto" w:fill="auto"/>
            <w:noWrap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</w:t>
            </w:r>
          </w:p>
        </w:tc>
        <w:tc>
          <w:tcPr>
            <w:tcW w:w="4761" w:type="pct"/>
            <w:gridSpan w:val="8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both"/>
            </w:pPr>
            <w:r w:rsidRPr="00B969BD">
              <w:t>Для потребителей муниципального образования «</w:t>
            </w:r>
            <w:proofErr w:type="spellStart"/>
            <w:r w:rsidRPr="00B969BD">
              <w:t>Раздольевское</w:t>
            </w:r>
            <w:proofErr w:type="spellEnd"/>
            <w:r w:rsidRPr="00B969BD">
              <w:t xml:space="preserve"> сельское поселение» </w:t>
            </w:r>
            <w:proofErr w:type="spellStart"/>
            <w:r w:rsidRPr="00B969BD">
              <w:t>Приозерского</w:t>
            </w:r>
            <w:proofErr w:type="spellEnd"/>
            <w:r w:rsidRPr="00B969BD">
              <w:t xml:space="preserve">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B969BD" w:rsidRPr="00B969BD" w:rsidTr="000861DA">
        <w:trPr>
          <w:trHeight w:val="227"/>
        </w:trPr>
        <w:tc>
          <w:tcPr>
            <w:tcW w:w="239" w:type="pct"/>
            <w:vMerge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B969BD" w:rsidRPr="00B969BD" w:rsidRDefault="00B969BD" w:rsidP="00B969BD">
            <w:pPr>
              <w:contextualSpacing/>
            </w:pPr>
            <w:proofErr w:type="spellStart"/>
            <w:r w:rsidRPr="00B969BD">
              <w:t>Одноставочный</w:t>
            </w:r>
            <w:proofErr w:type="spellEnd"/>
            <w:r w:rsidRPr="00B969BD">
              <w:t>, руб./Гкал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01.01.2019 по 30.06.2019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2543,34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0861DA">
        <w:trPr>
          <w:trHeight w:val="227"/>
        </w:trPr>
        <w:tc>
          <w:tcPr>
            <w:tcW w:w="239" w:type="pct"/>
            <w:vMerge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01.07.2019 по 31.12.2019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2543,34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0861DA">
        <w:trPr>
          <w:trHeight w:val="227"/>
        </w:trPr>
        <w:tc>
          <w:tcPr>
            <w:tcW w:w="239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01.01.2020 по 30.06.2020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2455,40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0861DA">
        <w:trPr>
          <w:trHeight w:val="227"/>
        </w:trPr>
        <w:tc>
          <w:tcPr>
            <w:tcW w:w="239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01.07.2020 по 31.12.2020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2455,40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0861DA">
        <w:trPr>
          <w:trHeight w:val="227"/>
        </w:trPr>
        <w:tc>
          <w:tcPr>
            <w:tcW w:w="239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01.01.2021 по 30.06.2021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2455,40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0861DA">
        <w:trPr>
          <w:trHeight w:val="227"/>
        </w:trPr>
        <w:tc>
          <w:tcPr>
            <w:tcW w:w="239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01.07.2021 по 31.12.2021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2619,82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0861DA">
        <w:trPr>
          <w:trHeight w:val="227"/>
        </w:trPr>
        <w:tc>
          <w:tcPr>
            <w:tcW w:w="239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01.01.2022 по 30.06.2022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2498,82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0861DA">
        <w:trPr>
          <w:trHeight w:val="227"/>
        </w:trPr>
        <w:tc>
          <w:tcPr>
            <w:tcW w:w="239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01.07.2022 по 31.12.2022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2498,82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0861DA">
        <w:trPr>
          <w:trHeight w:val="227"/>
        </w:trPr>
        <w:tc>
          <w:tcPr>
            <w:tcW w:w="239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01.01.2023 по 30.06.2023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2498,82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0861DA">
        <w:trPr>
          <w:trHeight w:val="227"/>
        </w:trPr>
        <w:tc>
          <w:tcPr>
            <w:tcW w:w="239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01" w:type="pct"/>
            <w:vMerge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с 01.07.2023 по 31.12.2023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2722,07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</w:tbl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Тарифы на горячую воду, поставляемую</w:t>
      </w:r>
      <w:r w:rsidRPr="00B969BD" w:rsidDel="00CF371F">
        <w:rPr>
          <w:rFonts w:eastAsia="Calibri"/>
          <w:sz w:val="24"/>
          <w:szCs w:val="24"/>
          <w:lang w:eastAsia="en-US"/>
        </w:rPr>
        <w:t xml:space="preserve"> </w:t>
      </w:r>
      <w:r w:rsidRPr="00B969BD">
        <w:rPr>
          <w:rFonts w:eastAsia="Calibri"/>
          <w:sz w:val="24"/>
          <w:szCs w:val="24"/>
          <w:lang w:eastAsia="en-US"/>
        </w:rPr>
        <w:t>ЗАО «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Сосновоагропромтехника</w:t>
      </w:r>
      <w:proofErr w:type="spellEnd"/>
      <w:r w:rsidRPr="00B969BD">
        <w:rPr>
          <w:rFonts w:eastAsia="Calibri"/>
          <w:sz w:val="24"/>
          <w:szCs w:val="24"/>
          <w:lang w:eastAsia="en-US"/>
        </w:rPr>
        <w:t>» потребителям</w:t>
      </w:r>
      <w:r w:rsidRPr="00B969B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969BD">
        <w:rPr>
          <w:rFonts w:eastAsia="Calibri"/>
          <w:sz w:val="24"/>
          <w:szCs w:val="24"/>
          <w:lang w:eastAsia="en-US"/>
        </w:rPr>
        <w:t>(кроме населения)</w:t>
      </w:r>
      <w:r w:rsidRPr="00B969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969BD">
        <w:rPr>
          <w:rFonts w:eastAsia="Calibri"/>
          <w:sz w:val="24"/>
          <w:szCs w:val="24"/>
          <w:lang w:eastAsia="en-US"/>
        </w:rPr>
        <w:t xml:space="preserve">на территории Ленинградской области, на долгосрочный период регулирования </w:t>
      </w:r>
      <w:r w:rsidRPr="00B969BD">
        <w:rPr>
          <w:rFonts w:eastAsia="Calibri"/>
          <w:sz w:val="24"/>
          <w:szCs w:val="24"/>
          <w:lang w:eastAsia="en-US"/>
        </w:rPr>
        <w:br/>
        <w:t>2019-2023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237"/>
        <w:gridCol w:w="2758"/>
        <w:gridCol w:w="2322"/>
        <w:gridCol w:w="2470"/>
      </w:tblGrid>
      <w:tr w:rsidR="00B969BD" w:rsidRPr="00B969BD" w:rsidTr="00B969BD">
        <w:trPr>
          <w:trHeight w:val="315"/>
        </w:trPr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 xml:space="preserve">№ </w:t>
            </w:r>
            <w:proofErr w:type="gramStart"/>
            <w:r w:rsidRPr="00B969BD">
              <w:rPr>
                <w:color w:val="000000"/>
              </w:rPr>
              <w:t>п</w:t>
            </w:r>
            <w:proofErr w:type="gramEnd"/>
            <w:r w:rsidRPr="00B969BD">
              <w:rPr>
                <w:color w:val="000000"/>
              </w:rPr>
              <w:t>/п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323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Год с календарной разбивкой</w:t>
            </w:r>
          </w:p>
        </w:tc>
        <w:tc>
          <w:tcPr>
            <w:tcW w:w="2299" w:type="pct"/>
            <w:gridSpan w:val="2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в том числе:</w:t>
            </w:r>
          </w:p>
        </w:tc>
      </w:tr>
      <w:tr w:rsidR="00B969BD" w:rsidRPr="00B969BD" w:rsidTr="00B969BD">
        <w:trPr>
          <w:trHeight w:val="488"/>
        </w:trPr>
        <w:tc>
          <w:tcPr>
            <w:tcW w:w="305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07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114" w:type="pct"/>
            <w:vMerge w:val="restar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185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Компонент на тепловую энергию</w:t>
            </w:r>
          </w:p>
        </w:tc>
      </w:tr>
      <w:tr w:rsidR="00B969BD" w:rsidRPr="00B969BD" w:rsidTr="00B969BD">
        <w:trPr>
          <w:trHeight w:val="566"/>
        </w:trPr>
        <w:tc>
          <w:tcPr>
            <w:tcW w:w="305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07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114" w:type="pct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18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969BD">
              <w:rPr>
                <w:color w:val="000000"/>
              </w:rPr>
              <w:t>Одноставочный</w:t>
            </w:r>
            <w:proofErr w:type="spellEnd"/>
            <w:r w:rsidRPr="00B969BD">
              <w:rPr>
                <w:color w:val="000000"/>
              </w:rPr>
              <w:t>, руб./Гкал</w:t>
            </w:r>
          </w:p>
        </w:tc>
      </w:tr>
      <w:tr w:rsidR="00B969BD" w:rsidRPr="00B969BD" w:rsidTr="00B969BD">
        <w:trPr>
          <w:trHeight w:val="545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1</w:t>
            </w:r>
          </w:p>
        </w:tc>
        <w:tc>
          <w:tcPr>
            <w:tcW w:w="4695" w:type="pct"/>
            <w:gridSpan w:val="4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both"/>
              <w:rPr>
                <w:color w:val="000000"/>
              </w:rPr>
            </w:pPr>
            <w:r w:rsidRPr="00B969BD">
              <w:t>Для потребителей муниципального образования «</w:t>
            </w:r>
            <w:proofErr w:type="spellStart"/>
            <w:r w:rsidRPr="00B969BD">
              <w:t>Раздольевское</w:t>
            </w:r>
            <w:proofErr w:type="spellEnd"/>
            <w:r w:rsidRPr="00B969BD">
              <w:t xml:space="preserve"> сельское  поселение» </w:t>
            </w:r>
            <w:proofErr w:type="spellStart"/>
            <w:r w:rsidRPr="00B969BD">
              <w:t>Приозерского</w:t>
            </w:r>
            <w:proofErr w:type="spellEnd"/>
            <w:r w:rsidRPr="00B969BD">
              <w:t xml:space="preserve"> муниципального района</w:t>
            </w:r>
            <w:r w:rsidRPr="00B969BD" w:rsidDel="00A50D19">
              <w:t xml:space="preserve"> </w:t>
            </w:r>
            <w:r w:rsidRPr="00B969BD">
              <w:t>Ленинградской области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  <w:r w:rsidRPr="00B969BD">
              <w:rPr>
                <w:color w:val="000000"/>
              </w:rPr>
              <w:t>1.1</w:t>
            </w:r>
          </w:p>
        </w:tc>
        <w:tc>
          <w:tcPr>
            <w:tcW w:w="1073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  <w:r w:rsidRPr="00B969BD">
              <w:t>Открытая система теплоснабжения (горячего водоснабжения)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01.01.2019 по 30.06.2019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21,29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2543,34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01.07.2019 по 31.12.2019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22,27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2543,34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01.01.2020 по 30.06.2020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22,27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2455,40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01.07.2020 по 31.12.2020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23,03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2455,40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01.01.2021 по 30.06.2021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23,03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2455,40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01.07.2021 по 31.12.2021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23,95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2619,82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01.01.2022 по 30.06.2022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23,95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2498,82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01.07.2022 по 31.12.2022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24,91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2498,82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01.01.2023 по 30.06.2023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24,91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2498,82</w:t>
            </w:r>
          </w:p>
        </w:tc>
      </w:tr>
      <w:tr w:rsidR="00B969BD" w:rsidRPr="00B969BD" w:rsidTr="00B969BD">
        <w:trPr>
          <w:trHeight w:val="60"/>
        </w:trPr>
        <w:tc>
          <w:tcPr>
            <w:tcW w:w="305" w:type="pct"/>
            <w:tcBorders>
              <w:top w:val="nil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73" w:type="pct"/>
            <w:tcBorders>
              <w:top w:val="nil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  <w:rPr>
                <w:color w:val="000000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01.07.2023 по 31.12.2023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25,90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2722,07</w:t>
            </w:r>
          </w:p>
        </w:tc>
      </w:tr>
    </w:tbl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Долгосрочные параметры регулирования деятельности закрытого акционерного общества «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Сосновоагропромтехника</w:t>
      </w:r>
      <w:proofErr w:type="spellEnd"/>
      <w:r w:rsidRPr="00B969BD">
        <w:rPr>
          <w:rFonts w:eastAsia="Calibri"/>
          <w:sz w:val="24"/>
          <w:szCs w:val="24"/>
          <w:lang w:eastAsia="en-US"/>
        </w:rPr>
        <w:t>» на территории Ленинградской области на долгосрочный период регулирования 2019-2023 годов для формирования тарифов с использованием метода индексации установленных тарифов</w:t>
      </w: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359"/>
        <w:gridCol w:w="1060"/>
        <w:gridCol w:w="1873"/>
        <w:gridCol w:w="2253"/>
      </w:tblGrid>
      <w:tr w:rsidR="00B969BD" w:rsidRPr="00B969BD" w:rsidTr="00B969BD">
        <w:trPr>
          <w:trHeight w:val="930"/>
          <w:jc w:val="center"/>
        </w:trPr>
        <w:tc>
          <w:tcPr>
            <w:tcW w:w="960" w:type="dxa"/>
            <w:vMerge w:val="restart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 xml:space="preserve">№ </w:t>
            </w:r>
            <w:proofErr w:type="gramStart"/>
            <w:r w:rsidRPr="00B969BD">
              <w:rPr>
                <w:rFonts w:eastAsia="Calibri"/>
              </w:rPr>
              <w:t>п</w:t>
            </w:r>
            <w:proofErr w:type="gramEnd"/>
            <w:r w:rsidRPr="00B969BD">
              <w:rPr>
                <w:rFonts w:eastAsia="Calibri"/>
              </w:rPr>
              <w:t>/п</w:t>
            </w:r>
          </w:p>
        </w:tc>
        <w:tc>
          <w:tcPr>
            <w:tcW w:w="2359" w:type="dxa"/>
            <w:vMerge w:val="restart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1060" w:type="dxa"/>
            <w:vMerge w:val="restart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Год</w:t>
            </w:r>
          </w:p>
        </w:tc>
        <w:tc>
          <w:tcPr>
            <w:tcW w:w="1873" w:type="dxa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Базовый уровень операционных расходов</w:t>
            </w:r>
          </w:p>
        </w:tc>
        <w:tc>
          <w:tcPr>
            <w:tcW w:w="2253" w:type="dxa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Индекс эффективности операционных расходов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87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тыс. руб.</w:t>
            </w:r>
          </w:p>
        </w:tc>
        <w:tc>
          <w:tcPr>
            <w:tcW w:w="225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%</w:t>
            </w:r>
          </w:p>
        </w:tc>
      </w:tr>
      <w:tr w:rsidR="00B969BD" w:rsidRPr="00B969BD" w:rsidTr="00B969BD">
        <w:trPr>
          <w:trHeight w:val="401"/>
          <w:jc w:val="center"/>
        </w:trPr>
        <w:tc>
          <w:tcPr>
            <w:tcW w:w="960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</w:t>
            </w:r>
          </w:p>
        </w:tc>
        <w:tc>
          <w:tcPr>
            <w:tcW w:w="7545" w:type="dxa"/>
            <w:gridSpan w:val="4"/>
            <w:vAlign w:val="center"/>
            <w:hideMark/>
          </w:tcPr>
          <w:p w:rsidR="00B969BD" w:rsidRPr="00B969BD" w:rsidRDefault="00B969BD" w:rsidP="00B969BD">
            <w:pPr>
              <w:contextualSpacing/>
              <w:jc w:val="both"/>
              <w:rPr>
                <w:rFonts w:eastAsia="Calibri"/>
              </w:rPr>
            </w:pPr>
            <w:r w:rsidRPr="00B969BD">
              <w:t>Муниципальное образование «</w:t>
            </w:r>
            <w:proofErr w:type="spellStart"/>
            <w:r w:rsidRPr="00B969BD">
              <w:t>Раздольевское</w:t>
            </w:r>
            <w:proofErr w:type="spellEnd"/>
            <w:r w:rsidRPr="00B969BD">
              <w:t xml:space="preserve">  сельское поселение» </w:t>
            </w:r>
            <w:proofErr w:type="spellStart"/>
            <w:r w:rsidRPr="00B969BD">
              <w:t>Приозерский</w:t>
            </w:r>
            <w:proofErr w:type="spellEnd"/>
            <w:r w:rsidRPr="00B969BD">
              <w:t xml:space="preserve"> муниципальный район Ленинградской области</w:t>
            </w:r>
          </w:p>
        </w:tc>
      </w:tr>
      <w:tr w:rsidR="00B969BD" w:rsidRPr="00B969BD" w:rsidTr="00B969BD">
        <w:trPr>
          <w:trHeight w:val="67"/>
          <w:jc w:val="center"/>
        </w:trPr>
        <w:tc>
          <w:tcPr>
            <w:tcW w:w="960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1</w:t>
            </w:r>
          </w:p>
        </w:tc>
        <w:tc>
          <w:tcPr>
            <w:tcW w:w="2359" w:type="dxa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3</w:t>
            </w:r>
          </w:p>
        </w:tc>
        <w:tc>
          <w:tcPr>
            <w:tcW w:w="187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4</w:t>
            </w:r>
          </w:p>
        </w:tc>
        <w:tc>
          <w:tcPr>
            <w:tcW w:w="225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5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960" w:type="dxa"/>
            <w:vMerge w:val="restart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1.1</w:t>
            </w:r>
          </w:p>
        </w:tc>
        <w:tc>
          <w:tcPr>
            <w:tcW w:w="2359" w:type="dxa"/>
            <w:vMerge w:val="restart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 xml:space="preserve">Реализация тепловой </w:t>
            </w:r>
            <w:r w:rsidRPr="00B969BD">
              <w:rPr>
                <w:rFonts w:eastAsia="Calibri"/>
              </w:rPr>
              <w:lastRenderedPageBreak/>
              <w:t>энергии (мощности), теплоносителя</w:t>
            </w:r>
          </w:p>
        </w:tc>
        <w:tc>
          <w:tcPr>
            <w:tcW w:w="1060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lastRenderedPageBreak/>
              <w:t>2019</w:t>
            </w:r>
          </w:p>
        </w:tc>
        <w:tc>
          <w:tcPr>
            <w:tcW w:w="187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1602,43</w:t>
            </w:r>
          </w:p>
        </w:tc>
        <w:tc>
          <w:tcPr>
            <w:tcW w:w="225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2020</w:t>
            </w:r>
          </w:p>
        </w:tc>
        <w:tc>
          <w:tcPr>
            <w:tcW w:w="187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225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2021</w:t>
            </w:r>
          </w:p>
        </w:tc>
        <w:tc>
          <w:tcPr>
            <w:tcW w:w="187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225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2359" w:type="dxa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060" w:type="dxa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2022</w:t>
            </w:r>
          </w:p>
        </w:tc>
        <w:tc>
          <w:tcPr>
            <w:tcW w:w="1873" w:type="dxa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2253" w:type="dxa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2359" w:type="dxa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060" w:type="dxa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2023</w:t>
            </w:r>
          </w:p>
        </w:tc>
        <w:tc>
          <w:tcPr>
            <w:tcW w:w="1873" w:type="dxa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2253" w:type="dxa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</w:tbl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Тарифы на тепловую энергию на коллекторах источника тепловой энергии, закрытого акционерного общества «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Сосновоагропромтехника</w:t>
      </w:r>
      <w:proofErr w:type="spellEnd"/>
      <w:r w:rsidRPr="00B969BD">
        <w:rPr>
          <w:rFonts w:eastAsia="Calibri"/>
          <w:sz w:val="24"/>
          <w:szCs w:val="24"/>
          <w:lang w:eastAsia="en-US"/>
        </w:rPr>
        <w:t>», поставляемую потребителям (кроме населения) на территории Ленинградской области, на долгосрочный период регулирования</w:t>
      </w:r>
      <w:r w:rsidRPr="00B969B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969BD">
        <w:rPr>
          <w:rFonts w:eastAsia="Calibri"/>
          <w:sz w:val="24"/>
          <w:szCs w:val="24"/>
          <w:lang w:eastAsia="en-US"/>
        </w:rPr>
        <w:t>2019-2023 годов</w:t>
      </w:r>
    </w:p>
    <w:tbl>
      <w:tblPr>
        <w:tblW w:w="51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63"/>
        <w:gridCol w:w="1765"/>
        <w:gridCol w:w="2875"/>
        <w:gridCol w:w="963"/>
        <w:gridCol w:w="769"/>
        <w:gridCol w:w="769"/>
        <w:gridCol w:w="961"/>
        <w:gridCol w:w="819"/>
        <w:gridCol w:w="1390"/>
      </w:tblGrid>
      <w:tr w:rsidR="00B969BD" w:rsidRPr="00B969BD" w:rsidTr="00B969BD">
        <w:trPr>
          <w:trHeight w:val="54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 xml:space="preserve">№ </w:t>
            </w:r>
            <w:proofErr w:type="gramStart"/>
            <w:r w:rsidRPr="00B969BD">
              <w:t>п</w:t>
            </w:r>
            <w:proofErr w:type="gramEnd"/>
            <w:r w:rsidRPr="00B969BD">
              <w:t>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Вид тарифа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Год с календарной разбивкой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Вода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Отборный пар давлением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42"/>
              <w:contextualSpacing/>
              <w:jc w:val="center"/>
            </w:pPr>
            <w:r w:rsidRPr="00B969BD">
              <w:t>Острый и редуцированный пар</w:t>
            </w:r>
          </w:p>
        </w:tc>
      </w:tr>
      <w:tr w:rsidR="00B969BD" w:rsidRPr="00B969BD" w:rsidTr="00B969BD">
        <w:trPr>
          <w:trHeight w:val="54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1,2 до 2,5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2,5 до 7,0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от 7,0 до 13,0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свыше 13,0 кг/см</w:t>
            </w:r>
            <w:proofErr w:type="gramStart"/>
            <w:r w:rsidRPr="00B969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</w:tr>
      <w:tr w:rsidR="00B969BD" w:rsidRPr="00B969BD" w:rsidTr="00B969BD">
        <w:trPr>
          <w:trHeight w:val="54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1</w:t>
            </w:r>
          </w:p>
        </w:tc>
        <w:tc>
          <w:tcPr>
            <w:tcW w:w="47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  <w:jc w:val="both"/>
            </w:pPr>
            <w:r w:rsidRPr="00B969BD">
              <w:t xml:space="preserve">Для потребителей муниципального образования «Сосновское сельское поселение» </w:t>
            </w:r>
            <w:proofErr w:type="spellStart"/>
            <w:r w:rsidRPr="00B969BD">
              <w:t>Приозерского</w:t>
            </w:r>
            <w:proofErr w:type="spellEnd"/>
            <w:r w:rsidRPr="00B969BD">
              <w:t xml:space="preserve"> муниципального района Ленинградской области в случае отсутствия дифференциации тарифов по схеме подключения</w:t>
            </w:r>
          </w:p>
        </w:tc>
      </w:tr>
      <w:tr w:rsidR="00B969BD" w:rsidRPr="00B969BD" w:rsidTr="00B969BD">
        <w:trPr>
          <w:trHeight w:val="60"/>
        </w:trPr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  <w:proofErr w:type="spellStart"/>
            <w:r w:rsidRPr="00B969BD">
              <w:t>Одноставочный</w:t>
            </w:r>
            <w:proofErr w:type="spellEnd"/>
            <w:r w:rsidRPr="00B969BD">
              <w:t>, руб./Гкал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01.01.2019 по 30.06.2019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1973,73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60"/>
        </w:trPr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01.07.2019 по 31.12.2019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1973,73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60"/>
        </w:trPr>
        <w:tc>
          <w:tcPr>
            <w:tcW w:w="21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01.01.2020 по 30.06.2020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1952,60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60"/>
        </w:trPr>
        <w:tc>
          <w:tcPr>
            <w:tcW w:w="21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01.07.2020 по 31.12.2020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1952,60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60"/>
        </w:trPr>
        <w:tc>
          <w:tcPr>
            <w:tcW w:w="21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01.01.2021 по 30.06.2021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1952,60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6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01.07.2021 по 31.12.2021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2069,40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6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01.01.2022 по 30.06.2022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1965,96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6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01.07.2022 по 31.12.2022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1965,96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6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01.01.2023 по 30.06.2023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1965,96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  <w:tr w:rsidR="00B969BD" w:rsidRPr="00B969BD" w:rsidTr="00B969BD">
        <w:trPr>
          <w:trHeight w:val="6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contextualSpacing/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с 01.07.2023 по 31.12.2023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ind w:right="-108"/>
              <w:contextualSpacing/>
              <w:jc w:val="center"/>
            </w:pPr>
            <w:r w:rsidRPr="00B969BD">
              <w:t>2145,54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-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</w:pPr>
            <w:r w:rsidRPr="00B969BD">
              <w:t> -</w:t>
            </w:r>
          </w:p>
        </w:tc>
      </w:tr>
    </w:tbl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B969BD" w:rsidRPr="00B969BD" w:rsidRDefault="00B969BD" w:rsidP="00B969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969BD">
        <w:rPr>
          <w:rFonts w:eastAsia="Calibri"/>
          <w:sz w:val="24"/>
          <w:szCs w:val="24"/>
          <w:lang w:eastAsia="en-US"/>
        </w:rPr>
        <w:t>Долгосрочные параметры регулирования деятельности закрытого акционерного общества «</w:t>
      </w:r>
      <w:proofErr w:type="spellStart"/>
      <w:r w:rsidRPr="00B969BD">
        <w:rPr>
          <w:rFonts w:eastAsia="Calibri"/>
          <w:sz w:val="24"/>
          <w:szCs w:val="24"/>
          <w:lang w:eastAsia="en-US"/>
        </w:rPr>
        <w:t>Сосновоагропромтехника</w:t>
      </w:r>
      <w:proofErr w:type="spellEnd"/>
      <w:r w:rsidRPr="00B969BD">
        <w:rPr>
          <w:rFonts w:eastAsia="Calibri"/>
          <w:sz w:val="24"/>
          <w:szCs w:val="24"/>
          <w:lang w:eastAsia="en-US"/>
        </w:rPr>
        <w:t>» на территории Ленинградской области на долгосрочный период регулирования 2019-2023 годов для формирования тарифов с использованием метода индексации установленных тарифов</w:t>
      </w: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359"/>
        <w:gridCol w:w="1060"/>
        <w:gridCol w:w="1873"/>
        <w:gridCol w:w="2253"/>
      </w:tblGrid>
      <w:tr w:rsidR="00B969BD" w:rsidRPr="00B969BD" w:rsidTr="00B969BD">
        <w:trPr>
          <w:trHeight w:val="930"/>
          <w:jc w:val="center"/>
        </w:trPr>
        <w:tc>
          <w:tcPr>
            <w:tcW w:w="960" w:type="dxa"/>
            <w:vMerge w:val="restart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 xml:space="preserve">№ </w:t>
            </w:r>
            <w:proofErr w:type="gramStart"/>
            <w:r w:rsidRPr="00B969BD">
              <w:rPr>
                <w:rFonts w:eastAsia="Calibri"/>
              </w:rPr>
              <w:t>п</w:t>
            </w:r>
            <w:proofErr w:type="gramEnd"/>
            <w:r w:rsidRPr="00B969BD">
              <w:rPr>
                <w:rFonts w:eastAsia="Calibri"/>
              </w:rPr>
              <w:t>/п</w:t>
            </w:r>
          </w:p>
        </w:tc>
        <w:tc>
          <w:tcPr>
            <w:tcW w:w="2359" w:type="dxa"/>
            <w:vMerge w:val="restart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1060" w:type="dxa"/>
            <w:vMerge w:val="restart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Год</w:t>
            </w:r>
          </w:p>
        </w:tc>
        <w:tc>
          <w:tcPr>
            <w:tcW w:w="1873" w:type="dxa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Базовый уровень операционных расходов</w:t>
            </w:r>
          </w:p>
        </w:tc>
        <w:tc>
          <w:tcPr>
            <w:tcW w:w="2253" w:type="dxa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Индекс эффективности операционных расходов</w:t>
            </w:r>
          </w:p>
        </w:tc>
      </w:tr>
      <w:tr w:rsidR="00B969BD" w:rsidRPr="00B969BD" w:rsidTr="00B969BD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87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тыс. руб.</w:t>
            </w:r>
          </w:p>
        </w:tc>
        <w:tc>
          <w:tcPr>
            <w:tcW w:w="225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%</w:t>
            </w:r>
          </w:p>
        </w:tc>
      </w:tr>
      <w:tr w:rsidR="00B969BD" w:rsidRPr="00B969BD" w:rsidTr="00B969BD">
        <w:trPr>
          <w:trHeight w:val="401"/>
          <w:jc w:val="center"/>
        </w:trPr>
        <w:tc>
          <w:tcPr>
            <w:tcW w:w="960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</w:t>
            </w:r>
          </w:p>
        </w:tc>
        <w:tc>
          <w:tcPr>
            <w:tcW w:w="7545" w:type="dxa"/>
            <w:gridSpan w:val="4"/>
            <w:vAlign w:val="center"/>
            <w:hideMark/>
          </w:tcPr>
          <w:p w:rsidR="00B969BD" w:rsidRPr="00B969BD" w:rsidRDefault="00B969BD" w:rsidP="00B969BD">
            <w:pPr>
              <w:contextualSpacing/>
              <w:jc w:val="both"/>
              <w:rPr>
                <w:rFonts w:eastAsia="Calibri"/>
              </w:rPr>
            </w:pPr>
            <w:r w:rsidRPr="00B969BD">
              <w:t xml:space="preserve">Муниципальное образование «Сосновское  сельское поселение» </w:t>
            </w:r>
            <w:proofErr w:type="spellStart"/>
            <w:r w:rsidRPr="00B969BD">
              <w:t>Приозерский</w:t>
            </w:r>
            <w:proofErr w:type="spellEnd"/>
            <w:r w:rsidRPr="00B969BD">
              <w:t xml:space="preserve"> муниципальный район Ленинградской области</w:t>
            </w:r>
          </w:p>
        </w:tc>
      </w:tr>
      <w:tr w:rsidR="00B969BD" w:rsidRPr="00B969BD" w:rsidTr="000861DA">
        <w:trPr>
          <w:trHeight w:val="60"/>
          <w:jc w:val="center"/>
        </w:trPr>
        <w:tc>
          <w:tcPr>
            <w:tcW w:w="960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1</w:t>
            </w:r>
          </w:p>
        </w:tc>
        <w:tc>
          <w:tcPr>
            <w:tcW w:w="2359" w:type="dxa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3</w:t>
            </w:r>
          </w:p>
        </w:tc>
        <w:tc>
          <w:tcPr>
            <w:tcW w:w="187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4</w:t>
            </w:r>
          </w:p>
        </w:tc>
        <w:tc>
          <w:tcPr>
            <w:tcW w:w="225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  <w:i/>
                <w:iCs/>
              </w:rPr>
            </w:pPr>
            <w:r w:rsidRPr="00B969BD">
              <w:rPr>
                <w:rFonts w:eastAsia="Calibri"/>
                <w:i/>
                <w:iCs/>
              </w:rPr>
              <w:t>5</w:t>
            </w:r>
          </w:p>
        </w:tc>
      </w:tr>
      <w:tr w:rsidR="00B969BD" w:rsidRPr="00B969BD" w:rsidTr="000861DA">
        <w:trPr>
          <w:trHeight w:val="60"/>
          <w:jc w:val="center"/>
        </w:trPr>
        <w:tc>
          <w:tcPr>
            <w:tcW w:w="960" w:type="dxa"/>
            <w:vMerge w:val="restart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1.1</w:t>
            </w:r>
          </w:p>
        </w:tc>
        <w:tc>
          <w:tcPr>
            <w:tcW w:w="2359" w:type="dxa"/>
            <w:vMerge w:val="restart"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Реализация тепловой энергии (мощности), теплоносителя</w:t>
            </w:r>
          </w:p>
        </w:tc>
        <w:tc>
          <w:tcPr>
            <w:tcW w:w="1060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2019</w:t>
            </w:r>
          </w:p>
        </w:tc>
        <w:tc>
          <w:tcPr>
            <w:tcW w:w="187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11410,97</w:t>
            </w:r>
          </w:p>
        </w:tc>
        <w:tc>
          <w:tcPr>
            <w:tcW w:w="225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  <w:tr w:rsidR="00B969BD" w:rsidRPr="00B969BD" w:rsidTr="000861DA">
        <w:trPr>
          <w:trHeight w:val="60"/>
          <w:jc w:val="center"/>
        </w:trPr>
        <w:tc>
          <w:tcPr>
            <w:tcW w:w="960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2020</w:t>
            </w:r>
          </w:p>
        </w:tc>
        <w:tc>
          <w:tcPr>
            <w:tcW w:w="187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225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  <w:tr w:rsidR="00B969BD" w:rsidRPr="00B969BD" w:rsidTr="000861DA">
        <w:trPr>
          <w:trHeight w:val="60"/>
          <w:jc w:val="center"/>
        </w:trPr>
        <w:tc>
          <w:tcPr>
            <w:tcW w:w="960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2021</w:t>
            </w:r>
          </w:p>
        </w:tc>
        <w:tc>
          <w:tcPr>
            <w:tcW w:w="187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2253" w:type="dxa"/>
            <w:noWrap/>
            <w:vAlign w:val="center"/>
            <w:hideMark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  <w:tr w:rsidR="00B969BD" w:rsidRPr="00B969BD" w:rsidTr="000861DA">
        <w:trPr>
          <w:trHeight w:val="60"/>
          <w:jc w:val="center"/>
        </w:trPr>
        <w:tc>
          <w:tcPr>
            <w:tcW w:w="960" w:type="dxa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2359" w:type="dxa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060" w:type="dxa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2022</w:t>
            </w:r>
          </w:p>
        </w:tc>
        <w:tc>
          <w:tcPr>
            <w:tcW w:w="1873" w:type="dxa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2253" w:type="dxa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  <w:tr w:rsidR="00B969BD" w:rsidRPr="00B969BD" w:rsidTr="000861DA">
        <w:trPr>
          <w:trHeight w:val="60"/>
          <w:jc w:val="center"/>
        </w:trPr>
        <w:tc>
          <w:tcPr>
            <w:tcW w:w="960" w:type="dxa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2359" w:type="dxa"/>
            <w:vMerge/>
            <w:vAlign w:val="center"/>
          </w:tcPr>
          <w:p w:rsidR="00B969BD" w:rsidRPr="00B969BD" w:rsidRDefault="00B969BD" w:rsidP="00B969BD">
            <w:pPr>
              <w:contextualSpacing/>
              <w:rPr>
                <w:rFonts w:eastAsia="Calibri"/>
              </w:rPr>
            </w:pPr>
          </w:p>
        </w:tc>
        <w:tc>
          <w:tcPr>
            <w:tcW w:w="1060" w:type="dxa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2023</w:t>
            </w:r>
          </w:p>
        </w:tc>
        <w:tc>
          <w:tcPr>
            <w:tcW w:w="1873" w:type="dxa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-</w:t>
            </w:r>
          </w:p>
        </w:tc>
        <w:tc>
          <w:tcPr>
            <w:tcW w:w="2253" w:type="dxa"/>
            <w:noWrap/>
            <w:vAlign w:val="center"/>
          </w:tcPr>
          <w:p w:rsidR="00B969BD" w:rsidRPr="00B969BD" w:rsidRDefault="00B969BD" w:rsidP="00B969BD">
            <w:pPr>
              <w:contextualSpacing/>
              <w:jc w:val="center"/>
              <w:rPr>
                <w:rFonts w:eastAsia="Calibri"/>
              </w:rPr>
            </w:pPr>
            <w:r w:rsidRPr="00B969BD">
              <w:rPr>
                <w:rFonts w:eastAsia="Calibri"/>
              </w:rPr>
              <w:t>1,0</w:t>
            </w:r>
          </w:p>
        </w:tc>
      </w:tr>
    </w:tbl>
    <w:p w:rsidR="00B969BD" w:rsidRPr="00B969BD" w:rsidRDefault="00B969BD" w:rsidP="00B969BD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B969BD" w:rsidRPr="00B969BD" w:rsidRDefault="00B969BD" w:rsidP="00B969BD">
      <w:pPr>
        <w:ind w:left="-142" w:right="-144"/>
        <w:contextualSpacing/>
        <w:jc w:val="center"/>
        <w:rPr>
          <w:b/>
          <w:sz w:val="24"/>
          <w:szCs w:val="24"/>
        </w:rPr>
      </w:pPr>
      <w:r w:rsidRPr="00B969BD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E033A" w:rsidRPr="006634E7" w:rsidRDefault="006E033A" w:rsidP="006E033A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483C61" w:rsidRDefault="000F2677" w:rsidP="006E033A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96C87">
        <w:rPr>
          <w:b/>
          <w:sz w:val="24"/>
          <w:szCs w:val="24"/>
        </w:rPr>
        <w:t>. По вопросу повестки «</w:t>
      </w:r>
      <w:r w:rsidR="007A323C" w:rsidRPr="007A323C">
        <w:rPr>
          <w:b/>
          <w:sz w:val="24"/>
          <w:szCs w:val="24"/>
        </w:rPr>
        <w:t>Об установлении долгосрочных параметров регулирования деятельности, тарифов на тепловую энергию и горячую воду, поставляемые муниципальным унитарным предприятием «</w:t>
      </w:r>
      <w:proofErr w:type="spellStart"/>
      <w:r w:rsidR="007A323C" w:rsidRPr="007A323C">
        <w:rPr>
          <w:b/>
          <w:sz w:val="24"/>
          <w:szCs w:val="24"/>
        </w:rPr>
        <w:t>Низино</w:t>
      </w:r>
      <w:proofErr w:type="spellEnd"/>
      <w:r w:rsidR="007A323C" w:rsidRPr="007A323C">
        <w:rPr>
          <w:b/>
          <w:sz w:val="24"/>
          <w:szCs w:val="24"/>
        </w:rPr>
        <w:t>» потребителям на территории Ленинградской области, на долгосрочный период регулирования 2019-2023 годов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AA681D" w:rsidRDefault="00AA681D" w:rsidP="006E033A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AA681D" w:rsidRPr="00B969BD" w:rsidRDefault="00AA681D" w:rsidP="00AA681D">
      <w:pPr>
        <w:ind w:left="-142" w:firstLine="567"/>
        <w:jc w:val="both"/>
        <w:rPr>
          <w:color w:val="000000"/>
          <w:sz w:val="24"/>
          <w:szCs w:val="24"/>
        </w:rPr>
      </w:pPr>
      <w:r w:rsidRPr="00B969BD">
        <w:rPr>
          <w:color w:val="000000"/>
          <w:sz w:val="24"/>
          <w:szCs w:val="24"/>
        </w:rPr>
        <w:t xml:space="preserve">Приглашение на заседание Правления </w:t>
      </w:r>
      <w:proofErr w:type="spellStart"/>
      <w:r w:rsidRPr="00B969BD">
        <w:rPr>
          <w:color w:val="000000"/>
          <w:sz w:val="24"/>
          <w:szCs w:val="24"/>
        </w:rPr>
        <w:t>ЛенРТК</w:t>
      </w:r>
      <w:proofErr w:type="spellEnd"/>
      <w:r w:rsidRPr="00B969BD">
        <w:rPr>
          <w:color w:val="000000"/>
          <w:sz w:val="24"/>
          <w:szCs w:val="24"/>
        </w:rPr>
        <w:t xml:space="preserve"> </w:t>
      </w:r>
      <w:r w:rsidR="000861DA" w:rsidRPr="000861DA">
        <w:rPr>
          <w:color w:val="000000"/>
          <w:sz w:val="24"/>
          <w:szCs w:val="24"/>
        </w:rPr>
        <w:t xml:space="preserve">МУП </w:t>
      </w:r>
      <w:r w:rsidR="000861DA" w:rsidRPr="000861DA">
        <w:rPr>
          <w:sz w:val="24"/>
          <w:szCs w:val="24"/>
        </w:rPr>
        <w:t>«</w:t>
      </w:r>
      <w:proofErr w:type="spellStart"/>
      <w:r w:rsidR="000861DA" w:rsidRPr="000861DA">
        <w:rPr>
          <w:sz w:val="24"/>
          <w:szCs w:val="24"/>
        </w:rPr>
        <w:t>Низино</w:t>
      </w:r>
      <w:proofErr w:type="spellEnd"/>
      <w:r w:rsidR="000861DA" w:rsidRPr="000861DA">
        <w:rPr>
          <w:sz w:val="24"/>
          <w:szCs w:val="24"/>
        </w:rPr>
        <w:t>»</w:t>
      </w:r>
      <w:r w:rsidRPr="00B969BD">
        <w:rPr>
          <w:color w:val="000000"/>
          <w:sz w:val="24"/>
          <w:szCs w:val="24"/>
        </w:rPr>
        <w:t xml:space="preserve"> направл</w:t>
      </w:r>
      <w:r w:rsidR="000861DA">
        <w:rPr>
          <w:color w:val="000000"/>
          <w:sz w:val="24"/>
          <w:szCs w:val="24"/>
        </w:rPr>
        <w:t>ялось.</w:t>
      </w:r>
      <w:r w:rsidRPr="00B969BD">
        <w:rPr>
          <w:color w:val="000000"/>
          <w:sz w:val="24"/>
          <w:szCs w:val="24"/>
        </w:rPr>
        <w:t xml:space="preserve"> На заседание Правления </w:t>
      </w:r>
      <w:proofErr w:type="spellStart"/>
      <w:r w:rsidRPr="00B969BD">
        <w:rPr>
          <w:color w:val="000000"/>
          <w:sz w:val="24"/>
          <w:szCs w:val="24"/>
        </w:rPr>
        <w:t>ЛенРТК</w:t>
      </w:r>
      <w:proofErr w:type="spellEnd"/>
      <w:r w:rsidRPr="00B969BD">
        <w:rPr>
          <w:color w:val="000000"/>
          <w:sz w:val="24"/>
          <w:szCs w:val="24"/>
        </w:rPr>
        <w:t xml:space="preserve"> представитель Организации не явился, не предоставив в адрес </w:t>
      </w:r>
      <w:proofErr w:type="spellStart"/>
      <w:r w:rsidRPr="00B969BD">
        <w:rPr>
          <w:color w:val="000000"/>
          <w:sz w:val="24"/>
          <w:szCs w:val="24"/>
        </w:rPr>
        <w:t>ЛенРТК</w:t>
      </w:r>
      <w:proofErr w:type="spellEnd"/>
      <w:r w:rsidRPr="00B969BD">
        <w:rPr>
          <w:color w:val="000000"/>
          <w:sz w:val="24"/>
          <w:szCs w:val="24"/>
        </w:rPr>
        <w:t xml:space="preserve"> информации.</w:t>
      </w:r>
    </w:p>
    <w:p w:rsidR="000861DA" w:rsidRDefault="000861DA" w:rsidP="000861DA">
      <w:pPr>
        <w:ind w:left="-142" w:firstLine="567"/>
        <w:contextualSpacing/>
        <w:jc w:val="both"/>
        <w:rPr>
          <w:b/>
          <w:sz w:val="24"/>
          <w:szCs w:val="24"/>
        </w:rPr>
      </w:pPr>
      <w:r w:rsidRPr="002E3DA1">
        <w:rPr>
          <w:b/>
          <w:sz w:val="24"/>
          <w:szCs w:val="24"/>
        </w:rPr>
        <w:lastRenderedPageBreak/>
        <w:t xml:space="preserve">Правление приняло решение:  </w:t>
      </w:r>
    </w:p>
    <w:p w:rsidR="000861DA" w:rsidRPr="002E3DA1" w:rsidRDefault="000861DA" w:rsidP="000861DA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B4654F" w:rsidRDefault="000861DA" w:rsidP="000861DA">
      <w:pPr>
        <w:pStyle w:val="a6"/>
        <w:tabs>
          <w:tab w:val="left" w:pos="709"/>
        </w:tabs>
        <w:spacing w:after="0"/>
        <w:ind w:firstLine="426"/>
        <w:contextualSpacing/>
        <w:jc w:val="both"/>
        <w:rPr>
          <w:sz w:val="24"/>
          <w:szCs w:val="24"/>
        </w:rPr>
      </w:pPr>
      <w:r w:rsidRPr="000861DA">
        <w:rPr>
          <w:sz w:val="24"/>
          <w:szCs w:val="24"/>
        </w:rPr>
        <w:t xml:space="preserve">Перенести рассмотрение вопроса. </w:t>
      </w:r>
    </w:p>
    <w:p w:rsidR="00391522" w:rsidRPr="000861DA" w:rsidRDefault="00391522" w:rsidP="000861DA">
      <w:pPr>
        <w:pStyle w:val="a6"/>
        <w:tabs>
          <w:tab w:val="left" w:pos="709"/>
        </w:tabs>
        <w:spacing w:after="0"/>
        <w:ind w:firstLine="426"/>
        <w:contextualSpacing/>
        <w:jc w:val="both"/>
        <w:rPr>
          <w:sz w:val="24"/>
          <w:szCs w:val="24"/>
        </w:rPr>
      </w:pPr>
    </w:p>
    <w:p w:rsidR="000861DA" w:rsidRPr="000861DA" w:rsidRDefault="000861DA" w:rsidP="000861DA">
      <w:pPr>
        <w:pStyle w:val="a6"/>
        <w:tabs>
          <w:tab w:val="left" w:pos="709"/>
        </w:tabs>
        <w:ind w:firstLine="426"/>
        <w:jc w:val="center"/>
        <w:rPr>
          <w:b/>
          <w:sz w:val="24"/>
          <w:szCs w:val="24"/>
        </w:rPr>
      </w:pPr>
      <w:r w:rsidRPr="000861DA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0861DA" w:rsidRPr="00B4654F" w:rsidRDefault="000861DA" w:rsidP="000861DA">
      <w:pPr>
        <w:pStyle w:val="a6"/>
        <w:tabs>
          <w:tab w:val="left" w:pos="709"/>
        </w:tabs>
        <w:spacing w:after="0"/>
        <w:ind w:firstLine="426"/>
        <w:contextualSpacing/>
        <w:jc w:val="both"/>
        <w:rPr>
          <w:b/>
          <w:sz w:val="24"/>
          <w:szCs w:val="24"/>
        </w:rPr>
      </w:pPr>
    </w:p>
    <w:p w:rsidR="002E3DA1" w:rsidRPr="002E3DA1" w:rsidRDefault="000F2677" w:rsidP="002E3DA1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2E3DA1" w:rsidRPr="002E3DA1">
        <w:rPr>
          <w:b/>
          <w:sz w:val="24"/>
          <w:szCs w:val="24"/>
        </w:rPr>
        <w:t xml:space="preserve">Об установлении долгосрочных параметров регулирования деятельности, тарифов на тепловую энергию и горячую воду, поставляемые муниципальным унитарным предприятием «Теплосеть Сосново» муниципального образования Сосновское сельское поселение муниципального образования </w:t>
      </w:r>
      <w:proofErr w:type="spellStart"/>
      <w:r w:rsidR="002E3DA1" w:rsidRPr="002E3DA1">
        <w:rPr>
          <w:b/>
          <w:sz w:val="24"/>
          <w:szCs w:val="24"/>
        </w:rPr>
        <w:t>Приозерский</w:t>
      </w:r>
      <w:proofErr w:type="spellEnd"/>
      <w:r w:rsidR="002E3DA1" w:rsidRPr="002E3DA1">
        <w:rPr>
          <w:b/>
          <w:sz w:val="24"/>
          <w:szCs w:val="24"/>
        </w:rPr>
        <w:t xml:space="preserve"> муниципальный район Ленинградской области потребителям на территории Ленинградской области, на дол</w:t>
      </w:r>
      <w:r w:rsidR="002E3DA1">
        <w:rPr>
          <w:b/>
          <w:sz w:val="24"/>
          <w:szCs w:val="24"/>
        </w:rPr>
        <w:t xml:space="preserve">госрочный период регулирования </w:t>
      </w:r>
      <w:r w:rsidR="002E3DA1" w:rsidRPr="002E3DA1">
        <w:rPr>
          <w:b/>
          <w:sz w:val="24"/>
          <w:szCs w:val="24"/>
        </w:rPr>
        <w:t>2019-2021 годов</w:t>
      </w:r>
      <w:r w:rsidRPr="000F2677">
        <w:rPr>
          <w:b/>
          <w:sz w:val="24"/>
          <w:szCs w:val="24"/>
        </w:rPr>
        <w:t>»</w:t>
      </w:r>
      <w:r w:rsidR="002E3DA1">
        <w:rPr>
          <w:b/>
          <w:sz w:val="24"/>
          <w:szCs w:val="24"/>
        </w:rPr>
        <w:t xml:space="preserve"> </w:t>
      </w:r>
      <w:r w:rsidR="002E3DA1" w:rsidRPr="002E3DA1">
        <w:rPr>
          <w:sz w:val="24"/>
          <w:szCs w:val="24"/>
        </w:rPr>
        <w:t>выступила начальник отдела регулирования тарифов (цен) в сфере теплоснабжения департамента регулирования тарифов организаций коммунального комплекса</w:t>
      </w:r>
      <w:proofErr w:type="gramEnd"/>
      <w:r w:rsidR="002E3DA1" w:rsidRPr="002E3DA1">
        <w:rPr>
          <w:sz w:val="24"/>
          <w:szCs w:val="24"/>
        </w:rPr>
        <w:t xml:space="preserve"> </w:t>
      </w:r>
      <w:proofErr w:type="gramStart"/>
      <w:r w:rsidR="002E3DA1" w:rsidRPr="002E3DA1">
        <w:rPr>
          <w:sz w:val="24"/>
          <w:szCs w:val="24"/>
        </w:rPr>
        <w:t xml:space="preserve">и электрической энергии комитета Курылко С.А.,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унитарным предприятием «Теплосеть Сосново» муниципального образования Сосновское сельское поселение муниципального образования </w:t>
      </w:r>
      <w:proofErr w:type="spellStart"/>
      <w:r w:rsidR="002E3DA1" w:rsidRPr="002E3DA1">
        <w:rPr>
          <w:sz w:val="24"/>
          <w:szCs w:val="24"/>
        </w:rPr>
        <w:t>Приозерский</w:t>
      </w:r>
      <w:proofErr w:type="spellEnd"/>
      <w:r w:rsidR="002E3DA1" w:rsidRPr="002E3DA1">
        <w:rPr>
          <w:sz w:val="24"/>
          <w:szCs w:val="24"/>
        </w:rPr>
        <w:t xml:space="preserve"> муниципальный район Ленинградской области (далее - МУП «Теплосеть Сосново») на территории Ленинградской области на период 2019-2021 годов,                   в соответствии с заявлением МУП «Теплосеть Сосново</w:t>
      </w:r>
      <w:proofErr w:type="gramEnd"/>
      <w:r w:rsidR="002E3DA1" w:rsidRPr="002E3DA1">
        <w:rPr>
          <w:sz w:val="24"/>
          <w:szCs w:val="24"/>
        </w:rPr>
        <w:t xml:space="preserve">» </w:t>
      </w:r>
      <w:proofErr w:type="gramStart"/>
      <w:r w:rsidR="002E3DA1" w:rsidRPr="002E3DA1">
        <w:rPr>
          <w:sz w:val="24"/>
          <w:szCs w:val="24"/>
        </w:rPr>
        <w:t xml:space="preserve">от 04.12.2018 исх. № 10 </w:t>
      </w:r>
      <w:r w:rsidR="002E3DA1" w:rsidRPr="002E3DA1">
        <w:rPr>
          <w:sz w:val="24"/>
          <w:szCs w:val="24"/>
        </w:rPr>
        <w:br/>
        <w:t>(</w:t>
      </w:r>
      <w:proofErr w:type="spellStart"/>
      <w:r w:rsidR="002E3DA1" w:rsidRPr="002E3DA1">
        <w:rPr>
          <w:sz w:val="24"/>
          <w:szCs w:val="24"/>
        </w:rPr>
        <w:t>вх</w:t>
      </w:r>
      <w:proofErr w:type="spellEnd"/>
      <w:r w:rsidR="002E3DA1" w:rsidRPr="002E3DA1">
        <w:rPr>
          <w:sz w:val="24"/>
          <w:szCs w:val="24"/>
        </w:rPr>
        <w:t>.</w:t>
      </w:r>
      <w:proofErr w:type="gramEnd"/>
      <w:r w:rsidR="002E3DA1" w:rsidRPr="002E3DA1">
        <w:rPr>
          <w:sz w:val="24"/>
          <w:szCs w:val="24"/>
        </w:rPr>
        <w:t xml:space="preserve"> № </w:t>
      </w:r>
      <w:proofErr w:type="gramStart"/>
      <w:r w:rsidR="002E3DA1" w:rsidRPr="002E3DA1">
        <w:rPr>
          <w:sz w:val="24"/>
          <w:szCs w:val="24"/>
        </w:rPr>
        <w:t>КТ-1-7157/2018 от 05.12.2018) об установлении тарифов в сфере теплоснабжения на 2019-2021 годы.</w:t>
      </w:r>
      <w:proofErr w:type="gramEnd"/>
    </w:p>
    <w:p w:rsidR="002E3DA1" w:rsidRPr="002E3DA1" w:rsidRDefault="002E3DA1" w:rsidP="002E3DA1">
      <w:pPr>
        <w:ind w:left="-142" w:firstLine="567"/>
        <w:jc w:val="both"/>
        <w:rPr>
          <w:b/>
          <w:sz w:val="24"/>
          <w:szCs w:val="24"/>
        </w:rPr>
      </w:pPr>
      <w:r w:rsidRPr="002E3DA1">
        <w:rPr>
          <w:sz w:val="24"/>
          <w:szCs w:val="24"/>
        </w:rPr>
        <w:t xml:space="preserve">Присутствующие на заседании Правления </w:t>
      </w:r>
      <w:proofErr w:type="spellStart"/>
      <w:r w:rsidRPr="002E3DA1">
        <w:rPr>
          <w:sz w:val="24"/>
          <w:szCs w:val="24"/>
        </w:rPr>
        <w:t>ЛенРТК</w:t>
      </w:r>
      <w:proofErr w:type="spellEnd"/>
      <w:r w:rsidRPr="002E3DA1">
        <w:rPr>
          <w:sz w:val="24"/>
          <w:szCs w:val="24"/>
        </w:rPr>
        <w:t xml:space="preserve"> представители </w:t>
      </w:r>
      <w:r w:rsidRPr="002E3DA1">
        <w:rPr>
          <w:color w:val="000000"/>
          <w:sz w:val="24"/>
          <w:szCs w:val="24"/>
        </w:rPr>
        <w:t>МУП «Теплосеть Сосново»</w:t>
      </w:r>
      <w:r w:rsidRPr="002E3DA1">
        <w:rPr>
          <w:sz w:val="24"/>
          <w:szCs w:val="24"/>
        </w:rPr>
        <w:t xml:space="preserve"> Ещенко Я.И. (</w:t>
      </w:r>
      <w:proofErr w:type="gramStart"/>
      <w:r w:rsidRPr="002E3DA1">
        <w:rPr>
          <w:sz w:val="24"/>
          <w:szCs w:val="24"/>
        </w:rPr>
        <w:t>действующий</w:t>
      </w:r>
      <w:proofErr w:type="gramEnd"/>
      <w:r w:rsidRPr="002E3DA1">
        <w:rPr>
          <w:sz w:val="24"/>
          <w:szCs w:val="24"/>
        </w:rPr>
        <w:t xml:space="preserve"> по доверенности № 18-10-02-01 от 02.10.2018), Новикова А.Н. (действующая по доверенности № 18-10-01-03 от 01.10.2018) выразили устное свое согласие с предложенным </w:t>
      </w:r>
      <w:proofErr w:type="spellStart"/>
      <w:r w:rsidRPr="002E3DA1">
        <w:rPr>
          <w:sz w:val="24"/>
          <w:szCs w:val="24"/>
        </w:rPr>
        <w:t>ЛенРТК</w:t>
      </w:r>
      <w:proofErr w:type="spellEnd"/>
      <w:r w:rsidRPr="002E3DA1">
        <w:rPr>
          <w:sz w:val="24"/>
          <w:szCs w:val="24"/>
        </w:rPr>
        <w:t xml:space="preserve"> уровнем тарифа.</w:t>
      </w:r>
    </w:p>
    <w:p w:rsidR="002E3DA1" w:rsidRPr="002E3DA1" w:rsidRDefault="002E3DA1" w:rsidP="002E3DA1">
      <w:pPr>
        <w:ind w:left="-142" w:firstLine="567"/>
        <w:jc w:val="both"/>
        <w:rPr>
          <w:sz w:val="24"/>
          <w:szCs w:val="24"/>
        </w:rPr>
      </w:pPr>
    </w:p>
    <w:p w:rsidR="002E3DA1" w:rsidRPr="002E3DA1" w:rsidRDefault="002E3DA1" w:rsidP="002E3DA1">
      <w:pPr>
        <w:ind w:left="-142" w:firstLine="567"/>
        <w:contextualSpacing/>
        <w:jc w:val="both"/>
        <w:rPr>
          <w:b/>
          <w:sz w:val="24"/>
          <w:szCs w:val="24"/>
        </w:rPr>
      </w:pPr>
      <w:r w:rsidRPr="002E3DA1">
        <w:rPr>
          <w:b/>
          <w:sz w:val="24"/>
          <w:szCs w:val="24"/>
        </w:rPr>
        <w:t xml:space="preserve">Правление приняло решение:  </w:t>
      </w:r>
    </w:p>
    <w:p w:rsidR="002E3DA1" w:rsidRPr="002E3DA1" w:rsidRDefault="002E3DA1" w:rsidP="002E3DA1">
      <w:pPr>
        <w:ind w:left="-142" w:firstLine="567"/>
        <w:jc w:val="both"/>
        <w:rPr>
          <w:b/>
          <w:sz w:val="24"/>
          <w:szCs w:val="24"/>
        </w:rPr>
        <w:sectPr w:rsidR="002E3DA1" w:rsidRPr="002E3DA1" w:rsidSect="00391522">
          <w:footerReference w:type="even" r:id="rId18"/>
          <w:pgSz w:w="11906" w:h="16838"/>
          <w:pgMar w:top="851" w:right="566" w:bottom="851" w:left="1134" w:header="720" w:footer="720" w:gutter="0"/>
          <w:cols w:space="720"/>
          <w:titlePg/>
          <w:docGrid w:linePitch="272"/>
        </w:sectPr>
      </w:pPr>
    </w:p>
    <w:p w:rsidR="002E3DA1" w:rsidRPr="002E3DA1" w:rsidRDefault="002E3DA1" w:rsidP="002E3DA1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2E3DA1">
        <w:rPr>
          <w:rFonts w:eastAsia="Calibri"/>
          <w:sz w:val="24"/>
          <w:szCs w:val="24"/>
          <w:lang w:eastAsia="en-US"/>
        </w:rPr>
        <w:lastRenderedPageBreak/>
        <w:t>1. Проанализированы основные технические и натуральные показатели.</w:t>
      </w:r>
    </w:p>
    <w:tbl>
      <w:tblPr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5"/>
        <w:gridCol w:w="882"/>
        <w:gridCol w:w="1232"/>
        <w:gridCol w:w="1276"/>
        <w:gridCol w:w="992"/>
        <w:gridCol w:w="142"/>
        <w:gridCol w:w="1134"/>
        <w:gridCol w:w="992"/>
        <w:gridCol w:w="142"/>
        <w:gridCol w:w="992"/>
        <w:gridCol w:w="142"/>
        <w:gridCol w:w="1417"/>
      </w:tblGrid>
      <w:tr w:rsidR="002E3DA1" w:rsidRPr="002E3DA1" w:rsidTr="002E3DA1">
        <w:trPr>
          <w:trHeight w:val="165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E3DA1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E3DA1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DA1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DA1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DA1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DA1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DA1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DA1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tabs>
                <w:tab w:val="left" w:pos="864"/>
              </w:tabs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DA1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2E3DA1">
              <w:rPr>
                <w:b/>
                <w:bCs/>
                <w:color w:val="000000"/>
                <w:sz w:val="18"/>
                <w:szCs w:val="18"/>
              </w:rPr>
              <w:t xml:space="preserve">Принято </w:t>
            </w:r>
            <w:proofErr w:type="spellStart"/>
            <w:r w:rsidRPr="002E3DA1">
              <w:rPr>
                <w:b/>
                <w:bCs/>
                <w:color w:val="000000"/>
                <w:sz w:val="18"/>
                <w:szCs w:val="18"/>
              </w:rPr>
              <w:t>ЛенРТК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DA1">
              <w:rPr>
                <w:b/>
                <w:bCs/>
                <w:color w:val="000000"/>
                <w:sz w:val="18"/>
                <w:szCs w:val="18"/>
              </w:rPr>
              <w:t>Данные предприятия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DA1">
              <w:rPr>
                <w:b/>
                <w:bCs/>
                <w:color w:val="000000"/>
                <w:sz w:val="18"/>
                <w:szCs w:val="18"/>
              </w:rPr>
              <w:t xml:space="preserve">Принято </w:t>
            </w:r>
            <w:proofErr w:type="spellStart"/>
            <w:r w:rsidRPr="002E3DA1">
              <w:rPr>
                <w:b/>
                <w:bCs/>
                <w:color w:val="000000"/>
                <w:sz w:val="18"/>
                <w:szCs w:val="18"/>
              </w:rPr>
              <w:t>ЛенРТК</w:t>
            </w:r>
            <w:proofErr w:type="spellEnd"/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rPr>
                <w:b/>
                <w:bCs/>
                <w:sz w:val="18"/>
                <w:szCs w:val="18"/>
              </w:rPr>
            </w:pPr>
            <w:r w:rsidRPr="002E3DA1">
              <w:rPr>
                <w:b/>
                <w:bCs/>
                <w:sz w:val="18"/>
                <w:szCs w:val="18"/>
              </w:rPr>
              <w:t>Баланс производства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E3D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</w:t>
            </w:r>
          </w:p>
        </w:tc>
      </w:tr>
      <w:tr w:rsidR="002E3DA1" w:rsidRPr="002E3DA1" w:rsidTr="002E3DA1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Выработка тепловой энергии,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10460,70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14 665,92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14 665,92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14 665,92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14 649,83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14 649,83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14 649,83</w:t>
            </w: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Chars="100" w:firstLine="180"/>
              <w:contextualSpacing/>
              <w:rPr>
                <w:sz w:val="18"/>
                <w:szCs w:val="18"/>
              </w:rPr>
            </w:pPr>
            <w:proofErr w:type="spellStart"/>
            <w:r w:rsidRPr="002E3DA1">
              <w:rPr>
                <w:sz w:val="18"/>
                <w:szCs w:val="18"/>
              </w:rPr>
              <w:t>Теплоэнергия</w:t>
            </w:r>
            <w:proofErr w:type="spellEnd"/>
            <w:r w:rsidRPr="002E3DA1">
              <w:rPr>
                <w:sz w:val="18"/>
                <w:szCs w:val="18"/>
              </w:rPr>
              <w:t xml:space="preserve"> на собственные нужды котельной: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Chars="200" w:firstLine="360"/>
              <w:contextualSpacing/>
              <w:rPr>
                <w:sz w:val="18"/>
                <w:szCs w:val="18"/>
              </w:rPr>
            </w:pPr>
            <w:proofErr w:type="spellStart"/>
            <w:r w:rsidRPr="002E3DA1">
              <w:rPr>
                <w:sz w:val="18"/>
                <w:szCs w:val="18"/>
              </w:rPr>
              <w:t>Теплоэнергия</w:t>
            </w:r>
            <w:proofErr w:type="spellEnd"/>
            <w:r w:rsidRPr="002E3DA1">
              <w:rPr>
                <w:sz w:val="18"/>
                <w:szCs w:val="18"/>
              </w:rPr>
              <w:t xml:space="preserve"> на собственные нужды котельной, объём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240,20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439,50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439,50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439,50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439,50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439,50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firstLineChars="100" w:firstLine="180"/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439,50</w:t>
            </w: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proofErr w:type="spellStart"/>
            <w:r w:rsidRPr="002E3DA1">
              <w:rPr>
                <w:sz w:val="18"/>
                <w:szCs w:val="18"/>
              </w:rPr>
              <w:t>Теплоэнергия</w:t>
            </w:r>
            <w:proofErr w:type="spellEnd"/>
            <w:r w:rsidRPr="002E3DA1">
              <w:rPr>
                <w:sz w:val="18"/>
                <w:szCs w:val="18"/>
              </w:rPr>
              <w:t xml:space="preserve"> на собственные нужды котельной, 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3,00</w:t>
            </w: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Отпуск с коллекторов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14 226,42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14 226,42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14 226,42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14 210,33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14 210,33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14 210,33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14 226,42</w:t>
            </w: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 xml:space="preserve">Покупка </w:t>
            </w:r>
            <w:proofErr w:type="spellStart"/>
            <w:r w:rsidRPr="002E3DA1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19 229,78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19 229,78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19 229,78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19 244,97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19 244,97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19 244,97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19 229,78</w:t>
            </w: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 xml:space="preserve">Подано </w:t>
            </w:r>
            <w:proofErr w:type="spellStart"/>
            <w:r w:rsidRPr="002E3DA1">
              <w:rPr>
                <w:sz w:val="18"/>
                <w:szCs w:val="18"/>
              </w:rPr>
              <w:t>теплоэнергии</w:t>
            </w:r>
            <w:proofErr w:type="spellEnd"/>
            <w:r w:rsidRPr="002E3DA1">
              <w:rPr>
                <w:sz w:val="18"/>
                <w:szCs w:val="18"/>
              </w:rPr>
              <w:t xml:space="preserve"> в сеть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33 456,20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33 456,20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33 456,20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33 455,30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33 455,30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33 455,30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33 456,20</w:t>
            </w: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 xml:space="preserve">Потери </w:t>
            </w:r>
            <w:proofErr w:type="spellStart"/>
            <w:r w:rsidRPr="002E3DA1">
              <w:rPr>
                <w:sz w:val="18"/>
                <w:szCs w:val="18"/>
              </w:rPr>
              <w:t>теплоэнергии</w:t>
            </w:r>
            <w:proofErr w:type="spellEnd"/>
            <w:r w:rsidRPr="002E3DA1">
              <w:rPr>
                <w:sz w:val="18"/>
                <w:szCs w:val="18"/>
              </w:rPr>
              <w:t xml:space="preserve"> в сетях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2E3DA1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2E3DA1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2E3DA1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2E3DA1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2E3DA1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2E3DA1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right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2E3DA1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 xml:space="preserve">Потери </w:t>
            </w:r>
            <w:proofErr w:type="spellStart"/>
            <w:r w:rsidRPr="002E3DA1">
              <w:rPr>
                <w:sz w:val="18"/>
                <w:szCs w:val="18"/>
              </w:rPr>
              <w:t>теплоэнергии</w:t>
            </w:r>
            <w:proofErr w:type="spellEnd"/>
            <w:r w:rsidRPr="002E3DA1">
              <w:rPr>
                <w:sz w:val="18"/>
                <w:szCs w:val="18"/>
              </w:rPr>
              <w:t xml:space="preserve"> в сетях, объём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2 945,00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2 945,00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2 945,00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2 944,10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2 944,10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2 944,10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2 945,00</w:t>
              </w:r>
            </w:hyperlink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 xml:space="preserve">Потери </w:t>
            </w:r>
            <w:proofErr w:type="spellStart"/>
            <w:r w:rsidRPr="002E3DA1">
              <w:rPr>
                <w:sz w:val="18"/>
                <w:szCs w:val="18"/>
              </w:rPr>
              <w:t>теплоэнергии</w:t>
            </w:r>
            <w:proofErr w:type="spellEnd"/>
            <w:r w:rsidRPr="002E3DA1">
              <w:rPr>
                <w:sz w:val="18"/>
                <w:szCs w:val="18"/>
              </w:rPr>
              <w:t xml:space="preserve"> в сетях, 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8,80</w:t>
            </w: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 xml:space="preserve">Отпущено </w:t>
            </w:r>
            <w:proofErr w:type="spellStart"/>
            <w:r w:rsidRPr="002E3DA1">
              <w:rPr>
                <w:sz w:val="18"/>
                <w:szCs w:val="18"/>
              </w:rPr>
              <w:t>теплоэнергии</w:t>
            </w:r>
            <w:proofErr w:type="spellEnd"/>
            <w:r w:rsidRPr="002E3DA1">
              <w:rPr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30 511,20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30 511,20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30 511,20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30 511,20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30 511,20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30 511,20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30 511,20</w:t>
            </w: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 xml:space="preserve">В том числе доля </w:t>
            </w:r>
            <w:proofErr w:type="gramStart"/>
            <w:r w:rsidRPr="002E3DA1">
              <w:rPr>
                <w:sz w:val="18"/>
                <w:szCs w:val="18"/>
              </w:rPr>
              <w:t>товарной</w:t>
            </w:r>
            <w:proofErr w:type="gramEnd"/>
            <w:r w:rsidRPr="002E3DA1">
              <w:rPr>
                <w:sz w:val="18"/>
                <w:szCs w:val="18"/>
              </w:rPr>
              <w:t xml:space="preserve"> </w:t>
            </w:r>
            <w:proofErr w:type="spellStart"/>
            <w:r w:rsidRPr="002E3DA1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100,00</w:t>
            </w: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Отпущено тепловой энергии на собственное производство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</w:p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22"/>
                  <w:szCs w:val="22"/>
                </w:rPr>
                <w:t xml:space="preserve"> 0,00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22"/>
                  <w:szCs w:val="22"/>
                </w:rPr>
                <w:t xml:space="preserve"> 0,00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22"/>
                  <w:szCs w:val="22"/>
                </w:rPr>
                <w:t xml:space="preserve"> 0,00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22"/>
                  <w:szCs w:val="22"/>
                </w:rPr>
                <w:t xml:space="preserve"> 0,00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22"/>
                  <w:szCs w:val="22"/>
                </w:rPr>
                <w:t xml:space="preserve"> 0,00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22"/>
                  <w:szCs w:val="22"/>
                </w:rPr>
                <w:t xml:space="preserve"> 0,00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22"/>
                  <w:szCs w:val="22"/>
                </w:rPr>
                <w:t xml:space="preserve"> 0,00</w:t>
              </w:r>
            </w:hyperlink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Население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25 248,80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25 248,80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25 248,80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25 248,80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25 248,80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25 248,80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25 248,80</w:t>
            </w: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 xml:space="preserve">В </w:t>
            </w:r>
            <w:proofErr w:type="spellStart"/>
            <w:r w:rsidRPr="002E3DA1">
              <w:rPr>
                <w:sz w:val="18"/>
                <w:szCs w:val="18"/>
              </w:rPr>
              <w:t>т.ч</w:t>
            </w:r>
            <w:proofErr w:type="spellEnd"/>
            <w:r w:rsidRPr="002E3DA1">
              <w:rPr>
                <w:sz w:val="18"/>
                <w:szCs w:val="18"/>
              </w:rPr>
              <w:t>. ГВС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 xml:space="preserve"> 976,10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 xml:space="preserve"> 976,10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 xml:space="preserve"> 976,10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 xml:space="preserve"> 976,10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 xml:space="preserve"> 976,10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 xml:space="preserve"> 976,10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 xml:space="preserve"> 976,10</w:t>
              </w:r>
            </w:hyperlink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 xml:space="preserve">В </w:t>
            </w:r>
            <w:proofErr w:type="spellStart"/>
            <w:r w:rsidRPr="002E3DA1">
              <w:rPr>
                <w:sz w:val="18"/>
                <w:szCs w:val="18"/>
              </w:rPr>
              <w:t>т.ч</w:t>
            </w:r>
            <w:proofErr w:type="spellEnd"/>
            <w:r w:rsidRPr="002E3DA1">
              <w:rPr>
                <w:sz w:val="18"/>
                <w:szCs w:val="18"/>
              </w:rPr>
              <w:t>. отопление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24 272,70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24 272,70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24 272,70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24 272,70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24 272,70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24 272,70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24 272,70</w:t>
              </w:r>
            </w:hyperlink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Бюджетным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3 304,20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3 304,20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3 304,20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3 304,20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3 304,20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3 304,20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3 304,20</w:t>
            </w: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 xml:space="preserve">В </w:t>
            </w:r>
            <w:proofErr w:type="spellStart"/>
            <w:r w:rsidRPr="002E3DA1">
              <w:rPr>
                <w:sz w:val="18"/>
                <w:szCs w:val="18"/>
              </w:rPr>
              <w:t>т.ч</w:t>
            </w:r>
            <w:proofErr w:type="spellEnd"/>
            <w:r w:rsidRPr="002E3DA1">
              <w:rPr>
                <w:sz w:val="18"/>
                <w:szCs w:val="18"/>
              </w:rPr>
              <w:t>. ГВС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 xml:space="preserve"> 24,70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 xml:space="preserve"> 24,70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 xml:space="preserve"> 24,70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 xml:space="preserve"> 24,70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 xml:space="preserve"> 24,70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 xml:space="preserve"> 24,70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 xml:space="preserve"> 24,70</w:t>
              </w:r>
            </w:hyperlink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 xml:space="preserve">В </w:t>
            </w:r>
            <w:proofErr w:type="spellStart"/>
            <w:r w:rsidRPr="002E3DA1">
              <w:rPr>
                <w:sz w:val="18"/>
                <w:szCs w:val="18"/>
              </w:rPr>
              <w:t>т.ч</w:t>
            </w:r>
            <w:proofErr w:type="spellEnd"/>
            <w:r w:rsidRPr="002E3DA1">
              <w:rPr>
                <w:sz w:val="18"/>
                <w:szCs w:val="18"/>
              </w:rPr>
              <w:t>. отопление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3 279,50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3 279,50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3 279,50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3 279,50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3 279,50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3 279,50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C5129F" w:rsidP="002E3DA1">
            <w:pPr>
              <w:contextualSpacing/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sz w:val="18"/>
                  <w:szCs w:val="18"/>
                </w:rPr>
                <w:t>3 279,50</w:t>
              </w:r>
            </w:hyperlink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Иным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1 958,20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1 958,20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1 958,20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1 958,20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1 958,20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1 958,20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1 958,20</w:t>
            </w: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 xml:space="preserve">Всего </w:t>
            </w:r>
            <w:proofErr w:type="gramStart"/>
            <w:r w:rsidRPr="002E3DA1">
              <w:rPr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30 511,20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30 511,20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30 511,20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30 511,20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30 511,20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30 511,20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30 511,20</w:t>
            </w: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I полугодие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16 150,29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16 150,29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16 150,29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16 150,29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16 150,29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16 150,29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16 150,29</w:t>
            </w:r>
          </w:p>
        </w:tc>
      </w:tr>
      <w:tr w:rsidR="002E3DA1" w:rsidRPr="002E3DA1" w:rsidTr="002E3DA1">
        <w:trPr>
          <w:trHeight w:val="1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II полугодие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Гкал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14 360,88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14 360,88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14 360,88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14 360,88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14 360,88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14 360,88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14 360,88</w:t>
            </w:r>
          </w:p>
        </w:tc>
      </w:tr>
    </w:tbl>
    <w:p w:rsidR="002E3DA1" w:rsidRPr="002E3DA1" w:rsidRDefault="002E3DA1" w:rsidP="002E3DA1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2E3DA1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1"/>
        <w:gridCol w:w="1159"/>
        <w:gridCol w:w="1303"/>
        <w:gridCol w:w="1276"/>
        <w:gridCol w:w="1134"/>
        <w:gridCol w:w="1134"/>
        <w:gridCol w:w="1276"/>
        <w:gridCol w:w="1559"/>
      </w:tblGrid>
      <w:tr w:rsidR="002E3DA1" w:rsidRPr="002E3DA1" w:rsidTr="002E3DA1">
        <w:trPr>
          <w:trHeight w:val="336"/>
          <w:tblHeader/>
        </w:trPr>
        <w:tc>
          <w:tcPr>
            <w:tcW w:w="6331" w:type="dxa"/>
            <w:vMerge w:val="restart"/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Cs w:val="22"/>
              </w:rPr>
            </w:pPr>
            <w:r w:rsidRPr="002E3DA1">
              <w:rPr>
                <w:rFonts w:eastAsia="Calibri"/>
                <w:szCs w:val="22"/>
              </w:rPr>
              <w:t>Показатели</w:t>
            </w:r>
          </w:p>
        </w:tc>
        <w:tc>
          <w:tcPr>
            <w:tcW w:w="1159" w:type="dxa"/>
            <w:vMerge w:val="restart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Cs w:val="22"/>
              </w:rPr>
            </w:pPr>
            <w:r w:rsidRPr="002E3DA1">
              <w:rPr>
                <w:rFonts w:eastAsia="Calibri"/>
                <w:szCs w:val="22"/>
              </w:rPr>
              <w:t>Единица измерения</w:t>
            </w:r>
          </w:p>
        </w:tc>
        <w:tc>
          <w:tcPr>
            <w:tcW w:w="3713" w:type="dxa"/>
            <w:gridSpan w:val="3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Cs w:val="22"/>
              </w:rPr>
            </w:pPr>
            <w:r w:rsidRPr="002E3DA1">
              <w:rPr>
                <w:rFonts w:eastAsia="Calibri"/>
                <w:szCs w:val="22"/>
              </w:rPr>
              <w:t>План Предприятия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Cs w:val="22"/>
              </w:rPr>
            </w:pPr>
            <w:r w:rsidRPr="002E3DA1">
              <w:rPr>
                <w:rFonts w:eastAsia="Calibri"/>
                <w:szCs w:val="22"/>
              </w:rPr>
              <w:t xml:space="preserve">Принято </w:t>
            </w:r>
            <w:proofErr w:type="spellStart"/>
            <w:r w:rsidRPr="002E3DA1">
              <w:rPr>
                <w:rFonts w:eastAsia="Calibri"/>
                <w:szCs w:val="22"/>
              </w:rPr>
              <w:t>ЛенРТК</w:t>
            </w:r>
            <w:proofErr w:type="spellEnd"/>
          </w:p>
        </w:tc>
      </w:tr>
      <w:tr w:rsidR="002E3DA1" w:rsidRPr="002E3DA1" w:rsidTr="002E3DA1">
        <w:trPr>
          <w:trHeight w:val="300"/>
          <w:tblHeader/>
        </w:trPr>
        <w:tc>
          <w:tcPr>
            <w:tcW w:w="6331" w:type="dxa"/>
            <w:vMerge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1159" w:type="dxa"/>
            <w:vMerge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1303" w:type="dxa"/>
            <w:vMerge w:val="restart"/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Cs w:val="22"/>
              </w:rPr>
            </w:pPr>
            <w:r w:rsidRPr="002E3DA1">
              <w:rPr>
                <w:rFonts w:eastAsia="Calibri"/>
                <w:szCs w:val="22"/>
              </w:rPr>
              <w:t>2019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Cs w:val="22"/>
              </w:rPr>
            </w:pPr>
            <w:r w:rsidRPr="002E3DA1">
              <w:rPr>
                <w:rFonts w:eastAsia="Calibri"/>
                <w:szCs w:val="22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Cs w:val="22"/>
              </w:rPr>
            </w:pPr>
            <w:r w:rsidRPr="002E3DA1">
              <w:rPr>
                <w:rFonts w:eastAsia="Calibri"/>
                <w:szCs w:val="22"/>
              </w:rPr>
              <w:t>2021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Cs w:val="22"/>
              </w:rPr>
            </w:pPr>
            <w:r w:rsidRPr="002E3DA1">
              <w:rPr>
                <w:rFonts w:eastAsia="Calibri"/>
                <w:szCs w:val="22"/>
              </w:rPr>
              <w:t>2019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Cs w:val="22"/>
              </w:rPr>
            </w:pPr>
            <w:r w:rsidRPr="002E3DA1">
              <w:rPr>
                <w:rFonts w:eastAsia="Calibri"/>
                <w:szCs w:val="22"/>
              </w:rPr>
              <w:t>2020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Cs w:val="22"/>
              </w:rPr>
            </w:pPr>
            <w:r w:rsidRPr="002E3DA1">
              <w:rPr>
                <w:rFonts w:eastAsia="Calibri"/>
                <w:szCs w:val="22"/>
              </w:rPr>
              <w:t>2021 год</w:t>
            </w:r>
          </w:p>
        </w:tc>
      </w:tr>
      <w:tr w:rsidR="002E3DA1" w:rsidRPr="002E3DA1" w:rsidTr="002E3DA1">
        <w:trPr>
          <w:trHeight w:val="220"/>
          <w:tblHeader/>
        </w:trPr>
        <w:tc>
          <w:tcPr>
            <w:tcW w:w="6331" w:type="dxa"/>
            <w:vMerge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3" w:type="dxa"/>
            <w:vMerge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2E3DA1" w:rsidRPr="002E3DA1" w:rsidTr="002E3DA1">
        <w:trPr>
          <w:trHeight w:val="300"/>
        </w:trPr>
        <w:tc>
          <w:tcPr>
            <w:tcW w:w="6331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Расчёт коэффициента индексации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2E3DA1" w:rsidRPr="002E3DA1" w:rsidTr="002E3DA1">
        <w:trPr>
          <w:trHeight w:val="329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4,60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4,00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4,60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3,40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4,00</w:t>
            </w:r>
          </w:p>
        </w:tc>
      </w:tr>
      <w:tr w:rsidR="002E3DA1" w:rsidRPr="002E3DA1" w:rsidTr="002E3DA1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Индекс эффективности операционных расходов (ИОР)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1,00</w:t>
            </w:r>
          </w:p>
        </w:tc>
      </w:tr>
      <w:tr w:rsidR="002E3DA1" w:rsidRPr="002E3DA1" w:rsidTr="002E3DA1">
        <w:trPr>
          <w:trHeight w:val="48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Установленная тепловая мощность источника тепловой энергии (производство)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Гкал/</w:t>
            </w:r>
            <w:proofErr w:type="gramStart"/>
            <w:r w:rsidRPr="002E3DA1">
              <w:rPr>
                <w:rFonts w:eastAsia="Calibri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14,14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14,14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14,14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14,14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14,14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14,14</w:t>
            </w:r>
          </w:p>
        </w:tc>
      </w:tr>
      <w:tr w:rsidR="002E3DA1" w:rsidRPr="002E3DA1" w:rsidTr="002E3DA1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Коэффициент эластичности затрат по росту активов (</w:t>
            </w:r>
            <w:proofErr w:type="spellStart"/>
            <w:r w:rsidRPr="002E3DA1">
              <w:rPr>
                <w:rFonts w:eastAsia="Calibri"/>
                <w:sz w:val="18"/>
                <w:szCs w:val="18"/>
              </w:rPr>
              <w:t>Кэл</w:t>
            </w:r>
            <w:proofErr w:type="spellEnd"/>
            <w:r w:rsidRPr="002E3DA1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0,75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0,75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0,75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0,75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0,75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0,75</w:t>
            </w:r>
          </w:p>
        </w:tc>
      </w:tr>
      <w:tr w:rsidR="002E3DA1" w:rsidRPr="002E3DA1" w:rsidTr="002E3DA1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Итого коэффициент индексации (производство т/э)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1,03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1,02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1,03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1,04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1,02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1,03</w:t>
            </w:r>
          </w:p>
        </w:tc>
      </w:tr>
      <w:tr w:rsidR="002E3DA1" w:rsidRPr="002E3DA1" w:rsidTr="002E3DA1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Итого коэффициент индексации (передача т/э)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1,03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1,02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1,03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1,04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1,02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1,03</w:t>
            </w:r>
          </w:p>
        </w:tc>
      </w:tr>
      <w:tr w:rsidR="002E3DA1" w:rsidRPr="002E3DA1" w:rsidTr="002E3DA1">
        <w:trPr>
          <w:trHeight w:val="300"/>
        </w:trPr>
        <w:tc>
          <w:tcPr>
            <w:tcW w:w="6331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lastRenderedPageBreak/>
              <w:t>Итого расходы на производство тепловой энергии, теплоносителя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134 371,81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132 703,53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135 732,84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110 380,26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112 665,60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114 733,59</w:t>
            </w:r>
          </w:p>
        </w:tc>
      </w:tr>
      <w:tr w:rsidR="002E3DA1" w:rsidRPr="002E3DA1" w:rsidTr="002E3DA1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Операционные расходы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38 993,16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39 915,74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41 097,24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29 674,23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30 376,32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31 275,46</w:t>
              </w:r>
            </w:hyperlink>
          </w:p>
        </w:tc>
      </w:tr>
      <w:tr w:rsidR="002E3DA1" w:rsidRPr="002E3DA1" w:rsidTr="002E3DA1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6 820,90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6 911,09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5 740,31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7 174,00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7 273,74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6 114,93</w:t>
              </w:r>
            </w:hyperlink>
          </w:p>
        </w:tc>
      </w:tr>
      <w:tr w:rsidR="002E3DA1" w:rsidRPr="002E3DA1" w:rsidTr="002E3DA1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Ресурсы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88 557,75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85 876,70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88 895,29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73 532,03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75 015,53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77 343,20</w:t>
              </w:r>
            </w:hyperlink>
          </w:p>
        </w:tc>
      </w:tr>
      <w:tr w:rsidR="002E3DA1" w:rsidRPr="002E3DA1" w:rsidTr="002E3DA1">
        <w:trPr>
          <w:trHeight w:val="42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Удельный расход условного топлива на выработку т/э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2E3DA1">
              <w:rPr>
                <w:rFonts w:eastAsia="Calibri"/>
                <w:sz w:val="18"/>
                <w:szCs w:val="18"/>
              </w:rPr>
              <w:t>кгут</w:t>
            </w:r>
            <w:proofErr w:type="spellEnd"/>
            <w:r w:rsidRPr="002E3DA1">
              <w:rPr>
                <w:rFonts w:eastAsia="Calibri"/>
                <w:sz w:val="18"/>
                <w:szCs w:val="18"/>
              </w:rPr>
              <w:t>/Гкал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253,20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253,20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253,20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229,11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229,11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229,11</w:t>
            </w:r>
          </w:p>
        </w:tc>
      </w:tr>
      <w:tr w:rsidR="002E3DA1" w:rsidRPr="002E3DA1" w:rsidTr="002E3DA1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Уголь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2E3DA1">
              <w:rPr>
                <w:rFonts w:eastAsia="Calibri"/>
                <w:sz w:val="18"/>
                <w:szCs w:val="18"/>
              </w:rPr>
              <w:t>кгут</w:t>
            </w:r>
            <w:proofErr w:type="spellEnd"/>
            <w:r w:rsidRPr="002E3DA1">
              <w:rPr>
                <w:rFonts w:eastAsia="Calibri"/>
                <w:sz w:val="18"/>
                <w:szCs w:val="18"/>
              </w:rPr>
              <w:t>/Гкал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238,76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238,76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238,76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232,11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232,11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232,11</w:t>
            </w:r>
          </w:p>
        </w:tc>
      </w:tr>
      <w:tr w:rsidR="002E3DA1" w:rsidRPr="002E3DA1" w:rsidTr="002E3DA1">
        <w:trPr>
          <w:trHeight w:val="315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Дизельное топливо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2E3DA1">
              <w:rPr>
                <w:rFonts w:eastAsia="Calibri"/>
                <w:sz w:val="18"/>
                <w:szCs w:val="18"/>
              </w:rPr>
              <w:t>кгут</w:t>
            </w:r>
            <w:proofErr w:type="spellEnd"/>
            <w:r w:rsidRPr="002E3DA1">
              <w:rPr>
                <w:rFonts w:eastAsia="Calibri"/>
                <w:sz w:val="18"/>
                <w:szCs w:val="18"/>
              </w:rPr>
              <w:t>/Гкал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163,26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163,26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163,26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163,26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163,26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163,26</w:t>
            </w:r>
          </w:p>
        </w:tc>
      </w:tr>
      <w:tr w:rsidR="002E3DA1" w:rsidRPr="002E3DA1" w:rsidTr="002E3DA1">
        <w:trPr>
          <w:trHeight w:val="27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Щепа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2E3DA1">
              <w:rPr>
                <w:rFonts w:eastAsia="Calibri"/>
                <w:sz w:val="18"/>
                <w:szCs w:val="18"/>
              </w:rPr>
              <w:t>кгут</w:t>
            </w:r>
            <w:proofErr w:type="spellEnd"/>
            <w:r w:rsidRPr="002E3DA1">
              <w:rPr>
                <w:rFonts w:eastAsia="Calibri"/>
                <w:sz w:val="18"/>
                <w:szCs w:val="18"/>
              </w:rPr>
              <w:t>/Гкал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377,20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377,20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377,20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224,50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 224,50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224,50</w:t>
            </w:r>
          </w:p>
        </w:tc>
      </w:tr>
      <w:tr w:rsidR="002E3DA1" w:rsidRPr="002E3DA1" w:rsidTr="002E3DA1">
        <w:trPr>
          <w:trHeight w:val="27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Цена топлива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E3DA1" w:rsidRPr="002E3DA1" w:rsidTr="002E3DA1">
        <w:trPr>
          <w:trHeight w:val="30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Уголь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руб./</w:t>
            </w:r>
            <w:proofErr w:type="gramStart"/>
            <w:r w:rsidRPr="002E3DA1">
              <w:rPr>
                <w:rFonts w:eastAsia="Calibri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5 890,32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6 132,24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6 355,75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5 199,56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5 417,94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5 650,92</w:t>
            </w:r>
          </w:p>
        </w:tc>
      </w:tr>
      <w:tr w:rsidR="002E3DA1" w:rsidRPr="002E3DA1" w:rsidTr="002E3DA1">
        <w:trPr>
          <w:trHeight w:val="30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Дизельное топливо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руб./</w:t>
            </w:r>
            <w:proofErr w:type="gramStart"/>
            <w:r w:rsidRPr="002E3DA1">
              <w:rPr>
                <w:rFonts w:eastAsia="Calibri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51 993,28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54 128,64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56 101,54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44 984,31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45 659,07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46 252,64</w:t>
            </w:r>
          </w:p>
        </w:tc>
      </w:tr>
      <w:tr w:rsidR="002E3DA1" w:rsidRPr="002E3DA1" w:rsidTr="002E3DA1">
        <w:trPr>
          <w:trHeight w:val="255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Щепа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руб./м3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2 342,33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2 438,53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2 527,41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1 559,48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1 624,97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1 694,85</w:t>
            </w:r>
          </w:p>
        </w:tc>
      </w:tr>
      <w:tr w:rsidR="002E3DA1" w:rsidRPr="002E3DA1" w:rsidTr="002E3DA1">
        <w:trPr>
          <w:trHeight w:val="15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28 007,22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29 121,17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30 305,30</w:t>
            </w:r>
          </w:p>
        </w:tc>
      </w:tr>
      <w:tr w:rsidR="002E3DA1" w:rsidRPr="002E3DA1" w:rsidTr="002E3DA1">
        <w:trPr>
          <w:trHeight w:val="300"/>
        </w:trPr>
        <w:tc>
          <w:tcPr>
            <w:tcW w:w="6331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Итого расходы на передачу тепловой энергии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18 940,15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19 477,58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20 147,00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10 769,11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11 071,45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11 418,83</w:t>
            </w:r>
          </w:p>
        </w:tc>
      </w:tr>
      <w:tr w:rsidR="002E3DA1" w:rsidRPr="002E3DA1" w:rsidTr="007C2CF6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Операционные расходы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8 142,15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8 334,79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8 581,50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7 117,23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7 285,62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7 501,28</w:t>
              </w:r>
            </w:hyperlink>
          </w:p>
        </w:tc>
      </w:tr>
      <w:tr w:rsidR="002E3DA1" w:rsidRPr="002E3DA1" w:rsidTr="007C2CF6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2 160,66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2 211,78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2 277,25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1 851,14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1 894,93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1 951,02</w:t>
              </w:r>
            </w:hyperlink>
          </w:p>
        </w:tc>
      </w:tr>
      <w:tr w:rsidR="002E3DA1" w:rsidRPr="002E3DA1" w:rsidTr="007C2CF6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Ресурсы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8 637,34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8 931,01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9 288,25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1 800,74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1 890,89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>1 966,53</w:t>
              </w:r>
            </w:hyperlink>
          </w:p>
        </w:tc>
      </w:tr>
      <w:tr w:rsidR="002E3DA1" w:rsidRPr="002E3DA1" w:rsidTr="007C2CF6">
        <w:trPr>
          <w:trHeight w:val="60"/>
        </w:trPr>
        <w:tc>
          <w:tcPr>
            <w:tcW w:w="6331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Итого расходы из прибыли (без налога на прибыль)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</w:tr>
      <w:tr w:rsidR="002E3DA1" w:rsidRPr="002E3DA1" w:rsidTr="007C2CF6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нормативная прибыль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</w:tr>
      <w:tr w:rsidR="002E3DA1" w:rsidRPr="002E3DA1" w:rsidTr="007C2CF6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</w:tr>
      <w:tr w:rsidR="002E3DA1" w:rsidRPr="002E3DA1" w:rsidTr="007C2CF6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расчетная предпринимательская прибыль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</w:tr>
      <w:tr w:rsidR="002E3DA1" w:rsidRPr="002E3DA1" w:rsidTr="007C2CF6">
        <w:trPr>
          <w:trHeight w:val="60"/>
        </w:trPr>
        <w:tc>
          <w:tcPr>
            <w:tcW w:w="6331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Налог на прибыль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0,00</w:t>
              </w:r>
            </w:hyperlink>
          </w:p>
        </w:tc>
      </w:tr>
      <w:tr w:rsidR="002E3DA1" w:rsidRPr="002E3DA1" w:rsidTr="007C2CF6">
        <w:trPr>
          <w:trHeight w:val="60"/>
        </w:trPr>
        <w:tc>
          <w:tcPr>
            <w:tcW w:w="6331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Корректировка НВВ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E3DA1" w:rsidRPr="002E3DA1" w:rsidTr="007C2CF6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E3DA1" w:rsidRPr="002E3DA1" w:rsidTr="007C2CF6">
        <w:trPr>
          <w:trHeight w:val="60"/>
        </w:trPr>
        <w:tc>
          <w:tcPr>
            <w:tcW w:w="6331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Расчет необходимой валовой выручки (НВВ)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E3DA1" w:rsidRPr="002E3DA1" w:rsidTr="007C2CF6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НВВ, всего, в </w:t>
            </w:r>
            <w:proofErr w:type="spellStart"/>
            <w:r w:rsidRPr="002E3DA1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2E3DA1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153 311,96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152 181,11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155 879,84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121 149,37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123 737,05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126 152,42</w:t>
            </w:r>
          </w:p>
        </w:tc>
      </w:tr>
      <w:tr w:rsidR="002E3DA1" w:rsidRPr="002E3DA1" w:rsidTr="007C2CF6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операционные расходы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47 135,31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48 250,53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49 678,74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36 791,46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37 661,95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38 776,74</w:t>
            </w:r>
          </w:p>
        </w:tc>
      </w:tr>
      <w:tr w:rsidR="002E3DA1" w:rsidRPr="002E3DA1" w:rsidTr="002E3DA1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неподконтрольные расходы (с налогом на прибыль)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8 981,56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9 122,88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8 017,56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9 025,14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9 168,68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8 065,95</w:t>
            </w:r>
          </w:p>
        </w:tc>
      </w:tr>
      <w:tr w:rsidR="002E3DA1" w:rsidRPr="002E3DA1" w:rsidTr="002E3DA1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ресурсы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97 195,09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94 807,71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98 183,53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75 332,77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76 906,42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79 309,73</w:t>
            </w:r>
          </w:p>
        </w:tc>
      </w:tr>
      <w:tr w:rsidR="002E3DA1" w:rsidRPr="002E3DA1" w:rsidTr="007C2CF6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расходы из прибыли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E3DA1" w:rsidRPr="002E3DA1" w:rsidTr="007C2CF6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НВВ на теплоноситель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505,11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525,25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393,42</w:t>
              </w:r>
            </w:hyperlink>
          </w:p>
        </w:tc>
        <w:tc>
          <w:tcPr>
            <w:tcW w:w="1134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535,34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551,82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2E3DA1" w:rsidRPr="002E3DA1" w:rsidRDefault="00C5129F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hyperlink w:tooltip="Щёлкните для перехода" w:history="1">
              <w:r w:rsidR="002E3DA1" w:rsidRPr="002E3DA1">
                <w:rPr>
                  <w:rFonts w:eastAsia="Calibri"/>
                  <w:sz w:val="18"/>
                  <w:szCs w:val="18"/>
                </w:rPr>
                <w:t xml:space="preserve"> 568,00</w:t>
              </w:r>
            </w:hyperlink>
          </w:p>
        </w:tc>
      </w:tr>
      <w:tr w:rsidR="002E3DA1" w:rsidRPr="002E3DA1" w:rsidTr="002E3DA1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НВВ, без учета теплоносителя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152 806,85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151 655,86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155 486,42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120 614,03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123 185,23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125 584,42</w:t>
            </w:r>
          </w:p>
        </w:tc>
      </w:tr>
      <w:tr w:rsidR="002E3DA1" w:rsidRPr="002E3DA1" w:rsidTr="002E3DA1">
        <w:trPr>
          <w:trHeight w:val="60"/>
        </w:trPr>
        <w:tc>
          <w:tcPr>
            <w:tcW w:w="6331" w:type="dxa"/>
            <w:shd w:val="clear" w:color="auto" w:fill="auto"/>
            <w:noWrap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 xml:space="preserve">НВВ без учета теплоносителя </w:t>
            </w:r>
            <w:proofErr w:type="gramStart"/>
            <w:r w:rsidRPr="002E3DA1">
              <w:rPr>
                <w:rFonts w:eastAsia="Calibri"/>
                <w:sz w:val="18"/>
                <w:szCs w:val="18"/>
              </w:rPr>
              <w:t>товарная</w:t>
            </w:r>
            <w:proofErr w:type="gramEnd"/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152 806,85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151 655,86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155 486,42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120 614,03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123 185,23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125 584,42</w:t>
            </w:r>
          </w:p>
        </w:tc>
      </w:tr>
      <w:tr w:rsidR="002E3DA1" w:rsidRPr="002E3DA1" w:rsidTr="002E3DA1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НВВ, I полугодие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68 337,21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94 994,82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63 721,19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63 842,74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63 845,03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66 437,12</w:t>
            </w:r>
          </w:p>
        </w:tc>
      </w:tr>
      <w:tr w:rsidR="002E3DA1" w:rsidRPr="002E3DA1" w:rsidTr="002E3DA1">
        <w:trPr>
          <w:trHeight w:val="60"/>
        </w:trPr>
        <w:tc>
          <w:tcPr>
            <w:tcW w:w="6331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НВВ, II полугодие</w:t>
            </w:r>
          </w:p>
        </w:tc>
        <w:tc>
          <w:tcPr>
            <w:tcW w:w="11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303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84 469,64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56 661,05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91 765,23</w:t>
            </w:r>
          </w:p>
        </w:tc>
        <w:tc>
          <w:tcPr>
            <w:tcW w:w="1134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56 771,29</w:t>
            </w:r>
          </w:p>
        </w:tc>
        <w:tc>
          <w:tcPr>
            <w:tcW w:w="1276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59 340,20</w:t>
            </w:r>
          </w:p>
        </w:tc>
        <w:tc>
          <w:tcPr>
            <w:tcW w:w="1559" w:type="dxa"/>
            <w:shd w:val="clear" w:color="auto" w:fill="auto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E3DA1">
              <w:rPr>
                <w:rFonts w:eastAsia="Calibri"/>
                <w:sz w:val="18"/>
                <w:szCs w:val="18"/>
              </w:rPr>
              <w:t>59 147,30</w:t>
            </w:r>
          </w:p>
        </w:tc>
      </w:tr>
    </w:tbl>
    <w:p w:rsidR="002E3DA1" w:rsidRPr="002E3DA1" w:rsidRDefault="002E3DA1" w:rsidP="002E3DA1">
      <w:pPr>
        <w:contextualSpacing/>
        <w:jc w:val="both"/>
        <w:rPr>
          <w:rFonts w:eastAsia="Calibri"/>
          <w:sz w:val="24"/>
          <w:szCs w:val="24"/>
          <w:lang w:eastAsia="en-US"/>
        </w:rPr>
        <w:sectPr w:rsidR="002E3DA1" w:rsidRPr="002E3DA1" w:rsidSect="002E3DA1">
          <w:pgSz w:w="16838" w:h="11906" w:orient="landscape"/>
          <w:pgMar w:top="510" w:right="1134" w:bottom="709" w:left="425" w:header="709" w:footer="709" w:gutter="0"/>
          <w:cols w:space="708"/>
          <w:docGrid w:linePitch="360"/>
        </w:sectPr>
      </w:pPr>
    </w:p>
    <w:p w:rsidR="002E3DA1" w:rsidRPr="002E3DA1" w:rsidRDefault="002E3DA1" w:rsidP="002E3DA1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2E3DA1">
        <w:rPr>
          <w:rFonts w:eastAsia="Calibri"/>
          <w:sz w:val="24"/>
          <w:szCs w:val="24"/>
          <w:lang w:eastAsia="en-US"/>
        </w:rPr>
        <w:lastRenderedPageBreak/>
        <w:t>3. Предлагаемое тарифное решение.</w:t>
      </w:r>
    </w:p>
    <w:p w:rsidR="002E3DA1" w:rsidRPr="002E3DA1" w:rsidRDefault="002E3DA1" w:rsidP="002E3DA1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2E3DA1">
        <w:rPr>
          <w:rFonts w:eastAsia="Calibri"/>
          <w:sz w:val="24"/>
          <w:szCs w:val="24"/>
          <w:lang w:eastAsia="en-US"/>
        </w:rPr>
        <w:t>Тарифы на тепловую энергию, поставляемую</w:t>
      </w:r>
      <w:r w:rsidRPr="002E3DA1" w:rsidDel="00CF371F">
        <w:rPr>
          <w:rFonts w:eastAsia="Calibri"/>
          <w:sz w:val="24"/>
          <w:szCs w:val="24"/>
          <w:lang w:eastAsia="en-US"/>
        </w:rPr>
        <w:t xml:space="preserve"> </w:t>
      </w:r>
      <w:r w:rsidRPr="002E3DA1">
        <w:rPr>
          <w:rFonts w:eastAsia="Calibri"/>
          <w:sz w:val="24"/>
          <w:szCs w:val="24"/>
          <w:lang w:eastAsia="en-US"/>
        </w:rPr>
        <w:t xml:space="preserve">муниципальным унитарным предприятием «Теплосеть Сосново» муниципального образования Сосновское сельское поселение муниципального образования </w:t>
      </w:r>
      <w:proofErr w:type="spellStart"/>
      <w:r w:rsidRPr="002E3DA1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Pr="002E3DA1"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 потребителям (кроме населения) на территории Ленинградской области, на долгосрочный период регулирования 2019-2021 годов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91"/>
        <w:gridCol w:w="1665"/>
        <w:gridCol w:w="2801"/>
        <w:gridCol w:w="912"/>
        <w:gridCol w:w="743"/>
        <w:gridCol w:w="743"/>
        <w:gridCol w:w="753"/>
        <w:gridCol w:w="796"/>
        <w:gridCol w:w="1518"/>
      </w:tblGrid>
      <w:tr w:rsidR="002E3DA1" w:rsidRPr="002E3DA1" w:rsidTr="002E3DA1">
        <w:trPr>
          <w:trHeight w:val="54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 xml:space="preserve">№ </w:t>
            </w:r>
            <w:proofErr w:type="gramStart"/>
            <w:r w:rsidRPr="002E3DA1">
              <w:t>п</w:t>
            </w:r>
            <w:proofErr w:type="gramEnd"/>
            <w:r w:rsidRPr="002E3DA1">
              <w:t>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Вид тарифа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Год с календарной разбивкой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Вода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Отборный пар давлением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right="-142"/>
              <w:contextualSpacing/>
              <w:jc w:val="center"/>
            </w:pPr>
            <w:r w:rsidRPr="002E3DA1">
              <w:t>Острый и редуцированный пар</w:t>
            </w:r>
          </w:p>
        </w:tc>
      </w:tr>
      <w:tr w:rsidR="002E3DA1" w:rsidRPr="002E3DA1" w:rsidTr="002E3DA1">
        <w:trPr>
          <w:trHeight w:val="54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от 1,2 до 2,5 кг/см</w:t>
            </w:r>
            <w:proofErr w:type="gramStart"/>
            <w:r w:rsidRPr="002E3DA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от 2,5 до 7,0 кг/см</w:t>
            </w:r>
            <w:proofErr w:type="gramStart"/>
            <w:r w:rsidRPr="002E3DA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от 7,0 до 13,0 кг/см</w:t>
            </w:r>
            <w:proofErr w:type="gramStart"/>
            <w:r w:rsidRPr="002E3DA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свыше 13,0 кг/см</w:t>
            </w:r>
            <w:proofErr w:type="gramStart"/>
            <w:r w:rsidRPr="002E3DA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</w:tr>
      <w:tr w:rsidR="002E3DA1" w:rsidRPr="002E3DA1" w:rsidTr="002E3DA1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1</w:t>
            </w: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both"/>
            </w:pPr>
            <w:r w:rsidRPr="002E3DA1">
              <w:t>Для потребителей муниципального образования «</w:t>
            </w:r>
            <w:r w:rsidRPr="002E3DA1">
              <w:rPr>
                <w:rFonts w:eastAsia="Calibri"/>
                <w:lang w:eastAsia="en-US"/>
              </w:rPr>
              <w:t xml:space="preserve">Сосновское сельское поселение» </w:t>
            </w:r>
            <w:proofErr w:type="spellStart"/>
            <w:r w:rsidRPr="002E3DA1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2E3DA1">
              <w:rPr>
                <w:rFonts w:eastAsia="Calibri"/>
                <w:lang w:eastAsia="en-US"/>
              </w:rPr>
              <w:t xml:space="preserve">  </w:t>
            </w:r>
            <w:r w:rsidRPr="002E3DA1">
              <w:t>муниципального района</w:t>
            </w:r>
            <w:r w:rsidRPr="002E3DA1" w:rsidDel="00A50D19">
              <w:t xml:space="preserve"> </w:t>
            </w:r>
            <w:r w:rsidRPr="002E3DA1">
              <w:t>Ленинградской области, в случае отсутствия дифференциации тарифов по схеме подключения</w:t>
            </w:r>
          </w:p>
        </w:tc>
      </w:tr>
      <w:tr w:rsidR="002E3DA1" w:rsidRPr="002E3DA1" w:rsidTr="002E3DA1">
        <w:trPr>
          <w:trHeight w:val="305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8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</w:pPr>
            <w:proofErr w:type="spellStart"/>
            <w:r w:rsidRPr="002E3DA1">
              <w:t>Одноставочный</w:t>
            </w:r>
            <w:proofErr w:type="spellEnd"/>
            <w:r w:rsidRPr="002E3DA1">
              <w:t>, руб./Гкал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с 01.01.2019 по 30.06.2019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3953,04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</w:tr>
      <w:tr w:rsidR="002E3DA1" w:rsidRPr="002E3DA1" w:rsidTr="002E3DA1">
        <w:trPr>
          <w:trHeight w:val="64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с 01.07.2019 по 31.12.2019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3953,18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</w:tr>
      <w:tr w:rsidR="002E3DA1" w:rsidRPr="002E3DA1" w:rsidTr="002E3DA1">
        <w:trPr>
          <w:trHeight w:val="185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с 01.01.2020 по 30.06.2020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3953,18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</w:tr>
      <w:tr w:rsidR="002E3DA1" w:rsidRPr="002E3DA1" w:rsidTr="002E3DA1">
        <w:trPr>
          <w:trHeight w:val="217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с 01.07.2020 по 31.12.2020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4132,06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</w:tr>
      <w:tr w:rsidR="002E3DA1" w:rsidRPr="002E3DA1" w:rsidTr="002E3DA1">
        <w:trPr>
          <w:trHeight w:val="121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с 01.01.2021 по 30.06.2021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4113,68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</w:tr>
      <w:tr w:rsidR="002E3DA1" w:rsidRPr="002E3DA1" w:rsidTr="002E3DA1">
        <w:trPr>
          <w:trHeight w:val="167"/>
        </w:trPr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с 01.07.2021 по 31.12.2021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4118,63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-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 -</w:t>
            </w:r>
          </w:p>
        </w:tc>
      </w:tr>
    </w:tbl>
    <w:p w:rsidR="002E3DA1" w:rsidRPr="002E3DA1" w:rsidRDefault="002E3DA1" w:rsidP="002E3DA1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2E3DA1">
        <w:rPr>
          <w:rFonts w:eastAsia="Calibri"/>
          <w:sz w:val="24"/>
          <w:szCs w:val="24"/>
          <w:lang w:eastAsia="en-US"/>
        </w:rPr>
        <w:t>Тарифы на горячую воду, поставляемую</w:t>
      </w:r>
      <w:r w:rsidRPr="002E3DA1" w:rsidDel="00CF371F">
        <w:rPr>
          <w:rFonts w:eastAsia="Calibri"/>
          <w:sz w:val="24"/>
          <w:szCs w:val="24"/>
          <w:lang w:eastAsia="en-US"/>
        </w:rPr>
        <w:t xml:space="preserve"> </w:t>
      </w:r>
      <w:r w:rsidRPr="002E3DA1">
        <w:rPr>
          <w:rFonts w:eastAsia="Calibri"/>
          <w:sz w:val="24"/>
          <w:szCs w:val="24"/>
          <w:lang w:eastAsia="en-US"/>
        </w:rPr>
        <w:t xml:space="preserve">муниципальным унитарным предприятием «Теплосеть Сосново» муниципального образования Сосновское сельское поселение муниципального образования </w:t>
      </w:r>
      <w:proofErr w:type="spellStart"/>
      <w:r w:rsidRPr="002E3DA1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Pr="002E3DA1"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 потребителям  (кроме населения) на территории Ленинградской области, на долгосрочный период регулирования 2019-2021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237"/>
        <w:gridCol w:w="2758"/>
        <w:gridCol w:w="2510"/>
        <w:gridCol w:w="2282"/>
      </w:tblGrid>
      <w:tr w:rsidR="002E3DA1" w:rsidRPr="002E3DA1" w:rsidTr="002E3DA1">
        <w:trPr>
          <w:trHeight w:val="315"/>
        </w:trPr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 xml:space="preserve">№ </w:t>
            </w:r>
            <w:proofErr w:type="gramStart"/>
            <w:r w:rsidRPr="002E3DA1">
              <w:t>п</w:t>
            </w:r>
            <w:proofErr w:type="gramEnd"/>
            <w:r w:rsidRPr="002E3DA1">
              <w:t>/п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Вид системы теплоснабжения (горячего водоснабжения)</w:t>
            </w:r>
          </w:p>
        </w:tc>
        <w:tc>
          <w:tcPr>
            <w:tcW w:w="1323" w:type="pct"/>
            <w:vMerge w:val="restart"/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Год с календарной разбивкой</w:t>
            </w:r>
          </w:p>
        </w:tc>
        <w:tc>
          <w:tcPr>
            <w:tcW w:w="2299" w:type="pct"/>
            <w:gridSpan w:val="2"/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в том числе:</w:t>
            </w:r>
          </w:p>
        </w:tc>
      </w:tr>
      <w:tr w:rsidR="002E3DA1" w:rsidRPr="002E3DA1" w:rsidTr="002E3DA1">
        <w:trPr>
          <w:trHeight w:val="488"/>
        </w:trPr>
        <w:tc>
          <w:tcPr>
            <w:tcW w:w="305" w:type="pct"/>
            <w:vMerge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073" w:type="pct"/>
            <w:vMerge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323" w:type="pct"/>
            <w:vMerge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204" w:type="pct"/>
            <w:vMerge w:val="restart"/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Компонент на теплоноситель, руб./куб. м</w:t>
            </w:r>
          </w:p>
        </w:tc>
        <w:tc>
          <w:tcPr>
            <w:tcW w:w="1095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Компонент на тепловую энергию</w:t>
            </w:r>
          </w:p>
        </w:tc>
      </w:tr>
      <w:tr w:rsidR="002E3DA1" w:rsidRPr="002E3DA1" w:rsidTr="002E3DA1">
        <w:trPr>
          <w:trHeight w:val="520"/>
        </w:trPr>
        <w:tc>
          <w:tcPr>
            <w:tcW w:w="305" w:type="pct"/>
            <w:vMerge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073" w:type="pct"/>
            <w:vMerge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323" w:type="pct"/>
            <w:vMerge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204" w:type="pct"/>
            <w:vMerge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09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proofErr w:type="spellStart"/>
            <w:r w:rsidRPr="002E3DA1">
              <w:t>Одноставочный</w:t>
            </w:r>
            <w:proofErr w:type="spellEnd"/>
            <w:r w:rsidRPr="002E3DA1">
              <w:t>, руб./Гкал</w:t>
            </w:r>
          </w:p>
        </w:tc>
      </w:tr>
      <w:tr w:rsidR="002E3DA1" w:rsidRPr="002E3DA1" w:rsidTr="002E3DA1">
        <w:trPr>
          <w:trHeight w:val="545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1</w:t>
            </w:r>
          </w:p>
        </w:tc>
        <w:tc>
          <w:tcPr>
            <w:tcW w:w="4695" w:type="pct"/>
            <w:gridSpan w:val="4"/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both"/>
            </w:pPr>
            <w:r w:rsidRPr="002E3DA1">
              <w:t xml:space="preserve">Для потребителей муниципального образования «Сосновское  сельское  поселение» </w:t>
            </w:r>
            <w:proofErr w:type="spellStart"/>
            <w:r w:rsidRPr="002E3DA1">
              <w:t>Приозерского</w:t>
            </w:r>
            <w:proofErr w:type="spellEnd"/>
            <w:r w:rsidRPr="002E3DA1">
              <w:t xml:space="preserve"> муниципального района</w:t>
            </w:r>
            <w:r w:rsidRPr="002E3DA1" w:rsidDel="00A50D19">
              <w:t xml:space="preserve"> </w:t>
            </w:r>
            <w:r w:rsidRPr="002E3DA1">
              <w:t>Ленинградской области</w:t>
            </w:r>
          </w:p>
        </w:tc>
      </w:tr>
      <w:tr w:rsidR="002E3DA1" w:rsidRPr="002E3DA1" w:rsidTr="002E3DA1">
        <w:trPr>
          <w:trHeight w:val="285"/>
        </w:trPr>
        <w:tc>
          <w:tcPr>
            <w:tcW w:w="305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1.1</w:t>
            </w:r>
          </w:p>
        </w:tc>
        <w:tc>
          <w:tcPr>
            <w:tcW w:w="1073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Открытая система теплоснабжения (горячего водоснабжения)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с 01.01.2019 по 30.06.2019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30,09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3953,04</w:t>
            </w:r>
          </w:p>
        </w:tc>
      </w:tr>
      <w:tr w:rsidR="002E3DA1" w:rsidRPr="002E3DA1" w:rsidTr="002E3DA1">
        <w:trPr>
          <w:trHeight w:val="60"/>
        </w:trPr>
        <w:tc>
          <w:tcPr>
            <w:tcW w:w="305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07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с 01.07.2019 по 31.12.2019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31,35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3953,18</w:t>
            </w:r>
          </w:p>
        </w:tc>
      </w:tr>
      <w:tr w:rsidR="002E3DA1" w:rsidRPr="002E3DA1" w:rsidTr="002E3DA1">
        <w:trPr>
          <w:trHeight w:val="6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с 01.01.2020 по 30.06.2020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31,35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3953,18</w:t>
            </w:r>
          </w:p>
        </w:tc>
      </w:tr>
      <w:tr w:rsidR="002E3DA1" w:rsidRPr="002E3DA1" w:rsidTr="002E3DA1">
        <w:trPr>
          <w:trHeight w:val="6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с 01.07.2020 по 31.12.2020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32,41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4132,06</w:t>
            </w:r>
          </w:p>
        </w:tc>
      </w:tr>
      <w:tr w:rsidR="002E3DA1" w:rsidRPr="002E3DA1" w:rsidTr="002E3DA1">
        <w:trPr>
          <w:trHeight w:val="6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с 01.01.2021 по 30.06.2021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32,41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4113,68</w:t>
            </w:r>
          </w:p>
        </w:tc>
      </w:tr>
      <w:tr w:rsidR="002E3DA1" w:rsidRPr="002E3DA1" w:rsidTr="002E3DA1">
        <w:trPr>
          <w:trHeight w:val="60"/>
        </w:trPr>
        <w:tc>
          <w:tcPr>
            <w:tcW w:w="30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0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с 01.07.2021 по 31.12.2021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33,71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2E3DA1" w:rsidRPr="002E3DA1" w:rsidRDefault="002E3DA1" w:rsidP="002E3DA1">
            <w:pPr>
              <w:ind w:right="-108"/>
              <w:contextualSpacing/>
              <w:jc w:val="center"/>
            </w:pPr>
            <w:r w:rsidRPr="002E3DA1">
              <w:t>4118,63</w:t>
            </w:r>
          </w:p>
        </w:tc>
      </w:tr>
    </w:tbl>
    <w:p w:rsidR="002E3DA1" w:rsidRPr="002E3DA1" w:rsidRDefault="002E3DA1" w:rsidP="002E3DA1">
      <w:pPr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2E3DA1" w:rsidRPr="002E3DA1" w:rsidRDefault="002E3DA1" w:rsidP="002E3DA1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2E3DA1">
        <w:rPr>
          <w:rFonts w:eastAsia="Calibri"/>
          <w:sz w:val="24"/>
          <w:szCs w:val="24"/>
          <w:lang w:eastAsia="en-US"/>
        </w:rPr>
        <w:t>Долгосрочные параметры регулирования тарифов</w:t>
      </w:r>
    </w:p>
    <w:tbl>
      <w:tblPr>
        <w:tblW w:w="9938" w:type="dxa"/>
        <w:tblInd w:w="534" w:type="dxa"/>
        <w:tblLook w:val="04A0" w:firstRow="1" w:lastRow="0" w:firstColumn="1" w:lastColumn="0" w:noHBand="0" w:noVBand="1"/>
      </w:tblPr>
      <w:tblGrid>
        <w:gridCol w:w="960"/>
        <w:gridCol w:w="2359"/>
        <w:gridCol w:w="1060"/>
        <w:gridCol w:w="1873"/>
        <w:gridCol w:w="1701"/>
        <w:gridCol w:w="1985"/>
      </w:tblGrid>
      <w:tr w:rsidR="002E3DA1" w:rsidRPr="002E3DA1" w:rsidTr="002E3DA1">
        <w:trPr>
          <w:trHeight w:val="45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 xml:space="preserve">№ </w:t>
            </w:r>
            <w:proofErr w:type="gramStart"/>
            <w:r w:rsidRPr="002E3DA1">
              <w:t>п</w:t>
            </w:r>
            <w:proofErr w:type="gramEnd"/>
            <w:r w:rsidRPr="002E3DA1">
              <w:t>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Наименование регулируемого вида деятельности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Индекс эффективности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Нормативный уровень прибыли</w:t>
            </w:r>
          </w:p>
        </w:tc>
      </w:tr>
      <w:tr w:rsidR="002E3DA1" w:rsidRPr="002E3DA1" w:rsidTr="002E3DA1">
        <w:trPr>
          <w:trHeight w:val="46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</w:tr>
      <w:tr w:rsidR="002E3DA1" w:rsidRPr="002E3DA1" w:rsidTr="002E3DA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%</w:t>
            </w:r>
          </w:p>
        </w:tc>
      </w:tr>
      <w:tr w:rsidR="002E3DA1" w:rsidRPr="002E3DA1" w:rsidTr="002E3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1</w:t>
            </w:r>
          </w:p>
        </w:tc>
        <w:tc>
          <w:tcPr>
            <w:tcW w:w="8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</w:pPr>
            <w:r w:rsidRPr="002E3DA1">
              <w:t xml:space="preserve">Муниципальное образование  «Сосновское сельское  поселение»  </w:t>
            </w:r>
            <w:proofErr w:type="spellStart"/>
            <w:r w:rsidRPr="002E3DA1">
              <w:t>Приозерского</w:t>
            </w:r>
            <w:proofErr w:type="spellEnd"/>
            <w:r w:rsidRPr="002E3DA1">
              <w:t xml:space="preserve"> муниципального района Ленинградской области </w:t>
            </w:r>
          </w:p>
        </w:tc>
      </w:tr>
      <w:tr w:rsidR="002E3DA1" w:rsidRPr="002E3DA1" w:rsidTr="007C2CF6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i/>
                <w:iCs/>
              </w:rPr>
            </w:pPr>
            <w:r w:rsidRPr="002E3DA1">
              <w:rPr>
                <w:i/>
                <w:iCs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i/>
                <w:iCs/>
              </w:rPr>
            </w:pPr>
            <w:r w:rsidRPr="002E3DA1">
              <w:rPr>
                <w:i/>
                <w:i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i/>
                <w:iCs/>
              </w:rPr>
            </w:pPr>
            <w:r w:rsidRPr="002E3DA1">
              <w:rPr>
                <w:i/>
                <w:iCs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i/>
                <w:iCs/>
              </w:rPr>
            </w:pPr>
            <w:r w:rsidRPr="002E3DA1">
              <w:rPr>
                <w:i/>
                <w:i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i/>
                <w:iCs/>
              </w:rPr>
            </w:pPr>
            <w:r w:rsidRPr="002E3DA1">
              <w:rPr>
                <w:i/>
                <w:iCs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  <w:rPr>
                <w:i/>
                <w:iCs/>
              </w:rPr>
            </w:pPr>
            <w:r w:rsidRPr="002E3DA1">
              <w:rPr>
                <w:i/>
                <w:iCs/>
              </w:rPr>
              <w:t>6</w:t>
            </w:r>
          </w:p>
        </w:tc>
      </w:tr>
      <w:tr w:rsidR="002E3DA1" w:rsidRPr="002E3DA1" w:rsidTr="007C2CF6">
        <w:trPr>
          <w:trHeight w:val="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1.1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Реализация тепловой энергии (мощности), теплоносителя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2019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36791,46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0,0</w:t>
            </w:r>
          </w:p>
        </w:tc>
      </w:tr>
      <w:tr w:rsidR="002E3DA1" w:rsidRPr="002E3DA1" w:rsidTr="007C2CF6">
        <w:trPr>
          <w:trHeight w:val="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2020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0,0</w:t>
            </w:r>
          </w:p>
        </w:tc>
      </w:tr>
      <w:tr w:rsidR="002E3DA1" w:rsidRPr="002E3DA1" w:rsidTr="007C2CF6">
        <w:trPr>
          <w:trHeight w:val="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contextualSpacing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2021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contextualSpacing/>
              <w:jc w:val="center"/>
            </w:pPr>
            <w:r w:rsidRPr="002E3DA1">
              <w:t>0,0</w:t>
            </w:r>
          </w:p>
        </w:tc>
      </w:tr>
    </w:tbl>
    <w:p w:rsidR="002E3DA1" w:rsidRPr="002E3DA1" w:rsidRDefault="002E3DA1" w:rsidP="002E3DA1">
      <w:pPr>
        <w:contextualSpacing/>
        <w:jc w:val="both"/>
        <w:rPr>
          <w:b/>
          <w:sz w:val="24"/>
          <w:szCs w:val="24"/>
        </w:rPr>
      </w:pPr>
    </w:p>
    <w:p w:rsidR="002E3DA1" w:rsidRPr="002E3DA1" w:rsidRDefault="002E3DA1" w:rsidP="002E3DA1">
      <w:pPr>
        <w:ind w:right="-144"/>
        <w:contextualSpacing/>
        <w:jc w:val="center"/>
        <w:rPr>
          <w:b/>
          <w:sz w:val="24"/>
          <w:szCs w:val="24"/>
        </w:rPr>
      </w:pPr>
      <w:r w:rsidRPr="002E3DA1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2E3DA1" w:rsidRPr="002E3DA1" w:rsidRDefault="000F2677" w:rsidP="002E3DA1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13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2E3DA1" w:rsidRPr="002E3DA1">
        <w:rPr>
          <w:b/>
          <w:sz w:val="24"/>
          <w:szCs w:val="24"/>
        </w:rPr>
        <w:t xml:space="preserve">Об установлении долгосрочных параметров регулирования деятельности, тарифов на тепловую энергию и горячую воду, поставляемые муниципальным унитарным предприятием «Управление жилищно-коммунальным хозяйством муниципального образования </w:t>
      </w:r>
      <w:proofErr w:type="spellStart"/>
      <w:r w:rsidR="002E3DA1" w:rsidRPr="002E3DA1">
        <w:rPr>
          <w:b/>
          <w:sz w:val="24"/>
          <w:szCs w:val="24"/>
        </w:rPr>
        <w:t>Виллозское</w:t>
      </w:r>
      <w:proofErr w:type="spellEnd"/>
      <w:r w:rsidR="002E3DA1" w:rsidRPr="002E3DA1">
        <w:rPr>
          <w:b/>
          <w:sz w:val="24"/>
          <w:szCs w:val="24"/>
        </w:rPr>
        <w:t xml:space="preserve"> сельское поселение» потребителям на территории Ленинградской области, на долгосрочный период регулирования 2019-2023 годов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2E3DA1" w:rsidRPr="002E3DA1">
        <w:rPr>
          <w:sz w:val="24"/>
          <w:szCs w:val="24"/>
        </w:rPr>
        <w:t xml:space="preserve">выступила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уровней тарифов на тепловую энергию и горячую воду поставляемые муниципальным унитарным предприятием «Управление жилищно-коммунальным хозяйством муниципального образования </w:t>
      </w:r>
      <w:proofErr w:type="spellStart"/>
      <w:r w:rsidR="002E3DA1" w:rsidRPr="002E3DA1">
        <w:rPr>
          <w:sz w:val="24"/>
          <w:szCs w:val="24"/>
        </w:rPr>
        <w:t>Виллозское</w:t>
      </w:r>
      <w:proofErr w:type="spellEnd"/>
      <w:r w:rsidR="002E3DA1" w:rsidRPr="002E3DA1">
        <w:rPr>
          <w:sz w:val="24"/>
          <w:szCs w:val="24"/>
        </w:rPr>
        <w:t xml:space="preserve"> сельское поселение» потребителям на территории Ленинградской области, на долгосрочный период регулирования 2019-2023 годов</w:t>
      </w:r>
      <w:r w:rsidR="002E3DA1" w:rsidRPr="002E3DA1">
        <w:rPr>
          <w:color w:val="000000"/>
          <w:sz w:val="24"/>
          <w:szCs w:val="24"/>
        </w:rPr>
        <w:t xml:space="preserve"> на территории </w:t>
      </w:r>
      <w:r w:rsidR="002E3DA1" w:rsidRPr="002E3DA1">
        <w:rPr>
          <w:sz w:val="24"/>
          <w:szCs w:val="24"/>
        </w:rPr>
        <w:t>муниципального образования «</w:t>
      </w:r>
      <w:proofErr w:type="spellStart"/>
      <w:r w:rsidR="002E3DA1" w:rsidRPr="002E3DA1">
        <w:rPr>
          <w:sz w:val="24"/>
          <w:szCs w:val="24"/>
        </w:rPr>
        <w:t>Виллозское</w:t>
      </w:r>
      <w:proofErr w:type="spellEnd"/>
      <w:r w:rsidR="002E3DA1" w:rsidRPr="002E3DA1">
        <w:rPr>
          <w:sz w:val="24"/>
          <w:szCs w:val="24"/>
        </w:rPr>
        <w:t xml:space="preserve"> городское поселение» Ломоносовского муниципального района Ленинградской области, в соответствии с заявлением МУП «Управление жилищно-коммунальным хозяйством</w:t>
      </w:r>
      <w:proofErr w:type="gramEnd"/>
      <w:r w:rsidR="002E3DA1" w:rsidRPr="002E3DA1">
        <w:rPr>
          <w:sz w:val="24"/>
          <w:szCs w:val="24"/>
        </w:rPr>
        <w:t xml:space="preserve"> муниципального образования </w:t>
      </w:r>
      <w:proofErr w:type="spellStart"/>
      <w:r w:rsidR="002E3DA1" w:rsidRPr="002E3DA1">
        <w:rPr>
          <w:sz w:val="24"/>
          <w:szCs w:val="24"/>
        </w:rPr>
        <w:t>Виллозское</w:t>
      </w:r>
      <w:proofErr w:type="spellEnd"/>
      <w:r w:rsidR="002E3DA1" w:rsidRPr="002E3DA1">
        <w:rPr>
          <w:sz w:val="24"/>
          <w:szCs w:val="24"/>
        </w:rPr>
        <w:t xml:space="preserve"> сельское поселение» от 27.04.2018 исх. № 147 </w:t>
      </w:r>
      <w:r w:rsidR="002E3DA1" w:rsidRPr="002E3DA1">
        <w:rPr>
          <w:sz w:val="24"/>
          <w:szCs w:val="24"/>
        </w:rPr>
        <w:br/>
        <w:t>(</w:t>
      </w:r>
      <w:proofErr w:type="spellStart"/>
      <w:r w:rsidR="002E3DA1" w:rsidRPr="002E3DA1">
        <w:rPr>
          <w:sz w:val="24"/>
          <w:szCs w:val="24"/>
        </w:rPr>
        <w:t>вх</w:t>
      </w:r>
      <w:proofErr w:type="spellEnd"/>
      <w:r w:rsidR="002E3DA1" w:rsidRPr="002E3DA1">
        <w:rPr>
          <w:sz w:val="24"/>
          <w:szCs w:val="24"/>
        </w:rPr>
        <w:t xml:space="preserve"> № КТ-1-2530/2018 от 28.04.18) об установлении тарифов в сфере теплоснабжения </w:t>
      </w:r>
      <w:r w:rsidR="002E3DA1" w:rsidRPr="002E3DA1">
        <w:rPr>
          <w:sz w:val="24"/>
          <w:szCs w:val="24"/>
        </w:rPr>
        <w:br/>
        <w:t>на 2019-2023 гг.</w:t>
      </w:r>
    </w:p>
    <w:p w:rsidR="002E3DA1" w:rsidRPr="002E3DA1" w:rsidRDefault="002E3DA1" w:rsidP="002E3DA1">
      <w:pPr>
        <w:ind w:firstLine="426"/>
        <w:jc w:val="both"/>
        <w:rPr>
          <w:color w:val="000000"/>
          <w:sz w:val="24"/>
          <w:szCs w:val="24"/>
        </w:rPr>
      </w:pPr>
      <w:r w:rsidRPr="002E3DA1">
        <w:rPr>
          <w:color w:val="000000"/>
          <w:sz w:val="24"/>
          <w:szCs w:val="24"/>
        </w:rPr>
        <w:t xml:space="preserve">Приглашение на заседание Правления </w:t>
      </w:r>
      <w:proofErr w:type="spellStart"/>
      <w:r w:rsidRPr="002E3DA1">
        <w:rPr>
          <w:color w:val="000000"/>
          <w:sz w:val="24"/>
          <w:szCs w:val="24"/>
        </w:rPr>
        <w:t>ЛенРТК</w:t>
      </w:r>
      <w:proofErr w:type="spellEnd"/>
      <w:r w:rsidRPr="002E3DA1">
        <w:rPr>
          <w:color w:val="000000"/>
          <w:sz w:val="24"/>
          <w:szCs w:val="24"/>
        </w:rPr>
        <w:t xml:space="preserve"> </w:t>
      </w:r>
      <w:r w:rsidRPr="002E3DA1">
        <w:rPr>
          <w:sz w:val="24"/>
          <w:szCs w:val="24"/>
        </w:rPr>
        <w:t xml:space="preserve">МУП «Управление жилищно-коммунальным хозяйством муниципального образования </w:t>
      </w:r>
      <w:proofErr w:type="spellStart"/>
      <w:r w:rsidRPr="002E3DA1">
        <w:rPr>
          <w:sz w:val="24"/>
          <w:szCs w:val="24"/>
        </w:rPr>
        <w:t>Виллозское</w:t>
      </w:r>
      <w:proofErr w:type="spellEnd"/>
      <w:r w:rsidRPr="002E3DA1">
        <w:rPr>
          <w:sz w:val="24"/>
          <w:szCs w:val="24"/>
        </w:rPr>
        <w:t xml:space="preserve"> сельское поселение» </w:t>
      </w:r>
      <w:r w:rsidRPr="002E3DA1">
        <w:rPr>
          <w:color w:val="000000"/>
          <w:sz w:val="24"/>
          <w:szCs w:val="24"/>
        </w:rPr>
        <w:t xml:space="preserve">было направлено 04.12.2018 № КТ-3-4522/2018. На заседание Правления </w:t>
      </w:r>
      <w:proofErr w:type="spellStart"/>
      <w:r w:rsidRPr="002E3DA1">
        <w:rPr>
          <w:color w:val="000000"/>
          <w:sz w:val="24"/>
          <w:szCs w:val="24"/>
        </w:rPr>
        <w:t>ЛенРТК</w:t>
      </w:r>
      <w:proofErr w:type="spellEnd"/>
      <w:r w:rsidRPr="002E3DA1">
        <w:rPr>
          <w:color w:val="000000"/>
          <w:sz w:val="24"/>
          <w:szCs w:val="24"/>
        </w:rPr>
        <w:t xml:space="preserve"> представитель Организации не явился, не предоставив в адрес </w:t>
      </w:r>
      <w:proofErr w:type="spellStart"/>
      <w:r w:rsidRPr="002E3DA1">
        <w:rPr>
          <w:color w:val="000000"/>
          <w:sz w:val="24"/>
          <w:szCs w:val="24"/>
        </w:rPr>
        <w:t>ЛенРТК</w:t>
      </w:r>
      <w:proofErr w:type="spellEnd"/>
      <w:r w:rsidRPr="002E3DA1">
        <w:rPr>
          <w:color w:val="000000"/>
          <w:sz w:val="24"/>
          <w:szCs w:val="24"/>
        </w:rPr>
        <w:t xml:space="preserve"> информации.</w:t>
      </w:r>
    </w:p>
    <w:p w:rsidR="002E3DA1" w:rsidRPr="002E3DA1" w:rsidRDefault="002E3DA1" w:rsidP="002E3DA1">
      <w:pPr>
        <w:ind w:left="-142" w:firstLine="567"/>
        <w:jc w:val="both"/>
        <w:rPr>
          <w:sz w:val="24"/>
          <w:szCs w:val="24"/>
        </w:rPr>
      </w:pPr>
    </w:p>
    <w:p w:rsidR="002E3DA1" w:rsidRPr="002E3DA1" w:rsidRDefault="002E3DA1" w:rsidP="002E3DA1">
      <w:pPr>
        <w:ind w:left="-142" w:firstLine="567"/>
        <w:contextualSpacing/>
        <w:jc w:val="both"/>
        <w:rPr>
          <w:b/>
          <w:sz w:val="24"/>
          <w:szCs w:val="24"/>
        </w:rPr>
      </w:pPr>
      <w:r w:rsidRPr="002E3DA1">
        <w:rPr>
          <w:b/>
          <w:sz w:val="24"/>
          <w:szCs w:val="24"/>
        </w:rPr>
        <w:t xml:space="preserve">Правление приняло решение: </w:t>
      </w:r>
    </w:p>
    <w:p w:rsidR="002E3DA1" w:rsidRPr="002E3DA1" w:rsidRDefault="002E3DA1" w:rsidP="002E3DA1">
      <w:pPr>
        <w:ind w:left="-142" w:firstLine="567"/>
        <w:jc w:val="both"/>
        <w:rPr>
          <w:sz w:val="24"/>
          <w:szCs w:val="24"/>
        </w:rPr>
      </w:pPr>
    </w:p>
    <w:p w:rsidR="002E3DA1" w:rsidRPr="002E3DA1" w:rsidRDefault="002E3DA1" w:rsidP="002E3DA1">
      <w:pPr>
        <w:ind w:left="-142" w:firstLine="567"/>
        <w:jc w:val="both"/>
        <w:rPr>
          <w:sz w:val="24"/>
          <w:szCs w:val="24"/>
        </w:rPr>
      </w:pPr>
      <w:r w:rsidRPr="002E3DA1">
        <w:rPr>
          <w:sz w:val="24"/>
          <w:szCs w:val="24"/>
        </w:rPr>
        <w:t>Перенести рассмотрение вопроса.</w:t>
      </w:r>
    </w:p>
    <w:p w:rsidR="002E3DA1" w:rsidRPr="002E3DA1" w:rsidRDefault="002E3DA1" w:rsidP="002E3DA1">
      <w:pPr>
        <w:ind w:left="-142" w:firstLine="567"/>
        <w:jc w:val="both"/>
        <w:rPr>
          <w:b/>
          <w:sz w:val="24"/>
          <w:szCs w:val="24"/>
        </w:rPr>
      </w:pPr>
    </w:p>
    <w:p w:rsidR="002E3DA1" w:rsidRPr="002E3DA1" w:rsidRDefault="002E3DA1" w:rsidP="002E3DA1">
      <w:pPr>
        <w:ind w:left="-142" w:right="-144"/>
        <w:jc w:val="center"/>
        <w:rPr>
          <w:b/>
          <w:sz w:val="24"/>
          <w:szCs w:val="24"/>
        </w:rPr>
      </w:pPr>
      <w:r w:rsidRPr="002E3DA1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5D1069" w:rsidRPr="005D1069" w:rsidRDefault="005D1069" w:rsidP="00203C93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2E3DA1" w:rsidRPr="002E3DA1" w:rsidRDefault="000F2677" w:rsidP="002E3DA1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0F2677">
        <w:rPr>
          <w:b/>
          <w:sz w:val="24"/>
          <w:szCs w:val="24"/>
        </w:rPr>
        <w:t>. По вопросу повестки «</w:t>
      </w:r>
      <w:r w:rsidR="002E3DA1" w:rsidRPr="002E3DA1">
        <w:rPr>
          <w:b/>
          <w:sz w:val="24"/>
          <w:szCs w:val="24"/>
        </w:rPr>
        <w:t>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</w:t>
      </w:r>
      <w:proofErr w:type="spellStart"/>
      <w:r w:rsidR="002E3DA1" w:rsidRPr="002E3DA1">
        <w:rPr>
          <w:b/>
          <w:sz w:val="24"/>
          <w:szCs w:val="24"/>
        </w:rPr>
        <w:t>Лемэк</w:t>
      </w:r>
      <w:proofErr w:type="spellEnd"/>
      <w:r w:rsidR="002E3DA1" w:rsidRPr="002E3DA1">
        <w:rPr>
          <w:b/>
          <w:sz w:val="24"/>
          <w:szCs w:val="24"/>
        </w:rPr>
        <w:t>» потребителям на территории Ленинградской области, на долгосрочный период регулирования 2019-2023 годов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2E3DA1" w:rsidRPr="002E3DA1">
        <w:rPr>
          <w:sz w:val="24"/>
          <w:szCs w:val="24"/>
        </w:rPr>
        <w:t>выступила</w:t>
      </w:r>
      <w:proofErr w:type="gramEnd"/>
      <w:r w:rsidR="002E3DA1" w:rsidRPr="002E3DA1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</w:t>
      </w:r>
      <w:proofErr w:type="gramStart"/>
      <w:r w:rsidR="002E3DA1" w:rsidRPr="002E3DA1">
        <w:rPr>
          <w:sz w:val="24"/>
          <w:szCs w:val="24"/>
        </w:rPr>
        <w:t>заключения по обоснованию корректировки уровней тарифов на тепловую энергию и горячую воду поставляемые</w:t>
      </w:r>
      <w:r w:rsidR="002E3DA1" w:rsidRPr="002E3DA1">
        <w:rPr>
          <w:b/>
          <w:sz w:val="24"/>
          <w:szCs w:val="24"/>
        </w:rPr>
        <w:t xml:space="preserve"> </w:t>
      </w:r>
      <w:r w:rsidR="002E3DA1" w:rsidRPr="002E3DA1">
        <w:rPr>
          <w:sz w:val="24"/>
          <w:szCs w:val="24"/>
        </w:rPr>
        <w:t>обществом с ограниченной ответственностью «</w:t>
      </w:r>
      <w:proofErr w:type="spellStart"/>
      <w:r w:rsidR="002E3DA1" w:rsidRPr="002E3DA1">
        <w:rPr>
          <w:sz w:val="24"/>
          <w:szCs w:val="24"/>
        </w:rPr>
        <w:t>Лемэк</w:t>
      </w:r>
      <w:proofErr w:type="spellEnd"/>
      <w:r w:rsidR="002E3DA1" w:rsidRPr="002E3DA1">
        <w:rPr>
          <w:sz w:val="24"/>
          <w:szCs w:val="24"/>
        </w:rPr>
        <w:t>» потребителям на территории Ленинградской области, на долгосрочный период регулирования 2019-2023 годов (далее – ООО «</w:t>
      </w:r>
      <w:proofErr w:type="spellStart"/>
      <w:r w:rsidR="002E3DA1" w:rsidRPr="002E3DA1">
        <w:rPr>
          <w:sz w:val="24"/>
          <w:szCs w:val="24"/>
        </w:rPr>
        <w:t>Лемэк</w:t>
      </w:r>
      <w:proofErr w:type="spellEnd"/>
      <w:r w:rsidR="002E3DA1" w:rsidRPr="002E3DA1">
        <w:rPr>
          <w:sz w:val="24"/>
          <w:szCs w:val="24"/>
        </w:rPr>
        <w:t>») на территории Ленинградской области на период 2019-2023 годов, в соответствии с заявлением ООО «</w:t>
      </w:r>
      <w:proofErr w:type="spellStart"/>
      <w:r w:rsidR="002E3DA1" w:rsidRPr="002E3DA1">
        <w:rPr>
          <w:sz w:val="24"/>
          <w:szCs w:val="24"/>
        </w:rPr>
        <w:t>Лемэк</w:t>
      </w:r>
      <w:proofErr w:type="spellEnd"/>
      <w:r w:rsidR="002E3DA1" w:rsidRPr="002E3DA1">
        <w:rPr>
          <w:sz w:val="24"/>
          <w:szCs w:val="24"/>
        </w:rPr>
        <w:t>» от 28.04.2018 исх. № 16/1 (</w:t>
      </w:r>
      <w:proofErr w:type="spellStart"/>
      <w:r w:rsidR="002E3DA1" w:rsidRPr="002E3DA1">
        <w:rPr>
          <w:sz w:val="24"/>
          <w:szCs w:val="24"/>
        </w:rPr>
        <w:t>вх</w:t>
      </w:r>
      <w:proofErr w:type="spellEnd"/>
      <w:r w:rsidR="002E3DA1" w:rsidRPr="002E3DA1">
        <w:rPr>
          <w:sz w:val="24"/>
          <w:szCs w:val="24"/>
        </w:rPr>
        <w:t>. от 28.04.2018 № КТ-1-2591/2018) об установлении тарифов и</w:t>
      </w:r>
      <w:proofErr w:type="gramEnd"/>
      <w:r w:rsidR="002E3DA1" w:rsidRPr="002E3DA1">
        <w:rPr>
          <w:sz w:val="24"/>
          <w:szCs w:val="24"/>
        </w:rPr>
        <w:t xml:space="preserve"> материалы по обоснованию уровня тарифов на тепловую энергию, поставляемую потребителям на территории МО «Аннинского городского поселение» Ломоносовского района Ленинградской области </w:t>
      </w:r>
      <w:r w:rsidR="002E3DA1" w:rsidRPr="002E3DA1">
        <w:rPr>
          <w:sz w:val="24"/>
          <w:szCs w:val="24"/>
        </w:rPr>
        <w:br/>
        <w:t xml:space="preserve">на 2019-2023 гг. </w:t>
      </w:r>
    </w:p>
    <w:p w:rsidR="002E3DA1" w:rsidRPr="002E3DA1" w:rsidRDefault="002E3DA1" w:rsidP="002E3DA1">
      <w:pPr>
        <w:ind w:firstLine="426"/>
        <w:jc w:val="both"/>
        <w:rPr>
          <w:sz w:val="24"/>
          <w:szCs w:val="24"/>
        </w:rPr>
      </w:pPr>
      <w:proofErr w:type="gramStart"/>
      <w:r w:rsidRPr="002E3DA1">
        <w:rPr>
          <w:sz w:val="24"/>
          <w:szCs w:val="24"/>
        </w:rPr>
        <w:t xml:space="preserve">Присутствующий на заседании правления </w:t>
      </w:r>
      <w:proofErr w:type="spellStart"/>
      <w:r w:rsidRPr="002E3DA1">
        <w:rPr>
          <w:sz w:val="24"/>
          <w:szCs w:val="24"/>
        </w:rPr>
        <w:t>ЛенРТК</w:t>
      </w:r>
      <w:proofErr w:type="spellEnd"/>
      <w:r w:rsidRPr="002E3DA1">
        <w:rPr>
          <w:sz w:val="24"/>
          <w:szCs w:val="24"/>
        </w:rPr>
        <w:t xml:space="preserve"> генеральный директор </w:t>
      </w:r>
      <w:r w:rsidR="00BE1D55">
        <w:rPr>
          <w:sz w:val="24"/>
          <w:szCs w:val="24"/>
        </w:rPr>
        <w:t>ООО «</w:t>
      </w:r>
      <w:proofErr w:type="spellStart"/>
      <w:r w:rsidR="00BE1D55">
        <w:rPr>
          <w:sz w:val="24"/>
          <w:szCs w:val="24"/>
        </w:rPr>
        <w:t>Лемэк</w:t>
      </w:r>
      <w:proofErr w:type="spellEnd"/>
      <w:r w:rsidR="00BE1D55">
        <w:rPr>
          <w:sz w:val="24"/>
          <w:szCs w:val="24"/>
        </w:rPr>
        <w:t xml:space="preserve">» </w:t>
      </w:r>
      <w:proofErr w:type="spellStart"/>
      <w:r w:rsidR="00BE1D55">
        <w:rPr>
          <w:sz w:val="24"/>
          <w:szCs w:val="24"/>
        </w:rPr>
        <w:t>Геер</w:t>
      </w:r>
      <w:proofErr w:type="spellEnd"/>
      <w:r w:rsidR="00BE1D55">
        <w:rPr>
          <w:sz w:val="24"/>
          <w:szCs w:val="24"/>
        </w:rPr>
        <w:t xml:space="preserve"> С.Н. и </w:t>
      </w:r>
      <w:proofErr w:type="spellStart"/>
      <w:r w:rsidR="00BE1D55">
        <w:rPr>
          <w:sz w:val="24"/>
          <w:szCs w:val="24"/>
        </w:rPr>
        <w:t>Мигонько</w:t>
      </w:r>
      <w:proofErr w:type="spellEnd"/>
      <w:r w:rsidRPr="002E3DA1">
        <w:rPr>
          <w:sz w:val="24"/>
          <w:szCs w:val="24"/>
        </w:rPr>
        <w:t xml:space="preserve"> С.Д. (действующий по доверенности от 06.12.2018 № б/н) выразили устное несогласие </w:t>
      </w:r>
      <w:r w:rsidRPr="002E3DA1">
        <w:rPr>
          <w:color w:val="000000"/>
          <w:sz w:val="24"/>
          <w:szCs w:val="24"/>
        </w:rPr>
        <w:t xml:space="preserve">с предложенным </w:t>
      </w:r>
      <w:proofErr w:type="spellStart"/>
      <w:r w:rsidRPr="002E3DA1">
        <w:rPr>
          <w:color w:val="000000"/>
          <w:sz w:val="24"/>
          <w:szCs w:val="24"/>
        </w:rPr>
        <w:t>ЛенРТК</w:t>
      </w:r>
      <w:proofErr w:type="spellEnd"/>
      <w:r w:rsidRPr="002E3DA1">
        <w:rPr>
          <w:color w:val="000000"/>
          <w:sz w:val="24"/>
          <w:szCs w:val="24"/>
        </w:rPr>
        <w:t xml:space="preserve"> уровнем тарифа</w:t>
      </w:r>
      <w:r w:rsidR="00C5129F">
        <w:rPr>
          <w:color w:val="000000"/>
          <w:sz w:val="24"/>
          <w:szCs w:val="24"/>
        </w:rPr>
        <w:t xml:space="preserve"> и представили письменные возраж</w:t>
      </w:r>
      <w:r w:rsidRPr="002E3DA1">
        <w:rPr>
          <w:color w:val="000000"/>
          <w:sz w:val="24"/>
          <w:szCs w:val="24"/>
        </w:rPr>
        <w:t xml:space="preserve">ения </w:t>
      </w:r>
      <w:r w:rsidR="00C5129F">
        <w:rPr>
          <w:color w:val="000000"/>
          <w:sz w:val="24"/>
          <w:szCs w:val="24"/>
        </w:rPr>
        <w:br/>
      </w:r>
      <w:r w:rsidRPr="002E3DA1">
        <w:rPr>
          <w:color w:val="000000"/>
          <w:sz w:val="24"/>
          <w:szCs w:val="24"/>
        </w:rPr>
        <w:t>(</w:t>
      </w:r>
      <w:proofErr w:type="spellStart"/>
      <w:r w:rsidRPr="002E3DA1">
        <w:rPr>
          <w:color w:val="000000"/>
          <w:sz w:val="24"/>
          <w:szCs w:val="24"/>
        </w:rPr>
        <w:t>вх</w:t>
      </w:r>
      <w:proofErr w:type="spellEnd"/>
      <w:r w:rsidRPr="002E3DA1">
        <w:rPr>
          <w:color w:val="000000"/>
          <w:sz w:val="24"/>
          <w:szCs w:val="24"/>
        </w:rPr>
        <w:t>.</w:t>
      </w:r>
      <w:proofErr w:type="gramEnd"/>
      <w:r w:rsidRPr="002E3DA1">
        <w:rPr>
          <w:color w:val="000000"/>
          <w:sz w:val="24"/>
          <w:szCs w:val="24"/>
        </w:rPr>
        <w:t xml:space="preserve"> № </w:t>
      </w:r>
      <w:proofErr w:type="gramStart"/>
      <w:r w:rsidRPr="002E3DA1">
        <w:rPr>
          <w:color w:val="000000"/>
          <w:sz w:val="24"/>
          <w:szCs w:val="24"/>
        </w:rPr>
        <w:t>КТ-1-7732/2018 от 17.12.2018).</w:t>
      </w:r>
      <w:proofErr w:type="gramEnd"/>
    </w:p>
    <w:p w:rsidR="002E3DA1" w:rsidRPr="002E3DA1" w:rsidRDefault="002E3DA1" w:rsidP="002E3DA1">
      <w:pPr>
        <w:contextualSpacing/>
        <w:jc w:val="both"/>
        <w:rPr>
          <w:b/>
          <w:sz w:val="24"/>
          <w:szCs w:val="24"/>
        </w:rPr>
      </w:pPr>
    </w:p>
    <w:p w:rsidR="002E3DA1" w:rsidRPr="002E3DA1" w:rsidRDefault="002E3DA1" w:rsidP="002E3DA1">
      <w:pPr>
        <w:ind w:firstLine="426"/>
        <w:contextualSpacing/>
        <w:jc w:val="both"/>
        <w:rPr>
          <w:b/>
          <w:sz w:val="24"/>
          <w:szCs w:val="24"/>
        </w:rPr>
      </w:pPr>
      <w:r w:rsidRPr="002E3DA1">
        <w:rPr>
          <w:b/>
          <w:sz w:val="24"/>
          <w:szCs w:val="24"/>
        </w:rPr>
        <w:t xml:space="preserve">Правление приняло решение:  </w:t>
      </w:r>
    </w:p>
    <w:p w:rsidR="002E3DA1" w:rsidRPr="002E3DA1" w:rsidRDefault="002E3DA1" w:rsidP="002E3DA1">
      <w:pPr>
        <w:ind w:firstLine="426"/>
        <w:jc w:val="both"/>
        <w:rPr>
          <w:sz w:val="24"/>
          <w:szCs w:val="24"/>
        </w:rPr>
      </w:pPr>
      <w:r w:rsidRPr="002E3DA1">
        <w:rPr>
          <w:sz w:val="24"/>
          <w:szCs w:val="24"/>
        </w:rPr>
        <w:t xml:space="preserve">Приказом </w:t>
      </w:r>
      <w:proofErr w:type="spellStart"/>
      <w:r w:rsidRPr="002E3DA1">
        <w:rPr>
          <w:sz w:val="24"/>
          <w:szCs w:val="24"/>
        </w:rPr>
        <w:t>ЛенРТК</w:t>
      </w:r>
      <w:proofErr w:type="spellEnd"/>
      <w:r w:rsidRPr="002E3DA1">
        <w:rPr>
          <w:sz w:val="24"/>
          <w:szCs w:val="24"/>
        </w:rPr>
        <w:t xml:space="preserve"> от 30 ноября 2015 года № 336-п (с учетом изменений, внесенных приказом </w:t>
      </w:r>
      <w:proofErr w:type="spellStart"/>
      <w:r w:rsidRPr="002E3DA1">
        <w:rPr>
          <w:sz w:val="24"/>
          <w:szCs w:val="24"/>
        </w:rPr>
        <w:t>ЛенРТК</w:t>
      </w:r>
      <w:proofErr w:type="spellEnd"/>
      <w:r w:rsidRPr="002E3DA1">
        <w:rPr>
          <w:sz w:val="24"/>
          <w:szCs w:val="24"/>
        </w:rPr>
        <w:t xml:space="preserve"> от 14 декабря 2017 года № 369-п) </w:t>
      </w:r>
      <w:proofErr w:type="gramStart"/>
      <w:r w:rsidRPr="002E3DA1">
        <w:rPr>
          <w:sz w:val="24"/>
          <w:szCs w:val="24"/>
        </w:rPr>
        <w:t>установлены</w:t>
      </w:r>
      <w:proofErr w:type="gramEnd"/>
      <w:r w:rsidRPr="002E3DA1">
        <w:rPr>
          <w:sz w:val="24"/>
          <w:szCs w:val="24"/>
        </w:rPr>
        <w:t>:</w:t>
      </w:r>
    </w:p>
    <w:p w:rsidR="002E3DA1" w:rsidRPr="002E3DA1" w:rsidRDefault="002E3DA1" w:rsidP="002E3DA1">
      <w:pPr>
        <w:ind w:firstLine="426"/>
        <w:jc w:val="both"/>
        <w:rPr>
          <w:sz w:val="24"/>
          <w:szCs w:val="24"/>
        </w:rPr>
      </w:pPr>
      <w:r w:rsidRPr="002E3DA1">
        <w:rPr>
          <w:sz w:val="24"/>
          <w:szCs w:val="24"/>
        </w:rPr>
        <w:lastRenderedPageBreak/>
        <w:t>С учетом согласованных объемов товарного отпуска тепловой энергии в 2018 г. и необходимых объемов валовой выручки организации на 2018 г., тарифы на 2018 г. для организации составят: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655"/>
        <w:gridCol w:w="2780"/>
        <w:gridCol w:w="941"/>
        <w:gridCol w:w="743"/>
        <w:gridCol w:w="743"/>
        <w:gridCol w:w="743"/>
        <w:gridCol w:w="791"/>
        <w:gridCol w:w="1424"/>
      </w:tblGrid>
      <w:tr w:rsidR="002E3DA1" w:rsidRPr="002E3DA1" w:rsidTr="002E3DA1">
        <w:trPr>
          <w:trHeight w:val="37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 xml:space="preserve">№ </w:t>
            </w:r>
            <w:proofErr w:type="gramStart"/>
            <w:r w:rsidRPr="002E3DA1">
              <w:rPr>
                <w:sz w:val="18"/>
                <w:szCs w:val="18"/>
              </w:rPr>
              <w:t>п</w:t>
            </w:r>
            <w:proofErr w:type="gramEnd"/>
            <w:r w:rsidRPr="002E3DA1">
              <w:rPr>
                <w:sz w:val="18"/>
                <w:szCs w:val="18"/>
              </w:rPr>
              <w:t>/п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Вид тарифа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Год с календарной разбивкой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Вода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Отборный пар давлением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26" w:right="-142"/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Острый и редуцированный пар</w:t>
            </w:r>
          </w:p>
        </w:tc>
      </w:tr>
      <w:tr w:rsidR="002E3DA1" w:rsidRPr="002E3DA1" w:rsidTr="002E3DA1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от 1,2 до 2,5 кг/см</w:t>
            </w:r>
            <w:proofErr w:type="gramStart"/>
            <w:r w:rsidRPr="002E3DA1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от 2,5 до 7,0 кг/см</w:t>
            </w:r>
            <w:proofErr w:type="gramStart"/>
            <w:r w:rsidRPr="002E3DA1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от 7,0 до 13,0 кг/см</w:t>
            </w:r>
            <w:proofErr w:type="gramStart"/>
            <w:r w:rsidRPr="002E3DA1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свыше 13,0 кг/см</w:t>
            </w:r>
            <w:proofErr w:type="gramStart"/>
            <w:r w:rsidRPr="002E3DA1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8"/>
                <w:szCs w:val="18"/>
              </w:rPr>
            </w:pPr>
          </w:p>
        </w:tc>
      </w:tr>
      <w:tr w:rsidR="002E3DA1" w:rsidRPr="002E3DA1" w:rsidTr="002E3DA1">
        <w:trPr>
          <w:trHeight w:val="37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Для потребителей муниципального образования «Аннинское городское  поселение» Ломоносовского муниципального района Ленинградской области в случае отсутствия дифференциации тарифов по схеме подключения</w:t>
            </w:r>
          </w:p>
        </w:tc>
      </w:tr>
      <w:tr w:rsidR="002E3DA1" w:rsidRPr="002E3DA1" w:rsidTr="002E3DA1">
        <w:trPr>
          <w:trHeight w:val="37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C00000"/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1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8"/>
                <w:szCs w:val="18"/>
              </w:rPr>
            </w:pPr>
            <w:proofErr w:type="spellStart"/>
            <w:r w:rsidRPr="002E3DA1">
              <w:rPr>
                <w:sz w:val="18"/>
                <w:szCs w:val="18"/>
              </w:rPr>
              <w:t>Одноставочный</w:t>
            </w:r>
            <w:proofErr w:type="spellEnd"/>
            <w:r w:rsidRPr="002E3DA1">
              <w:rPr>
                <w:sz w:val="18"/>
                <w:szCs w:val="18"/>
              </w:rPr>
              <w:t>, руб./Гкал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с 01.01.2018 по 30.06.2018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2331,10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-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-</w:t>
            </w:r>
          </w:p>
        </w:tc>
      </w:tr>
      <w:tr w:rsidR="002E3DA1" w:rsidRPr="002E3DA1" w:rsidTr="002E3DA1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с 01.07.2018 по 31.12.2018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2375,14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-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8"/>
                <w:szCs w:val="18"/>
              </w:rPr>
            </w:pPr>
            <w:r w:rsidRPr="002E3DA1">
              <w:rPr>
                <w:sz w:val="18"/>
                <w:szCs w:val="18"/>
              </w:rPr>
              <w:t> -</w:t>
            </w:r>
          </w:p>
        </w:tc>
      </w:tr>
    </w:tbl>
    <w:p w:rsidR="002E3DA1" w:rsidRPr="002E3DA1" w:rsidRDefault="002E3DA1" w:rsidP="002E3DA1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2E3DA1">
        <w:rPr>
          <w:sz w:val="18"/>
          <w:szCs w:val="18"/>
        </w:rPr>
        <w:t>Примечание:</w:t>
      </w:r>
    </w:p>
    <w:p w:rsidR="002E3DA1" w:rsidRPr="002E3DA1" w:rsidRDefault="002E3DA1" w:rsidP="002E3DA1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2E3DA1">
        <w:rPr>
          <w:sz w:val="18"/>
          <w:szCs w:val="18"/>
        </w:rPr>
        <w:t>1. Тарифы указаны с учетом инвестиционной составляющей в соответствии с утвержденной в установленном порядке инвестиционной программой.</w:t>
      </w:r>
    </w:p>
    <w:p w:rsidR="002E3DA1" w:rsidRPr="002E3DA1" w:rsidRDefault="002E3DA1" w:rsidP="002E3DA1">
      <w:pPr>
        <w:ind w:firstLine="708"/>
        <w:jc w:val="both"/>
        <w:rPr>
          <w:sz w:val="24"/>
          <w:szCs w:val="24"/>
        </w:rPr>
      </w:pPr>
    </w:p>
    <w:p w:rsidR="002E3DA1" w:rsidRPr="002E3DA1" w:rsidRDefault="002E3DA1" w:rsidP="002E3DA1">
      <w:pPr>
        <w:ind w:firstLine="708"/>
        <w:jc w:val="both"/>
        <w:rPr>
          <w:sz w:val="24"/>
          <w:szCs w:val="24"/>
        </w:rPr>
      </w:pPr>
      <w:r w:rsidRPr="002E3DA1">
        <w:rPr>
          <w:sz w:val="24"/>
          <w:szCs w:val="24"/>
        </w:rPr>
        <w:t>Тарифы на горячую воду, поставляемую ООО «</w:t>
      </w:r>
      <w:proofErr w:type="spellStart"/>
      <w:r w:rsidRPr="002E3DA1">
        <w:rPr>
          <w:sz w:val="24"/>
          <w:szCs w:val="24"/>
        </w:rPr>
        <w:t>Лемэк</w:t>
      </w:r>
      <w:proofErr w:type="spellEnd"/>
      <w:r w:rsidRPr="002E3DA1">
        <w:rPr>
          <w:sz w:val="24"/>
          <w:szCs w:val="24"/>
        </w:rPr>
        <w:t>» потребителям (кроме населения) на территории Ленинградской области, на 2018 год</w:t>
      </w: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289"/>
        <w:gridCol w:w="172"/>
        <w:gridCol w:w="2501"/>
        <w:gridCol w:w="2377"/>
        <w:gridCol w:w="2274"/>
      </w:tblGrid>
      <w:tr w:rsidR="002E3DA1" w:rsidRPr="002E3DA1" w:rsidTr="002E3DA1">
        <w:trPr>
          <w:trHeight w:val="495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r w:rsidRPr="002E3DA1">
              <w:t xml:space="preserve">№ </w:t>
            </w:r>
            <w:proofErr w:type="gramStart"/>
            <w:r w:rsidRPr="002E3DA1">
              <w:t>п</w:t>
            </w:r>
            <w:proofErr w:type="gramEnd"/>
            <w:r w:rsidRPr="002E3DA1">
              <w:t>/п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Вид системы теплоснабжения (горячего водоснабжения)</w:t>
            </w:r>
          </w:p>
        </w:tc>
        <w:tc>
          <w:tcPr>
            <w:tcW w:w="1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Год с календарной разбивкой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Компонент на теплоноситель, руб./куб. м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Компонент на тепловую энергию</w:t>
            </w:r>
          </w:p>
        </w:tc>
      </w:tr>
      <w:tr w:rsidR="002E3DA1" w:rsidRPr="002E3DA1" w:rsidTr="002E3DA1">
        <w:trPr>
          <w:trHeight w:val="574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proofErr w:type="spellStart"/>
            <w:r w:rsidRPr="002E3DA1">
              <w:t>Одноставочный</w:t>
            </w:r>
            <w:proofErr w:type="spellEnd"/>
            <w:r w:rsidRPr="002E3DA1">
              <w:t>, руб./Гкал</w:t>
            </w:r>
          </w:p>
        </w:tc>
      </w:tr>
      <w:tr w:rsidR="002E3DA1" w:rsidRPr="002E3DA1" w:rsidTr="002E3DA1">
        <w:trPr>
          <w:trHeight w:val="55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</w:t>
            </w:r>
          </w:p>
        </w:tc>
        <w:tc>
          <w:tcPr>
            <w:tcW w:w="4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both"/>
            </w:pPr>
            <w:r w:rsidRPr="002E3DA1">
              <w:t>Для потребителей муниципального образования «Аннинское городское  поселение» Ломоносовского муниципального района Ленинградской области</w:t>
            </w:r>
          </w:p>
        </w:tc>
      </w:tr>
      <w:tr w:rsidR="002E3DA1" w:rsidRPr="002E3DA1" w:rsidTr="002E3DA1">
        <w:trPr>
          <w:trHeight w:val="56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1.1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r w:rsidRPr="002E3DA1"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с 01.01.2018 по 30.06.2018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36,27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2331,10</w:t>
            </w:r>
          </w:p>
        </w:tc>
      </w:tr>
      <w:tr w:rsidR="002E3DA1" w:rsidRPr="002E3DA1" w:rsidTr="002E3DA1">
        <w:trPr>
          <w:trHeight w:val="582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с 01.07.2018 по 31.12.2018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44,01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2375,14</w:t>
            </w:r>
          </w:p>
        </w:tc>
      </w:tr>
    </w:tbl>
    <w:p w:rsidR="002E3DA1" w:rsidRPr="002E3DA1" w:rsidRDefault="002E3DA1" w:rsidP="002E3DA1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2E3DA1">
        <w:rPr>
          <w:sz w:val="18"/>
          <w:szCs w:val="18"/>
        </w:rPr>
        <w:t>Примечание:</w:t>
      </w:r>
    </w:p>
    <w:p w:rsidR="002E3DA1" w:rsidRPr="002E3DA1" w:rsidRDefault="002E3DA1" w:rsidP="002E3DA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E3DA1">
        <w:rPr>
          <w:sz w:val="18"/>
          <w:szCs w:val="18"/>
        </w:rPr>
        <w:t>1. Тарифы указаны с учетом инвестиционной составляющей в соответствии с утвержденной в установленном порядке инвестиционной программой.</w:t>
      </w:r>
    </w:p>
    <w:p w:rsidR="002E3DA1" w:rsidRPr="002E3DA1" w:rsidRDefault="002E3DA1" w:rsidP="002E3DA1">
      <w:pPr>
        <w:jc w:val="both"/>
        <w:rPr>
          <w:rFonts w:eastAsia="Calibri"/>
          <w:sz w:val="26"/>
          <w:szCs w:val="26"/>
        </w:rPr>
      </w:pPr>
    </w:p>
    <w:p w:rsidR="002E3DA1" w:rsidRPr="002E3DA1" w:rsidRDefault="002E3DA1" w:rsidP="002E3DA1">
      <w:pPr>
        <w:jc w:val="both"/>
        <w:rPr>
          <w:sz w:val="24"/>
          <w:szCs w:val="24"/>
        </w:rPr>
      </w:pPr>
      <w:r w:rsidRPr="002E3DA1">
        <w:rPr>
          <w:sz w:val="24"/>
          <w:szCs w:val="24"/>
        </w:rPr>
        <w:t>-  долгосрочные тарифы в сфере теплоснабжения, горячего водоснабжения:</w:t>
      </w:r>
    </w:p>
    <w:tbl>
      <w:tblPr>
        <w:tblW w:w="103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1111"/>
        <w:gridCol w:w="613"/>
        <w:gridCol w:w="886"/>
        <w:gridCol w:w="748"/>
        <w:gridCol w:w="999"/>
        <w:gridCol w:w="1248"/>
        <w:gridCol w:w="999"/>
        <w:gridCol w:w="748"/>
        <w:gridCol w:w="999"/>
        <w:gridCol w:w="1441"/>
      </w:tblGrid>
      <w:tr w:rsidR="002E3DA1" w:rsidRPr="002E3DA1" w:rsidTr="002E3DA1">
        <w:trPr>
          <w:trHeight w:val="62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 xml:space="preserve">№ </w:t>
            </w:r>
            <w:proofErr w:type="gramStart"/>
            <w:r w:rsidRPr="002E3DA1">
              <w:rPr>
                <w:sz w:val="19"/>
                <w:szCs w:val="19"/>
              </w:rPr>
              <w:t>п</w:t>
            </w:r>
            <w:proofErr w:type="gramEnd"/>
            <w:r w:rsidRPr="002E3DA1">
              <w:rPr>
                <w:sz w:val="19"/>
                <w:szCs w:val="19"/>
              </w:rPr>
              <w:t>/п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Наименование регулируемого вида деятельности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Год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Базовый уровень операционных расходов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Индекс эффективности операционных расходов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Нормативный уровень прибыли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Уровень надежности теплоснабжения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Показатели энергосбережения и энергетической эффективности</w:t>
            </w:r>
          </w:p>
        </w:tc>
      </w:tr>
      <w:tr w:rsidR="002E3DA1" w:rsidRPr="002E3DA1" w:rsidTr="002E3DA1">
        <w:trPr>
          <w:trHeight w:val="2237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9"/>
                <w:szCs w:val="19"/>
              </w:rPr>
            </w:pPr>
          </w:p>
        </w:tc>
        <w:tc>
          <w:tcPr>
            <w:tcW w:w="9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9"/>
                <w:szCs w:val="19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9"/>
                <w:szCs w:val="19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9"/>
                <w:szCs w:val="19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9"/>
                <w:szCs w:val="19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</w:t>
            </w:r>
            <w:proofErr w:type="gramStart"/>
            <w:r w:rsidRPr="002E3DA1">
              <w:rPr>
                <w:sz w:val="19"/>
                <w:szCs w:val="19"/>
              </w:rPr>
              <w:t>на</w:t>
            </w:r>
            <w:proofErr w:type="gramEnd"/>
            <w:r w:rsidRPr="002E3DA1">
              <w:rPr>
                <w:sz w:val="19"/>
                <w:szCs w:val="19"/>
              </w:rPr>
              <w:t xml:space="preserve"> </w:t>
            </w:r>
          </w:p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1 км тепловых сетей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</w:t>
            </w:r>
            <w:r w:rsidRPr="002E3DA1">
              <w:rPr>
                <w:sz w:val="19"/>
                <w:szCs w:val="19"/>
              </w:rPr>
              <w:lastRenderedPageBreak/>
              <w:t xml:space="preserve">Гкал/час установленной мощности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lastRenderedPageBreak/>
              <w:t>Удельный расход условного топлива на производство единицы тепловой энергии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 xml:space="preserve">Величина технологических потерь при передаче тепловой энергии по тепловым сетям </w:t>
            </w:r>
          </w:p>
        </w:tc>
      </w:tr>
      <w:tr w:rsidR="002E3DA1" w:rsidRPr="002E3DA1" w:rsidTr="002E3DA1">
        <w:trPr>
          <w:trHeight w:val="239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9"/>
                <w:szCs w:val="19"/>
              </w:rPr>
            </w:pPr>
          </w:p>
        </w:tc>
        <w:tc>
          <w:tcPr>
            <w:tcW w:w="9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9"/>
                <w:szCs w:val="19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ед./</w:t>
            </w:r>
            <w:proofErr w:type="gramStart"/>
            <w:r w:rsidRPr="002E3DA1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4"/>
                <w:szCs w:val="14"/>
              </w:rPr>
            </w:pPr>
            <w:r w:rsidRPr="002E3DA1">
              <w:rPr>
                <w:sz w:val="14"/>
                <w:szCs w:val="14"/>
              </w:rPr>
              <w:t>ед./(Гкал/ч)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4"/>
                <w:szCs w:val="14"/>
              </w:rPr>
            </w:pPr>
            <w:proofErr w:type="gramStart"/>
            <w:r w:rsidRPr="002E3DA1">
              <w:rPr>
                <w:sz w:val="14"/>
                <w:szCs w:val="14"/>
              </w:rPr>
              <w:t>кг</w:t>
            </w:r>
            <w:proofErr w:type="gramEnd"/>
            <w:r w:rsidRPr="002E3DA1">
              <w:rPr>
                <w:sz w:val="14"/>
                <w:szCs w:val="14"/>
              </w:rPr>
              <w:t xml:space="preserve"> </w:t>
            </w:r>
            <w:proofErr w:type="spellStart"/>
            <w:r w:rsidRPr="002E3DA1">
              <w:rPr>
                <w:sz w:val="14"/>
                <w:szCs w:val="14"/>
              </w:rPr>
              <w:t>у.т</w:t>
            </w:r>
            <w:proofErr w:type="spellEnd"/>
            <w:r w:rsidRPr="002E3DA1">
              <w:rPr>
                <w:sz w:val="14"/>
                <w:szCs w:val="14"/>
              </w:rPr>
              <w:t>./Гкал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4"/>
                <w:szCs w:val="14"/>
              </w:rPr>
            </w:pPr>
            <w:r w:rsidRPr="002E3DA1">
              <w:rPr>
                <w:sz w:val="14"/>
                <w:szCs w:val="14"/>
              </w:rPr>
              <w:t xml:space="preserve">Гкал/ </w:t>
            </w:r>
            <w:proofErr w:type="spellStart"/>
            <w:r w:rsidRPr="002E3DA1">
              <w:rPr>
                <w:sz w:val="14"/>
                <w:szCs w:val="14"/>
              </w:rPr>
              <w:t>кв</w:t>
            </w:r>
            <w:proofErr w:type="gramStart"/>
            <w:r w:rsidRPr="002E3DA1">
              <w:rPr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Гкал</w:t>
            </w:r>
          </w:p>
        </w:tc>
      </w:tr>
      <w:tr w:rsidR="002E3DA1" w:rsidRPr="002E3DA1" w:rsidTr="002E3DA1">
        <w:trPr>
          <w:trHeight w:val="23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sz w:val="19"/>
                <w:szCs w:val="19"/>
              </w:rPr>
            </w:pPr>
            <w:r w:rsidRPr="002E3DA1">
              <w:rPr>
                <w:i/>
                <w:sz w:val="19"/>
                <w:szCs w:val="19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sz w:val="19"/>
                <w:szCs w:val="19"/>
              </w:rPr>
            </w:pPr>
            <w:r w:rsidRPr="002E3DA1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sz w:val="19"/>
                <w:szCs w:val="19"/>
              </w:rPr>
            </w:pPr>
            <w:r w:rsidRPr="002E3DA1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sz w:val="19"/>
                <w:szCs w:val="19"/>
              </w:rPr>
            </w:pPr>
            <w:r w:rsidRPr="002E3DA1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sz w:val="19"/>
                <w:szCs w:val="19"/>
              </w:rPr>
            </w:pPr>
            <w:r w:rsidRPr="002E3DA1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sz w:val="19"/>
                <w:szCs w:val="19"/>
              </w:rPr>
            </w:pPr>
            <w:r w:rsidRPr="002E3DA1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sz w:val="19"/>
                <w:szCs w:val="19"/>
              </w:rPr>
            </w:pPr>
            <w:r w:rsidRPr="002E3DA1">
              <w:rPr>
                <w:i/>
                <w:sz w:val="19"/>
                <w:szCs w:val="19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sz w:val="19"/>
                <w:szCs w:val="19"/>
              </w:rPr>
            </w:pPr>
            <w:r w:rsidRPr="002E3DA1">
              <w:rPr>
                <w:i/>
                <w:sz w:val="19"/>
                <w:szCs w:val="19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sz w:val="19"/>
                <w:szCs w:val="19"/>
              </w:rPr>
            </w:pPr>
            <w:r w:rsidRPr="002E3DA1">
              <w:rPr>
                <w:i/>
                <w:sz w:val="19"/>
                <w:szCs w:val="19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sz w:val="19"/>
                <w:szCs w:val="19"/>
              </w:rPr>
            </w:pPr>
            <w:r w:rsidRPr="002E3DA1">
              <w:rPr>
                <w:i/>
                <w:sz w:val="19"/>
                <w:szCs w:val="19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sz w:val="19"/>
                <w:szCs w:val="19"/>
              </w:rPr>
            </w:pPr>
            <w:r w:rsidRPr="002E3DA1">
              <w:rPr>
                <w:i/>
                <w:sz w:val="19"/>
                <w:szCs w:val="19"/>
              </w:rPr>
              <w:t>11</w:t>
            </w:r>
          </w:p>
        </w:tc>
      </w:tr>
      <w:tr w:rsidR="002E3DA1" w:rsidRPr="002E3DA1" w:rsidTr="002E3DA1">
        <w:trPr>
          <w:trHeight w:val="23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1</w:t>
            </w:r>
          </w:p>
        </w:tc>
        <w:tc>
          <w:tcPr>
            <w:tcW w:w="9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r w:rsidRPr="002E3DA1">
              <w:t>Муниципальное образование «Ломоносовский муниципальный район» Ленинградской области</w:t>
            </w:r>
          </w:p>
        </w:tc>
      </w:tr>
      <w:tr w:rsidR="002E3DA1" w:rsidRPr="002E3DA1" w:rsidTr="002E3DA1">
        <w:trPr>
          <w:trHeight w:val="294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1.1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Реализация тепловой энергии (мощности), теплоносителя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17 588,68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2,6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153,0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1,37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1867,80</w:t>
            </w:r>
          </w:p>
        </w:tc>
      </w:tr>
      <w:tr w:rsidR="002E3DA1" w:rsidRPr="002E3DA1" w:rsidTr="002E3DA1">
        <w:trPr>
          <w:trHeight w:val="321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9"/>
                <w:szCs w:val="19"/>
              </w:rPr>
            </w:pPr>
          </w:p>
        </w:tc>
        <w:tc>
          <w:tcPr>
            <w:tcW w:w="9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2017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4,1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153,0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2567,30</w:t>
            </w:r>
          </w:p>
        </w:tc>
      </w:tr>
      <w:tr w:rsidR="002E3DA1" w:rsidRPr="002E3DA1" w:rsidTr="002E3DA1">
        <w:trPr>
          <w:trHeight w:val="28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9"/>
                <w:szCs w:val="19"/>
              </w:rPr>
            </w:pPr>
          </w:p>
        </w:tc>
        <w:tc>
          <w:tcPr>
            <w:tcW w:w="9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2018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5,5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153,0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2,27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sz w:val="19"/>
                <w:szCs w:val="19"/>
              </w:rPr>
            </w:pPr>
            <w:r w:rsidRPr="002E3DA1">
              <w:rPr>
                <w:sz w:val="19"/>
                <w:szCs w:val="19"/>
              </w:rPr>
              <w:t>3105,30</w:t>
            </w:r>
          </w:p>
        </w:tc>
      </w:tr>
    </w:tbl>
    <w:p w:rsidR="002E3DA1" w:rsidRPr="002E3DA1" w:rsidRDefault="002E3DA1" w:rsidP="002E3DA1">
      <w:pPr>
        <w:jc w:val="both"/>
        <w:rPr>
          <w:sz w:val="24"/>
          <w:szCs w:val="24"/>
        </w:rPr>
      </w:pPr>
    </w:p>
    <w:p w:rsidR="002E3DA1" w:rsidRPr="002E3DA1" w:rsidRDefault="002E3DA1" w:rsidP="002E3DA1">
      <w:pPr>
        <w:jc w:val="both"/>
        <w:rPr>
          <w:sz w:val="24"/>
          <w:szCs w:val="24"/>
        </w:rPr>
      </w:pPr>
      <w:r w:rsidRPr="002E3DA1">
        <w:rPr>
          <w:sz w:val="24"/>
          <w:szCs w:val="24"/>
        </w:rPr>
        <w:t>1. Проанализированы основные технические и натуральные показатели.</w:t>
      </w:r>
    </w:p>
    <w:tbl>
      <w:tblPr>
        <w:tblW w:w="104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58"/>
        <w:gridCol w:w="1028"/>
        <w:gridCol w:w="1168"/>
        <w:gridCol w:w="1168"/>
        <w:gridCol w:w="1379"/>
        <w:gridCol w:w="1309"/>
        <w:gridCol w:w="1515"/>
      </w:tblGrid>
      <w:tr w:rsidR="002E3DA1" w:rsidRPr="002E3DA1" w:rsidTr="002E3DA1">
        <w:trPr>
          <w:trHeight w:val="147"/>
        </w:trPr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bCs/>
                <w:color w:val="000000"/>
              </w:rPr>
            </w:pPr>
            <w:r w:rsidRPr="002E3DA1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bCs/>
                <w:color w:val="000000"/>
              </w:rPr>
            </w:pPr>
            <w:r w:rsidRPr="002E3DA1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bCs/>
                <w:color w:val="000000"/>
              </w:rPr>
            </w:pPr>
            <w:r w:rsidRPr="002E3DA1">
              <w:rPr>
                <w:b/>
                <w:bCs/>
                <w:color w:val="000000"/>
              </w:rPr>
              <w:t>Факт 2017 г.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bCs/>
                <w:color w:val="000000"/>
              </w:rPr>
            </w:pPr>
            <w:r w:rsidRPr="002E3DA1">
              <w:rPr>
                <w:b/>
                <w:bCs/>
                <w:color w:val="000000"/>
              </w:rPr>
              <w:t>План 2018 г.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bCs/>
                <w:color w:val="000000"/>
              </w:rPr>
            </w:pPr>
            <w:r w:rsidRPr="002E3DA1">
              <w:rPr>
                <w:b/>
                <w:bCs/>
                <w:color w:val="000000"/>
              </w:rPr>
              <w:t>На период регулирования 2019 г.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b/>
                <w:bCs/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b/>
                <w:bCs/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b/>
                <w:bCs/>
                <w:color w:val="000000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bCs/>
                <w:color w:val="000000"/>
              </w:rPr>
            </w:pPr>
            <w:r w:rsidRPr="002E3DA1">
              <w:rPr>
                <w:b/>
                <w:bCs/>
                <w:color w:val="000000"/>
              </w:rPr>
              <w:t>предложения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bCs/>
                <w:color w:val="000000"/>
              </w:rPr>
            </w:pPr>
            <w:r w:rsidRPr="002E3DA1">
              <w:rPr>
                <w:b/>
                <w:bCs/>
                <w:color w:val="000000"/>
              </w:rPr>
              <w:t>отклонение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b/>
                <w:bCs/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b/>
                <w:bCs/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bCs/>
                <w:color w:val="000000"/>
              </w:rPr>
            </w:pPr>
            <w:r w:rsidRPr="002E3DA1">
              <w:rPr>
                <w:b/>
                <w:bCs/>
                <w:color w:val="000000"/>
              </w:rPr>
              <w:t>Регулируемой организации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3DA1">
              <w:rPr>
                <w:b/>
                <w:bCs/>
                <w:color w:val="000000"/>
              </w:rPr>
              <w:t>ЛенРТК</w:t>
            </w:r>
            <w:proofErr w:type="spellEnd"/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b/>
                <w:bCs/>
                <w:color w:val="000000"/>
              </w:rPr>
            </w:pP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7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 xml:space="preserve">Выработка </w:t>
            </w:r>
            <w:proofErr w:type="spellStart"/>
            <w:r w:rsidRPr="002E3DA1">
              <w:rPr>
                <w:color w:val="000000"/>
              </w:rPr>
              <w:t>теплоэнергии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24 114,70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28 090,20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34 877,10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34 877,10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right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>1 полугодие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A1" w:rsidRPr="002E3DA1" w:rsidRDefault="002E3DA1" w:rsidP="002E3DA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16 854,13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18 259,26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18 259,26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right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>2 полугодие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A1" w:rsidRPr="002E3DA1" w:rsidRDefault="002E3DA1" w:rsidP="002E3DA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11 236,09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16 617,84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16 617,84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right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proofErr w:type="spellStart"/>
            <w:r w:rsidRPr="002E3DA1">
              <w:rPr>
                <w:color w:val="000000"/>
              </w:rPr>
              <w:t>Теплоэнергия</w:t>
            </w:r>
            <w:proofErr w:type="spellEnd"/>
            <w:r w:rsidRPr="002E3DA1">
              <w:rPr>
                <w:color w:val="000000"/>
              </w:rPr>
              <w:t xml:space="preserve"> на собственные нужды источника теплоснабжения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723,30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842,70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DA1" w:rsidRPr="002E3DA1" w:rsidRDefault="00C5129F" w:rsidP="002E3DA1">
            <w:pPr>
              <w:jc w:val="center"/>
            </w:pPr>
            <w:hyperlink w:tooltip="Щёлкните для перехода" w:history="1">
              <w:r w:rsidR="002E3DA1" w:rsidRPr="002E3DA1">
                <w:t>1 046,10</w:t>
              </w:r>
            </w:hyperlink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C5129F" w:rsidP="002E3DA1">
            <w:pPr>
              <w:jc w:val="center"/>
            </w:pPr>
            <w:hyperlink w:tooltip="Щёлкните для перехода" w:history="1">
              <w:r w:rsidR="002E3DA1" w:rsidRPr="002E3DA1">
                <w:t>1 046,10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right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proofErr w:type="spellStart"/>
            <w:r w:rsidRPr="002E3DA1">
              <w:rPr>
                <w:color w:val="000000"/>
              </w:rPr>
              <w:t>Теплоэнергия</w:t>
            </w:r>
            <w:proofErr w:type="spellEnd"/>
            <w:r w:rsidRPr="002E3DA1">
              <w:rPr>
                <w:color w:val="000000"/>
              </w:rPr>
              <w:t xml:space="preserve"> на собственные нужды источника теплоснабжения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% к выработке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right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>Отпуск с коллекторов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23 391,40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27 247,50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33 831,00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33 831,00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right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 xml:space="preserve">Покупка </w:t>
            </w:r>
            <w:proofErr w:type="spellStart"/>
            <w:r w:rsidRPr="002E3DA1">
              <w:rPr>
                <w:color w:val="000000"/>
              </w:rPr>
              <w:t>теплоэнергии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right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 xml:space="preserve">Отпуск </w:t>
            </w:r>
            <w:proofErr w:type="spellStart"/>
            <w:r w:rsidRPr="002E3DA1">
              <w:rPr>
                <w:color w:val="000000"/>
              </w:rPr>
              <w:t>теплоэнергии</w:t>
            </w:r>
            <w:proofErr w:type="spellEnd"/>
            <w:r w:rsidRPr="002E3DA1">
              <w:rPr>
                <w:color w:val="000000"/>
              </w:rPr>
              <w:t xml:space="preserve"> в сеть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23 391,40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27 247,50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33 831,00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33 831,00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right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 xml:space="preserve">Потери </w:t>
            </w:r>
            <w:proofErr w:type="spellStart"/>
            <w:r w:rsidRPr="002E3DA1">
              <w:rPr>
                <w:color w:val="000000"/>
              </w:rPr>
              <w:t>теплоэнергии</w:t>
            </w:r>
            <w:proofErr w:type="spellEnd"/>
            <w:r w:rsidRPr="002E3DA1">
              <w:rPr>
                <w:color w:val="000000"/>
              </w:rPr>
              <w:t xml:space="preserve"> в сетях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1 637,40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1 784,70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C5129F" w:rsidP="002E3DA1">
            <w:pPr>
              <w:jc w:val="center"/>
            </w:pPr>
            <w:hyperlink w:tooltip="Щёлкните для перехода" w:history="1">
              <w:r w:rsidR="002E3DA1" w:rsidRPr="002E3DA1">
                <w:t>2 368,20</w:t>
              </w:r>
            </w:hyperlink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C5129F" w:rsidP="002E3DA1">
            <w:pPr>
              <w:jc w:val="center"/>
            </w:pPr>
            <w:hyperlink w:tooltip="Щёлкните для перехода" w:history="1">
              <w:r w:rsidR="002E3DA1" w:rsidRPr="002E3DA1">
                <w:t>2 368,20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right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 xml:space="preserve">Потери </w:t>
            </w:r>
            <w:proofErr w:type="spellStart"/>
            <w:r w:rsidRPr="002E3DA1">
              <w:rPr>
                <w:color w:val="000000"/>
              </w:rPr>
              <w:t>теплоэнергии</w:t>
            </w:r>
            <w:proofErr w:type="spellEnd"/>
            <w:r w:rsidRPr="002E3DA1">
              <w:rPr>
                <w:color w:val="000000"/>
              </w:rPr>
              <w:t xml:space="preserve"> в сетях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 xml:space="preserve">% к </w:t>
            </w:r>
            <w:proofErr w:type="spellStart"/>
            <w:r w:rsidRPr="002E3DA1">
              <w:rPr>
                <w:color w:val="000000"/>
              </w:rPr>
              <w:t>отп</w:t>
            </w:r>
            <w:proofErr w:type="gramStart"/>
            <w:r w:rsidRPr="002E3DA1">
              <w:rPr>
                <w:color w:val="000000"/>
              </w:rPr>
              <w:t>.в</w:t>
            </w:r>
            <w:proofErr w:type="spellEnd"/>
            <w:proofErr w:type="gramEnd"/>
            <w:r w:rsidRPr="002E3DA1">
              <w:rPr>
                <w:color w:val="000000"/>
              </w:rPr>
              <w:t xml:space="preserve"> сеть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6,55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7,00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right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 xml:space="preserve">Отпущено </w:t>
            </w:r>
            <w:proofErr w:type="spellStart"/>
            <w:r w:rsidRPr="002E3DA1">
              <w:rPr>
                <w:color w:val="000000"/>
              </w:rPr>
              <w:t>теплоэнергии</w:t>
            </w:r>
            <w:proofErr w:type="spellEnd"/>
            <w:r w:rsidRPr="002E3DA1">
              <w:rPr>
                <w:color w:val="000000"/>
              </w:rPr>
              <w:t xml:space="preserve"> всем потребителям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21 754,00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25 462,80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31 462,80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31 462,80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right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 xml:space="preserve">В том числе доля </w:t>
            </w:r>
            <w:proofErr w:type="gramStart"/>
            <w:r w:rsidRPr="002E3DA1">
              <w:rPr>
                <w:color w:val="000000"/>
              </w:rPr>
              <w:t>товарной</w:t>
            </w:r>
            <w:proofErr w:type="gramEnd"/>
            <w:r w:rsidRPr="002E3DA1">
              <w:rPr>
                <w:color w:val="000000"/>
              </w:rPr>
              <w:t xml:space="preserve"> </w:t>
            </w:r>
            <w:proofErr w:type="spellStart"/>
            <w:r w:rsidRPr="002E3DA1">
              <w:rPr>
                <w:color w:val="000000"/>
              </w:rPr>
              <w:t>теплоэнергии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right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b/>
                <w:color w:val="000000"/>
              </w:rPr>
            </w:pPr>
            <w:r w:rsidRPr="002E3DA1">
              <w:rPr>
                <w:b/>
                <w:color w:val="000000"/>
              </w:rPr>
              <w:t>Население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color w:val="000000"/>
              </w:rPr>
            </w:pPr>
            <w:r w:rsidRPr="002E3DA1">
              <w:rPr>
                <w:b/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</w:rPr>
            </w:pPr>
            <w:r w:rsidRPr="002E3DA1">
              <w:rPr>
                <w:b/>
              </w:rPr>
              <w:t>16 903,40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</w:rPr>
            </w:pPr>
            <w:r w:rsidRPr="002E3DA1">
              <w:rPr>
                <w:b/>
              </w:rPr>
              <w:t>20 441,10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</w:rPr>
            </w:pPr>
            <w:r w:rsidRPr="002E3DA1">
              <w:rPr>
                <w:b/>
              </w:rPr>
              <w:t>26 441,10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</w:rPr>
            </w:pPr>
            <w:r w:rsidRPr="002E3DA1">
              <w:rPr>
                <w:b/>
              </w:rPr>
              <w:t>26 441,10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right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C5129F" w:rsidP="002E3DA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В </w:t>
            </w:r>
            <w:bookmarkStart w:id="0" w:name="_GoBack"/>
            <w:bookmarkEnd w:id="0"/>
            <w:proofErr w:type="spellStart"/>
            <w:r w:rsidR="002E3DA1" w:rsidRPr="002E3DA1">
              <w:rPr>
                <w:b/>
                <w:i/>
                <w:color w:val="000000"/>
              </w:rPr>
              <w:t>т.ч</w:t>
            </w:r>
            <w:proofErr w:type="spellEnd"/>
            <w:r w:rsidR="002E3DA1" w:rsidRPr="002E3DA1">
              <w:rPr>
                <w:b/>
                <w:i/>
                <w:color w:val="000000"/>
              </w:rPr>
              <w:t>. ГВС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i/>
              </w:rPr>
            </w:pPr>
            <w:r w:rsidRPr="002E3DA1">
              <w:rPr>
                <w:b/>
                <w:i/>
              </w:rPr>
              <w:t>4 094,80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i/>
              </w:rPr>
            </w:pPr>
            <w:r w:rsidRPr="002E3DA1">
              <w:rPr>
                <w:b/>
                <w:i/>
              </w:rPr>
              <w:t>4 088,20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C5129F" w:rsidP="002E3DA1">
            <w:pPr>
              <w:jc w:val="center"/>
              <w:rPr>
                <w:b/>
                <w:i/>
              </w:rPr>
            </w:pPr>
            <w:hyperlink w:tooltip="Щёлкните для перехода" w:history="1">
              <w:r w:rsidR="002E3DA1" w:rsidRPr="002E3DA1">
                <w:rPr>
                  <w:b/>
                  <w:i/>
                </w:rPr>
                <w:t>5 689,60</w:t>
              </w:r>
            </w:hyperlink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C5129F" w:rsidP="002E3DA1">
            <w:pPr>
              <w:jc w:val="center"/>
              <w:rPr>
                <w:b/>
                <w:i/>
              </w:rPr>
            </w:pPr>
            <w:hyperlink w:tooltip="Щёлкните для перехода" w:history="1">
              <w:r w:rsidR="002E3DA1" w:rsidRPr="002E3DA1">
                <w:rPr>
                  <w:b/>
                  <w:i/>
                </w:rPr>
                <w:t>5 689,60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1 полугодие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A1" w:rsidRPr="002E3DA1" w:rsidRDefault="002E3DA1" w:rsidP="002E3DA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2 333,76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2 858,48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2 858,48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  <w:tr w:rsidR="002E3DA1" w:rsidRPr="002E3DA1" w:rsidTr="002E3DA1">
        <w:trPr>
          <w:trHeight w:val="331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2 полугодие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A1" w:rsidRPr="002E3DA1" w:rsidRDefault="002E3DA1" w:rsidP="002E3DA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1 555,84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2 831,12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2 831,12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b/>
                <w:i/>
                <w:color w:val="000000"/>
              </w:rPr>
            </w:pPr>
            <w:r w:rsidRPr="002E3DA1">
              <w:rPr>
                <w:b/>
                <w:i/>
                <w:color w:val="000000"/>
              </w:rPr>
              <w:t xml:space="preserve">В </w:t>
            </w:r>
            <w:proofErr w:type="spellStart"/>
            <w:r w:rsidRPr="002E3DA1">
              <w:rPr>
                <w:b/>
                <w:i/>
                <w:color w:val="000000"/>
              </w:rPr>
              <w:t>т.ч</w:t>
            </w:r>
            <w:proofErr w:type="spellEnd"/>
            <w:r w:rsidRPr="002E3DA1">
              <w:rPr>
                <w:b/>
                <w:i/>
                <w:color w:val="000000"/>
              </w:rPr>
              <w:t>. отопление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i/>
                <w:color w:val="000000"/>
              </w:rPr>
            </w:pPr>
            <w:r w:rsidRPr="002E3DA1">
              <w:rPr>
                <w:b/>
                <w:i/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i/>
              </w:rPr>
            </w:pPr>
            <w:r w:rsidRPr="002E3DA1">
              <w:rPr>
                <w:b/>
                <w:i/>
              </w:rPr>
              <w:t>12 808,60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i/>
              </w:rPr>
            </w:pPr>
            <w:r w:rsidRPr="002E3DA1">
              <w:rPr>
                <w:b/>
                <w:i/>
              </w:rPr>
              <w:t>16 352,90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C5129F" w:rsidP="002E3DA1">
            <w:pPr>
              <w:jc w:val="center"/>
              <w:rPr>
                <w:b/>
                <w:i/>
              </w:rPr>
            </w:pPr>
            <w:hyperlink w:tooltip="Щёлкните для перехода" w:history="1">
              <w:r w:rsidR="002E3DA1" w:rsidRPr="002E3DA1">
                <w:rPr>
                  <w:b/>
                  <w:i/>
                </w:rPr>
                <w:t>20 751,50</w:t>
              </w:r>
            </w:hyperlink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C5129F" w:rsidP="002E3DA1">
            <w:pPr>
              <w:jc w:val="center"/>
              <w:rPr>
                <w:b/>
                <w:i/>
              </w:rPr>
            </w:pPr>
            <w:hyperlink w:tooltip="Щёлкните для перехода" w:history="1">
              <w:r w:rsidR="002E3DA1" w:rsidRPr="002E3DA1">
                <w:rPr>
                  <w:b/>
                  <w:i/>
                </w:rPr>
                <w:t>20 751,50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1 полугодие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A1" w:rsidRPr="002E3DA1" w:rsidRDefault="002E3DA1" w:rsidP="002E3DA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9 930,90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10 425,65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10 425,65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2 полугодие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A1" w:rsidRPr="002E3DA1" w:rsidRDefault="002E3DA1" w:rsidP="002E3DA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6 620,60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10 325,85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10 325,85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b/>
                <w:color w:val="000000"/>
              </w:rPr>
            </w:pPr>
            <w:r w:rsidRPr="002E3DA1">
              <w:rPr>
                <w:b/>
                <w:color w:val="000000"/>
              </w:rPr>
              <w:t xml:space="preserve">Бюджетные </w:t>
            </w:r>
            <w:proofErr w:type="spellStart"/>
            <w:r w:rsidRPr="002E3DA1">
              <w:rPr>
                <w:b/>
                <w:color w:val="000000"/>
              </w:rPr>
              <w:t>потебители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color w:val="000000"/>
              </w:rPr>
            </w:pPr>
            <w:r w:rsidRPr="002E3DA1">
              <w:rPr>
                <w:b/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</w:rPr>
            </w:pPr>
            <w:r w:rsidRPr="002E3DA1">
              <w:rPr>
                <w:b/>
              </w:rPr>
              <w:t>741,60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</w:rPr>
            </w:pPr>
            <w:r w:rsidRPr="002E3DA1">
              <w:rPr>
                <w:b/>
              </w:rPr>
              <w:t>922,60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</w:rPr>
            </w:pPr>
            <w:r w:rsidRPr="002E3DA1">
              <w:rPr>
                <w:b/>
              </w:rPr>
              <w:t>922,60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</w:rPr>
            </w:pPr>
            <w:r w:rsidRPr="002E3DA1">
              <w:rPr>
                <w:b/>
              </w:rPr>
              <w:t>922,60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right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1 полугодие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A1" w:rsidRPr="002E3DA1" w:rsidRDefault="002E3DA1" w:rsidP="002E3DA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553,56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557,28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557,28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2 полугодие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A1" w:rsidRPr="002E3DA1" w:rsidRDefault="002E3DA1" w:rsidP="002E3DA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369,04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365,32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365,32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b/>
                <w:color w:val="000000"/>
              </w:rPr>
            </w:pPr>
            <w:r w:rsidRPr="002E3DA1">
              <w:rPr>
                <w:b/>
                <w:color w:val="000000"/>
              </w:rPr>
              <w:t>Прочие потребители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color w:val="000000"/>
              </w:rPr>
            </w:pPr>
            <w:r w:rsidRPr="002E3DA1">
              <w:rPr>
                <w:b/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</w:rPr>
            </w:pPr>
            <w:r w:rsidRPr="002E3DA1">
              <w:rPr>
                <w:b/>
              </w:rPr>
              <w:t>4 109,00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</w:rPr>
            </w:pPr>
            <w:r w:rsidRPr="002E3DA1">
              <w:rPr>
                <w:b/>
              </w:rPr>
              <w:t>4 099,10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</w:rPr>
            </w:pPr>
            <w:r w:rsidRPr="002E3DA1">
              <w:rPr>
                <w:b/>
              </w:rPr>
              <w:t>4 099,10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</w:rPr>
            </w:pPr>
            <w:r w:rsidRPr="002E3DA1">
              <w:rPr>
                <w:b/>
              </w:rPr>
              <w:t>4 099,10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right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1 полугодие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A1" w:rsidRPr="002E3DA1" w:rsidRDefault="002E3DA1" w:rsidP="002E3DA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2 459,46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2 304,40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2 304,40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2 полугодие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A1" w:rsidRPr="002E3DA1" w:rsidRDefault="002E3DA1" w:rsidP="002E3DA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1 639,64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1 794,70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</w:rPr>
            </w:pPr>
            <w:r w:rsidRPr="002E3DA1">
              <w:rPr>
                <w:i/>
              </w:rPr>
              <w:t>1 794,70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b/>
                <w:bCs/>
                <w:color w:val="000000"/>
              </w:rPr>
            </w:pPr>
            <w:r w:rsidRPr="002E3DA1">
              <w:rPr>
                <w:b/>
                <w:bCs/>
                <w:color w:val="000000"/>
              </w:rPr>
              <w:lastRenderedPageBreak/>
              <w:t xml:space="preserve">Всего </w:t>
            </w:r>
            <w:proofErr w:type="gramStart"/>
            <w:r w:rsidRPr="002E3DA1">
              <w:rPr>
                <w:b/>
                <w:bCs/>
                <w:color w:val="000000"/>
              </w:rPr>
              <w:t>товарной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  <w:bCs/>
                <w:color w:val="000000"/>
              </w:rPr>
            </w:pPr>
            <w:r w:rsidRPr="002E3DA1">
              <w:rPr>
                <w:b/>
                <w:bCs/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</w:rPr>
            </w:pPr>
            <w:r w:rsidRPr="002E3DA1">
              <w:rPr>
                <w:b/>
              </w:rPr>
              <w:t>21 754,00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</w:rPr>
            </w:pPr>
            <w:r w:rsidRPr="002E3DA1">
              <w:rPr>
                <w:b/>
              </w:rPr>
              <w:t>25 462,80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</w:rPr>
            </w:pPr>
            <w:r w:rsidRPr="002E3DA1">
              <w:rPr>
                <w:b/>
              </w:rPr>
              <w:t>31 462,80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b/>
              </w:rPr>
            </w:pPr>
            <w:r w:rsidRPr="002E3DA1">
              <w:rPr>
                <w:b/>
              </w:rPr>
              <w:t>31 462,80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1 полугодие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13 313,00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15 277,79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16 145,82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16 145,82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2 полугодие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  <w:color w:val="000000"/>
              </w:rPr>
            </w:pPr>
            <w:r w:rsidRPr="002E3DA1">
              <w:rPr>
                <w:i/>
                <w:iCs/>
                <w:color w:val="000000"/>
              </w:rPr>
              <w:t>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8 440,90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10 185,01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15 316,98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15 316,98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>Расход топлива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A1" w:rsidRPr="002E3DA1" w:rsidRDefault="002E3DA1" w:rsidP="002E3DA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A1" w:rsidRPr="002E3DA1" w:rsidRDefault="002E3DA1" w:rsidP="002E3DA1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A1" w:rsidRPr="002E3DA1" w:rsidRDefault="002E3DA1" w:rsidP="002E3DA1">
            <w:pPr>
              <w:jc w:val="center"/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>Природный газ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тыс. м3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4 151,19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3 708,20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6 003,87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4 726,47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proofErr w:type="gramStart"/>
            <w:r w:rsidRPr="002E3DA1">
              <w:t>Применен</w:t>
            </w:r>
            <w:proofErr w:type="gramEnd"/>
            <w:r w:rsidRPr="002E3DA1">
              <w:t xml:space="preserve"> к-т калорийности, учитываемый при расчете оптовой цены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>Расход условного топлива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proofErr w:type="spellStart"/>
            <w:r w:rsidRPr="002E3DA1">
              <w:rPr>
                <w:color w:val="000000"/>
              </w:rPr>
              <w:t>т.у.</w:t>
            </w:r>
            <w:proofErr w:type="gramStart"/>
            <w:r w:rsidRPr="002E3DA1">
              <w:rPr>
                <w:color w:val="000000"/>
              </w:rPr>
              <w:t>т</w:t>
            </w:r>
            <w:proofErr w:type="spellEnd"/>
            <w:proofErr w:type="gramEnd"/>
            <w:r w:rsidRPr="002E3DA1">
              <w:rPr>
                <w:color w:val="000000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4 811,23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4 297,80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6 958,48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5 336,18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 xml:space="preserve">Уд. расход </w:t>
            </w:r>
            <w:proofErr w:type="spellStart"/>
            <w:r w:rsidRPr="002E3DA1">
              <w:rPr>
                <w:color w:val="000000"/>
              </w:rPr>
              <w:t>усл</w:t>
            </w:r>
            <w:proofErr w:type="spellEnd"/>
            <w:r w:rsidRPr="002E3DA1">
              <w:rPr>
                <w:color w:val="000000"/>
              </w:rPr>
              <w:t xml:space="preserve">. топлива на </w:t>
            </w:r>
            <w:proofErr w:type="spellStart"/>
            <w:r w:rsidRPr="002E3DA1">
              <w:rPr>
                <w:color w:val="000000"/>
              </w:rPr>
              <w:t>произв</w:t>
            </w:r>
            <w:proofErr w:type="gramStart"/>
            <w:r w:rsidRPr="002E3DA1">
              <w:rPr>
                <w:color w:val="000000"/>
              </w:rPr>
              <w:t>.Т</w:t>
            </w:r>
            <w:proofErr w:type="gramEnd"/>
            <w:r w:rsidRPr="002E3DA1">
              <w:rPr>
                <w:color w:val="000000"/>
              </w:rPr>
              <w:t>Э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proofErr w:type="gramStart"/>
            <w:r w:rsidRPr="002E3DA1">
              <w:rPr>
                <w:color w:val="000000"/>
              </w:rPr>
              <w:t>Кг</w:t>
            </w:r>
            <w:proofErr w:type="gramEnd"/>
            <w:r w:rsidRPr="002E3DA1">
              <w:rPr>
                <w:color w:val="000000"/>
              </w:rPr>
              <w:t xml:space="preserve"> </w:t>
            </w:r>
            <w:proofErr w:type="spellStart"/>
            <w:r w:rsidRPr="002E3DA1">
              <w:rPr>
                <w:color w:val="000000"/>
              </w:rPr>
              <w:t>ут</w:t>
            </w:r>
            <w:proofErr w:type="spellEnd"/>
            <w:r w:rsidRPr="002E3DA1">
              <w:rPr>
                <w:color w:val="000000"/>
              </w:rPr>
              <w:t xml:space="preserve"> / 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199,51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199,51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153,00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>Расход воды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тыс. м</w:t>
            </w:r>
            <w:r w:rsidRPr="002E3DA1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101,04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117,70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146,13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142,98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>Уд</w:t>
            </w:r>
            <w:proofErr w:type="gramStart"/>
            <w:r w:rsidRPr="002E3DA1">
              <w:rPr>
                <w:color w:val="000000"/>
              </w:rPr>
              <w:t>.</w:t>
            </w:r>
            <w:proofErr w:type="gramEnd"/>
            <w:r w:rsidRPr="002E3DA1">
              <w:rPr>
                <w:color w:val="000000"/>
              </w:rPr>
              <w:t xml:space="preserve"> </w:t>
            </w:r>
            <w:proofErr w:type="gramStart"/>
            <w:r w:rsidRPr="002E3DA1">
              <w:rPr>
                <w:color w:val="000000"/>
              </w:rPr>
              <w:t>р</w:t>
            </w:r>
            <w:proofErr w:type="gramEnd"/>
            <w:r w:rsidRPr="002E3DA1">
              <w:rPr>
                <w:color w:val="000000"/>
              </w:rPr>
              <w:t>асход воды на произв. ТЭ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м</w:t>
            </w:r>
            <w:r w:rsidRPr="002E3DA1">
              <w:rPr>
                <w:color w:val="000000"/>
                <w:vertAlign w:val="superscript"/>
              </w:rPr>
              <w:t>3</w:t>
            </w:r>
            <w:r w:rsidRPr="002E3DA1">
              <w:rPr>
                <w:color w:val="000000"/>
              </w:rPr>
              <w:t>/Гкал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4,19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4,10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>Расход электроэнергии на производство ТЭ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E3DA1">
              <w:rPr>
                <w:color w:val="000000"/>
              </w:rPr>
              <w:t>тыс</w:t>
            </w:r>
            <w:proofErr w:type="spellEnd"/>
            <w:proofErr w:type="gramEnd"/>
            <w:r w:rsidRPr="002E3DA1">
              <w:rPr>
                <w:color w:val="000000"/>
              </w:rPr>
              <w:t xml:space="preserve"> </w:t>
            </w:r>
            <w:proofErr w:type="spellStart"/>
            <w:r w:rsidRPr="002E3DA1">
              <w:rPr>
                <w:color w:val="000000"/>
              </w:rPr>
              <w:t>кВт.ч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1 019,92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842,71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1 046,31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1 266,38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  <w:tr w:rsidR="002E3DA1" w:rsidRPr="002E3DA1" w:rsidTr="002E3DA1">
        <w:trPr>
          <w:trHeight w:val="14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>Уд</w:t>
            </w:r>
            <w:proofErr w:type="gramStart"/>
            <w:r w:rsidRPr="002E3DA1">
              <w:rPr>
                <w:color w:val="000000"/>
              </w:rPr>
              <w:t>.</w:t>
            </w:r>
            <w:proofErr w:type="gramEnd"/>
            <w:r w:rsidRPr="002E3DA1">
              <w:rPr>
                <w:color w:val="000000"/>
              </w:rPr>
              <w:t xml:space="preserve"> </w:t>
            </w:r>
            <w:proofErr w:type="gramStart"/>
            <w:r w:rsidRPr="002E3DA1">
              <w:rPr>
                <w:color w:val="000000"/>
              </w:rPr>
              <w:t>р</w:t>
            </w:r>
            <w:proofErr w:type="gramEnd"/>
            <w:r w:rsidRPr="002E3DA1">
              <w:rPr>
                <w:color w:val="000000"/>
              </w:rPr>
              <w:t>асход электроэнергии на производство тепловой энергии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proofErr w:type="spellStart"/>
            <w:r w:rsidRPr="002E3DA1">
              <w:rPr>
                <w:color w:val="000000"/>
              </w:rPr>
              <w:t>кВт</w:t>
            </w:r>
            <w:proofErr w:type="gramStart"/>
            <w:r w:rsidRPr="002E3DA1">
              <w:rPr>
                <w:color w:val="000000"/>
              </w:rPr>
              <w:t>.ч</w:t>
            </w:r>
            <w:proofErr w:type="spellEnd"/>
            <w:proofErr w:type="gramEnd"/>
            <w:r w:rsidRPr="002E3DA1">
              <w:rPr>
                <w:color w:val="000000"/>
              </w:rPr>
              <w:t>/ Гкал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49,10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36,31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36,31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36,31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</w:t>
            </w:r>
          </w:p>
        </w:tc>
      </w:tr>
    </w:tbl>
    <w:p w:rsidR="002E3DA1" w:rsidRPr="002E3DA1" w:rsidRDefault="002E3DA1" w:rsidP="002E3DA1">
      <w:pPr>
        <w:jc w:val="both"/>
        <w:rPr>
          <w:sz w:val="24"/>
          <w:szCs w:val="24"/>
          <w:lang w:eastAsia="en-US"/>
        </w:rPr>
      </w:pPr>
    </w:p>
    <w:p w:rsidR="002E3DA1" w:rsidRPr="002E3DA1" w:rsidRDefault="002E3DA1" w:rsidP="002E3DA1">
      <w:pPr>
        <w:rPr>
          <w:sz w:val="24"/>
          <w:szCs w:val="24"/>
        </w:rPr>
        <w:sectPr w:rsidR="002E3DA1" w:rsidRPr="002E3DA1" w:rsidSect="002E3DA1">
          <w:pgSz w:w="11906" w:h="16838"/>
          <w:pgMar w:top="1134" w:right="566" w:bottom="1134" w:left="1134" w:header="709" w:footer="709" w:gutter="0"/>
          <w:cols w:space="720"/>
        </w:sectPr>
      </w:pPr>
    </w:p>
    <w:p w:rsidR="002E3DA1" w:rsidRPr="002E3DA1" w:rsidRDefault="002E3DA1" w:rsidP="002E3DA1">
      <w:pPr>
        <w:jc w:val="both"/>
        <w:rPr>
          <w:sz w:val="24"/>
          <w:szCs w:val="24"/>
        </w:rPr>
      </w:pPr>
      <w:r w:rsidRPr="002E3DA1">
        <w:rPr>
          <w:sz w:val="24"/>
          <w:szCs w:val="24"/>
        </w:rPr>
        <w:lastRenderedPageBreak/>
        <w:t>2. Проанализированы основные статьи расходов регулируемой организации.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951"/>
        <w:gridCol w:w="1142"/>
        <w:gridCol w:w="1142"/>
        <w:gridCol w:w="1142"/>
        <w:gridCol w:w="1142"/>
        <w:gridCol w:w="1142"/>
        <w:gridCol w:w="1142"/>
        <w:gridCol w:w="1142"/>
        <w:gridCol w:w="1142"/>
        <w:gridCol w:w="1142"/>
        <w:gridCol w:w="1142"/>
      </w:tblGrid>
      <w:tr w:rsidR="002E3DA1" w:rsidRPr="002E3DA1" w:rsidTr="002E3DA1">
        <w:trPr>
          <w:trHeight w:val="323"/>
          <w:tblHeader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E3DA1">
              <w:rPr>
                <w:bCs/>
                <w:sz w:val="18"/>
                <w:szCs w:val="18"/>
              </w:rPr>
              <w:t>Показатели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Данные предприятия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Версия регулятора</w:t>
            </w:r>
          </w:p>
        </w:tc>
      </w:tr>
      <w:tr w:rsidR="002E3DA1" w:rsidRPr="002E3DA1" w:rsidTr="002E3DA1">
        <w:trPr>
          <w:trHeight w:val="565"/>
          <w:tblHeader/>
        </w:trPr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2023 год</w:t>
            </w:r>
          </w:p>
        </w:tc>
      </w:tr>
      <w:tr w:rsidR="002E3DA1" w:rsidRPr="002E3DA1" w:rsidTr="002E3DA1">
        <w:trPr>
          <w:trHeight w:val="1114"/>
          <w:tblHeader/>
        </w:trPr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План</w:t>
            </w:r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284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2E3DA1">
              <w:rPr>
                <w:b/>
                <w:bCs/>
                <w:sz w:val="18"/>
                <w:szCs w:val="18"/>
              </w:rPr>
              <w:t>Расходы на производство тепловой энергии, теплоносителя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34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C2CF6">
              <w:rPr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7C2CF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F6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87 204,39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96 511,20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101 699,51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106 971,20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112 625,08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69 496,83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71 061,85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73 082,54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75 172,28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71 482,41</w:t>
            </w:r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jc w:val="both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C2CF6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7C2CF6">
              <w:rPr>
                <w:sz w:val="18"/>
                <w:szCs w:val="18"/>
              </w:rPr>
              <w:t xml:space="preserve"> </w:t>
            </w:r>
            <w:proofErr w:type="spellStart"/>
            <w:r w:rsidRPr="007C2CF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23 546,04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24 487,88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25 467,40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26 486,09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27 545,54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17 667,21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18 085,22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18 620,54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19 171,71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19 739,19</w:t>
              </w:r>
            </w:hyperlink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jc w:val="both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C2CF6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7C2CF6">
              <w:rPr>
                <w:sz w:val="18"/>
                <w:szCs w:val="18"/>
              </w:rPr>
              <w:t xml:space="preserve"> </w:t>
            </w:r>
            <w:proofErr w:type="spellStart"/>
            <w:r w:rsidRPr="007C2CF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16 867,77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17 371,16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18 444,99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19 293,52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20 185,03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12 955,55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13 173,97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13 423,48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13 686,88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8 112,62</w:t>
              </w:r>
            </w:hyperlink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jc w:val="both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Ресурсы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C2CF6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7C2CF6">
              <w:rPr>
                <w:sz w:val="18"/>
                <w:szCs w:val="18"/>
              </w:rPr>
              <w:t xml:space="preserve"> </w:t>
            </w:r>
            <w:proofErr w:type="spellStart"/>
            <w:r w:rsidRPr="007C2CF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46 790,58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54 652,15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57 787,13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61 191,59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64 894,52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38 874,07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39 802,66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41 038,52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42 313,69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43 630,60</w:t>
              </w:r>
            </w:hyperlink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284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2E3DA1">
              <w:rPr>
                <w:b/>
                <w:bCs/>
                <w:sz w:val="18"/>
                <w:szCs w:val="18"/>
              </w:rPr>
              <w:t>Расходы на передачу тепловой энергии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34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C2CF6">
              <w:rPr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7C2CF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F6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0,00</w:t>
            </w:r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jc w:val="both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C2CF6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7C2CF6">
              <w:rPr>
                <w:sz w:val="18"/>
                <w:szCs w:val="18"/>
              </w:rPr>
              <w:t xml:space="preserve"> </w:t>
            </w:r>
            <w:proofErr w:type="spellStart"/>
            <w:r w:rsidRPr="007C2CF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jc w:val="both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C2CF6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7C2CF6">
              <w:rPr>
                <w:sz w:val="18"/>
                <w:szCs w:val="18"/>
              </w:rPr>
              <w:t xml:space="preserve"> </w:t>
            </w:r>
            <w:proofErr w:type="spellStart"/>
            <w:r w:rsidRPr="007C2CF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jc w:val="both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Ресурсы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C2CF6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7C2CF6">
              <w:rPr>
                <w:sz w:val="18"/>
                <w:szCs w:val="18"/>
              </w:rPr>
              <w:t xml:space="preserve"> </w:t>
            </w:r>
            <w:proofErr w:type="spellStart"/>
            <w:r w:rsidRPr="007C2CF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284"/>
              <w:jc w:val="both"/>
              <w:rPr>
                <w:bCs/>
                <w:sz w:val="18"/>
                <w:szCs w:val="18"/>
                <w:lang w:eastAsia="en-US"/>
              </w:rPr>
            </w:pPr>
            <w:r w:rsidRPr="002E3DA1">
              <w:rPr>
                <w:bCs/>
                <w:sz w:val="18"/>
                <w:szCs w:val="18"/>
              </w:rPr>
              <w:t>Итого расходы из прибыли (без налога на прибыль)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34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C2CF6">
              <w:rPr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7C2CF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F6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10 781,26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12 885,73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14 958,48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17 231,58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19 914,33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8 485,60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10 105,33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11 903,08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13 889,41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2 163,86</w:t>
              </w:r>
            </w:hyperlink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jc w:val="both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нормативная прибыль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C2CF6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7C2CF6">
              <w:rPr>
                <w:sz w:val="18"/>
                <w:szCs w:val="18"/>
              </w:rPr>
              <w:t xml:space="preserve"> </w:t>
            </w:r>
            <w:proofErr w:type="spellStart"/>
            <w:r w:rsidRPr="007C2CF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6 198,00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7 746,00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9 460,00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11 358,00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13 629,60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6 198,00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7 746,00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9 460,00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11 358,00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34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rPr>
                <w:sz w:val="18"/>
                <w:szCs w:val="18"/>
                <w:lang w:eastAsia="en-US"/>
              </w:rPr>
            </w:pPr>
            <w:r w:rsidRPr="007C2CF6">
              <w:rPr>
                <w:sz w:val="18"/>
                <w:szCs w:val="18"/>
              </w:rPr>
              <w:t>6,53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7C2CF6">
              <w:rPr>
                <w:sz w:val="18"/>
                <w:szCs w:val="18"/>
              </w:rPr>
              <w:t>7,29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7C2CF6">
              <w:rPr>
                <w:sz w:val="18"/>
                <w:szCs w:val="18"/>
              </w:rPr>
              <w:t>8,33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7C2CF6">
              <w:rPr>
                <w:sz w:val="18"/>
                <w:szCs w:val="18"/>
              </w:rPr>
              <w:t>9,37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7C2CF6">
              <w:rPr>
                <w:sz w:val="18"/>
                <w:szCs w:val="18"/>
              </w:rPr>
              <w:t>10,51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8,08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9,66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11,22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12,80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расчетная предпринимательская прибыль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C2CF6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7C2CF6">
              <w:rPr>
                <w:sz w:val="18"/>
                <w:szCs w:val="18"/>
              </w:rPr>
              <w:t xml:space="preserve"> </w:t>
            </w:r>
            <w:proofErr w:type="spellStart"/>
            <w:r w:rsidRPr="007C2CF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4 583,26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5 139,73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5 498,48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5 873,58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6 284,73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2 287,60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2 359,33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2 443,08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2 531,41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2 163,86</w:t>
              </w:r>
            </w:hyperlink>
          </w:p>
        </w:tc>
      </w:tr>
      <w:tr w:rsidR="002E3DA1" w:rsidRPr="002E3DA1" w:rsidTr="002E3DA1">
        <w:trPr>
          <w:trHeight w:val="113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% расчетной предпринимательской прибыли к текущим расходам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34"/>
              <w:rPr>
                <w:bCs/>
                <w:sz w:val="18"/>
                <w:szCs w:val="18"/>
                <w:lang w:eastAsia="en-US"/>
              </w:rPr>
            </w:pPr>
            <w:r w:rsidRPr="007C2CF6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2E3DA1" w:rsidP="002E3DA1">
            <w:pPr>
              <w:ind w:firstLine="71"/>
              <w:rPr>
                <w:sz w:val="18"/>
                <w:szCs w:val="18"/>
                <w:lang w:eastAsia="en-US"/>
              </w:rPr>
            </w:pPr>
            <w:r w:rsidRPr="007C2CF6">
              <w:rPr>
                <w:sz w:val="18"/>
                <w:szCs w:val="18"/>
              </w:rPr>
              <w:t>7,93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7C2CF6">
              <w:rPr>
                <w:sz w:val="18"/>
                <w:szCs w:val="18"/>
              </w:rPr>
              <w:t>7,71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7C2CF6">
              <w:rPr>
                <w:sz w:val="18"/>
                <w:szCs w:val="18"/>
              </w:rPr>
              <w:t>7,71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7C2CF6">
              <w:rPr>
                <w:sz w:val="18"/>
                <w:szCs w:val="18"/>
              </w:rPr>
              <w:t>7,71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7C2CF6">
              <w:rPr>
                <w:sz w:val="18"/>
                <w:szCs w:val="18"/>
              </w:rPr>
              <w:t>7,72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7C2CF6">
              <w:rPr>
                <w:sz w:val="18"/>
                <w:szCs w:val="18"/>
              </w:rPr>
              <w:t>5,00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7C2CF6">
              <w:rPr>
                <w:sz w:val="18"/>
                <w:szCs w:val="18"/>
              </w:rPr>
              <w:t>5,00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7C2CF6">
              <w:rPr>
                <w:sz w:val="18"/>
                <w:szCs w:val="18"/>
              </w:rPr>
              <w:t>5,00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7C2CF6">
              <w:rPr>
                <w:sz w:val="18"/>
                <w:szCs w:val="18"/>
              </w:rPr>
              <w:t>5,00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7C2CF6">
              <w:rPr>
                <w:sz w:val="18"/>
                <w:szCs w:val="18"/>
              </w:rPr>
              <w:t>5,00</w:t>
            </w:r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284"/>
              <w:rPr>
                <w:bCs/>
                <w:sz w:val="18"/>
                <w:szCs w:val="18"/>
                <w:lang w:eastAsia="en-US"/>
              </w:rPr>
            </w:pPr>
            <w:r w:rsidRPr="002E3DA1">
              <w:rPr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7C2CF6" w:rsidRDefault="002E3DA1" w:rsidP="002E3DA1">
            <w:pPr>
              <w:ind w:firstLine="34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C2CF6">
              <w:rPr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7C2CF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F6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2 695,31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3 221,43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3 739,62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4 307,89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4 978,58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1 549,50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1 936,50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2 365,00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2 839,50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 xml:space="preserve"> 0,00</w:t>
              </w:r>
            </w:hyperlink>
          </w:p>
        </w:tc>
      </w:tr>
      <w:tr w:rsidR="002E3DA1" w:rsidRPr="002E3DA1" w:rsidTr="002E3DA1">
        <w:trPr>
          <w:trHeight w:val="323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rPr>
                <w:bCs/>
                <w:sz w:val="18"/>
                <w:szCs w:val="18"/>
                <w:lang w:eastAsia="en-US"/>
              </w:rPr>
            </w:pPr>
            <w:r w:rsidRPr="002E3DA1">
              <w:rPr>
                <w:bCs/>
                <w:sz w:val="18"/>
                <w:szCs w:val="18"/>
              </w:rPr>
              <w:t>Расчет необходимой валовой выручки (НВВ)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rPr>
                <w:sz w:val="22"/>
                <w:szCs w:val="22"/>
                <w:lang w:eastAsia="en-US"/>
              </w:rPr>
            </w:pPr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lastRenderedPageBreak/>
              <w:t xml:space="preserve">НВВ, всего, в </w:t>
            </w:r>
            <w:proofErr w:type="spellStart"/>
            <w:r w:rsidRPr="002E3DA1">
              <w:rPr>
                <w:sz w:val="18"/>
                <w:szCs w:val="18"/>
              </w:rPr>
              <w:t>т.ч</w:t>
            </w:r>
            <w:proofErr w:type="spellEnd"/>
            <w:r w:rsidRPr="002E3DA1">
              <w:rPr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34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3DA1">
              <w:rPr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2E3DA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E3DA1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100 680,96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112 618,36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120 397,61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128 510,67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137 517,99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79 531,93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83 103,68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87 350,61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91 901,19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73 646,28</w:t>
            </w:r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34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3DA1">
              <w:rPr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2E3DA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E3DA1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23 546,04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24 487,88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25 467,40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26 486,09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27 545,54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17 667,21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18 085,22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18 620,54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19 171,71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19 739,19</w:t>
            </w:r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неподконтрольные расходы (с налогом на прибыль)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34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3DA1">
              <w:rPr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2E3DA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E3DA1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19 563,08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20 592,60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22 184,61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23 601,41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25 163,61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14 505,05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15 110,47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15 788,48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16 526,38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8 112,62</w:t>
            </w:r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ресурсы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34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3DA1">
              <w:rPr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2E3DA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E3DA1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46 790,58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54 652,15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57 787,13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61 191,59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64 894,52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38 874,07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39 802,66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41 038,52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42 313,69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43 630,60</w:t>
            </w:r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расходы из прибыли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34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3DA1">
              <w:rPr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2E3DA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E3DA1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10 781,26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12 885,73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14 958,48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17 231,58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19 914,33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8 485,60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10 105,33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11 903,08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13 889,41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2 163,86</w:t>
            </w:r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НВВ на теплоноситель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34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3DA1">
              <w:rPr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2E3DA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E3DA1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5 129,14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5 744,64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6 434,00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7 206,08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8 070,80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4 476,88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4 612,98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4 779,24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4 951,09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7C2CF6" w:rsidRDefault="00C5129F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hyperlink w:tooltip="Щёлкните для перехода" w:history="1">
              <w:r w:rsidR="002E3DA1" w:rsidRPr="007C2CF6">
                <w:rPr>
                  <w:sz w:val="18"/>
                  <w:szCs w:val="18"/>
                  <w:u w:val="single"/>
                </w:rPr>
                <w:t>5 130,74</w:t>
              </w:r>
            </w:hyperlink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НВВ, без учета теплоносителя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34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3DA1">
              <w:rPr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2E3DA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E3DA1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95 551,81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106 873,72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113 963,62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121 304,60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129 447,19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75 055,05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78 490,70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82 571,37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86 950,10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68 515,54</w:t>
            </w:r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A1" w:rsidRPr="002E3DA1" w:rsidRDefault="002E3DA1" w:rsidP="002E3DA1">
            <w:pPr>
              <w:ind w:firstLine="284"/>
              <w:rPr>
                <w:bCs/>
                <w:sz w:val="18"/>
                <w:szCs w:val="18"/>
                <w:lang w:eastAsia="en-US"/>
              </w:rPr>
            </w:pPr>
            <w:r w:rsidRPr="002E3DA1">
              <w:rPr>
                <w:bCs/>
                <w:sz w:val="18"/>
                <w:szCs w:val="18"/>
              </w:rPr>
              <w:t xml:space="preserve">НВВ без учета теплоносителя </w:t>
            </w:r>
            <w:proofErr w:type="gramStart"/>
            <w:r w:rsidRPr="002E3DA1">
              <w:rPr>
                <w:bCs/>
                <w:sz w:val="18"/>
                <w:szCs w:val="18"/>
              </w:rPr>
              <w:t>товарная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34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3DA1">
              <w:rPr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2E3DA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E3DA1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95 551,81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106 873,72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113 963,62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121 304,60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129 447,19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75 055,05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78 490,70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82 571,37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86 950,10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68 515,54</w:t>
            </w:r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НВВ, I полугодие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34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3DA1">
              <w:rPr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2E3DA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E3DA1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38 348,58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60 298,63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49 095,38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68 378,41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55 790,15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38 348,58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38 692,74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41 951,52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42 817,88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35 036,43</w:t>
            </w:r>
          </w:p>
        </w:tc>
      </w:tr>
      <w:tr w:rsidR="002E3DA1" w:rsidRPr="002E3DA1" w:rsidTr="002E3DA1">
        <w:trPr>
          <w:trHeight w:val="3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284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НВВ, II полугодие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34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3DA1">
              <w:rPr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2E3DA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E3DA1">
              <w:rPr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57 203,24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46 575,09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64 868,24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52 926,19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73 657,04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36 706,47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39 797,96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40 619,85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44 132,22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A1" w:rsidRPr="002E3DA1" w:rsidRDefault="002E3DA1" w:rsidP="002E3DA1">
            <w:pPr>
              <w:ind w:firstLine="71"/>
              <w:jc w:val="center"/>
              <w:rPr>
                <w:sz w:val="18"/>
                <w:szCs w:val="18"/>
                <w:lang w:eastAsia="en-US"/>
              </w:rPr>
            </w:pPr>
            <w:r w:rsidRPr="002E3DA1">
              <w:rPr>
                <w:sz w:val="18"/>
                <w:szCs w:val="18"/>
              </w:rPr>
              <w:t>33 479,11</w:t>
            </w:r>
          </w:p>
        </w:tc>
      </w:tr>
    </w:tbl>
    <w:p w:rsidR="002E3DA1" w:rsidRPr="002E3DA1" w:rsidRDefault="002E3DA1" w:rsidP="002E3DA1">
      <w:pPr>
        <w:rPr>
          <w:sz w:val="26"/>
          <w:szCs w:val="26"/>
        </w:rPr>
        <w:sectPr w:rsidR="002E3DA1" w:rsidRPr="002E3DA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E3DA1" w:rsidRPr="002E3DA1" w:rsidRDefault="002E3DA1" w:rsidP="002E3DA1">
      <w:pPr>
        <w:ind w:firstLine="708"/>
        <w:jc w:val="both"/>
        <w:rPr>
          <w:sz w:val="24"/>
          <w:szCs w:val="24"/>
          <w:lang w:eastAsia="en-US"/>
        </w:rPr>
      </w:pPr>
      <w:r w:rsidRPr="002E3DA1">
        <w:rPr>
          <w:sz w:val="24"/>
          <w:szCs w:val="24"/>
        </w:rPr>
        <w:lastRenderedPageBreak/>
        <w:t>3. ООО «</w:t>
      </w:r>
      <w:proofErr w:type="spellStart"/>
      <w:r w:rsidRPr="002E3DA1">
        <w:rPr>
          <w:sz w:val="24"/>
          <w:szCs w:val="24"/>
        </w:rPr>
        <w:t>Лемэк</w:t>
      </w:r>
      <w:proofErr w:type="spellEnd"/>
      <w:r w:rsidRPr="002E3DA1">
        <w:rPr>
          <w:sz w:val="24"/>
          <w:szCs w:val="24"/>
        </w:rPr>
        <w:t>» осуществляет реализацию инвестиционной программы по реконструкции наружных сетей и котельной, работающей на природном газе, в поселке Новоселье муниципального образования Аннинское сельское поселение Ломоносовского муниципального района Ленинградской области на долгосрочный период 2015-2022гг.</w:t>
      </w:r>
    </w:p>
    <w:p w:rsidR="002E3DA1" w:rsidRPr="002E3DA1" w:rsidRDefault="002E3DA1" w:rsidP="002E3DA1">
      <w:pPr>
        <w:ind w:firstLine="708"/>
        <w:jc w:val="both"/>
        <w:rPr>
          <w:sz w:val="24"/>
          <w:szCs w:val="24"/>
        </w:rPr>
      </w:pPr>
      <w:r w:rsidRPr="002E3DA1">
        <w:rPr>
          <w:sz w:val="24"/>
          <w:szCs w:val="24"/>
        </w:rPr>
        <w:t xml:space="preserve">В соответствии с инвестиционной программой объем </w:t>
      </w:r>
      <w:proofErr w:type="gramStart"/>
      <w:r w:rsidRPr="002E3DA1">
        <w:rPr>
          <w:sz w:val="24"/>
          <w:szCs w:val="24"/>
        </w:rPr>
        <w:t>денежных средств, учтенных в тарифе на 2019 год составил</w:t>
      </w:r>
      <w:proofErr w:type="gramEnd"/>
      <w:r w:rsidRPr="002E3DA1">
        <w:rPr>
          <w:sz w:val="24"/>
          <w:szCs w:val="24"/>
        </w:rPr>
        <w:t xml:space="preserve"> 14 405 тыс. руб. </w:t>
      </w:r>
    </w:p>
    <w:p w:rsidR="002E3DA1" w:rsidRPr="002E3DA1" w:rsidRDefault="002E3DA1" w:rsidP="002E3DA1">
      <w:pPr>
        <w:jc w:val="both"/>
        <w:rPr>
          <w:sz w:val="24"/>
          <w:szCs w:val="24"/>
        </w:rPr>
      </w:pPr>
    </w:p>
    <w:p w:rsidR="002E3DA1" w:rsidRPr="002E3DA1" w:rsidRDefault="002E3DA1" w:rsidP="002E3DA1">
      <w:pPr>
        <w:ind w:firstLine="709"/>
        <w:jc w:val="both"/>
        <w:rPr>
          <w:sz w:val="24"/>
          <w:szCs w:val="24"/>
        </w:rPr>
      </w:pPr>
      <w:r w:rsidRPr="002E3DA1">
        <w:rPr>
          <w:sz w:val="24"/>
          <w:szCs w:val="24"/>
        </w:rPr>
        <w:t>4. Предлагаемое тарифное решение.</w:t>
      </w:r>
    </w:p>
    <w:p w:rsidR="002E3DA1" w:rsidRPr="002E3DA1" w:rsidRDefault="002E3DA1" w:rsidP="002E3DA1">
      <w:pPr>
        <w:jc w:val="both"/>
        <w:rPr>
          <w:sz w:val="24"/>
          <w:szCs w:val="24"/>
        </w:rPr>
      </w:pPr>
    </w:p>
    <w:p w:rsidR="002E3DA1" w:rsidRPr="002E3DA1" w:rsidRDefault="002E3DA1" w:rsidP="002E3D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3DA1">
        <w:rPr>
          <w:b/>
          <w:sz w:val="24"/>
          <w:szCs w:val="24"/>
        </w:rPr>
        <w:t>Тарифы на тепловую энергию, поставляемую обществом с ограниченной ответственностью «</w:t>
      </w:r>
      <w:proofErr w:type="spellStart"/>
      <w:r w:rsidRPr="002E3DA1">
        <w:rPr>
          <w:b/>
          <w:sz w:val="24"/>
          <w:szCs w:val="24"/>
        </w:rPr>
        <w:t>Лемэк</w:t>
      </w:r>
      <w:proofErr w:type="spellEnd"/>
      <w:r w:rsidRPr="002E3DA1">
        <w:rPr>
          <w:b/>
          <w:sz w:val="24"/>
          <w:szCs w:val="24"/>
        </w:rPr>
        <w:t>» потребителям (кроме населения) на территории Ленинградской области, на долгосрочный период регулирования 2019-2023 годов</w:t>
      </w:r>
    </w:p>
    <w:p w:rsidR="002E3DA1" w:rsidRPr="002E3DA1" w:rsidRDefault="002E3DA1" w:rsidP="002E3D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16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3"/>
        <w:gridCol w:w="1836"/>
        <w:gridCol w:w="3105"/>
        <w:gridCol w:w="963"/>
        <w:gridCol w:w="808"/>
        <w:gridCol w:w="808"/>
        <w:gridCol w:w="808"/>
        <w:gridCol w:w="865"/>
        <w:gridCol w:w="1232"/>
      </w:tblGrid>
      <w:tr w:rsidR="002E3DA1" w:rsidRPr="002E3DA1" w:rsidTr="002E3DA1">
        <w:trPr>
          <w:trHeight w:val="148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 xml:space="preserve">№ </w:t>
            </w:r>
            <w:proofErr w:type="gramStart"/>
            <w:r w:rsidRPr="002E3DA1">
              <w:t>п</w:t>
            </w:r>
            <w:proofErr w:type="gramEnd"/>
            <w:r w:rsidRPr="002E3DA1">
              <w:t>/п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Вид тарифа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Год с календарной разбивкой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Вода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Отборный пар давлением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26" w:right="-142"/>
              <w:jc w:val="center"/>
            </w:pPr>
            <w:r w:rsidRPr="002E3DA1">
              <w:t xml:space="preserve">Острый и </w:t>
            </w:r>
            <w:r w:rsidRPr="002E3DA1">
              <w:rPr>
                <w:sz w:val="16"/>
                <w:szCs w:val="16"/>
              </w:rPr>
              <w:t>редуцированный</w:t>
            </w:r>
            <w:r w:rsidRPr="002E3DA1">
              <w:t xml:space="preserve"> пар</w:t>
            </w:r>
          </w:p>
        </w:tc>
      </w:tr>
      <w:tr w:rsidR="002E3DA1" w:rsidRPr="002E3DA1" w:rsidTr="002E3DA1">
        <w:trPr>
          <w:trHeight w:val="148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от 1,2 до 2,5 кг/см</w:t>
            </w:r>
            <w:proofErr w:type="gramStart"/>
            <w:r w:rsidRPr="002E3DA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от 2,5 до 7,0 кг/см</w:t>
            </w:r>
            <w:proofErr w:type="gramStart"/>
            <w:r w:rsidRPr="002E3DA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от 7,0 до 13,0 кг/см</w:t>
            </w:r>
            <w:proofErr w:type="gramStart"/>
            <w:r w:rsidRPr="002E3DA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свыше 13,0 кг/см</w:t>
            </w:r>
            <w:proofErr w:type="gramStart"/>
            <w:r w:rsidRPr="002E3DA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</w:tr>
      <w:tr w:rsidR="002E3DA1" w:rsidRPr="002E3DA1" w:rsidTr="002E3DA1">
        <w:trPr>
          <w:trHeight w:val="56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</w:t>
            </w:r>
          </w:p>
        </w:tc>
        <w:tc>
          <w:tcPr>
            <w:tcW w:w="47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both"/>
            </w:pPr>
            <w:r w:rsidRPr="002E3DA1">
              <w:t>Для потребителей муниципального образования «Аннинское городское поселение» Ломоносовского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2E3DA1" w:rsidRPr="002E3DA1" w:rsidTr="002E3DA1">
        <w:trPr>
          <w:trHeight w:val="148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roofErr w:type="spellStart"/>
            <w:r w:rsidRPr="002E3DA1">
              <w:t>Одноставочный</w:t>
            </w:r>
            <w:proofErr w:type="spellEnd"/>
            <w:r w:rsidRPr="002E3DA1">
              <w:t>, руб./Гкал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01.01.2019 по 30.06.2019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2375,14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-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</w:tr>
      <w:tr w:rsidR="002E3DA1" w:rsidRPr="002E3DA1" w:rsidTr="002E3DA1">
        <w:trPr>
          <w:trHeight w:val="148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01.07.2019 по 31.12.2019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2396,46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-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</w:tr>
      <w:tr w:rsidR="002E3DA1" w:rsidRPr="002E3DA1" w:rsidTr="002E3DA1">
        <w:trPr>
          <w:trHeight w:val="148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A1" w:rsidRPr="002E3DA1" w:rsidRDefault="002E3DA1" w:rsidP="002E3DA1"/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A1" w:rsidRPr="002E3DA1" w:rsidRDefault="002E3DA1" w:rsidP="002E3DA1"/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01.01.2020 по 30.06.2020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2396,46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-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</w:tr>
      <w:tr w:rsidR="002E3DA1" w:rsidRPr="002E3DA1" w:rsidTr="002E3DA1">
        <w:trPr>
          <w:trHeight w:val="148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A1" w:rsidRPr="002E3DA1" w:rsidRDefault="002E3DA1" w:rsidP="002E3DA1"/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A1" w:rsidRPr="002E3DA1" w:rsidRDefault="002E3DA1" w:rsidP="002E3DA1"/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01.07.2020 по 31.12.2020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2598,29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-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</w:tr>
      <w:tr w:rsidR="002E3DA1" w:rsidRPr="002E3DA1" w:rsidTr="002E3DA1">
        <w:trPr>
          <w:trHeight w:val="148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A1" w:rsidRPr="002E3DA1" w:rsidRDefault="002E3DA1" w:rsidP="002E3DA1"/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A1" w:rsidRPr="002E3DA1" w:rsidRDefault="002E3DA1" w:rsidP="002E3DA1"/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01.01.2021 по 30.06.2021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2598,29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-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</w:tr>
      <w:tr w:rsidR="002E3DA1" w:rsidRPr="002E3DA1" w:rsidTr="002E3DA1">
        <w:trPr>
          <w:trHeight w:val="148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A1" w:rsidRPr="002E3DA1" w:rsidRDefault="002E3DA1" w:rsidP="002E3DA1"/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A1" w:rsidRPr="002E3DA1" w:rsidRDefault="002E3DA1" w:rsidP="002E3DA1"/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01.07.2021 по 31.12.2021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2651,95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-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</w:tr>
      <w:tr w:rsidR="002E3DA1" w:rsidRPr="002E3DA1" w:rsidTr="002E3DA1">
        <w:trPr>
          <w:trHeight w:val="148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A1" w:rsidRPr="002E3DA1" w:rsidRDefault="002E3DA1" w:rsidP="002E3DA1"/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A1" w:rsidRPr="002E3DA1" w:rsidRDefault="002E3DA1" w:rsidP="002E3DA1"/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01.01.2022 по 30.06.2022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2651,95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-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</w:tr>
      <w:tr w:rsidR="002E3DA1" w:rsidRPr="002E3DA1" w:rsidTr="002E3DA1">
        <w:trPr>
          <w:trHeight w:val="148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A1" w:rsidRPr="002E3DA1" w:rsidRDefault="002E3DA1" w:rsidP="002E3DA1"/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A1" w:rsidRPr="002E3DA1" w:rsidRDefault="002E3DA1" w:rsidP="002E3DA1"/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01.07.2022 по 31.12.2022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2881,26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-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</w:tr>
      <w:tr w:rsidR="002E3DA1" w:rsidRPr="002E3DA1" w:rsidTr="002E3DA1">
        <w:trPr>
          <w:trHeight w:val="148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A1" w:rsidRPr="002E3DA1" w:rsidRDefault="002E3DA1" w:rsidP="002E3DA1"/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A1" w:rsidRPr="002E3DA1" w:rsidRDefault="002E3DA1" w:rsidP="002E3DA1"/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01.01.2023 по 30.06.2023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2170,00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-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</w:tr>
      <w:tr w:rsidR="002E3DA1" w:rsidRPr="002E3DA1" w:rsidTr="002E3DA1">
        <w:trPr>
          <w:trHeight w:val="14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A1" w:rsidRPr="002E3DA1" w:rsidRDefault="002E3DA1" w:rsidP="002E3DA1"/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DA1" w:rsidRPr="002E3DA1" w:rsidRDefault="002E3DA1" w:rsidP="002E3DA1"/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01.07.2023 по 31.12.2023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2185,75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-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 -</w:t>
            </w:r>
          </w:p>
        </w:tc>
      </w:tr>
    </w:tbl>
    <w:p w:rsidR="002E3DA1" w:rsidRPr="002E3DA1" w:rsidRDefault="002E3DA1" w:rsidP="002E3DA1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bookmarkStart w:id="1" w:name="Par121"/>
      <w:bookmarkStart w:id="2" w:name="Par142"/>
      <w:bookmarkEnd w:id="1"/>
      <w:bookmarkEnd w:id="2"/>
      <w:r w:rsidRPr="002E3DA1">
        <w:rPr>
          <w:rFonts w:cs="Calibri"/>
          <w:sz w:val="18"/>
          <w:szCs w:val="18"/>
        </w:rPr>
        <w:t>Примечание.</w:t>
      </w:r>
    </w:p>
    <w:p w:rsidR="002E3DA1" w:rsidRPr="002E3DA1" w:rsidRDefault="002E3DA1" w:rsidP="002E3DA1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2E3DA1">
        <w:rPr>
          <w:rFonts w:cs="Calibri"/>
          <w:sz w:val="18"/>
          <w:szCs w:val="18"/>
        </w:rPr>
        <w:t>Тарифы указаны с учетом инвестиционной составляющей в соответствии с утвержденной в установленном порядке инвестиционной программой.</w:t>
      </w:r>
    </w:p>
    <w:p w:rsidR="002E3DA1" w:rsidRPr="002E3DA1" w:rsidRDefault="002E3DA1" w:rsidP="002E3D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E3DA1" w:rsidRPr="002E3DA1" w:rsidRDefault="002E3DA1" w:rsidP="002E3D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3DA1">
        <w:rPr>
          <w:b/>
          <w:sz w:val="24"/>
          <w:szCs w:val="24"/>
        </w:rPr>
        <w:t>Тарифы на горячую воду, поставляемую обществом с ограниченной ответственностью «</w:t>
      </w:r>
      <w:proofErr w:type="spellStart"/>
      <w:r w:rsidRPr="002E3DA1">
        <w:rPr>
          <w:b/>
          <w:sz w:val="24"/>
          <w:szCs w:val="24"/>
        </w:rPr>
        <w:t>Лемэк</w:t>
      </w:r>
      <w:proofErr w:type="spellEnd"/>
      <w:r w:rsidRPr="002E3DA1">
        <w:rPr>
          <w:b/>
          <w:sz w:val="24"/>
          <w:szCs w:val="24"/>
        </w:rPr>
        <w:t>» потребителям (кроме населения) на территории Ленинградской области, на долгосрочный период регулирования 2019-2023 годов</w:t>
      </w:r>
    </w:p>
    <w:p w:rsidR="002E3DA1" w:rsidRPr="002E3DA1" w:rsidRDefault="002E3DA1" w:rsidP="002E3DA1">
      <w:pPr>
        <w:suppressAutoHyphens/>
        <w:ind w:left="5579"/>
        <w:jc w:val="center"/>
      </w:pPr>
    </w:p>
    <w:tbl>
      <w:tblPr>
        <w:tblW w:w="51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88"/>
        <w:gridCol w:w="2728"/>
        <w:gridCol w:w="2444"/>
        <w:gridCol w:w="2584"/>
      </w:tblGrid>
      <w:tr w:rsidR="002E3DA1" w:rsidRPr="002E3DA1" w:rsidTr="002E3DA1">
        <w:trPr>
          <w:trHeight w:val="134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 xml:space="preserve">№ </w:t>
            </w:r>
            <w:proofErr w:type="gramStart"/>
            <w:r w:rsidRPr="002E3DA1">
              <w:rPr>
                <w:color w:val="000000"/>
              </w:rPr>
              <w:t>п</w:t>
            </w:r>
            <w:proofErr w:type="gramEnd"/>
            <w:r w:rsidRPr="002E3DA1">
              <w:rPr>
                <w:color w:val="000000"/>
              </w:rPr>
              <w:t>/п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Год с календарной разбивкой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Компонент на теплоноситель/холодную воду, руб./куб. м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 xml:space="preserve">Компонент на тепловую энергию </w:t>
            </w:r>
            <w:proofErr w:type="spellStart"/>
            <w:r w:rsidRPr="002E3DA1">
              <w:rPr>
                <w:color w:val="000000"/>
              </w:rPr>
              <w:t>Одноставочный</w:t>
            </w:r>
            <w:proofErr w:type="spellEnd"/>
            <w:r w:rsidRPr="002E3DA1">
              <w:rPr>
                <w:color w:val="000000"/>
              </w:rPr>
              <w:t>, руб./Гкал</w:t>
            </w:r>
          </w:p>
        </w:tc>
      </w:tr>
      <w:tr w:rsidR="002E3DA1" w:rsidRPr="002E3DA1" w:rsidTr="002E3DA1">
        <w:trPr>
          <w:trHeight w:val="149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color w:val="000000"/>
              </w:rPr>
            </w:pPr>
            <w:r w:rsidRPr="002E3DA1">
              <w:rPr>
                <w:color w:val="000000"/>
              </w:rPr>
              <w:t>1</w:t>
            </w:r>
          </w:p>
        </w:tc>
        <w:tc>
          <w:tcPr>
            <w:tcW w:w="4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t>Для потребителей муниципального образования «Аннинское городское поселение» Ломоносовского муниципального района Ленинградской области</w:t>
            </w:r>
          </w:p>
        </w:tc>
      </w:tr>
      <w:tr w:rsidR="002E3DA1" w:rsidRPr="002E3DA1" w:rsidTr="002E3DA1">
        <w:trPr>
          <w:trHeight w:val="156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>1.1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  <w:r w:rsidRPr="002E3DA1">
              <w:rPr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01.01.2019 по 30.06.2019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39,90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2375,14</w:t>
            </w:r>
          </w:p>
        </w:tc>
      </w:tr>
      <w:tr w:rsidR="002E3DA1" w:rsidRPr="002E3DA1" w:rsidTr="002E3DA1">
        <w:trPr>
          <w:trHeight w:val="15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01.07.2019 по 31.12.2019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40,45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2396,46</w:t>
            </w:r>
          </w:p>
        </w:tc>
      </w:tr>
      <w:tr w:rsidR="002E3DA1" w:rsidRPr="002E3DA1" w:rsidTr="002E3DA1">
        <w:trPr>
          <w:trHeight w:val="15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01.01.2020 по 30.06.2020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40,45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2396,46</w:t>
            </w:r>
          </w:p>
        </w:tc>
      </w:tr>
      <w:tr w:rsidR="002E3DA1" w:rsidRPr="002E3DA1" w:rsidTr="002E3DA1">
        <w:trPr>
          <w:trHeight w:val="15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01.07.2020 по 31.12.2020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42,67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2598,29</w:t>
            </w:r>
          </w:p>
        </w:tc>
      </w:tr>
      <w:tr w:rsidR="002E3DA1" w:rsidRPr="002E3DA1" w:rsidTr="002E3DA1">
        <w:trPr>
          <w:trHeight w:val="15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01.01.2021 по 30.06.2021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42,67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2598,29</w:t>
            </w:r>
          </w:p>
        </w:tc>
      </w:tr>
      <w:tr w:rsidR="002E3DA1" w:rsidRPr="002E3DA1" w:rsidTr="002E3DA1">
        <w:trPr>
          <w:trHeight w:val="15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01.07.2021 по 31.12.2021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43,06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2651,95</w:t>
            </w:r>
          </w:p>
        </w:tc>
      </w:tr>
      <w:tr w:rsidR="002E3DA1" w:rsidRPr="002E3DA1" w:rsidTr="002E3DA1">
        <w:trPr>
          <w:trHeight w:val="15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01.01.2022 по 30.06.2022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43,06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2651,95</w:t>
            </w:r>
          </w:p>
        </w:tc>
      </w:tr>
      <w:tr w:rsidR="002E3DA1" w:rsidRPr="002E3DA1" w:rsidTr="002E3DA1">
        <w:trPr>
          <w:trHeight w:val="15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01.07.2022 по 31.12.2022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46,33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2881,26</w:t>
            </w:r>
          </w:p>
        </w:tc>
      </w:tr>
      <w:tr w:rsidR="002E3DA1" w:rsidRPr="002E3DA1" w:rsidTr="002E3DA1">
        <w:trPr>
          <w:trHeight w:val="15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01.01.2023 по 30.06.2023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46,33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2170,00</w:t>
            </w:r>
          </w:p>
        </w:tc>
      </w:tr>
      <w:tr w:rsidR="002E3DA1" w:rsidRPr="002E3DA1" w:rsidTr="002E3DA1">
        <w:trPr>
          <w:trHeight w:val="15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rPr>
                <w:color w:val="00000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ind w:left="-142" w:right="-108"/>
              <w:jc w:val="center"/>
            </w:pPr>
            <w:r w:rsidRPr="002E3DA1">
              <w:t>с 01.07.2023 по 31.12.2023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45,45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2185,75</w:t>
            </w:r>
          </w:p>
        </w:tc>
      </w:tr>
    </w:tbl>
    <w:p w:rsidR="002E3DA1" w:rsidRPr="002E3DA1" w:rsidRDefault="002E3DA1" w:rsidP="002E3DA1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2E3DA1">
        <w:rPr>
          <w:rFonts w:cs="Calibri"/>
          <w:sz w:val="18"/>
          <w:szCs w:val="18"/>
        </w:rPr>
        <w:t>Примечание.</w:t>
      </w:r>
    </w:p>
    <w:p w:rsidR="002E3DA1" w:rsidRPr="002E3DA1" w:rsidRDefault="002E3DA1" w:rsidP="002E3DA1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2E3DA1">
        <w:rPr>
          <w:rFonts w:cs="Calibri"/>
          <w:sz w:val="18"/>
          <w:szCs w:val="18"/>
        </w:rPr>
        <w:t>Тарифы указаны с учетом инвестиционной составляющей в соответствии с утвержденной в установленном порядке инвестиционной программой.</w:t>
      </w:r>
    </w:p>
    <w:p w:rsidR="002E3DA1" w:rsidRPr="002E3DA1" w:rsidRDefault="002E3DA1" w:rsidP="002E3D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3DA1">
        <w:rPr>
          <w:b/>
          <w:sz w:val="24"/>
          <w:szCs w:val="24"/>
        </w:rPr>
        <w:t xml:space="preserve">Долгосрочные параметры регулирования деятельности общества с ограниченной </w:t>
      </w:r>
      <w:r w:rsidRPr="002E3DA1">
        <w:rPr>
          <w:b/>
          <w:sz w:val="24"/>
          <w:szCs w:val="24"/>
        </w:rPr>
        <w:lastRenderedPageBreak/>
        <w:t>ответственностью «</w:t>
      </w:r>
      <w:proofErr w:type="spellStart"/>
      <w:r w:rsidRPr="002E3DA1">
        <w:rPr>
          <w:b/>
          <w:sz w:val="24"/>
          <w:szCs w:val="24"/>
        </w:rPr>
        <w:t>Лемэк</w:t>
      </w:r>
      <w:proofErr w:type="spellEnd"/>
      <w:r w:rsidRPr="002E3DA1">
        <w:rPr>
          <w:b/>
          <w:sz w:val="24"/>
          <w:szCs w:val="24"/>
        </w:rPr>
        <w:t>» на территории Ленинградской области на долгосрочный период регулирования 2019-2023 годов для формирования тарифов с использованием метода индексации установленных тарифов</w:t>
      </w:r>
    </w:p>
    <w:tbl>
      <w:tblPr>
        <w:tblW w:w="8922" w:type="dxa"/>
        <w:tblInd w:w="250" w:type="dxa"/>
        <w:tblLook w:val="04A0" w:firstRow="1" w:lastRow="0" w:firstColumn="1" w:lastColumn="0" w:noHBand="0" w:noVBand="1"/>
      </w:tblPr>
      <w:tblGrid>
        <w:gridCol w:w="1078"/>
        <w:gridCol w:w="2644"/>
        <w:gridCol w:w="1190"/>
        <w:gridCol w:w="2102"/>
        <w:gridCol w:w="1908"/>
      </w:tblGrid>
      <w:tr w:rsidR="002E3DA1" w:rsidRPr="002E3DA1" w:rsidTr="002E3DA1">
        <w:trPr>
          <w:trHeight w:val="520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 xml:space="preserve">№ </w:t>
            </w:r>
            <w:proofErr w:type="gramStart"/>
            <w:r w:rsidRPr="002E3DA1">
              <w:t>п</w:t>
            </w:r>
            <w:proofErr w:type="gramEnd"/>
            <w:r w:rsidRPr="002E3DA1">
              <w:t>/п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Наименование регулируемого вида деятельности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Год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Базовый уровень операционных расходов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Индекс эффективности операционных расходов</w:t>
            </w:r>
          </w:p>
        </w:tc>
      </w:tr>
      <w:tr w:rsidR="002E3DA1" w:rsidRPr="002E3DA1" w:rsidTr="002E3DA1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</w:tr>
      <w:tr w:rsidR="002E3DA1" w:rsidRPr="002E3DA1" w:rsidTr="002E3DA1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тыс. руб.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%</w:t>
            </w:r>
          </w:p>
        </w:tc>
      </w:tr>
      <w:tr w:rsidR="002E3DA1" w:rsidRPr="002E3DA1" w:rsidTr="002E3DA1">
        <w:trPr>
          <w:trHeight w:val="34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r w:rsidRPr="002E3DA1">
              <w:t>Муниципальное образование  «Аннинское городское поселение» Ломоносовского муниципального района  Ленинградской области</w:t>
            </w:r>
          </w:p>
        </w:tc>
      </w:tr>
      <w:tr w:rsidR="002E3DA1" w:rsidRPr="002E3DA1" w:rsidTr="002E3DA1">
        <w:trPr>
          <w:trHeight w:val="196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</w:rPr>
            </w:pPr>
            <w:r w:rsidRPr="002E3DA1">
              <w:rPr>
                <w:i/>
                <w:iCs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</w:rPr>
            </w:pPr>
            <w:r w:rsidRPr="002E3DA1">
              <w:rPr>
                <w:i/>
                <w:iCs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</w:rPr>
            </w:pPr>
            <w:r w:rsidRPr="002E3DA1">
              <w:rPr>
                <w:i/>
                <w:iCs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</w:rPr>
            </w:pPr>
            <w:r w:rsidRPr="002E3DA1">
              <w:rPr>
                <w:i/>
                <w:iCs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  <w:rPr>
                <w:i/>
                <w:iCs/>
              </w:rPr>
            </w:pPr>
            <w:r w:rsidRPr="002E3DA1">
              <w:rPr>
                <w:i/>
                <w:iCs/>
              </w:rPr>
              <w:t>5</w:t>
            </w:r>
          </w:p>
        </w:tc>
      </w:tr>
      <w:tr w:rsidR="002E3DA1" w:rsidRPr="002E3DA1" w:rsidTr="002E3DA1">
        <w:trPr>
          <w:trHeight w:val="86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1.1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Реализация тепловой энергии (мощности), теплоносителя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2019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17 667,21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1,0</w:t>
            </w:r>
          </w:p>
        </w:tc>
      </w:tr>
      <w:tr w:rsidR="002E3DA1" w:rsidRPr="002E3DA1" w:rsidTr="002E3DA1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2020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1,0</w:t>
            </w:r>
          </w:p>
        </w:tc>
      </w:tr>
      <w:tr w:rsidR="002E3DA1" w:rsidRPr="002E3DA1" w:rsidTr="002E3DA1">
        <w:trPr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2021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1,0</w:t>
            </w:r>
          </w:p>
        </w:tc>
      </w:tr>
      <w:tr w:rsidR="002E3DA1" w:rsidRPr="002E3DA1" w:rsidTr="002E3DA1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2022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1,0</w:t>
            </w:r>
          </w:p>
        </w:tc>
      </w:tr>
      <w:tr w:rsidR="002E3DA1" w:rsidRPr="002E3DA1" w:rsidTr="002E3DA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1" w:rsidRPr="002E3DA1" w:rsidRDefault="002E3DA1" w:rsidP="002E3DA1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2023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DA1" w:rsidRPr="002E3DA1" w:rsidRDefault="002E3DA1" w:rsidP="002E3DA1">
            <w:pPr>
              <w:jc w:val="center"/>
            </w:pPr>
            <w:r w:rsidRPr="002E3DA1">
              <w:t>1,0</w:t>
            </w:r>
          </w:p>
        </w:tc>
      </w:tr>
    </w:tbl>
    <w:p w:rsidR="002E3DA1" w:rsidRPr="002E3DA1" w:rsidRDefault="002E3DA1" w:rsidP="002E3DA1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2E3DA1" w:rsidRPr="002E3DA1" w:rsidRDefault="002E3DA1" w:rsidP="002E3DA1">
      <w:pPr>
        <w:ind w:left="-142" w:right="-144"/>
        <w:contextualSpacing/>
        <w:jc w:val="center"/>
        <w:rPr>
          <w:b/>
          <w:sz w:val="24"/>
          <w:szCs w:val="24"/>
        </w:rPr>
      </w:pPr>
      <w:r w:rsidRPr="002E3DA1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0F2677" w:rsidRDefault="000F2677" w:rsidP="00D021C3">
      <w:pPr>
        <w:pStyle w:val="a6"/>
        <w:ind w:firstLine="567"/>
        <w:contextualSpacing/>
        <w:jc w:val="both"/>
        <w:rPr>
          <w:b/>
          <w:sz w:val="24"/>
          <w:szCs w:val="24"/>
        </w:rPr>
      </w:pPr>
    </w:p>
    <w:p w:rsidR="00301DCC" w:rsidRPr="00301DCC" w:rsidRDefault="000F2677" w:rsidP="00301DCC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0F2677">
        <w:rPr>
          <w:b/>
          <w:sz w:val="24"/>
          <w:szCs w:val="24"/>
        </w:rPr>
        <w:t>5. По вопросу повестки «</w:t>
      </w:r>
      <w:r w:rsidR="00301DCC" w:rsidRPr="00301DCC">
        <w:rPr>
          <w:b/>
          <w:sz w:val="24"/>
          <w:szCs w:val="24"/>
        </w:rPr>
        <w:t>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</w:t>
      </w:r>
      <w:proofErr w:type="spellStart"/>
      <w:r w:rsidR="00301DCC" w:rsidRPr="00301DCC">
        <w:rPr>
          <w:b/>
          <w:sz w:val="24"/>
          <w:szCs w:val="24"/>
        </w:rPr>
        <w:t>Промэнерго</w:t>
      </w:r>
      <w:proofErr w:type="spellEnd"/>
      <w:r w:rsidR="00301DCC" w:rsidRPr="00301DCC">
        <w:rPr>
          <w:b/>
          <w:sz w:val="24"/>
          <w:szCs w:val="24"/>
        </w:rPr>
        <w:t>» потребителям на территории Ленинградской области, на долгосрочный период регулирования 2019-2023 годов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301DCC" w:rsidRPr="00301DCC">
        <w:rPr>
          <w:sz w:val="24"/>
          <w:szCs w:val="24"/>
        </w:rPr>
        <w:t>выступила</w:t>
      </w:r>
      <w:proofErr w:type="gramEnd"/>
      <w:r w:rsidR="00301DCC" w:rsidRPr="00301DCC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</w:t>
      </w:r>
      <w:proofErr w:type="gramStart"/>
      <w:r w:rsidR="00301DCC" w:rsidRPr="00301DCC">
        <w:rPr>
          <w:sz w:val="24"/>
          <w:szCs w:val="24"/>
        </w:rPr>
        <w:t>заключения по обоснованию корректировки уровней тарифов на тепловую энергию и горячую воду поставляемые</w:t>
      </w:r>
      <w:r w:rsidR="00301DCC" w:rsidRPr="00301DCC">
        <w:rPr>
          <w:b/>
          <w:sz w:val="24"/>
          <w:szCs w:val="24"/>
        </w:rPr>
        <w:t xml:space="preserve"> </w:t>
      </w:r>
      <w:r w:rsidR="00301DCC" w:rsidRPr="00301DCC">
        <w:rPr>
          <w:sz w:val="24"/>
          <w:szCs w:val="24"/>
        </w:rPr>
        <w:t>обществом с ограниченной ответственностью «</w:t>
      </w:r>
      <w:proofErr w:type="spellStart"/>
      <w:r w:rsidR="00301DCC" w:rsidRPr="00301DCC">
        <w:rPr>
          <w:sz w:val="24"/>
          <w:szCs w:val="24"/>
        </w:rPr>
        <w:t>Промэнерго</w:t>
      </w:r>
      <w:proofErr w:type="spellEnd"/>
      <w:r w:rsidR="00301DCC" w:rsidRPr="00301DCC">
        <w:rPr>
          <w:sz w:val="24"/>
          <w:szCs w:val="24"/>
        </w:rPr>
        <w:t>» потребителям на территории Ленинградской области, на долгосрочный период регулирования 2019-2023 годов (далее – ООО «</w:t>
      </w:r>
      <w:proofErr w:type="spellStart"/>
      <w:r w:rsidR="00301DCC" w:rsidRPr="00301DCC">
        <w:rPr>
          <w:sz w:val="24"/>
          <w:szCs w:val="24"/>
        </w:rPr>
        <w:t>Промэнерго</w:t>
      </w:r>
      <w:proofErr w:type="spellEnd"/>
      <w:r w:rsidR="00301DCC" w:rsidRPr="00301DCC">
        <w:rPr>
          <w:sz w:val="24"/>
          <w:szCs w:val="24"/>
        </w:rPr>
        <w:t>») в соответствии                           с заявлением ООО «</w:t>
      </w:r>
      <w:proofErr w:type="spellStart"/>
      <w:r w:rsidR="00301DCC" w:rsidRPr="00301DCC">
        <w:rPr>
          <w:sz w:val="24"/>
          <w:szCs w:val="24"/>
        </w:rPr>
        <w:t>Промэнерго</w:t>
      </w:r>
      <w:proofErr w:type="spellEnd"/>
      <w:r w:rsidR="00301DCC" w:rsidRPr="00301DCC">
        <w:rPr>
          <w:sz w:val="24"/>
          <w:szCs w:val="24"/>
        </w:rPr>
        <w:t>» от 27.04.2018 исх. № 61 (</w:t>
      </w:r>
      <w:proofErr w:type="spellStart"/>
      <w:r w:rsidR="00301DCC" w:rsidRPr="00301DCC">
        <w:rPr>
          <w:sz w:val="24"/>
          <w:szCs w:val="24"/>
        </w:rPr>
        <w:t>вх</w:t>
      </w:r>
      <w:proofErr w:type="spellEnd"/>
      <w:r w:rsidR="00301DCC" w:rsidRPr="00301DCC">
        <w:rPr>
          <w:sz w:val="24"/>
          <w:szCs w:val="24"/>
        </w:rPr>
        <w:t>. от 27.04.2018 № КТ-1-2444/2018) об установлении тарифов и материалы по обоснованию уровня тарифов на тепловую энергию и</w:t>
      </w:r>
      <w:proofErr w:type="gramEnd"/>
      <w:r w:rsidR="00301DCC" w:rsidRPr="00301DCC">
        <w:rPr>
          <w:sz w:val="24"/>
          <w:szCs w:val="24"/>
        </w:rPr>
        <w:t xml:space="preserve"> горячую воду, поставляемую потребителям муниципального образования «</w:t>
      </w:r>
      <w:proofErr w:type="spellStart"/>
      <w:r w:rsidR="00301DCC" w:rsidRPr="00301DCC">
        <w:rPr>
          <w:sz w:val="24"/>
          <w:szCs w:val="24"/>
        </w:rPr>
        <w:t>Лебяженское</w:t>
      </w:r>
      <w:proofErr w:type="spellEnd"/>
      <w:r w:rsidR="00301DCC" w:rsidRPr="00301DCC">
        <w:rPr>
          <w:sz w:val="24"/>
          <w:szCs w:val="24"/>
        </w:rPr>
        <w:t xml:space="preserve"> городское поселение» Ломоносовского муниципального района Ленинградской области на 2019-2023.</w:t>
      </w:r>
    </w:p>
    <w:p w:rsidR="00301DCC" w:rsidRPr="00301DCC" w:rsidRDefault="00301DCC" w:rsidP="00301DCC">
      <w:pPr>
        <w:ind w:left="-142" w:firstLine="567"/>
        <w:jc w:val="both"/>
        <w:rPr>
          <w:color w:val="000000"/>
          <w:sz w:val="24"/>
          <w:szCs w:val="24"/>
        </w:rPr>
      </w:pPr>
      <w:r w:rsidRPr="00301DCC">
        <w:rPr>
          <w:color w:val="000000"/>
          <w:sz w:val="24"/>
          <w:szCs w:val="24"/>
        </w:rPr>
        <w:t xml:space="preserve">Присутствующий на заседании Правления </w:t>
      </w:r>
      <w:proofErr w:type="spellStart"/>
      <w:r w:rsidRPr="00301DCC">
        <w:rPr>
          <w:color w:val="000000"/>
          <w:sz w:val="24"/>
          <w:szCs w:val="24"/>
        </w:rPr>
        <w:t>ЛенРТК</w:t>
      </w:r>
      <w:proofErr w:type="spellEnd"/>
      <w:r w:rsidRPr="00301DCC">
        <w:rPr>
          <w:color w:val="000000"/>
          <w:sz w:val="24"/>
          <w:szCs w:val="24"/>
        </w:rPr>
        <w:t xml:space="preserve"> представитель ООО «</w:t>
      </w:r>
      <w:proofErr w:type="spellStart"/>
      <w:r w:rsidRPr="00301DCC">
        <w:rPr>
          <w:color w:val="000000"/>
          <w:sz w:val="24"/>
          <w:szCs w:val="24"/>
        </w:rPr>
        <w:t>Промэнерго</w:t>
      </w:r>
      <w:proofErr w:type="spellEnd"/>
      <w:r w:rsidRPr="00301DCC">
        <w:rPr>
          <w:color w:val="000000"/>
          <w:sz w:val="24"/>
          <w:szCs w:val="24"/>
        </w:rPr>
        <w:t xml:space="preserve">» </w:t>
      </w:r>
      <w:proofErr w:type="spellStart"/>
      <w:r w:rsidRPr="00301DCC">
        <w:rPr>
          <w:color w:val="000000"/>
          <w:sz w:val="24"/>
          <w:szCs w:val="24"/>
        </w:rPr>
        <w:t>Возжаева</w:t>
      </w:r>
      <w:proofErr w:type="spellEnd"/>
      <w:r w:rsidRPr="00301DCC">
        <w:rPr>
          <w:color w:val="000000"/>
          <w:sz w:val="24"/>
          <w:szCs w:val="24"/>
        </w:rPr>
        <w:t xml:space="preserve"> Е.Г. (</w:t>
      </w:r>
      <w:proofErr w:type="gramStart"/>
      <w:r w:rsidRPr="00301DCC">
        <w:rPr>
          <w:color w:val="000000"/>
          <w:sz w:val="24"/>
          <w:szCs w:val="24"/>
        </w:rPr>
        <w:t>действующая</w:t>
      </w:r>
      <w:proofErr w:type="gramEnd"/>
      <w:r w:rsidRPr="00301DCC">
        <w:rPr>
          <w:color w:val="000000"/>
          <w:sz w:val="24"/>
          <w:szCs w:val="24"/>
        </w:rPr>
        <w:t xml:space="preserve"> по доверенности от 13.12.2018 № б/н) выразила свое устное несогласие с предложенным </w:t>
      </w:r>
      <w:proofErr w:type="spellStart"/>
      <w:r w:rsidRPr="00301DCC">
        <w:rPr>
          <w:color w:val="000000"/>
          <w:sz w:val="24"/>
          <w:szCs w:val="24"/>
        </w:rPr>
        <w:t>ЛенРТК</w:t>
      </w:r>
      <w:proofErr w:type="spellEnd"/>
      <w:r w:rsidRPr="00301DCC">
        <w:rPr>
          <w:color w:val="000000"/>
          <w:sz w:val="24"/>
          <w:szCs w:val="24"/>
        </w:rPr>
        <w:t xml:space="preserve"> уровнем тарифа.</w:t>
      </w:r>
    </w:p>
    <w:p w:rsidR="00301DCC" w:rsidRPr="00301DCC" w:rsidRDefault="00301DCC" w:rsidP="00301DCC">
      <w:pPr>
        <w:jc w:val="both"/>
        <w:rPr>
          <w:sz w:val="24"/>
          <w:szCs w:val="24"/>
        </w:rPr>
      </w:pPr>
    </w:p>
    <w:p w:rsidR="00301DCC" w:rsidRPr="00301DCC" w:rsidRDefault="00301DCC" w:rsidP="00301DCC">
      <w:pPr>
        <w:contextualSpacing/>
        <w:jc w:val="both"/>
        <w:rPr>
          <w:b/>
          <w:sz w:val="24"/>
          <w:szCs w:val="24"/>
        </w:rPr>
      </w:pPr>
      <w:r w:rsidRPr="00301DCC">
        <w:rPr>
          <w:b/>
          <w:sz w:val="24"/>
          <w:szCs w:val="24"/>
        </w:rPr>
        <w:t xml:space="preserve">Правление приняло решение:  </w:t>
      </w:r>
    </w:p>
    <w:p w:rsidR="00301DCC" w:rsidRPr="00301DCC" w:rsidRDefault="00301DCC" w:rsidP="00301DCC">
      <w:pPr>
        <w:ind w:left="-142" w:firstLine="567"/>
        <w:contextualSpacing/>
        <w:jc w:val="both"/>
        <w:rPr>
          <w:sz w:val="24"/>
          <w:szCs w:val="24"/>
        </w:rPr>
      </w:pPr>
      <w:r w:rsidRPr="00301DCC">
        <w:rPr>
          <w:sz w:val="24"/>
          <w:szCs w:val="24"/>
        </w:rPr>
        <w:t>Рассмотрение вопроса перенести на 19.12.2018.</w:t>
      </w:r>
    </w:p>
    <w:p w:rsidR="00301DCC" w:rsidRPr="00301DCC" w:rsidRDefault="00301DCC" w:rsidP="00301DCC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301DCC" w:rsidRPr="00301DCC" w:rsidRDefault="00301DCC" w:rsidP="00301DCC">
      <w:pPr>
        <w:ind w:left="-142" w:right="-144"/>
        <w:contextualSpacing/>
        <w:jc w:val="center"/>
        <w:rPr>
          <w:b/>
          <w:sz w:val="24"/>
          <w:szCs w:val="24"/>
        </w:rPr>
      </w:pPr>
      <w:r w:rsidRPr="00301DC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301DCC" w:rsidRDefault="00301DCC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Заместитель председателя </w:t>
      </w:r>
      <w:proofErr w:type="spellStart"/>
      <w:r w:rsidRPr="0045055B">
        <w:rPr>
          <w:sz w:val="24"/>
          <w:szCs w:val="24"/>
        </w:rPr>
        <w:t>ЛенРТК</w:t>
      </w:r>
      <w:proofErr w:type="spellEnd"/>
      <w:r w:rsidRPr="0045055B">
        <w:rPr>
          <w:sz w:val="24"/>
          <w:szCs w:val="24"/>
        </w:rPr>
        <w:t xml:space="preserve">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социально значимых товаров </w:t>
      </w:r>
      <w:proofErr w:type="spellStart"/>
      <w:r w:rsidRPr="007753ED"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Начальник отдела административно-правового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обеспечения и делопроизводства департамента контроля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регулирования тарифов газоснабжения </w:t>
      </w:r>
    </w:p>
    <w:p w:rsidR="00CD3315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социально значимых товаров </w:t>
      </w:r>
      <w:proofErr w:type="spellStart"/>
      <w:r w:rsidRPr="005541B4">
        <w:rPr>
          <w:sz w:val="24"/>
          <w:szCs w:val="24"/>
        </w:rPr>
        <w:t>ЛенРТК</w:t>
      </w:r>
      <w:proofErr w:type="spellEnd"/>
      <w:r w:rsidRPr="005541B4">
        <w:rPr>
          <w:sz w:val="24"/>
          <w:szCs w:val="24"/>
        </w:rPr>
        <w:t xml:space="preserve"> </w:t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5541B4">
        <w:rPr>
          <w:sz w:val="24"/>
          <w:szCs w:val="24"/>
        </w:rPr>
        <w:t xml:space="preserve">    С.Г. Зороян</w:t>
      </w:r>
    </w:p>
    <w:p w:rsidR="005541B4" w:rsidRDefault="005541B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C2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B3973">
      <w:headerReference w:type="default" r:id="rId1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9F" w:rsidRDefault="00C5129F" w:rsidP="00EA7DA6">
      <w:r>
        <w:separator/>
      </w:r>
    </w:p>
  </w:endnote>
  <w:endnote w:type="continuationSeparator" w:id="0">
    <w:p w:rsidR="00C5129F" w:rsidRDefault="00C5129F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9F" w:rsidRDefault="00C5129F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129F" w:rsidRDefault="00C5129F">
    <w:pPr>
      <w:pStyle w:val="aa"/>
    </w:pPr>
  </w:p>
  <w:p w:rsidR="00C5129F" w:rsidRDefault="00C5129F"/>
  <w:p w:rsidR="00C5129F" w:rsidRDefault="00C512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9F" w:rsidRDefault="00C5129F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129F" w:rsidRDefault="00C5129F">
    <w:pPr>
      <w:pStyle w:val="aa"/>
    </w:pPr>
  </w:p>
  <w:p w:rsidR="00C5129F" w:rsidRDefault="00C5129F"/>
  <w:p w:rsidR="00C5129F" w:rsidRDefault="00C512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9F" w:rsidRDefault="00C5129F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129F" w:rsidRDefault="00C5129F">
    <w:pPr>
      <w:pStyle w:val="aa"/>
    </w:pPr>
  </w:p>
  <w:p w:rsidR="00C5129F" w:rsidRDefault="00C5129F"/>
  <w:p w:rsidR="00C5129F" w:rsidRDefault="00C5129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9F" w:rsidRDefault="00C5129F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129F" w:rsidRDefault="00C5129F">
    <w:pPr>
      <w:pStyle w:val="aa"/>
    </w:pPr>
  </w:p>
  <w:p w:rsidR="00C5129F" w:rsidRDefault="00C5129F"/>
  <w:p w:rsidR="00C5129F" w:rsidRDefault="00C5129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9F" w:rsidRDefault="00C5129F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129F" w:rsidRDefault="00C5129F">
    <w:pPr>
      <w:pStyle w:val="aa"/>
    </w:pPr>
  </w:p>
  <w:p w:rsidR="00C5129F" w:rsidRDefault="00C5129F"/>
  <w:p w:rsidR="00C5129F" w:rsidRDefault="00C5129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9F" w:rsidRDefault="00C5129F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129F" w:rsidRDefault="00C5129F">
    <w:pPr>
      <w:pStyle w:val="aa"/>
    </w:pPr>
  </w:p>
  <w:p w:rsidR="00C5129F" w:rsidRDefault="00C5129F"/>
  <w:p w:rsidR="00C5129F" w:rsidRDefault="00C5129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9F" w:rsidRDefault="00C5129F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129F" w:rsidRDefault="00C5129F">
    <w:pPr>
      <w:pStyle w:val="aa"/>
    </w:pPr>
  </w:p>
  <w:p w:rsidR="00C5129F" w:rsidRDefault="00C5129F"/>
  <w:p w:rsidR="00C5129F" w:rsidRDefault="00C5129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9F" w:rsidRDefault="00C5129F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129F" w:rsidRDefault="00C5129F">
    <w:pPr>
      <w:pStyle w:val="aa"/>
    </w:pPr>
  </w:p>
  <w:p w:rsidR="00C5129F" w:rsidRDefault="00C5129F"/>
  <w:p w:rsidR="00C5129F" w:rsidRDefault="00C5129F"/>
  <w:p w:rsidR="00C5129F" w:rsidRDefault="00C512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9F" w:rsidRDefault="00C5129F" w:rsidP="00EA7DA6">
      <w:r>
        <w:separator/>
      </w:r>
    </w:p>
  </w:footnote>
  <w:footnote w:type="continuationSeparator" w:id="0">
    <w:p w:rsidR="00C5129F" w:rsidRDefault="00C5129F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553006"/>
      <w:docPartObj>
        <w:docPartGallery w:val="Page Numbers (Top of Page)"/>
        <w:docPartUnique/>
      </w:docPartObj>
    </w:sdtPr>
    <w:sdtContent>
      <w:p w:rsidR="00C5129F" w:rsidRDefault="00C512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0C4">
          <w:rPr>
            <w:noProof/>
          </w:rPr>
          <w:t>6</w:t>
        </w:r>
        <w:r>
          <w:fldChar w:fldCharType="end"/>
        </w:r>
      </w:p>
    </w:sdtContent>
  </w:sdt>
  <w:p w:rsidR="00C5129F" w:rsidRDefault="00C512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1144859469"/>
      <w:docPartObj>
        <w:docPartGallery w:val="Page Numbers (Top of Page)"/>
        <w:docPartUnique/>
      </w:docPartObj>
    </w:sdtPr>
    <w:sdtContent>
      <w:p w:rsidR="00C5129F" w:rsidRPr="00E84C96" w:rsidRDefault="00C5129F">
        <w:pPr>
          <w:pStyle w:val="a8"/>
          <w:jc w:val="center"/>
          <w:rPr>
            <w:color w:val="FFFFFF" w:themeColor="background1"/>
          </w:rPr>
        </w:pPr>
        <w:r w:rsidRPr="00E84C96">
          <w:rPr>
            <w:color w:val="FFFFFF" w:themeColor="background1"/>
          </w:rPr>
          <w:fldChar w:fldCharType="begin"/>
        </w:r>
        <w:r w:rsidRPr="00E84C96">
          <w:rPr>
            <w:color w:val="FFFFFF" w:themeColor="background1"/>
          </w:rPr>
          <w:instrText>PAGE   \* MERGEFORMAT</w:instrText>
        </w:r>
        <w:r w:rsidRPr="00E84C96">
          <w:rPr>
            <w:color w:val="FFFFFF" w:themeColor="background1"/>
          </w:rPr>
          <w:fldChar w:fldCharType="separate"/>
        </w:r>
        <w:r w:rsidR="00AB70C4">
          <w:rPr>
            <w:noProof/>
            <w:color w:val="FFFFFF" w:themeColor="background1"/>
          </w:rPr>
          <w:t>7</w:t>
        </w:r>
        <w:r w:rsidRPr="00E84C96">
          <w:rPr>
            <w:color w:val="FFFFFF" w:themeColor="background1"/>
          </w:rPr>
          <w:fldChar w:fldCharType="end"/>
        </w:r>
      </w:p>
    </w:sdtContent>
  </w:sdt>
  <w:p w:rsidR="00C5129F" w:rsidRDefault="00C5129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Content>
      <w:p w:rsidR="00C5129F" w:rsidRDefault="00C512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0C4">
          <w:rPr>
            <w:noProof/>
          </w:rPr>
          <w:t>78</w:t>
        </w:r>
        <w:r>
          <w:fldChar w:fldCharType="end"/>
        </w:r>
      </w:p>
    </w:sdtContent>
  </w:sdt>
  <w:p w:rsidR="00C5129F" w:rsidRDefault="00C512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28B3F53"/>
    <w:multiLevelType w:val="hybridMultilevel"/>
    <w:tmpl w:val="D35A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F6BDB"/>
    <w:multiLevelType w:val="hybridMultilevel"/>
    <w:tmpl w:val="4D8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5AB8"/>
    <w:multiLevelType w:val="hybridMultilevel"/>
    <w:tmpl w:val="6242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4C19"/>
    <w:multiLevelType w:val="hybridMultilevel"/>
    <w:tmpl w:val="056A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C5351"/>
    <w:multiLevelType w:val="hybridMultilevel"/>
    <w:tmpl w:val="7D2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964FFA"/>
    <w:multiLevelType w:val="hybridMultilevel"/>
    <w:tmpl w:val="C390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2574A"/>
    <w:multiLevelType w:val="hybridMultilevel"/>
    <w:tmpl w:val="CC04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23A3E"/>
    <w:multiLevelType w:val="hybridMultilevel"/>
    <w:tmpl w:val="89E0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31B5C"/>
    <w:multiLevelType w:val="hybridMultilevel"/>
    <w:tmpl w:val="FD00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101B80"/>
    <w:multiLevelType w:val="hybridMultilevel"/>
    <w:tmpl w:val="4B20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B36AB"/>
    <w:multiLevelType w:val="hybridMultilevel"/>
    <w:tmpl w:val="E5F2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ED301D"/>
    <w:multiLevelType w:val="hybridMultilevel"/>
    <w:tmpl w:val="164E298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D5318"/>
    <w:multiLevelType w:val="hybridMultilevel"/>
    <w:tmpl w:val="09AA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BCF38A5"/>
    <w:multiLevelType w:val="hybridMultilevel"/>
    <w:tmpl w:val="3A38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0444490"/>
    <w:multiLevelType w:val="hybridMultilevel"/>
    <w:tmpl w:val="A57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46598"/>
    <w:multiLevelType w:val="hybridMultilevel"/>
    <w:tmpl w:val="0F68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063FCF"/>
    <w:multiLevelType w:val="hybridMultilevel"/>
    <w:tmpl w:val="E91C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DDD6071"/>
    <w:multiLevelType w:val="hybridMultilevel"/>
    <w:tmpl w:val="6B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0CC6EFA"/>
    <w:multiLevelType w:val="hybridMultilevel"/>
    <w:tmpl w:val="2C92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F79CD"/>
    <w:multiLevelType w:val="hybridMultilevel"/>
    <w:tmpl w:val="6AA2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C02DD"/>
    <w:multiLevelType w:val="hybridMultilevel"/>
    <w:tmpl w:val="55BE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D6A7F3B"/>
    <w:multiLevelType w:val="hybridMultilevel"/>
    <w:tmpl w:val="272E5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67F5510"/>
    <w:multiLevelType w:val="hybridMultilevel"/>
    <w:tmpl w:val="DD8855A8"/>
    <w:lvl w:ilvl="0" w:tplc="84E021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6723C"/>
    <w:multiLevelType w:val="hybridMultilevel"/>
    <w:tmpl w:val="1A52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1748E"/>
    <w:multiLevelType w:val="hybridMultilevel"/>
    <w:tmpl w:val="3C4A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056C5"/>
    <w:multiLevelType w:val="hybridMultilevel"/>
    <w:tmpl w:val="027C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92159"/>
    <w:multiLevelType w:val="hybridMultilevel"/>
    <w:tmpl w:val="FE14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>
    <w:nsid w:val="79017D88"/>
    <w:multiLevelType w:val="hybridMultilevel"/>
    <w:tmpl w:val="03BA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417BE"/>
    <w:multiLevelType w:val="hybridMultilevel"/>
    <w:tmpl w:val="5826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E62DA"/>
    <w:multiLevelType w:val="hybridMultilevel"/>
    <w:tmpl w:val="B564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4"/>
  </w:num>
  <w:num w:numId="3">
    <w:abstractNumId w:val="5"/>
  </w:num>
  <w:num w:numId="4">
    <w:abstractNumId w:val="9"/>
  </w:num>
  <w:num w:numId="5">
    <w:abstractNumId w:val="16"/>
  </w:num>
  <w:num w:numId="6">
    <w:abstractNumId w:val="27"/>
  </w:num>
  <w:num w:numId="7">
    <w:abstractNumId w:val="13"/>
  </w:num>
  <w:num w:numId="8">
    <w:abstractNumId w:val="22"/>
  </w:num>
  <w:num w:numId="9">
    <w:abstractNumId w:val="29"/>
  </w:num>
  <w:num w:numId="10">
    <w:abstractNumId w:val="19"/>
  </w:num>
  <w:num w:numId="11">
    <w:abstractNumId w:val="43"/>
  </w:num>
  <w:num w:numId="12">
    <w:abstractNumId w:val="3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5"/>
  </w:num>
  <w:num w:numId="16">
    <w:abstractNumId w:val="35"/>
  </w:num>
  <w:num w:numId="17">
    <w:abstractNumId w:val="10"/>
  </w:num>
  <w:num w:numId="18">
    <w:abstractNumId w:val="8"/>
  </w:num>
  <w:num w:numId="19">
    <w:abstractNumId w:val="36"/>
  </w:num>
  <w:num w:numId="20">
    <w:abstractNumId w:val="23"/>
  </w:num>
  <w:num w:numId="21">
    <w:abstractNumId w:val="38"/>
  </w:num>
  <w:num w:numId="22">
    <w:abstractNumId w:val="20"/>
  </w:num>
  <w:num w:numId="23">
    <w:abstractNumId w:val="4"/>
  </w:num>
  <w:num w:numId="24">
    <w:abstractNumId w:val="45"/>
  </w:num>
  <w:num w:numId="25">
    <w:abstractNumId w:val="28"/>
  </w:num>
  <w:num w:numId="26">
    <w:abstractNumId w:val="25"/>
  </w:num>
  <w:num w:numId="27">
    <w:abstractNumId w:val="7"/>
  </w:num>
  <w:num w:numId="28">
    <w:abstractNumId w:val="3"/>
  </w:num>
  <w:num w:numId="29">
    <w:abstractNumId w:val="21"/>
  </w:num>
  <w:num w:numId="30">
    <w:abstractNumId w:val="40"/>
  </w:num>
  <w:num w:numId="31">
    <w:abstractNumId w:val="18"/>
  </w:num>
  <w:num w:numId="32">
    <w:abstractNumId w:val="12"/>
  </w:num>
  <w:num w:numId="33">
    <w:abstractNumId w:val="46"/>
  </w:num>
  <w:num w:numId="34">
    <w:abstractNumId w:val="30"/>
  </w:num>
  <w:num w:numId="35">
    <w:abstractNumId w:val="34"/>
  </w:num>
  <w:num w:numId="36">
    <w:abstractNumId w:val="32"/>
  </w:num>
  <w:num w:numId="37">
    <w:abstractNumId w:val="17"/>
  </w:num>
  <w:num w:numId="38">
    <w:abstractNumId w:val="33"/>
  </w:num>
  <w:num w:numId="39">
    <w:abstractNumId w:val="14"/>
  </w:num>
  <w:num w:numId="40">
    <w:abstractNumId w:val="11"/>
  </w:num>
  <w:num w:numId="41">
    <w:abstractNumId w:val="26"/>
  </w:num>
  <w:num w:numId="42">
    <w:abstractNumId w:val="39"/>
  </w:num>
  <w:num w:numId="43">
    <w:abstractNumId w:val="41"/>
  </w:num>
  <w:num w:numId="44">
    <w:abstractNumId w:val="6"/>
  </w:num>
  <w:num w:numId="45">
    <w:abstractNumId w:val="47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861DA"/>
    <w:rsid w:val="000D476C"/>
    <w:rsid w:val="000E08F4"/>
    <w:rsid w:val="000E1613"/>
    <w:rsid w:val="000F2677"/>
    <w:rsid w:val="000F7A31"/>
    <w:rsid w:val="0011521D"/>
    <w:rsid w:val="00150357"/>
    <w:rsid w:val="00150971"/>
    <w:rsid w:val="0015227D"/>
    <w:rsid w:val="001620E2"/>
    <w:rsid w:val="00203C93"/>
    <w:rsid w:val="00213A0C"/>
    <w:rsid w:val="0024191B"/>
    <w:rsid w:val="002627EB"/>
    <w:rsid w:val="002854E6"/>
    <w:rsid w:val="00291713"/>
    <w:rsid w:val="0029198D"/>
    <w:rsid w:val="002B0839"/>
    <w:rsid w:val="002C6960"/>
    <w:rsid w:val="002E3DA1"/>
    <w:rsid w:val="00301DCC"/>
    <w:rsid w:val="003039E3"/>
    <w:rsid w:val="00347F35"/>
    <w:rsid w:val="00360E2B"/>
    <w:rsid w:val="00391522"/>
    <w:rsid w:val="003B6B87"/>
    <w:rsid w:val="003C3944"/>
    <w:rsid w:val="003F5959"/>
    <w:rsid w:val="00407EA8"/>
    <w:rsid w:val="0045055B"/>
    <w:rsid w:val="00463DB4"/>
    <w:rsid w:val="00483C61"/>
    <w:rsid w:val="004A3017"/>
    <w:rsid w:val="004B472C"/>
    <w:rsid w:val="004B5029"/>
    <w:rsid w:val="004C0D0F"/>
    <w:rsid w:val="00526CD0"/>
    <w:rsid w:val="005541B4"/>
    <w:rsid w:val="005A1813"/>
    <w:rsid w:val="005A40CD"/>
    <w:rsid w:val="005C4BD0"/>
    <w:rsid w:val="005D1069"/>
    <w:rsid w:val="00644EE3"/>
    <w:rsid w:val="006634E7"/>
    <w:rsid w:val="00674DAB"/>
    <w:rsid w:val="00686D8D"/>
    <w:rsid w:val="006E033A"/>
    <w:rsid w:val="007057F1"/>
    <w:rsid w:val="00705B31"/>
    <w:rsid w:val="007753ED"/>
    <w:rsid w:val="00792041"/>
    <w:rsid w:val="00792840"/>
    <w:rsid w:val="00793992"/>
    <w:rsid w:val="007A323C"/>
    <w:rsid w:val="007B66DD"/>
    <w:rsid w:val="007C2CF6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A681D"/>
    <w:rsid w:val="00AB70C4"/>
    <w:rsid w:val="00AD7366"/>
    <w:rsid w:val="00AE6B71"/>
    <w:rsid w:val="00AF6A0F"/>
    <w:rsid w:val="00B03709"/>
    <w:rsid w:val="00B26219"/>
    <w:rsid w:val="00B342B2"/>
    <w:rsid w:val="00B36785"/>
    <w:rsid w:val="00B4654F"/>
    <w:rsid w:val="00B72463"/>
    <w:rsid w:val="00B969BD"/>
    <w:rsid w:val="00BA5420"/>
    <w:rsid w:val="00BB56A5"/>
    <w:rsid w:val="00BB6C2B"/>
    <w:rsid w:val="00BD37E4"/>
    <w:rsid w:val="00BD4910"/>
    <w:rsid w:val="00BE1D55"/>
    <w:rsid w:val="00C00B12"/>
    <w:rsid w:val="00C5129F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84C96"/>
    <w:rsid w:val="00E93883"/>
    <w:rsid w:val="00EA7DA6"/>
    <w:rsid w:val="00EE3A3B"/>
    <w:rsid w:val="00F01733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uiPriority w:val="99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uiPriority w:val="99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numbering" w:customStyle="1" w:styleId="2a">
    <w:name w:val="Нет списка2"/>
    <w:next w:val="a3"/>
    <w:uiPriority w:val="99"/>
    <w:semiHidden/>
    <w:unhideWhenUsed/>
    <w:rsid w:val="00B969BD"/>
  </w:style>
  <w:style w:type="paragraph" w:customStyle="1" w:styleId="2b">
    <w:name w:val="Обычный2"/>
    <w:rsid w:val="00B969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2"/>
    <w:next w:val="af0"/>
    <w:rsid w:val="00B9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Знак5 Знак Знак Знак"/>
    <w:basedOn w:val="a0"/>
    <w:rsid w:val="00B969BD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1">
    <w:name w:val="Нет списка11"/>
    <w:next w:val="a3"/>
    <w:uiPriority w:val="99"/>
    <w:semiHidden/>
    <w:unhideWhenUsed/>
    <w:rsid w:val="00B969BD"/>
  </w:style>
  <w:style w:type="table" w:customStyle="1" w:styleId="112">
    <w:name w:val="Сетка таблицы1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0"/>
    <w:rsid w:val="00B969BD"/>
    <w:pPr>
      <w:suppressAutoHyphens/>
      <w:jc w:val="both"/>
    </w:pPr>
    <w:rPr>
      <w:rFonts w:eastAsia="Batang"/>
      <w:sz w:val="24"/>
      <w:lang w:eastAsia="ar-SA"/>
    </w:rPr>
  </w:style>
  <w:style w:type="numbering" w:customStyle="1" w:styleId="212">
    <w:name w:val="Нет списка21"/>
    <w:next w:val="a3"/>
    <w:uiPriority w:val="99"/>
    <w:semiHidden/>
    <w:unhideWhenUsed/>
    <w:rsid w:val="00B969BD"/>
  </w:style>
  <w:style w:type="table" w:customStyle="1" w:styleId="213">
    <w:name w:val="Сетка таблицы2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0"/>
    <w:rsid w:val="00B96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B96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59">
    <w:name w:val="xl2059"/>
    <w:basedOn w:val="a0"/>
    <w:rsid w:val="00B969B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0">
    <w:name w:val="xl2060"/>
    <w:basedOn w:val="a0"/>
    <w:rsid w:val="00B969B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1">
    <w:name w:val="xl2061"/>
    <w:basedOn w:val="a0"/>
    <w:rsid w:val="00B969BD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2">
    <w:name w:val="xl2062"/>
    <w:basedOn w:val="a0"/>
    <w:rsid w:val="00B969BD"/>
    <w:pPr>
      <w:shd w:val="clear" w:color="000000" w:fill="FF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3">
    <w:name w:val="xl2063"/>
    <w:basedOn w:val="a0"/>
    <w:rsid w:val="00B969BD"/>
    <w:pP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4">
    <w:name w:val="xl2064"/>
    <w:basedOn w:val="a0"/>
    <w:rsid w:val="00B969BD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65">
    <w:name w:val="xl2065"/>
    <w:basedOn w:val="a0"/>
    <w:rsid w:val="00B969BD"/>
    <w:pPr>
      <w:shd w:val="clear" w:color="000000" w:fill="E4DFE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7">
    <w:name w:val="xl206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8">
    <w:name w:val="xl206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69">
    <w:name w:val="xl206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70">
    <w:name w:val="xl207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71">
    <w:name w:val="xl207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2">
    <w:name w:val="xl207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3">
    <w:name w:val="xl207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4">
    <w:name w:val="xl207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5">
    <w:name w:val="xl207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76">
    <w:name w:val="xl207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7">
    <w:name w:val="xl207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078">
    <w:name w:val="xl207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9">
    <w:name w:val="xl207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0">
    <w:name w:val="xl208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1">
    <w:name w:val="xl208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2">
    <w:name w:val="xl208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3">
    <w:name w:val="xl208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084">
    <w:name w:val="xl208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5">
    <w:name w:val="xl208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6">
    <w:name w:val="xl208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7">
    <w:name w:val="xl208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8">
    <w:name w:val="xl208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9">
    <w:name w:val="xl208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0">
    <w:name w:val="xl209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1">
    <w:name w:val="xl209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2">
    <w:name w:val="xl209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3">
    <w:name w:val="xl209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4">
    <w:name w:val="xl209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5">
    <w:name w:val="xl209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6">
    <w:name w:val="xl209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7">
    <w:name w:val="xl209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098">
    <w:name w:val="xl209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99">
    <w:name w:val="xl209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0">
    <w:name w:val="xl210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01">
    <w:name w:val="xl210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2">
    <w:name w:val="xl210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3">
    <w:name w:val="xl210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4">
    <w:name w:val="xl210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5">
    <w:name w:val="xl210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6">
    <w:name w:val="xl210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07">
    <w:name w:val="xl210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8">
    <w:name w:val="xl210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09">
    <w:name w:val="xl210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0">
    <w:name w:val="xl211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1">
    <w:name w:val="xl211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2">
    <w:name w:val="xl2112"/>
    <w:basedOn w:val="a0"/>
    <w:rsid w:val="00B969B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3">
    <w:name w:val="xl2113"/>
    <w:basedOn w:val="a0"/>
    <w:rsid w:val="00B969B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4">
    <w:name w:val="xl2114"/>
    <w:basedOn w:val="a0"/>
    <w:rsid w:val="00B969B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5">
    <w:name w:val="xl211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6">
    <w:name w:val="xl211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7">
    <w:name w:val="xl211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118">
    <w:name w:val="xl211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9">
    <w:name w:val="xl2119"/>
    <w:basedOn w:val="a0"/>
    <w:rsid w:val="00B9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20">
    <w:name w:val="xl2120"/>
    <w:basedOn w:val="a0"/>
    <w:rsid w:val="00B96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1">
    <w:name w:val="xl2121"/>
    <w:basedOn w:val="a0"/>
    <w:rsid w:val="00B96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2">
    <w:name w:val="xl2122"/>
    <w:basedOn w:val="a0"/>
    <w:rsid w:val="00B9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3">
    <w:name w:val="xl2123"/>
    <w:basedOn w:val="a0"/>
    <w:rsid w:val="00B96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4">
    <w:name w:val="xl2124"/>
    <w:basedOn w:val="a0"/>
    <w:rsid w:val="00B96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5">
    <w:name w:val="xl212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6">
    <w:name w:val="xl212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7">
    <w:name w:val="xl212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8">
    <w:name w:val="xl212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9">
    <w:name w:val="xl212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0">
    <w:name w:val="xl213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1">
    <w:name w:val="xl213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2">
    <w:name w:val="xl213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3">
    <w:name w:val="xl213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4">
    <w:name w:val="xl213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5">
    <w:name w:val="xl213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6">
    <w:name w:val="xl213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7">
    <w:name w:val="xl213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8">
    <w:name w:val="xl213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39">
    <w:name w:val="xl213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0">
    <w:name w:val="xl214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1">
    <w:name w:val="xl214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2">
    <w:name w:val="xl214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3">
    <w:name w:val="xl214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4">
    <w:name w:val="xl214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5">
    <w:name w:val="xl214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6">
    <w:name w:val="xl214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7">
    <w:name w:val="xl214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8">
    <w:name w:val="xl214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9">
    <w:name w:val="xl214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0">
    <w:name w:val="xl215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1">
    <w:name w:val="xl215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2">
    <w:name w:val="xl2152"/>
    <w:basedOn w:val="a0"/>
    <w:rsid w:val="00B9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3">
    <w:name w:val="xl2153"/>
    <w:basedOn w:val="a0"/>
    <w:rsid w:val="00B9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4">
    <w:name w:val="xl215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5">
    <w:name w:val="xl215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6">
    <w:name w:val="xl2156"/>
    <w:basedOn w:val="a0"/>
    <w:rsid w:val="00B9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7">
    <w:name w:val="xl2157"/>
    <w:basedOn w:val="a0"/>
    <w:rsid w:val="00B9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6">
    <w:name w:val="xl2066"/>
    <w:basedOn w:val="a0"/>
    <w:rsid w:val="00B969BD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8">
    <w:name w:val="xl215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9">
    <w:name w:val="xl215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0">
    <w:name w:val="xl216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1">
    <w:name w:val="xl216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2">
    <w:name w:val="xl216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3">
    <w:name w:val="xl216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64">
    <w:name w:val="xl216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5">
    <w:name w:val="xl216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66">
    <w:name w:val="xl216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7">
    <w:name w:val="xl216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8">
    <w:name w:val="xl216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9">
    <w:name w:val="xl216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0">
    <w:name w:val="xl217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71">
    <w:name w:val="xl217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2">
    <w:name w:val="xl217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3">
    <w:name w:val="xl217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74">
    <w:name w:val="xl217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5">
    <w:name w:val="xl217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76">
    <w:name w:val="xl217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7">
    <w:name w:val="xl217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8">
    <w:name w:val="xl217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9">
    <w:name w:val="xl217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80">
    <w:name w:val="xl218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1">
    <w:name w:val="xl2181"/>
    <w:basedOn w:val="a0"/>
    <w:rsid w:val="00B969BD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2">
    <w:name w:val="xl2182"/>
    <w:basedOn w:val="a0"/>
    <w:rsid w:val="00B969BD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3">
    <w:name w:val="xl218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4">
    <w:name w:val="xl218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5">
    <w:name w:val="xl218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6">
    <w:name w:val="xl218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7">
    <w:name w:val="xl218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88">
    <w:name w:val="xl218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9">
    <w:name w:val="xl218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0">
    <w:name w:val="xl219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91">
    <w:name w:val="xl219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2">
    <w:name w:val="xl219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3">
    <w:name w:val="xl219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94">
    <w:name w:val="xl219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5">
    <w:name w:val="xl219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196">
    <w:name w:val="xl219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7">
    <w:name w:val="xl219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8">
    <w:name w:val="xl219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9">
    <w:name w:val="xl219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200">
    <w:name w:val="xl220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1">
    <w:name w:val="xl220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2">
    <w:name w:val="xl220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3">
    <w:name w:val="xl220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4">
    <w:name w:val="xl220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5">
    <w:name w:val="xl220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6">
    <w:name w:val="xl220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7">
    <w:name w:val="xl220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8">
    <w:name w:val="xl220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9">
    <w:name w:val="xl220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0">
    <w:name w:val="xl221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11">
    <w:name w:val="xl221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2">
    <w:name w:val="xl221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3">
    <w:name w:val="xl221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4">
    <w:name w:val="xl221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5">
    <w:name w:val="xl221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6">
    <w:name w:val="xl221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7">
    <w:name w:val="xl221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18">
    <w:name w:val="xl221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9">
    <w:name w:val="xl221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20">
    <w:name w:val="xl222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22"/>
      <w:szCs w:val="22"/>
    </w:rPr>
  </w:style>
  <w:style w:type="paragraph" w:customStyle="1" w:styleId="xl2221">
    <w:name w:val="xl222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22">
    <w:name w:val="xl222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3">
    <w:name w:val="xl222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4">
    <w:name w:val="xl222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5">
    <w:name w:val="xl222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6">
    <w:name w:val="xl222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7">
    <w:name w:val="xl222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8">
    <w:name w:val="xl222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29">
    <w:name w:val="xl222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0">
    <w:name w:val="xl223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1">
    <w:name w:val="xl223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32">
    <w:name w:val="xl223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233">
    <w:name w:val="xl223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4">
    <w:name w:val="xl223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font7">
    <w:name w:val="font7"/>
    <w:basedOn w:val="a0"/>
    <w:rsid w:val="00B96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B969BD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0"/>
    <w:rsid w:val="00B96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0"/>
    <w:rsid w:val="00B96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235">
    <w:name w:val="xl2235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6">
    <w:name w:val="xl2236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7">
    <w:name w:val="xl2237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8">
    <w:name w:val="xl2238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9">
    <w:name w:val="xl2239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0">
    <w:name w:val="xl2240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1">
    <w:name w:val="xl2241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2">
    <w:name w:val="xl2242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3">
    <w:name w:val="xl2243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4">
    <w:name w:val="xl2244"/>
    <w:basedOn w:val="a0"/>
    <w:rsid w:val="00B969BD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5">
    <w:name w:val="xl2245"/>
    <w:basedOn w:val="a0"/>
    <w:rsid w:val="00B969BD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6">
    <w:name w:val="xl2246"/>
    <w:basedOn w:val="a0"/>
    <w:rsid w:val="00B969BD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7">
    <w:name w:val="xl2247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8">
    <w:name w:val="xl2248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9">
    <w:name w:val="xl2249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0">
    <w:name w:val="xl2250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1">
    <w:name w:val="xl2251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2">
    <w:name w:val="xl2252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3">
    <w:name w:val="xl2253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4">
    <w:name w:val="xl2254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5">
    <w:name w:val="xl2255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6">
    <w:name w:val="xl2256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7">
    <w:name w:val="xl2257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8">
    <w:name w:val="xl2258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9">
    <w:name w:val="xl2259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0">
    <w:name w:val="xl2260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1">
    <w:name w:val="xl2261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2">
    <w:name w:val="xl2262"/>
    <w:basedOn w:val="a0"/>
    <w:rsid w:val="00B969BD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3">
    <w:name w:val="xl2263"/>
    <w:basedOn w:val="a0"/>
    <w:rsid w:val="00B969BD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4">
    <w:name w:val="xl2264"/>
    <w:basedOn w:val="a0"/>
    <w:rsid w:val="00B969BD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5">
    <w:name w:val="xl2265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6">
    <w:name w:val="xl2266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7">
    <w:name w:val="xl2267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8">
    <w:name w:val="xl2268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9">
    <w:name w:val="xl2269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0">
    <w:name w:val="xl2270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1">
    <w:name w:val="xl2271"/>
    <w:basedOn w:val="a0"/>
    <w:rsid w:val="00B969BD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2">
    <w:name w:val="xl2272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3">
    <w:name w:val="xl2273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4">
    <w:name w:val="xl2274"/>
    <w:basedOn w:val="a0"/>
    <w:rsid w:val="00B969BD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5">
    <w:name w:val="xl2275"/>
    <w:basedOn w:val="a0"/>
    <w:rsid w:val="00B969BD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6">
    <w:name w:val="xl2276"/>
    <w:basedOn w:val="a0"/>
    <w:rsid w:val="00B969BD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7">
    <w:name w:val="xl2277"/>
    <w:basedOn w:val="a0"/>
    <w:rsid w:val="00B969BD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8">
    <w:name w:val="xl2278"/>
    <w:basedOn w:val="a0"/>
    <w:rsid w:val="00B969BD"/>
    <w:pPr>
      <w:pBdr>
        <w:top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9">
    <w:name w:val="xl2279"/>
    <w:basedOn w:val="a0"/>
    <w:rsid w:val="00B969BD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3">
    <w:name w:val="xl2053"/>
    <w:basedOn w:val="a0"/>
    <w:rsid w:val="00B969B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4">
    <w:name w:val="xl2054"/>
    <w:basedOn w:val="a0"/>
    <w:rsid w:val="00B969BD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55">
    <w:name w:val="xl205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6">
    <w:name w:val="xl205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57">
    <w:name w:val="xl205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58">
    <w:name w:val="xl205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80">
    <w:name w:val="xl228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1">
    <w:name w:val="xl228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2">
    <w:name w:val="xl228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3">
    <w:name w:val="xl228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4">
    <w:name w:val="xl2284"/>
    <w:basedOn w:val="a0"/>
    <w:rsid w:val="00B969B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5">
    <w:name w:val="xl228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6">
    <w:name w:val="xl228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7">
    <w:name w:val="xl228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8">
    <w:name w:val="xl228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9">
    <w:name w:val="xl228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0">
    <w:name w:val="xl229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91">
    <w:name w:val="xl229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2">
    <w:name w:val="xl229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3">
    <w:name w:val="xl229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4">
    <w:name w:val="xl229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5">
    <w:name w:val="xl229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6">
    <w:name w:val="xl229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7">
    <w:name w:val="xl229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8">
    <w:name w:val="xl229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99">
    <w:name w:val="xl2299"/>
    <w:basedOn w:val="a0"/>
    <w:rsid w:val="00B969BD"/>
    <w:pP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00">
    <w:name w:val="xl2300"/>
    <w:basedOn w:val="a0"/>
    <w:rsid w:val="00B969BD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1">
    <w:name w:val="xl2301"/>
    <w:basedOn w:val="a0"/>
    <w:rsid w:val="00B969BD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2">
    <w:name w:val="xl230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03">
    <w:name w:val="xl230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4">
    <w:name w:val="xl230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5">
    <w:name w:val="xl230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06">
    <w:name w:val="xl230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7">
    <w:name w:val="xl230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8">
    <w:name w:val="xl230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9">
    <w:name w:val="xl230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0">
    <w:name w:val="xl231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1">
    <w:name w:val="xl231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2">
    <w:name w:val="xl231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3">
    <w:name w:val="xl2313"/>
    <w:basedOn w:val="a0"/>
    <w:rsid w:val="00B969BD"/>
    <w:pPr>
      <w:shd w:val="clear" w:color="000000" w:fill="DAEEF3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14">
    <w:name w:val="xl2314"/>
    <w:basedOn w:val="a0"/>
    <w:rsid w:val="00B969BD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5">
    <w:name w:val="xl2315"/>
    <w:basedOn w:val="a0"/>
    <w:rsid w:val="00B969BD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6">
    <w:name w:val="xl231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2317">
    <w:name w:val="xl231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8">
    <w:name w:val="xl231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9">
    <w:name w:val="xl231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320">
    <w:name w:val="xl232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1">
    <w:name w:val="xl232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2322">
    <w:name w:val="xl232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3">
    <w:name w:val="xl232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324">
    <w:name w:val="xl232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5">
    <w:name w:val="xl232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6">
    <w:name w:val="xl232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7">
    <w:name w:val="xl232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8">
    <w:name w:val="xl2328"/>
    <w:basedOn w:val="a0"/>
    <w:rsid w:val="00B969BD"/>
    <w:pPr>
      <w:shd w:val="clear" w:color="000000" w:fill="F2F2F2"/>
      <w:spacing w:before="100" w:beforeAutospacing="1" w:after="100" w:afterAutospacing="1"/>
    </w:pPr>
    <w:rPr>
      <w:sz w:val="22"/>
      <w:szCs w:val="22"/>
    </w:rPr>
  </w:style>
  <w:style w:type="paragraph" w:customStyle="1" w:styleId="xl2329">
    <w:name w:val="xl2329"/>
    <w:basedOn w:val="a0"/>
    <w:rsid w:val="00B969BD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0">
    <w:name w:val="xl2330"/>
    <w:basedOn w:val="a0"/>
    <w:rsid w:val="00B969BD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1">
    <w:name w:val="xl233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2">
    <w:name w:val="xl233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3">
    <w:name w:val="xl233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4">
    <w:name w:val="xl2334"/>
    <w:basedOn w:val="a0"/>
    <w:rsid w:val="00B9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5">
    <w:name w:val="xl2335"/>
    <w:basedOn w:val="a0"/>
    <w:rsid w:val="00B9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6">
    <w:name w:val="xl233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34">
    <w:name w:val="Нет списка3"/>
    <w:next w:val="a3"/>
    <w:uiPriority w:val="99"/>
    <w:semiHidden/>
    <w:unhideWhenUsed/>
    <w:rsid w:val="00B969BD"/>
  </w:style>
  <w:style w:type="table" w:customStyle="1" w:styleId="312">
    <w:name w:val="Сетка таблицы3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B969BD"/>
  </w:style>
  <w:style w:type="table" w:customStyle="1" w:styleId="42">
    <w:name w:val="Сетка таблицы4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3"/>
    <w:uiPriority w:val="99"/>
    <w:semiHidden/>
    <w:unhideWhenUsed/>
    <w:rsid w:val="00B969BD"/>
  </w:style>
  <w:style w:type="table" w:customStyle="1" w:styleId="55">
    <w:name w:val="Сетка таблицы5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B969BD"/>
  </w:style>
  <w:style w:type="table" w:customStyle="1" w:styleId="62">
    <w:name w:val="Сетка таблицы6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mphasis"/>
    <w:qFormat/>
    <w:rsid w:val="00B969BD"/>
    <w:rPr>
      <w:i/>
      <w:iCs/>
    </w:rPr>
  </w:style>
  <w:style w:type="numbering" w:customStyle="1" w:styleId="71">
    <w:name w:val="Нет списка7"/>
    <w:next w:val="a3"/>
    <w:uiPriority w:val="99"/>
    <w:semiHidden/>
    <w:unhideWhenUsed/>
    <w:rsid w:val="00B969BD"/>
  </w:style>
  <w:style w:type="table" w:customStyle="1" w:styleId="72">
    <w:name w:val="Сетка таблицы7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uiPriority w:val="99"/>
    <w:semiHidden/>
    <w:unhideWhenUsed/>
    <w:rsid w:val="00B969BD"/>
  </w:style>
  <w:style w:type="table" w:customStyle="1" w:styleId="82">
    <w:name w:val="Сетка таблицы8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9">
    <w:name w:val="xl179"/>
    <w:basedOn w:val="a0"/>
    <w:rsid w:val="00B969B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0"/>
    <w:rsid w:val="00B969B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2"/>
      <w:szCs w:val="2"/>
    </w:rPr>
  </w:style>
  <w:style w:type="paragraph" w:customStyle="1" w:styleId="xl181">
    <w:name w:val="xl181"/>
    <w:basedOn w:val="a0"/>
    <w:rsid w:val="00B969BD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0"/>
    <w:rsid w:val="00B969B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0"/>
    <w:rsid w:val="00B969B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0"/>
    <w:rsid w:val="00B969B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186">
    <w:name w:val="xl18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7">
    <w:name w:val="xl18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9">
    <w:name w:val="xl18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0"/>
    <w:rsid w:val="00B969B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2"/>
      <w:szCs w:val="2"/>
    </w:rPr>
  </w:style>
  <w:style w:type="paragraph" w:customStyle="1" w:styleId="xl195">
    <w:name w:val="xl19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6">
    <w:name w:val="xl19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C0C0"/>
      <w:sz w:val="24"/>
      <w:szCs w:val="24"/>
    </w:rPr>
  </w:style>
  <w:style w:type="paragraph" w:customStyle="1" w:styleId="xl198">
    <w:name w:val="xl19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C0C0C0"/>
      <w:sz w:val="24"/>
      <w:szCs w:val="24"/>
    </w:rPr>
  </w:style>
  <w:style w:type="paragraph" w:customStyle="1" w:styleId="xl199">
    <w:name w:val="xl19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C0C0C0"/>
      <w:sz w:val="24"/>
      <w:szCs w:val="24"/>
    </w:rPr>
  </w:style>
  <w:style w:type="paragraph" w:customStyle="1" w:styleId="xl204">
    <w:name w:val="xl20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C0C0"/>
      <w:sz w:val="24"/>
      <w:szCs w:val="24"/>
    </w:rPr>
  </w:style>
  <w:style w:type="paragraph" w:customStyle="1" w:styleId="xl205">
    <w:name w:val="xl20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07">
    <w:name w:val="xl20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8">
    <w:name w:val="xl20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09">
    <w:name w:val="xl20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10">
    <w:name w:val="xl21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12">
    <w:name w:val="xl21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13">
    <w:name w:val="xl213"/>
    <w:basedOn w:val="a0"/>
    <w:rsid w:val="00B969B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14">
    <w:name w:val="xl21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15">
    <w:name w:val="xl21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16">
    <w:name w:val="xl21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17">
    <w:name w:val="xl21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18">
    <w:name w:val="xl21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19">
    <w:name w:val="xl21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0">
    <w:name w:val="xl22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2">
    <w:name w:val="xl22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3">
    <w:name w:val="xl22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4">
    <w:name w:val="xl22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a0"/>
    <w:rsid w:val="00B969B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226">
    <w:name w:val="xl22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0C0C0"/>
      <w:sz w:val="24"/>
      <w:szCs w:val="24"/>
    </w:rPr>
  </w:style>
  <w:style w:type="paragraph" w:customStyle="1" w:styleId="xl227">
    <w:name w:val="xl22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8">
    <w:name w:val="xl22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0">
    <w:name w:val="xl23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0"/>
    <w:rsid w:val="00B969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2">
    <w:name w:val="xl232"/>
    <w:basedOn w:val="a0"/>
    <w:rsid w:val="00B96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3">
    <w:name w:val="xl233"/>
    <w:basedOn w:val="a0"/>
    <w:rsid w:val="00B969B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4">
    <w:name w:val="xl234"/>
    <w:basedOn w:val="a0"/>
    <w:rsid w:val="00B969B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5">
    <w:name w:val="xl235"/>
    <w:basedOn w:val="a0"/>
    <w:rsid w:val="00B969B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6">
    <w:name w:val="xl236"/>
    <w:basedOn w:val="a0"/>
    <w:rsid w:val="00B969B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7">
    <w:name w:val="xl237"/>
    <w:basedOn w:val="a0"/>
    <w:rsid w:val="00B969B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8">
    <w:name w:val="xl238"/>
    <w:basedOn w:val="a0"/>
    <w:rsid w:val="00B969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numbering" w:customStyle="1" w:styleId="91">
    <w:name w:val="Нет списка9"/>
    <w:next w:val="a3"/>
    <w:uiPriority w:val="99"/>
    <w:semiHidden/>
    <w:unhideWhenUsed/>
    <w:rsid w:val="00B969BD"/>
  </w:style>
  <w:style w:type="numbering" w:customStyle="1" w:styleId="100">
    <w:name w:val="Нет списка10"/>
    <w:next w:val="a3"/>
    <w:uiPriority w:val="99"/>
    <w:semiHidden/>
    <w:unhideWhenUsed/>
    <w:rsid w:val="00B969BD"/>
  </w:style>
  <w:style w:type="numbering" w:customStyle="1" w:styleId="120">
    <w:name w:val="Нет списка12"/>
    <w:next w:val="a3"/>
    <w:uiPriority w:val="99"/>
    <w:semiHidden/>
    <w:unhideWhenUsed/>
    <w:rsid w:val="00B969BD"/>
  </w:style>
  <w:style w:type="table" w:customStyle="1" w:styleId="92">
    <w:name w:val="Сетка таблицы9"/>
    <w:basedOn w:val="a2"/>
    <w:next w:val="af0"/>
    <w:rsid w:val="00B9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B969BD"/>
  </w:style>
  <w:style w:type="table" w:customStyle="1" w:styleId="121">
    <w:name w:val="Сетка таблицы12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B969BD"/>
  </w:style>
  <w:style w:type="table" w:customStyle="1" w:styleId="221">
    <w:name w:val="Сетка таблицы22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3"/>
    <w:uiPriority w:val="99"/>
    <w:semiHidden/>
    <w:unhideWhenUsed/>
    <w:rsid w:val="00B969BD"/>
  </w:style>
  <w:style w:type="table" w:customStyle="1" w:styleId="320">
    <w:name w:val="Сетка таблицы32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3"/>
    <w:uiPriority w:val="99"/>
    <w:semiHidden/>
    <w:unhideWhenUsed/>
    <w:rsid w:val="00B969BD"/>
  </w:style>
  <w:style w:type="table" w:customStyle="1" w:styleId="411">
    <w:name w:val="Сетка таблицы4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3"/>
    <w:uiPriority w:val="99"/>
    <w:semiHidden/>
    <w:unhideWhenUsed/>
    <w:rsid w:val="00B969BD"/>
  </w:style>
  <w:style w:type="table" w:customStyle="1" w:styleId="511">
    <w:name w:val="Сетка таблицы5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uiPriority w:val="99"/>
    <w:semiHidden/>
    <w:unhideWhenUsed/>
    <w:rsid w:val="00B969BD"/>
  </w:style>
  <w:style w:type="table" w:customStyle="1" w:styleId="611">
    <w:name w:val="Сетка таблицы6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3"/>
    <w:uiPriority w:val="99"/>
    <w:semiHidden/>
    <w:unhideWhenUsed/>
    <w:rsid w:val="00B969BD"/>
  </w:style>
  <w:style w:type="table" w:customStyle="1" w:styleId="711">
    <w:name w:val="Сетка таблицы7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3"/>
    <w:uiPriority w:val="99"/>
    <w:semiHidden/>
    <w:unhideWhenUsed/>
    <w:rsid w:val="00B969BD"/>
  </w:style>
  <w:style w:type="table" w:customStyle="1" w:styleId="811">
    <w:name w:val="Сетка таблицы8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B969BD"/>
  </w:style>
  <w:style w:type="table" w:customStyle="1" w:styleId="101">
    <w:name w:val="Сетка таблицы10"/>
    <w:basedOn w:val="a2"/>
    <w:next w:val="af0"/>
    <w:rsid w:val="00B9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B969BD"/>
  </w:style>
  <w:style w:type="table" w:customStyle="1" w:styleId="131">
    <w:name w:val="Сетка таблицы13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B969BD"/>
  </w:style>
  <w:style w:type="table" w:customStyle="1" w:styleId="231">
    <w:name w:val="Сетка таблицы23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B969BD"/>
  </w:style>
  <w:style w:type="table" w:customStyle="1" w:styleId="330">
    <w:name w:val="Сетка таблицы33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3"/>
    <w:uiPriority w:val="99"/>
    <w:semiHidden/>
    <w:unhideWhenUsed/>
    <w:rsid w:val="00B969BD"/>
  </w:style>
  <w:style w:type="table" w:customStyle="1" w:styleId="421">
    <w:name w:val="Сетка таблицы42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3"/>
    <w:uiPriority w:val="99"/>
    <w:semiHidden/>
    <w:unhideWhenUsed/>
    <w:rsid w:val="00B969BD"/>
  </w:style>
  <w:style w:type="table" w:customStyle="1" w:styleId="521">
    <w:name w:val="Сетка таблицы52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B969BD"/>
  </w:style>
  <w:style w:type="table" w:customStyle="1" w:styleId="621">
    <w:name w:val="Сетка таблицы62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3"/>
    <w:uiPriority w:val="99"/>
    <w:semiHidden/>
    <w:unhideWhenUsed/>
    <w:rsid w:val="00B969BD"/>
  </w:style>
  <w:style w:type="table" w:customStyle="1" w:styleId="721">
    <w:name w:val="Сетка таблицы72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3"/>
    <w:uiPriority w:val="99"/>
    <w:semiHidden/>
    <w:unhideWhenUsed/>
    <w:rsid w:val="00B969BD"/>
  </w:style>
  <w:style w:type="table" w:customStyle="1" w:styleId="821">
    <w:name w:val="Сетка таблицы82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писок-таблица 1 светлая1"/>
    <w:basedOn w:val="a2"/>
    <w:uiPriority w:val="46"/>
    <w:rsid w:val="00B969B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c">
    <w:name w:val="Сетка таблицы светлая1"/>
    <w:basedOn w:val="a2"/>
    <w:uiPriority w:val="40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B969BD"/>
  </w:style>
  <w:style w:type="numbering" w:customStyle="1" w:styleId="170">
    <w:name w:val="Нет списка17"/>
    <w:next w:val="a3"/>
    <w:uiPriority w:val="99"/>
    <w:semiHidden/>
    <w:unhideWhenUsed/>
    <w:rsid w:val="00B969BD"/>
  </w:style>
  <w:style w:type="numbering" w:customStyle="1" w:styleId="180">
    <w:name w:val="Нет списка18"/>
    <w:next w:val="a3"/>
    <w:uiPriority w:val="99"/>
    <w:semiHidden/>
    <w:unhideWhenUsed/>
    <w:rsid w:val="00B969BD"/>
  </w:style>
  <w:style w:type="table" w:customStyle="1" w:styleId="141">
    <w:name w:val="Сетка таблицы14"/>
    <w:basedOn w:val="a2"/>
    <w:next w:val="af0"/>
    <w:rsid w:val="00B9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B969BD"/>
  </w:style>
  <w:style w:type="table" w:customStyle="1" w:styleId="151">
    <w:name w:val="Сетка таблицы15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B969BD"/>
  </w:style>
  <w:style w:type="table" w:customStyle="1" w:styleId="241">
    <w:name w:val="Сетка таблицы24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B969BD"/>
  </w:style>
  <w:style w:type="table" w:customStyle="1" w:styleId="340">
    <w:name w:val="Сетка таблицы34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3"/>
    <w:uiPriority w:val="99"/>
    <w:semiHidden/>
    <w:unhideWhenUsed/>
    <w:rsid w:val="00B969BD"/>
  </w:style>
  <w:style w:type="table" w:customStyle="1" w:styleId="430">
    <w:name w:val="Сетка таблицы43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unhideWhenUsed/>
    <w:rsid w:val="00B969BD"/>
  </w:style>
  <w:style w:type="table" w:customStyle="1" w:styleId="531">
    <w:name w:val="Сетка таблицы53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3"/>
    <w:uiPriority w:val="99"/>
    <w:semiHidden/>
    <w:unhideWhenUsed/>
    <w:rsid w:val="00B969BD"/>
  </w:style>
  <w:style w:type="table" w:customStyle="1" w:styleId="630">
    <w:name w:val="Сетка таблицы63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3"/>
    <w:uiPriority w:val="99"/>
    <w:semiHidden/>
    <w:unhideWhenUsed/>
    <w:rsid w:val="00B969BD"/>
  </w:style>
  <w:style w:type="table" w:customStyle="1" w:styleId="730">
    <w:name w:val="Сетка таблицы73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3"/>
    <w:uiPriority w:val="99"/>
    <w:semiHidden/>
    <w:unhideWhenUsed/>
    <w:rsid w:val="00B969BD"/>
  </w:style>
  <w:style w:type="table" w:customStyle="1" w:styleId="830">
    <w:name w:val="Сетка таблицы83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9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75">
    <w:name w:val="xl75"/>
    <w:basedOn w:val="a0"/>
    <w:rsid w:val="00B969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0"/>
    <w:rsid w:val="00B969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0"/>
    <w:rsid w:val="00B969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81">
    <w:name w:val="xl8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0"/>
    <w:rsid w:val="00B969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84">
    <w:name w:val="xl8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85">
    <w:name w:val="xl85"/>
    <w:basedOn w:val="a0"/>
    <w:rsid w:val="00B969BD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86">
    <w:name w:val="xl8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0"/>
    <w:rsid w:val="00B969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91">
    <w:name w:val="xl91"/>
    <w:basedOn w:val="a0"/>
    <w:rsid w:val="00B969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numbering" w:customStyle="1" w:styleId="200">
    <w:name w:val="Нет списка20"/>
    <w:next w:val="a3"/>
    <w:uiPriority w:val="99"/>
    <w:semiHidden/>
    <w:unhideWhenUsed/>
    <w:rsid w:val="00B969BD"/>
  </w:style>
  <w:style w:type="table" w:customStyle="1" w:styleId="161">
    <w:name w:val="Сетка таблицы16"/>
    <w:basedOn w:val="a2"/>
    <w:next w:val="af0"/>
    <w:rsid w:val="00B9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B969BD"/>
  </w:style>
  <w:style w:type="table" w:customStyle="1" w:styleId="171">
    <w:name w:val="Сетка таблицы17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B969BD"/>
  </w:style>
  <w:style w:type="table" w:customStyle="1" w:styleId="251">
    <w:name w:val="Сетка таблицы25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B969BD"/>
  </w:style>
  <w:style w:type="table" w:customStyle="1" w:styleId="35">
    <w:name w:val="Сетка таблицы35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3"/>
    <w:uiPriority w:val="99"/>
    <w:semiHidden/>
    <w:unhideWhenUsed/>
    <w:rsid w:val="00B969BD"/>
  </w:style>
  <w:style w:type="table" w:customStyle="1" w:styleId="440">
    <w:name w:val="Сетка таблицы44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Нет списка54"/>
    <w:next w:val="a3"/>
    <w:uiPriority w:val="99"/>
    <w:semiHidden/>
    <w:unhideWhenUsed/>
    <w:rsid w:val="00B969BD"/>
  </w:style>
  <w:style w:type="table" w:customStyle="1" w:styleId="541">
    <w:name w:val="Сетка таблицы54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3"/>
    <w:uiPriority w:val="99"/>
    <w:semiHidden/>
    <w:unhideWhenUsed/>
    <w:rsid w:val="00B969BD"/>
  </w:style>
  <w:style w:type="table" w:customStyle="1" w:styleId="640">
    <w:name w:val="Сетка таблицы64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3"/>
    <w:uiPriority w:val="99"/>
    <w:semiHidden/>
    <w:unhideWhenUsed/>
    <w:rsid w:val="00B969BD"/>
  </w:style>
  <w:style w:type="table" w:customStyle="1" w:styleId="740">
    <w:name w:val="Сетка таблицы74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3"/>
    <w:uiPriority w:val="99"/>
    <w:semiHidden/>
    <w:unhideWhenUsed/>
    <w:rsid w:val="00B969BD"/>
  </w:style>
  <w:style w:type="table" w:customStyle="1" w:styleId="840">
    <w:name w:val="Сетка таблицы84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uiPriority w:val="99"/>
    <w:unhideWhenUsed/>
    <w:rsid w:val="00B969BD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B969BD"/>
    <w:pPr>
      <w:spacing w:after="200"/>
    </w:pPr>
    <w:rPr>
      <w:rFonts w:ascii="Calibri" w:eastAsia="Calibri" w:hAnsi="Calibri"/>
      <w:lang w:eastAsia="en-US"/>
    </w:rPr>
  </w:style>
  <w:style w:type="character" w:customStyle="1" w:styleId="aff7">
    <w:name w:val="Текст примечания Знак"/>
    <w:basedOn w:val="a1"/>
    <w:link w:val="aff6"/>
    <w:uiPriority w:val="99"/>
    <w:rsid w:val="00B969BD"/>
    <w:rPr>
      <w:rFonts w:ascii="Calibri" w:eastAsia="Calibri" w:hAnsi="Calibri"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unhideWhenUsed/>
    <w:rsid w:val="00B969BD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B969BD"/>
    <w:rPr>
      <w:rFonts w:ascii="Calibri" w:eastAsia="Calibri" w:hAnsi="Calibri" w:cs="Times New Roman"/>
      <w:b/>
      <w:bCs/>
      <w:sz w:val="20"/>
      <w:szCs w:val="20"/>
    </w:rPr>
  </w:style>
  <w:style w:type="table" w:customStyle="1" w:styleId="1110">
    <w:name w:val="Сетка таблицы11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2E3DA1"/>
  </w:style>
  <w:style w:type="numbering" w:customStyle="1" w:styleId="270">
    <w:name w:val="Нет списка27"/>
    <w:next w:val="a3"/>
    <w:uiPriority w:val="99"/>
    <w:semiHidden/>
    <w:unhideWhenUsed/>
    <w:rsid w:val="002E3DA1"/>
  </w:style>
  <w:style w:type="table" w:customStyle="1" w:styleId="181">
    <w:name w:val="Сетка таблицы18"/>
    <w:basedOn w:val="a2"/>
    <w:next w:val="af0"/>
    <w:uiPriority w:val="59"/>
    <w:rsid w:val="002E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3"/>
    <w:uiPriority w:val="99"/>
    <w:semiHidden/>
    <w:unhideWhenUsed/>
    <w:rsid w:val="002E3DA1"/>
  </w:style>
  <w:style w:type="table" w:customStyle="1" w:styleId="191">
    <w:name w:val="Сетка таблицы19"/>
    <w:basedOn w:val="a2"/>
    <w:next w:val="af0"/>
    <w:uiPriority w:val="59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2E3DA1"/>
  </w:style>
  <w:style w:type="table" w:customStyle="1" w:styleId="261">
    <w:name w:val="Сетка таблицы26"/>
    <w:basedOn w:val="a2"/>
    <w:next w:val="af0"/>
    <w:uiPriority w:val="59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2E3DA1"/>
  </w:style>
  <w:style w:type="table" w:customStyle="1" w:styleId="36">
    <w:name w:val="Сетка таблицы36"/>
    <w:basedOn w:val="a2"/>
    <w:next w:val="af0"/>
    <w:uiPriority w:val="59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3"/>
    <w:uiPriority w:val="99"/>
    <w:semiHidden/>
    <w:unhideWhenUsed/>
    <w:rsid w:val="002E3DA1"/>
  </w:style>
  <w:style w:type="table" w:customStyle="1" w:styleId="450">
    <w:name w:val="Сетка таблицы45"/>
    <w:basedOn w:val="a2"/>
    <w:next w:val="af0"/>
    <w:uiPriority w:val="59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unhideWhenUsed/>
    <w:rsid w:val="002E3DA1"/>
  </w:style>
  <w:style w:type="table" w:customStyle="1" w:styleId="551">
    <w:name w:val="Сетка таблицы55"/>
    <w:basedOn w:val="a2"/>
    <w:next w:val="af0"/>
    <w:uiPriority w:val="59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3"/>
    <w:uiPriority w:val="99"/>
    <w:semiHidden/>
    <w:unhideWhenUsed/>
    <w:rsid w:val="002E3DA1"/>
  </w:style>
  <w:style w:type="table" w:customStyle="1" w:styleId="650">
    <w:name w:val="Сетка таблицы65"/>
    <w:basedOn w:val="a2"/>
    <w:next w:val="af0"/>
    <w:uiPriority w:val="59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3"/>
    <w:uiPriority w:val="99"/>
    <w:semiHidden/>
    <w:unhideWhenUsed/>
    <w:rsid w:val="002E3DA1"/>
  </w:style>
  <w:style w:type="table" w:customStyle="1" w:styleId="750">
    <w:name w:val="Сетка таблицы75"/>
    <w:basedOn w:val="a2"/>
    <w:next w:val="af0"/>
    <w:uiPriority w:val="59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3"/>
    <w:uiPriority w:val="99"/>
    <w:semiHidden/>
    <w:unhideWhenUsed/>
    <w:rsid w:val="002E3DA1"/>
  </w:style>
  <w:style w:type="table" w:customStyle="1" w:styleId="850">
    <w:name w:val="Сетка таблицы85"/>
    <w:basedOn w:val="a2"/>
    <w:next w:val="af0"/>
    <w:uiPriority w:val="59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писок-таблица 1 светлая11"/>
    <w:basedOn w:val="a2"/>
    <w:uiPriority w:val="46"/>
    <w:rsid w:val="002E3DA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13">
    <w:name w:val="Сетка таблицы светлая11"/>
    <w:basedOn w:val="a2"/>
    <w:uiPriority w:val="40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uiPriority w:val="99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uiPriority w:val="99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numbering" w:customStyle="1" w:styleId="2a">
    <w:name w:val="Нет списка2"/>
    <w:next w:val="a3"/>
    <w:uiPriority w:val="99"/>
    <w:semiHidden/>
    <w:unhideWhenUsed/>
    <w:rsid w:val="00B969BD"/>
  </w:style>
  <w:style w:type="paragraph" w:customStyle="1" w:styleId="2b">
    <w:name w:val="Обычный2"/>
    <w:rsid w:val="00B969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2"/>
    <w:next w:val="af0"/>
    <w:rsid w:val="00B9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Знак5 Знак Знак Знак"/>
    <w:basedOn w:val="a0"/>
    <w:rsid w:val="00B969BD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1">
    <w:name w:val="Нет списка11"/>
    <w:next w:val="a3"/>
    <w:uiPriority w:val="99"/>
    <w:semiHidden/>
    <w:unhideWhenUsed/>
    <w:rsid w:val="00B969BD"/>
  </w:style>
  <w:style w:type="table" w:customStyle="1" w:styleId="112">
    <w:name w:val="Сетка таблицы1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0"/>
    <w:rsid w:val="00B969BD"/>
    <w:pPr>
      <w:suppressAutoHyphens/>
      <w:jc w:val="both"/>
    </w:pPr>
    <w:rPr>
      <w:rFonts w:eastAsia="Batang"/>
      <w:sz w:val="24"/>
      <w:lang w:eastAsia="ar-SA"/>
    </w:rPr>
  </w:style>
  <w:style w:type="numbering" w:customStyle="1" w:styleId="212">
    <w:name w:val="Нет списка21"/>
    <w:next w:val="a3"/>
    <w:uiPriority w:val="99"/>
    <w:semiHidden/>
    <w:unhideWhenUsed/>
    <w:rsid w:val="00B969BD"/>
  </w:style>
  <w:style w:type="table" w:customStyle="1" w:styleId="213">
    <w:name w:val="Сетка таблицы2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0"/>
    <w:rsid w:val="00B96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B96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59">
    <w:name w:val="xl2059"/>
    <w:basedOn w:val="a0"/>
    <w:rsid w:val="00B969B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0">
    <w:name w:val="xl2060"/>
    <w:basedOn w:val="a0"/>
    <w:rsid w:val="00B969B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1">
    <w:name w:val="xl2061"/>
    <w:basedOn w:val="a0"/>
    <w:rsid w:val="00B969BD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2">
    <w:name w:val="xl2062"/>
    <w:basedOn w:val="a0"/>
    <w:rsid w:val="00B969BD"/>
    <w:pPr>
      <w:shd w:val="clear" w:color="000000" w:fill="FF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3">
    <w:name w:val="xl2063"/>
    <w:basedOn w:val="a0"/>
    <w:rsid w:val="00B969BD"/>
    <w:pP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4">
    <w:name w:val="xl2064"/>
    <w:basedOn w:val="a0"/>
    <w:rsid w:val="00B969BD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65">
    <w:name w:val="xl2065"/>
    <w:basedOn w:val="a0"/>
    <w:rsid w:val="00B969BD"/>
    <w:pPr>
      <w:shd w:val="clear" w:color="000000" w:fill="E4DFE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7">
    <w:name w:val="xl206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8">
    <w:name w:val="xl206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69">
    <w:name w:val="xl206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70">
    <w:name w:val="xl207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71">
    <w:name w:val="xl207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2">
    <w:name w:val="xl207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3">
    <w:name w:val="xl207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4">
    <w:name w:val="xl207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5">
    <w:name w:val="xl207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76">
    <w:name w:val="xl207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7">
    <w:name w:val="xl207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078">
    <w:name w:val="xl207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9">
    <w:name w:val="xl207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0">
    <w:name w:val="xl208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1">
    <w:name w:val="xl208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2">
    <w:name w:val="xl208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3">
    <w:name w:val="xl208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084">
    <w:name w:val="xl208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5">
    <w:name w:val="xl208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6">
    <w:name w:val="xl208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7">
    <w:name w:val="xl208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8">
    <w:name w:val="xl208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9">
    <w:name w:val="xl208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0">
    <w:name w:val="xl209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1">
    <w:name w:val="xl209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2">
    <w:name w:val="xl209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3">
    <w:name w:val="xl209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4">
    <w:name w:val="xl209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5">
    <w:name w:val="xl209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6">
    <w:name w:val="xl209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7">
    <w:name w:val="xl209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098">
    <w:name w:val="xl209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99">
    <w:name w:val="xl209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0">
    <w:name w:val="xl210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01">
    <w:name w:val="xl210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2">
    <w:name w:val="xl210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3">
    <w:name w:val="xl210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4">
    <w:name w:val="xl210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5">
    <w:name w:val="xl210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6">
    <w:name w:val="xl210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07">
    <w:name w:val="xl210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8">
    <w:name w:val="xl210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09">
    <w:name w:val="xl210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0">
    <w:name w:val="xl211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1">
    <w:name w:val="xl211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2">
    <w:name w:val="xl2112"/>
    <w:basedOn w:val="a0"/>
    <w:rsid w:val="00B969B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3">
    <w:name w:val="xl2113"/>
    <w:basedOn w:val="a0"/>
    <w:rsid w:val="00B969B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4">
    <w:name w:val="xl2114"/>
    <w:basedOn w:val="a0"/>
    <w:rsid w:val="00B969B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5">
    <w:name w:val="xl211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6">
    <w:name w:val="xl211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7">
    <w:name w:val="xl211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118">
    <w:name w:val="xl211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9">
    <w:name w:val="xl2119"/>
    <w:basedOn w:val="a0"/>
    <w:rsid w:val="00B9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20">
    <w:name w:val="xl2120"/>
    <w:basedOn w:val="a0"/>
    <w:rsid w:val="00B96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1">
    <w:name w:val="xl2121"/>
    <w:basedOn w:val="a0"/>
    <w:rsid w:val="00B96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2">
    <w:name w:val="xl2122"/>
    <w:basedOn w:val="a0"/>
    <w:rsid w:val="00B9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3">
    <w:name w:val="xl2123"/>
    <w:basedOn w:val="a0"/>
    <w:rsid w:val="00B96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4">
    <w:name w:val="xl2124"/>
    <w:basedOn w:val="a0"/>
    <w:rsid w:val="00B96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5">
    <w:name w:val="xl212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6">
    <w:name w:val="xl212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7">
    <w:name w:val="xl212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8">
    <w:name w:val="xl212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9">
    <w:name w:val="xl212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0">
    <w:name w:val="xl213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1">
    <w:name w:val="xl213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2">
    <w:name w:val="xl213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3">
    <w:name w:val="xl213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4">
    <w:name w:val="xl213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5">
    <w:name w:val="xl213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6">
    <w:name w:val="xl213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7">
    <w:name w:val="xl213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8">
    <w:name w:val="xl213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39">
    <w:name w:val="xl213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0">
    <w:name w:val="xl214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1">
    <w:name w:val="xl214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2">
    <w:name w:val="xl214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3">
    <w:name w:val="xl214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4">
    <w:name w:val="xl214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5">
    <w:name w:val="xl214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6">
    <w:name w:val="xl214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7">
    <w:name w:val="xl214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8">
    <w:name w:val="xl214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9">
    <w:name w:val="xl214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0">
    <w:name w:val="xl215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1">
    <w:name w:val="xl215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2">
    <w:name w:val="xl2152"/>
    <w:basedOn w:val="a0"/>
    <w:rsid w:val="00B9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3">
    <w:name w:val="xl2153"/>
    <w:basedOn w:val="a0"/>
    <w:rsid w:val="00B9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4">
    <w:name w:val="xl215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5">
    <w:name w:val="xl215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6">
    <w:name w:val="xl2156"/>
    <w:basedOn w:val="a0"/>
    <w:rsid w:val="00B9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7">
    <w:name w:val="xl2157"/>
    <w:basedOn w:val="a0"/>
    <w:rsid w:val="00B9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6">
    <w:name w:val="xl2066"/>
    <w:basedOn w:val="a0"/>
    <w:rsid w:val="00B969BD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8">
    <w:name w:val="xl215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9">
    <w:name w:val="xl215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0">
    <w:name w:val="xl216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1">
    <w:name w:val="xl216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2">
    <w:name w:val="xl216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3">
    <w:name w:val="xl216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64">
    <w:name w:val="xl216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5">
    <w:name w:val="xl216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66">
    <w:name w:val="xl216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7">
    <w:name w:val="xl216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8">
    <w:name w:val="xl216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9">
    <w:name w:val="xl216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0">
    <w:name w:val="xl217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71">
    <w:name w:val="xl217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2">
    <w:name w:val="xl217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3">
    <w:name w:val="xl217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74">
    <w:name w:val="xl217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5">
    <w:name w:val="xl217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76">
    <w:name w:val="xl217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7">
    <w:name w:val="xl217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8">
    <w:name w:val="xl217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9">
    <w:name w:val="xl217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80">
    <w:name w:val="xl218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1">
    <w:name w:val="xl2181"/>
    <w:basedOn w:val="a0"/>
    <w:rsid w:val="00B969BD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2">
    <w:name w:val="xl2182"/>
    <w:basedOn w:val="a0"/>
    <w:rsid w:val="00B969BD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3">
    <w:name w:val="xl218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4">
    <w:name w:val="xl218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5">
    <w:name w:val="xl218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6">
    <w:name w:val="xl218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7">
    <w:name w:val="xl218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88">
    <w:name w:val="xl218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9">
    <w:name w:val="xl218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0">
    <w:name w:val="xl219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91">
    <w:name w:val="xl219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2">
    <w:name w:val="xl219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3">
    <w:name w:val="xl219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94">
    <w:name w:val="xl219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5">
    <w:name w:val="xl219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196">
    <w:name w:val="xl219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7">
    <w:name w:val="xl219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8">
    <w:name w:val="xl219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9">
    <w:name w:val="xl219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200">
    <w:name w:val="xl220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1">
    <w:name w:val="xl220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2">
    <w:name w:val="xl220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3">
    <w:name w:val="xl220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4">
    <w:name w:val="xl220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5">
    <w:name w:val="xl220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6">
    <w:name w:val="xl220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7">
    <w:name w:val="xl220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8">
    <w:name w:val="xl220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9">
    <w:name w:val="xl220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0">
    <w:name w:val="xl221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11">
    <w:name w:val="xl221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2">
    <w:name w:val="xl221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3">
    <w:name w:val="xl221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4">
    <w:name w:val="xl221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5">
    <w:name w:val="xl221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6">
    <w:name w:val="xl221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7">
    <w:name w:val="xl221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18">
    <w:name w:val="xl221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9">
    <w:name w:val="xl221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20">
    <w:name w:val="xl222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22"/>
      <w:szCs w:val="22"/>
    </w:rPr>
  </w:style>
  <w:style w:type="paragraph" w:customStyle="1" w:styleId="xl2221">
    <w:name w:val="xl222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22">
    <w:name w:val="xl222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3">
    <w:name w:val="xl222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4">
    <w:name w:val="xl222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5">
    <w:name w:val="xl222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6">
    <w:name w:val="xl222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7">
    <w:name w:val="xl222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8">
    <w:name w:val="xl222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29">
    <w:name w:val="xl222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0">
    <w:name w:val="xl223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1">
    <w:name w:val="xl223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32">
    <w:name w:val="xl223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233">
    <w:name w:val="xl223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4">
    <w:name w:val="xl223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font7">
    <w:name w:val="font7"/>
    <w:basedOn w:val="a0"/>
    <w:rsid w:val="00B96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B969BD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0"/>
    <w:rsid w:val="00B96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0"/>
    <w:rsid w:val="00B96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235">
    <w:name w:val="xl2235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6">
    <w:name w:val="xl2236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7">
    <w:name w:val="xl2237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8">
    <w:name w:val="xl2238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9">
    <w:name w:val="xl2239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0">
    <w:name w:val="xl2240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1">
    <w:name w:val="xl2241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2">
    <w:name w:val="xl2242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3">
    <w:name w:val="xl2243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4">
    <w:name w:val="xl2244"/>
    <w:basedOn w:val="a0"/>
    <w:rsid w:val="00B969BD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5">
    <w:name w:val="xl2245"/>
    <w:basedOn w:val="a0"/>
    <w:rsid w:val="00B969BD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6">
    <w:name w:val="xl2246"/>
    <w:basedOn w:val="a0"/>
    <w:rsid w:val="00B969BD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7">
    <w:name w:val="xl2247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8">
    <w:name w:val="xl2248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9">
    <w:name w:val="xl2249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0">
    <w:name w:val="xl2250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1">
    <w:name w:val="xl2251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2">
    <w:name w:val="xl2252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3">
    <w:name w:val="xl2253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4">
    <w:name w:val="xl2254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5">
    <w:name w:val="xl2255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6">
    <w:name w:val="xl2256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7">
    <w:name w:val="xl2257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8">
    <w:name w:val="xl2258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9">
    <w:name w:val="xl2259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0">
    <w:name w:val="xl2260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1">
    <w:name w:val="xl2261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2">
    <w:name w:val="xl2262"/>
    <w:basedOn w:val="a0"/>
    <w:rsid w:val="00B969BD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3">
    <w:name w:val="xl2263"/>
    <w:basedOn w:val="a0"/>
    <w:rsid w:val="00B969BD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4">
    <w:name w:val="xl2264"/>
    <w:basedOn w:val="a0"/>
    <w:rsid w:val="00B969BD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5">
    <w:name w:val="xl2265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6">
    <w:name w:val="xl2266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7">
    <w:name w:val="xl2267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8">
    <w:name w:val="xl2268"/>
    <w:basedOn w:val="a0"/>
    <w:rsid w:val="00B969BD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9">
    <w:name w:val="xl2269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0">
    <w:name w:val="xl2270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1">
    <w:name w:val="xl2271"/>
    <w:basedOn w:val="a0"/>
    <w:rsid w:val="00B969BD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2">
    <w:name w:val="xl2272"/>
    <w:basedOn w:val="a0"/>
    <w:rsid w:val="00B969BD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3">
    <w:name w:val="xl2273"/>
    <w:basedOn w:val="a0"/>
    <w:rsid w:val="00B969BD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4">
    <w:name w:val="xl2274"/>
    <w:basedOn w:val="a0"/>
    <w:rsid w:val="00B969BD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5">
    <w:name w:val="xl2275"/>
    <w:basedOn w:val="a0"/>
    <w:rsid w:val="00B969BD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6">
    <w:name w:val="xl2276"/>
    <w:basedOn w:val="a0"/>
    <w:rsid w:val="00B969BD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7">
    <w:name w:val="xl2277"/>
    <w:basedOn w:val="a0"/>
    <w:rsid w:val="00B969BD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8">
    <w:name w:val="xl2278"/>
    <w:basedOn w:val="a0"/>
    <w:rsid w:val="00B969BD"/>
    <w:pPr>
      <w:pBdr>
        <w:top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9">
    <w:name w:val="xl2279"/>
    <w:basedOn w:val="a0"/>
    <w:rsid w:val="00B969BD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3">
    <w:name w:val="xl2053"/>
    <w:basedOn w:val="a0"/>
    <w:rsid w:val="00B969B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4">
    <w:name w:val="xl2054"/>
    <w:basedOn w:val="a0"/>
    <w:rsid w:val="00B969BD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55">
    <w:name w:val="xl205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6">
    <w:name w:val="xl205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57">
    <w:name w:val="xl205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58">
    <w:name w:val="xl205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80">
    <w:name w:val="xl228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1">
    <w:name w:val="xl228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2">
    <w:name w:val="xl228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3">
    <w:name w:val="xl228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4">
    <w:name w:val="xl2284"/>
    <w:basedOn w:val="a0"/>
    <w:rsid w:val="00B969B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5">
    <w:name w:val="xl228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6">
    <w:name w:val="xl228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7">
    <w:name w:val="xl228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8">
    <w:name w:val="xl228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9">
    <w:name w:val="xl228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0">
    <w:name w:val="xl229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91">
    <w:name w:val="xl229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2">
    <w:name w:val="xl229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3">
    <w:name w:val="xl229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4">
    <w:name w:val="xl229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5">
    <w:name w:val="xl229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6">
    <w:name w:val="xl229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7">
    <w:name w:val="xl229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8">
    <w:name w:val="xl229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99">
    <w:name w:val="xl2299"/>
    <w:basedOn w:val="a0"/>
    <w:rsid w:val="00B969BD"/>
    <w:pP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00">
    <w:name w:val="xl2300"/>
    <w:basedOn w:val="a0"/>
    <w:rsid w:val="00B969BD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1">
    <w:name w:val="xl2301"/>
    <w:basedOn w:val="a0"/>
    <w:rsid w:val="00B969BD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2">
    <w:name w:val="xl230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03">
    <w:name w:val="xl230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4">
    <w:name w:val="xl230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5">
    <w:name w:val="xl230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06">
    <w:name w:val="xl230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7">
    <w:name w:val="xl230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8">
    <w:name w:val="xl230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9">
    <w:name w:val="xl230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0">
    <w:name w:val="xl231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1">
    <w:name w:val="xl231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2">
    <w:name w:val="xl231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3">
    <w:name w:val="xl2313"/>
    <w:basedOn w:val="a0"/>
    <w:rsid w:val="00B969BD"/>
    <w:pPr>
      <w:shd w:val="clear" w:color="000000" w:fill="DAEEF3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14">
    <w:name w:val="xl2314"/>
    <w:basedOn w:val="a0"/>
    <w:rsid w:val="00B969BD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5">
    <w:name w:val="xl2315"/>
    <w:basedOn w:val="a0"/>
    <w:rsid w:val="00B969BD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6">
    <w:name w:val="xl231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2317">
    <w:name w:val="xl231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8">
    <w:name w:val="xl231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9">
    <w:name w:val="xl231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320">
    <w:name w:val="xl232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1">
    <w:name w:val="xl232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2322">
    <w:name w:val="xl232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3">
    <w:name w:val="xl232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324">
    <w:name w:val="xl232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5">
    <w:name w:val="xl232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6">
    <w:name w:val="xl232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7">
    <w:name w:val="xl232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8">
    <w:name w:val="xl2328"/>
    <w:basedOn w:val="a0"/>
    <w:rsid w:val="00B969BD"/>
    <w:pPr>
      <w:shd w:val="clear" w:color="000000" w:fill="F2F2F2"/>
      <w:spacing w:before="100" w:beforeAutospacing="1" w:after="100" w:afterAutospacing="1"/>
    </w:pPr>
    <w:rPr>
      <w:sz w:val="22"/>
      <w:szCs w:val="22"/>
    </w:rPr>
  </w:style>
  <w:style w:type="paragraph" w:customStyle="1" w:styleId="xl2329">
    <w:name w:val="xl2329"/>
    <w:basedOn w:val="a0"/>
    <w:rsid w:val="00B969BD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0">
    <w:name w:val="xl2330"/>
    <w:basedOn w:val="a0"/>
    <w:rsid w:val="00B969BD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1">
    <w:name w:val="xl233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2">
    <w:name w:val="xl233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3">
    <w:name w:val="xl233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4">
    <w:name w:val="xl2334"/>
    <w:basedOn w:val="a0"/>
    <w:rsid w:val="00B9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5">
    <w:name w:val="xl2335"/>
    <w:basedOn w:val="a0"/>
    <w:rsid w:val="00B9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6">
    <w:name w:val="xl233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34">
    <w:name w:val="Нет списка3"/>
    <w:next w:val="a3"/>
    <w:uiPriority w:val="99"/>
    <w:semiHidden/>
    <w:unhideWhenUsed/>
    <w:rsid w:val="00B969BD"/>
  </w:style>
  <w:style w:type="table" w:customStyle="1" w:styleId="312">
    <w:name w:val="Сетка таблицы3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B969BD"/>
  </w:style>
  <w:style w:type="table" w:customStyle="1" w:styleId="42">
    <w:name w:val="Сетка таблицы4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3"/>
    <w:uiPriority w:val="99"/>
    <w:semiHidden/>
    <w:unhideWhenUsed/>
    <w:rsid w:val="00B969BD"/>
  </w:style>
  <w:style w:type="table" w:customStyle="1" w:styleId="55">
    <w:name w:val="Сетка таблицы5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B969BD"/>
  </w:style>
  <w:style w:type="table" w:customStyle="1" w:styleId="62">
    <w:name w:val="Сетка таблицы6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mphasis"/>
    <w:qFormat/>
    <w:rsid w:val="00B969BD"/>
    <w:rPr>
      <w:i/>
      <w:iCs/>
    </w:rPr>
  </w:style>
  <w:style w:type="numbering" w:customStyle="1" w:styleId="71">
    <w:name w:val="Нет списка7"/>
    <w:next w:val="a3"/>
    <w:uiPriority w:val="99"/>
    <w:semiHidden/>
    <w:unhideWhenUsed/>
    <w:rsid w:val="00B969BD"/>
  </w:style>
  <w:style w:type="table" w:customStyle="1" w:styleId="72">
    <w:name w:val="Сетка таблицы7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uiPriority w:val="99"/>
    <w:semiHidden/>
    <w:unhideWhenUsed/>
    <w:rsid w:val="00B969BD"/>
  </w:style>
  <w:style w:type="table" w:customStyle="1" w:styleId="82">
    <w:name w:val="Сетка таблицы8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9">
    <w:name w:val="xl179"/>
    <w:basedOn w:val="a0"/>
    <w:rsid w:val="00B969B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0"/>
    <w:rsid w:val="00B969B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2"/>
      <w:szCs w:val="2"/>
    </w:rPr>
  </w:style>
  <w:style w:type="paragraph" w:customStyle="1" w:styleId="xl181">
    <w:name w:val="xl181"/>
    <w:basedOn w:val="a0"/>
    <w:rsid w:val="00B969BD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0"/>
    <w:rsid w:val="00B969B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0"/>
    <w:rsid w:val="00B969B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0"/>
    <w:rsid w:val="00B969B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186">
    <w:name w:val="xl18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7">
    <w:name w:val="xl18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9">
    <w:name w:val="xl18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0"/>
    <w:rsid w:val="00B969B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2"/>
      <w:szCs w:val="2"/>
    </w:rPr>
  </w:style>
  <w:style w:type="paragraph" w:customStyle="1" w:styleId="xl195">
    <w:name w:val="xl19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6">
    <w:name w:val="xl19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C0C0"/>
      <w:sz w:val="24"/>
      <w:szCs w:val="24"/>
    </w:rPr>
  </w:style>
  <w:style w:type="paragraph" w:customStyle="1" w:styleId="xl198">
    <w:name w:val="xl19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C0C0C0"/>
      <w:sz w:val="24"/>
      <w:szCs w:val="24"/>
    </w:rPr>
  </w:style>
  <w:style w:type="paragraph" w:customStyle="1" w:styleId="xl199">
    <w:name w:val="xl19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C0C0C0"/>
      <w:sz w:val="24"/>
      <w:szCs w:val="24"/>
    </w:rPr>
  </w:style>
  <w:style w:type="paragraph" w:customStyle="1" w:styleId="xl204">
    <w:name w:val="xl20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C0C0"/>
      <w:sz w:val="24"/>
      <w:szCs w:val="24"/>
    </w:rPr>
  </w:style>
  <w:style w:type="paragraph" w:customStyle="1" w:styleId="xl205">
    <w:name w:val="xl20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07">
    <w:name w:val="xl20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8">
    <w:name w:val="xl20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09">
    <w:name w:val="xl20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10">
    <w:name w:val="xl21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12">
    <w:name w:val="xl21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13">
    <w:name w:val="xl213"/>
    <w:basedOn w:val="a0"/>
    <w:rsid w:val="00B969B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14">
    <w:name w:val="xl21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15">
    <w:name w:val="xl215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16">
    <w:name w:val="xl21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17">
    <w:name w:val="xl21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18">
    <w:name w:val="xl21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19">
    <w:name w:val="xl21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0">
    <w:name w:val="xl22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2">
    <w:name w:val="xl22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3">
    <w:name w:val="xl223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4">
    <w:name w:val="xl22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a0"/>
    <w:rsid w:val="00B969B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226">
    <w:name w:val="xl22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0C0C0"/>
      <w:sz w:val="24"/>
      <w:szCs w:val="24"/>
    </w:rPr>
  </w:style>
  <w:style w:type="paragraph" w:customStyle="1" w:styleId="xl227">
    <w:name w:val="xl22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8">
    <w:name w:val="xl22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0">
    <w:name w:val="xl23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0"/>
    <w:rsid w:val="00B969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2">
    <w:name w:val="xl232"/>
    <w:basedOn w:val="a0"/>
    <w:rsid w:val="00B96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3">
    <w:name w:val="xl233"/>
    <w:basedOn w:val="a0"/>
    <w:rsid w:val="00B969B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4">
    <w:name w:val="xl234"/>
    <w:basedOn w:val="a0"/>
    <w:rsid w:val="00B969B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5">
    <w:name w:val="xl235"/>
    <w:basedOn w:val="a0"/>
    <w:rsid w:val="00B969B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6">
    <w:name w:val="xl236"/>
    <w:basedOn w:val="a0"/>
    <w:rsid w:val="00B969B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7">
    <w:name w:val="xl237"/>
    <w:basedOn w:val="a0"/>
    <w:rsid w:val="00B969B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8">
    <w:name w:val="xl238"/>
    <w:basedOn w:val="a0"/>
    <w:rsid w:val="00B969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numbering" w:customStyle="1" w:styleId="91">
    <w:name w:val="Нет списка9"/>
    <w:next w:val="a3"/>
    <w:uiPriority w:val="99"/>
    <w:semiHidden/>
    <w:unhideWhenUsed/>
    <w:rsid w:val="00B969BD"/>
  </w:style>
  <w:style w:type="numbering" w:customStyle="1" w:styleId="100">
    <w:name w:val="Нет списка10"/>
    <w:next w:val="a3"/>
    <w:uiPriority w:val="99"/>
    <w:semiHidden/>
    <w:unhideWhenUsed/>
    <w:rsid w:val="00B969BD"/>
  </w:style>
  <w:style w:type="numbering" w:customStyle="1" w:styleId="120">
    <w:name w:val="Нет списка12"/>
    <w:next w:val="a3"/>
    <w:uiPriority w:val="99"/>
    <w:semiHidden/>
    <w:unhideWhenUsed/>
    <w:rsid w:val="00B969BD"/>
  </w:style>
  <w:style w:type="table" w:customStyle="1" w:styleId="92">
    <w:name w:val="Сетка таблицы9"/>
    <w:basedOn w:val="a2"/>
    <w:next w:val="af0"/>
    <w:rsid w:val="00B9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B969BD"/>
  </w:style>
  <w:style w:type="table" w:customStyle="1" w:styleId="121">
    <w:name w:val="Сетка таблицы12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B969BD"/>
  </w:style>
  <w:style w:type="table" w:customStyle="1" w:styleId="221">
    <w:name w:val="Сетка таблицы22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3"/>
    <w:uiPriority w:val="99"/>
    <w:semiHidden/>
    <w:unhideWhenUsed/>
    <w:rsid w:val="00B969BD"/>
  </w:style>
  <w:style w:type="table" w:customStyle="1" w:styleId="320">
    <w:name w:val="Сетка таблицы32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3"/>
    <w:uiPriority w:val="99"/>
    <w:semiHidden/>
    <w:unhideWhenUsed/>
    <w:rsid w:val="00B969BD"/>
  </w:style>
  <w:style w:type="table" w:customStyle="1" w:styleId="411">
    <w:name w:val="Сетка таблицы4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3"/>
    <w:uiPriority w:val="99"/>
    <w:semiHidden/>
    <w:unhideWhenUsed/>
    <w:rsid w:val="00B969BD"/>
  </w:style>
  <w:style w:type="table" w:customStyle="1" w:styleId="511">
    <w:name w:val="Сетка таблицы5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uiPriority w:val="99"/>
    <w:semiHidden/>
    <w:unhideWhenUsed/>
    <w:rsid w:val="00B969BD"/>
  </w:style>
  <w:style w:type="table" w:customStyle="1" w:styleId="611">
    <w:name w:val="Сетка таблицы6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3"/>
    <w:uiPriority w:val="99"/>
    <w:semiHidden/>
    <w:unhideWhenUsed/>
    <w:rsid w:val="00B969BD"/>
  </w:style>
  <w:style w:type="table" w:customStyle="1" w:styleId="711">
    <w:name w:val="Сетка таблицы7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3"/>
    <w:uiPriority w:val="99"/>
    <w:semiHidden/>
    <w:unhideWhenUsed/>
    <w:rsid w:val="00B969BD"/>
  </w:style>
  <w:style w:type="table" w:customStyle="1" w:styleId="811">
    <w:name w:val="Сетка таблицы8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B969BD"/>
  </w:style>
  <w:style w:type="table" w:customStyle="1" w:styleId="101">
    <w:name w:val="Сетка таблицы10"/>
    <w:basedOn w:val="a2"/>
    <w:next w:val="af0"/>
    <w:rsid w:val="00B9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B969BD"/>
  </w:style>
  <w:style w:type="table" w:customStyle="1" w:styleId="131">
    <w:name w:val="Сетка таблицы13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B969BD"/>
  </w:style>
  <w:style w:type="table" w:customStyle="1" w:styleId="231">
    <w:name w:val="Сетка таблицы23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B969BD"/>
  </w:style>
  <w:style w:type="table" w:customStyle="1" w:styleId="330">
    <w:name w:val="Сетка таблицы33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3"/>
    <w:uiPriority w:val="99"/>
    <w:semiHidden/>
    <w:unhideWhenUsed/>
    <w:rsid w:val="00B969BD"/>
  </w:style>
  <w:style w:type="table" w:customStyle="1" w:styleId="421">
    <w:name w:val="Сетка таблицы42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3"/>
    <w:uiPriority w:val="99"/>
    <w:semiHidden/>
    <w:unhideWhenUsed/>
    <w:rsid w:val="00B969BD"/>
  </w:style>
  <w:style w:type="table" w:customStyle="1" w:styleId="521">
    <w:name w:val="Сетка таблицы52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B969BD"/>
  </w:style>
  <w:style w:type="table" w:customStyle="1" w:styleId="621">
    <w:name w:val="Сетка таблицы62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3"/>
    <w:uiPriority w:val="99"/>
    <w:semiHidden/>
    <w:unhideWhenUsed/>
    <w:rsid w:val="00B969BD"/>
  </w:style>
  <w:style w:type="table" w:customStyle="1" w:styleId="721">
    <w:name w:val="Сетка таблицы72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3"/>
    <w:uiPriority w:val="99"/>
    <w:semiHidden/>
    <w:unhideWhenUsed/>
    <w:rsid w:val="00B969BD"/>
  </w:style>
  <w:style w:type="table" w:customStyle="1" w:styleId="821">
    <w:name w:val="Сетка таблицы82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писок-таблица 1 светлая1"/>
    <w:basedOn w:val="a2"/>
    <w:uiPriority w:val="46"/>
    <w:rsid w:val="00B969B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c">
    <w:name w:val="Сетка таблицы светлая1"/>
    <w:basedOn w:val="a2"/>
    <w:uiPriority w:val="40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B969BD"/>
  </w:style>
  <w:style w:type="numbering" w:customStyle="1" w:styleId="170">
    <w:name w:val="Нет списка17"/>
    <w:next w:val="a3"/>
    <w:uiPriority w:val="99"/>
    <w:semiHidden/>
    <w:unhideWhenUsed/>
    <w:rsid w:val="00B969BD"/>
  </w:style>
  <w:style w:type="numbering" w:customStyle="1" w:styleId="180">
    <w:name w:val="Нет списка18"/>
    <w:next w:val="a3"/>
    <w:uiPriority w:val="99"/>
    <w:semiHidden/>
    <w:unhideWhenUsed/>
    <w:rsid w:val="00B969BD"/>
  </w:style>
  <w:style w:type="table" w:customStyle="1" w:styleId="141">
    <w:name w:val="Сетка таблицы14"/>
    <w:basedOn w:val="a2"/>
    <w:next w:val="af0"/>
    <w:rsid w:val="00B9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B969BD"/>
  </w:style>
  <w:style w:type="table" w:customStyle="1" w:styleId="151">
    <w:name w:val="Сетка таблицы15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B969BD"/>
  </w:style>
  <w:style w:type="table" w:customStyle="1" w:styleId="241">
    <w:name w:val="Сетка таблицы24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B969BD"/>
  </w:style>
  <w:style w:type="table" w:customStyle="1" w:styleId="340">
    <w:name w:val="Сетка таблицы34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3"/>
    <w:uiPriority w:val="99"/>
    <w:semiHidden/>
    <w:unhideWhenUsed/>
    <w:rsid w:val="00B969BD"/>
  </w:style>
  <w:style w:type="table" w:customStyle="1" w:styleId="430">
    <w:name w:val="Сетка таблицы43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unhideWhenUsed/>
    <w:rsid w:val="00B969BD"/>
  </w:style>
  <w:style w:type="table" w:customStyle="1" w:styleId="531">
    <w:name w:val="Сетка таблицы53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3"/>
    <w:uiPriority w:val="99"/>
    <w:semiHidden/>
    <w:unhideWhenUsed/>
    <w:rsid w:val="00B969BD"/>
  </w:style>
  <w:style w:type="table" w:customStyle="1" w:styleId="630">
    <w:name w:val="Сетка таблицы63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3"/>
    <w:uiPriority w:val="99"/>
    <w:semiHidden/>
    <w:unhideWhenUsed/>
    <w:rsid w:val="00B969BD"/>
  </w:style>
  <w:style w:type="table" w:customStyle="1" w:styleId="730">
    <w:name w:val="Сетка таблицы73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3"/>
    <w:uiPriority w:val="99"/>
    <w:semiHidden/>
    <w:unhideWhenUsed/>
    <w:rsid w:val="00B969BD"/>
  </w:style>
  <w:style w:type="table" w:customStyle="1" w:styleId="830">
    <w:name w:val="Сетка таблицы83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9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75">
    <w:name w:val="xl75"/>
    <w:basedOn w:val="a0"/>
    <w:rsid w:val="00B969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0"/>
    <w:rsid w:val="00B969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0"/>
    <w:rsid w:val="00B969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81">
    <w:name w:val="xl81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0"/>
    <w:rsid w:val="00B969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84">
    <w:name w:val="xl84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85">
    <w:name w:val="xl85"/>
    <w:basedOn w:val="a0"/>
    <w:rsid w:val="00B969BD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86">
    <w:name w:val="xl86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0"/>
    <w:rsid w:val="00B969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0"/>
    <w:rsid w:val="00B9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91">
    <w:name w:val="xl91"/>
    <w:basedOn w:val="a0"/>
    <w:rsid w:val="00B969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numbering" w:customStyle="1" w:styleId="200">
    <w:name w:val="Нет списка20"/>
    <w:next w:val="a3"/>
    <w:uiPriority w:val="99"/>
    <w:semiHidden/>
    <w:unhideWhenUsed/>
    <w:rsid w:val="00B969BD"/>
  </w:style>
  <w:style w:type="table" w:customStyle="1" w:styleId="161">
    <w:name w:val="Сетка таблицы16"/>
    <w:basedOn w:val="a2"/>
    <w:next w:val="af0"/>
    <w:rsid w:val="00B9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B969BD"/>
  </w:style>
  <w:style w:type="table" w:customStyle="1" w:styleId="171">
    <w:name w:val="Сетка таблицы17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B969BD"/>
  </w:style>
  <w:style w:type="table" w:customStyle="1" w:styleId="251">
    <w:name w:val="Сетка таблицы25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B969BD"/>
  </w:style>
  <w:style w:type="table" w:customStyle="1" w:styleId="35">
    <w:name w:val="Сетка таблицы35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3"/>
    <w:uiPriority w:val="99"/>
    <w:semiHidden/>
    <w:unhideWhenUsed/>
    <w:rsid w:val="00B969BD"/>
  </w:style>
  <w:style w:type="table" w:customStyle="1" w:styleId="440">
    <w:name w:val="Сетка таблицы44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Нет списка54"/>
    <w:next w:val="a3"/>
    <w:uiPriority w:val="99"/>
    <w:semiHidden/>
    <w:unhideWhenUsed/>
    <w:rsid w:val="00B969BD"/>
  </w:style>
  <w:style w:type="table" w:customStyle="1" w:styleId="541">
    <w:name w:val="Сетка таблицы54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3"/>
    <w:uiPriority w:val="99"/>
    <w:semiHidden/>
    <w:unhideWhenUsed/>
    <w:rsid w:val="00B969BD"/>
  </w:style>
  <w:style w:type="table" w:customStyle="1" w:styleId="640">
    <w:name w:val="Сетка таблицы64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3"/>
    <w:uiPriority w:val="99"/>
    <w:semiHidden/>
    <w:unhideWhenUsed/>
    <w:rsid w:val="00B969BD"/>
  </w:style>
  <w:style w:type="table" w:customStyle="1" w:styleId="740">
    <w:name w:val="Сетка таблицы74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3"/>
    <w:uiPriority w:val="99"/>
    <w:semiHidden/>
    <w:unhideWhenUsed/>
    <w:rsid w:val="00B969BD"/>
  </w:style>
  <w:style w:type="table" w:customStyle="1" w:styleId="840">
    <w:name w:val="Сетка таблицы84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uiPriority w:val="99"/>
    <w:unhideWhenUsed/>
    <w:rsid w:val="00B969BD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B969BD"/>
    <w:pPr>
      <w:spacing w:after="200"/>
    </w:pPr>
    <w:rPr>
      <w:rFonts w:ascii="Calibri" w:eastAsia="Calibri" w:hAnsi="Calibri"/>
      <w:lang w:eastAsia="en-US"/>
    </w:rPr>
  </w:style>
  <w:style w:type="character" w:customStyle="1" w:styleId="aff7">
    <w:name w:val="Текст примечания Знак"/>
    <w:basedOn w:val="a1"/>
    <w:link w:val="aff6"/>
    <w:uiPriority w:val="99"/>
    <w:rsid w:val="00B969BD"/>
    <w:rPr>
      <w:rFonts w:ascii="Calibri" w:eastAsia="Calibri" w:hAnsi="Calibri"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unhideWhenUsed/>
    <w:rsid w:val="00B969BD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B969BD"/>
    <w:rPr>
      <w:rFonts w:ascii="Calibri" w:eastAsia="Calibri" w:hAnsi="Calibri" w:cs="Times New Roman"/>
      <w:b/>
      <w:bCs/>
      <w:sz w:val="20"/>
      <w:szCs w:val="20"/>
    </w:rPr>
  </w:style>
  <w:style w:type="table" w:customStyle="1" w:styleId="1110">
    <w:name w:val="Сетка таблицы111"/>
    <w:basedOn w:val="a2"/>
    <w:next w:val="af0"/>
    <w:uiPriority w:val="59"/>
    <w:rsid w:val="00B96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2E3DA1"/>
  </w:style>
  <w:style w:type="numbering" w:customStyle="1" w:styleId="270">
    <w:name w:val="Нет списка27"/>
    <w:next w:val="a3"/>
    <w:uiPriority w:val="99"/>
    <w:semiHidden/>
    <w:unhideWhenUsed/>
    <w:rsid w:val="002E3DA1"/>
  </w:style>
  <w:style w:type="table" w:customStyle="1" w:styleId="181">
    <w:name w:val="Сетка таблицы18"/>
    <w:basedOn w:val="a2"/>
    <w:next w:val="af0"/>
    <w:uiPriority w:val="59"/>
    <w:rsid w:val="002E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3"/>
    <w:uiPriority w:val="99"/>
    <w:semiHidden/>
    <w:unhideWhenUsed/>
    <w:rsid w:val="002E3DA1"/>
  </w:style>
  <w:style w:type="table" w:customStyle="1" w:styleId="191">
    <w:name w:val="Сетка таблицы19"/>
    <w:basedOn w:val="a2"/>
    <w:next w:val="af0"/>
    <w:uiPriority w:val="59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2E3DA1"/>
  </w:style>
  <w:style w:type="table" w:customStyle="1" w:styleId="261">
    <w:name w:val="Сетка таблицы26"/>
    <w:basedOn w:val="a2"/>
    <w:next w:val="af0"/>
    <w:uiPriority w:val="59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2E3DA1"/>
  </w:style>
  <w:style w:type="table" w:customStyle="1" w:styleId="36">
    <w:name w:val="Сетка таблицы36"/>
    <w:basedOn w:val="a2"/>
    <w:next w:val="af0"/>
    <w:uiPriority w:val="59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3"/>
    <w:uiPriority w:val="99"/>
    <w:semiHidden/>
    <w:unhideWhenUsed/>
    <w:rsid w:val="002E3DA1"/>
  </w:style>
  <w:style w:type="table" w:customStyle="1" w:styleId="450">
    <w:name w:val="Сетка таблицы45"/>
    <w:basedOn w:val="a2"/>
    <w:next w:val="af0"/>
    <w:uiPriority w:val="59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unhideWhenUsed/>
    <w:rsid w:val="002E3DA1"/>
  </w:style>
  <w:style w:type="table" w:customStyle="1" w:styleId="551">
    <w:name w:val="Сетка таблицы55"/>
    <w:basedOn w:val="a2"/>
    <w:next w:val="af0"/>
    <w:uiPriority w:val="59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3"/>
    <w:uiPriority w:val="99"/>
    <w:semiHidden/>
    <w:unhideWhenUsed/>
    <w:rsid w:val="002E3DA1"/>
  </w:style>
  <w:style w:type="table" w:customStyle="1" w:styleId="650">
    <w:name w:val="Сетка таблицы65"/>
    <w:basedOn w:val="a2"/>
    <w:next w:val="af0"/>
    <w:uiPriority w:val="59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3"/>
    <w:uiPriority w:val="99"/>
    <w:semiHidden/>
    <w:unhideWhenUsed/>
    <w:rsid w:val="002E3DA1"/>
  </w:style>
  <w:style w:type="table" w:customStyle="1" w:styleId="750">
    <w:name w:val="Сетка таблицы75"/>
    <w:basedOn w:val="a2"/>
    <w:next w:val="af0"/>
    <w:uiPriority w:val="59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3"/>
    <w:uiPriority w:val="99"/>
    <w:semiHidden/>
    <w:unhideWhenUsed/>
    <w:rsid w:val="002E3DA1"/>
  </w:style>
  <w:style w:type="table" w:customStyle="1" w:styleId="850">
    <w:name w:val="Сетка таблицы85"/>
    <w:basedOn w:val="a2"/>
    <w:next w:val="af0"/>
    <w:uiPriority w:val="59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писок-таблица 1 светлая11"/>
    <w:basedOn w:val="a2"/>
    <w:uiPriority w:val="46"/>
    <w:rsid w:val="002E3DA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13">
    <w:name w:val="Сетка таблицы светлая11"/>
    <w:basedOn w:val="a2"/>
    <w:uiPriority w:val="40"/>
    <w:rsid w:val="002E3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B1AF-0024-4043-A2E1-F0DF6E1B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78</Pages>
  <Words>30933</Words>
  <Characters>176321</Characters>
  <Application>Microsoft Office Word</Application>
  <DocSecurity>0</DocSecurity>
  <Lines>1469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Сурен Георгиевич Зороян</cp:lastModifiedBy>
  <cp:revision>71</cp:revision>
  <cp:lastPrinted>2017-11-21T13:50:00Z</cp:lastPrinted>
  <dcterms:created xsi:type="dcterms:W3CDTF">2014-10-27T07:45:00Z</dcterms:created>
  <dcterms:modified xsi:type="dcterms:W3CDTF">2019-01-18T07:52:00Z</dcterms:modified>
</cp:coreProperties>
</file>