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677B9D" w:rsidRDefault="007057F1" w:rsidP="007057F1">
      <w:pPr>
        <w:pStyle w:val="1"/>
        <w:rPr>
          <w:b/>
          <w:sz w:val="24"/>
          <w:szCs w:val="24"/>
        </w:rPr>
      </w:pPr>
      <w:r w:rsidRPr="00677B9D">
        <w:rPr>
          <w:b/>
          <w:sz w:val="24"/>
          <w:szCs w:val="24"/>
        </w:rPr>
        <w:t>Протокол</w:t>
      </w:r>
      <w:r w:rsidR="00932E36" w:rsidRPr="00677B9D">
        <w:rPr>
          <w:b/>
          <w:sz w:val="24"/>
          <w:szCs w:val="24"/>
        </w:rPr>
        <w:t xml:space="preserve"> № </w:t>
      </w:r>
      <w:r w:rsidR="00377E51" w:rsidRPr="00677B9D">
        <w:rPr>
          <w:b/>
          <w:sz w:val="24"/>
          <w:szCs w:val="24"/>
        </w:rPr>
        <w:t>30</w:t>
      </w:r>
    </w:p>
    <w:p w:rsidR="007057F1" w:rsidRPr="00677B9D" w:rsidRDefault="007057F1" w:rsidP="007057F1">
      <w:pPr>
        <w:pStyle w:val="1"/>
        <w:rPr>
          <w:b/>
          <w:sz w:val="24"/>
          <w:szCs w:val="24"/>
        </w:rPr>
      </w:pPr>
      <w:r w:rsidRPr="00677B9D">
        <w:rPr>
          <w:b/>
          <w:sz w:val="24"/>
          <w:szCs w:val="24"/>
        </w:rPr>
        <w:t>заседания Правления</w:t>
      </w:r>
    </w:p>
    <w:p w:rsidR="007057F1" w:rsidRPr="00677B9D" w:rsidRDefault="007057F1" w:rsidP="007057F1">
      <w:pPr>
        <w:pStyle w:val="3"/>
        <w:rPr>
          <w:b/>
          <w:sz w:val="24"/>
          <w:szCs w:val="24"/>
        </w:rPr>
      </w:pPr>
      <w:r w:rsidRPr="00677B9D">
        <w:rPr>
          <w:b/>
          <w:sz w:val="24"/>
          <w:szCs w:val="24"/>
        </w:rPr>
        <w:t xml:space="preserve">комитета по тарифам и ценовой политике </w:t>
      </w:r>
    </w:p>
    <w:p w:rsidR="007057F1" w:rsidRPr="00677B9D" w:rsidRDefault="007057F1" w:rsidP="007057F1">
      <w:pPr>
        <w:pStyle w:val="3"/>
        <w:rPr>
          <w:b/>
          <w:sz w:val="24"/>
          <w:szCs w:val="24"/>
        </w:rPr>
      </w:pPr>
      <w:r w:rsidRPr="00677B9D">
        <w:rPr>
          <w:b/>
          <w:sz w:val="24"/>
          <w:szCs w:val="24"/>
        </w:rPr>
        <w:t xml:space="preserve">Ленинградской области </w:t>
      </w:r>
    </w:p>
    <w:p w:rsidR="007057F1" w:rsidRPr="00677B9D" w:rsidRDefault="007057F1" w:rsidP="007057F1">
      <w:pPr>
        <w:rPr>
          <w:b/>
          <w:sz w:val="24"/>
          <w:szCs w:val="24"/>
        </w:rPr>
      </w:pPr>
      <w:r w:rsidRPr="00677B9D">
        <w:rPr>
          <w:b/>
          <w:sz w:val="24"/>
          <w:szCs w:val="24"/>
        </w:rPr>
        <w:tab/>
        <w:t xml:space="preserve">          </w:t>
      </w:r>
      <w:r w:rsidRPr="00677B9D">
        <w:rPr>
          <w:b/>
          <w:sz w:val="24"/>
          <w:szCs w:val="24"/>
        </w:rPr>
        <w:tab/>
      </w:r>
      <w:r w:rsidRPr="00677B9D">
        <w:rPr>
          <w:b/>
          <w:sz w:val="24"/>
          <w:szCs w:val="24"/>
        </w:rPr>
        <w:tab/>
      </w:r>
      <w:r w:rsidRPr="00677B9D">
        <w:rPr>
          <w:b/>
          <w:sz w:val="24"/>
          <w:szCs w:val="24"/>
        </w:rPr>
        <w:tab/>
      </w:r>
      <w:r w:rsidRPr="00677B9D">
        <w:rPr>
          <w:b/>
          <w:sz w:val="24"/>
          <w:szCs w:val="24"/>
        </w:rPr>
        <w:tab/>
        <w:t xml:space="preserve">                                                                      </w:t>
      </w:r>
    </w:p>
    <w:p w:rsidR="007057F1" w:rsidRPr="00677B9D" w:rsidRDefault="00377E51" w:rsidP="007057F1">
      <w:pPr>
        <w:rPr>
          <w:sz w:val="24"/>
          <w:szCs w:val="24"/>
        </w:rPr>
      </w:pPr>
      <w:r w:rsidRPr="00677B9D">
        <w:rPr>
          <w:sz w:val="24"/>
          <w:szCs w:val="24"/>
        </w:rPr>
        <w:t>23</w:t>
      </w:r>
      <w:r w:rsidR="007057F1" w:rsidRPr="00677B9D">
        <w:rPr>
          <w:sz w:val="24"/>
          <w:szCs w:val="24"/>
        </w:rPr>
        <w:t xml:space="preserve"> </w:t>
      </w:r>
      <w:r w:rsidRPr="00677B9D">
        <w:rPr>
          <w:sz w:val="24"/>
          <w:szCs w:val="24"/>
        </w:rPr>
        <w:t>сентября</w:t>
      </w:r>
      <w:r w:rsidR="007057F1" w:rsidRPr="00677B9D">
        <w:rPr>
          <w:sz w:val="24"/>
          <w:szCs w:val="24"/>
        </w:rPr>
        <w:t xml:space="preserve"> 201</w:t>
      </w:r>
      <w:r w:rsidR="00FC76C7" w:rsidRPr="00677B9D">
        <w:rPr>
          <w:sz w:val="24"/>
          <w:szCs w:val="24"/>
        </w:rPr>
        <w:t>9</w:t>
      </w:r>
      <w:r w:rsidR="007057F1" w:rsidRPr="00677B9D">
        <w:rPr>
          <w:sz w:val="24"/>
          <w:szCs w:val="24"/>
        </w:rPr>
        <w:t xml:space="preserve"> года     </w:t>
      </w:r>
      <w:r w:rsidRPr="00677B9D">
        <w:rPr>
          <w:sz w:val="24"/>
          <w:szCs w:val="24"/>
        </w:rPr>
        <w:t xml:space="preserve"> </w:t>
      </w:r>
      <w:r w:rsidR="007057F1" w:rsidRPr="00677B9D">
        <w:rPr>
          <w:sz w:val="24"/>
          <w:szCs w:val="24"/>
        </w:rPr>
        <w:t xml:space="preserve">                                                                          </w:t>
      </w:r>
      <w:r w:rsidR="005A40CD" w:rsidRPr="00677B9D">
        <w:rPr>
          <w:sz w:val="24"/>
          <w:szCs w:val="24"/>
        </w:rPr>
        <w:t xml:space="preserve">                   </w:t>
      </w:r>
      <w:r w:rsidR="00F66856">
        <w:rPr>
          <w:sz w:val="24"/>
          <w:szCs w:val="24"/>
        </w:rPr>
        <w:t xml:space="preserve">    </w:t>
      </w:r>
      <w:r w:rsidR="005A40CD" w:rsidRPr="00677B9D">
        <w:rPr>
          <w:sz w:val="24"/>
          <w:szCs w:val="24"/>
        </w:rPr>
        <w:t xml:space="preserve">    Санкт-Пете</w:t>
      </w:r>
      <w:r w:rsidR="007057F1" w:rsidRPr="00677B9D">
        <w:rPr>
          <w:sz w:val="24"/>
          <w:szCs w:val="24"/>
        </w:rPr>
        <w:t>рбург</w:t>
      </w:r>
    </w:p>
    <w:p w:rsidR="007057F1" w:rsidRPr="00677B9D" w:rsidRDefault="007057F1" w:rsidP="007057F1">
      <w:pPr>
        <w:rPr>
          <w:sz w:val="24"/>
          <w:szCs w:val="24"/>
        </w:rPr>
      </w:pPr>
    </w:p>
    <w:p w:rsidR="007057F1" w:rsidRPr="00677B9D" w:rsidRDefault="007057F1" w:rsidP="007057F1">
      <w:pPr>
        <w:ind w:firstLine="567"/>
        <w:rPr>
          <w:b/>
          <w:sz w:val="24"/>
          <w:szCs w:val="24"/>
        </w:rPr>
      </w:pPr>
      <w:r w:rsidRPr="00677B9D">
        <w:rPr>
          <w:b/>
          <w:sz w:val="24"/>
          <w:szCs w:val="24"/>
        </w:rPr>
        <w:t xml:space="preserve">Председательствовал: </w:t>
      </w:r>
      <w:r w:rsidR="00894DB5" w:rsidRPr="00677B9D">
        <w:rPr>
          <w:sz w:val="24"/>
          <w:szCs w:val="24"/>
        </w:rPr>
        <w:t>Кийски Артур Валтерович.</w:t>
      </w:r>
      <w:r w:rsidRPr="00677B9D">
        <w:rPr>
          <w:sz w:val="24"/>
          <w:szCs w:val="24"/>
        </w:rPr>
        <w:t xml:space="preserve"> </w:t>
      </w:r>
    </w:p>
    <w:p w:rsidR="007057F1" w:rsidRPr="00677B9D" w:rsidRDefault="002627EB" w:rsidP="002627EB">
      <w:pPr>
        <w:ind w:firstLine="567"/>
        <w:jc w:val="both"/>
        <w:rPr>
          <w:sz w:val="24"/>
          <w:szCs w:val="24"/>
        </w:rPr>
      </w:pPr>
      <w:r w:rsidRPr="00677B9D">
        <w:rPr>
          <w:b/>
          <w:sz w:val="24"/>
          <w:szCs w:val="24"/>
        </w:rPr>
        <w:t>Присутствовали ч</w:t>
      </w:r>
      <w:r w:rsidR="007057F1" w:rsidRPr="00677B9D">
        <w:rPr>
          <w:b/>
          <w:sz w:val="24"/>
          <w:szCs w:val="24"/>
        </w:rPr>
        <w:t xml:space="preserve">лены правления комитета по тарифам и ценовой политике Ленинградской области: </w:t>
      </w:r>
      <w:r w:rsidR="00932E36" w:rsidRPr="00677B9D">
        <w:rPr>
          <w:sz w:val="24"/>
          <w:szCs w:val="24"/>
        </w:rPr>
        <w:t xml:space="preserve">Чащихина Светлана Георгиевна, </w:t>
      </w:r>
      <w:proofErr w:type="spellStart"/>
      <w:r w:rsidR="0084613E" w:rsidRPr="00677B9D">
        <w:rPr>
          <w:sz w:val="24"/>
          <w:szCs w:val="24"/>
        </w:rPr>
        <w:t>Синюкова</w:t>
      </w:r>
      <w:proofErr w:type="spellEnd"/>
      <w:r w:rsidR="0084613E" w:rsidRPr="00677B9D">
        <w:rPr>
          <w:sz w:val="24"/>
          <w:szCs w:val="24"/>
        </w:rPr>
        <w:t xml:space="preserve"> Ирина Васильевна, Кремнева Наталья Николаевна</w:t>
      </w:r>
      <w:r w:rsidR="00932E36" w:rsidRPr="00677B9D">
        <w:rPr>
          <w:sz w:val="24"/>
          <w:szCs w:val="24"/>
        </w:rPr>
        <w:t xml:space="preserve">, </w:t>
      </w:r>
      <w:r w:rsidR="00FC76C7" w:rsidRPr="00677B9D">
        <w:rPr>
          <w:sz w:val="24"/>
          <w:szCs w:val="24"/>
        </w:rPr>
        <w:t xml:space="preserve">Курылко Светлана Анатольевна, Марков Александр Евгеньевич. </w:t>
      </w:r>
    </w:p>
    <w:p w:rsidR="00575E9F" w:rsidRPr="00677B9D" w:rsidRDefault="00575E9F" w:rsidP="00575E9F">
      <w:pPr>
        <w:ind w:firstLine="567"/>
        <w:jc w:val="both"/>
        <w:rPr>
          <w:sz w:val="24"/>
          <w:szCs w:val="24"/>
        </w:rPr>
      </w:pPr>
      <w:r w:rsidRPr="00677B9D">
        <w:rPr>
          <w:sz w:val="24"/>
          <w:szCs w:val="24"/>
        </w:rPr>
        <w:t>Представитель Управления Федеральной антимонопольной службы по Ленинградской области Корниенко В.В. с правом совещательного голоса.</w:t>
      </w:r>
    </w:p>
    <w:p w:rsidR="00BD37E4" w:rsidRPr="00677B9D" w:rsidRDefault="00BD37E4" w:rsidP="007057F1">
      <w:pPr>
        <w:autoSpaceDE w:val="0"/>
        <w:autoSpaceDN w:val="0"/>
        <w:adjustRightInd w:val="0"/>
        <w:ind w:right="-1"/>
        <w:jc w:val="both"/>
        <w:rPr>
          <w:sz w:val="24"/>
          <w:szCs w:val="24"/>
        </w:rPr>
      </w:pPr>
    </w:p>
    <w:p w:rsidR="00A34C6B" w:rsidRPr="00677B9D" w:rsidRDefault="00A34C6B" w:rsidP="00A34C6B">
      <w:pPr>
        <w:autoSpaceDE w:val="0"/>
        <w:autoSpaceDN w:val="0"/>
        <w:adjustRightInd w:val="0"/>
        <w:ind w:right="-1"/>
        <w:jc w:val="both"/>
        <w:rPr>
          <w:sz w:val="24"/>
          <w:szCs w:val="24"/>
        </w:rPr>
      </w:pPr>
      <w:r w:rsidRPr="00677B9D">
        <w:rPr>
          <w:b/>
          <w:sz w:val="24"/>
          <w:szCs w:val="24"/>
        </w:rPr>
        <w:t>Повестка заседания Правления ЛенРТК</w:t>
      </w:r>
      <w:r w:rsidRPr="00677B9D">
        <w:rPr>
          <w:sz w:val="24"/>
          <w:szCs w:val="24"/>
        </w:rPr>
        <w:t>.</w:t>
      </w:r>
    </w:p>
    <w:p w:rsidR="00377E51" w:rsidRPr="00677B9D" w:rsidRDefault="003D74E7" w:rsidP="003D74E7">
      <w:pPr>
        <w:numPr>
          <w:ilvl w:val="0"/>
          <w:numId w:val="2"/>
        </w:numPr>
        <w:tabs>
          <w:tab w:val="left" w:pos="567"/>
        </w:tabs>
        <w:ind w:left="0" w:firstLine="360"/>
        <w:jc w:val="both"/>
        <w:rPr>
          <w:sz w:val="24"/>
          <w:szCs w:val="24"/>
        </w:rPr>
      </w:pPr>
      <w:r w:rsidRPr="00677B9D">
        <w:rPr>
          <w:sz w:val="24"/>
          <w:szCs w:val="24"/>
        </w:rPr>
        <w:t xml:space="preserve"> </w:t>
      </w:r>
      <w:r w:rsidR="00377E51" w:rsidRPr="00677B9D">
        <w:rPr>
          <w:sz w:val="24"/>
          <w:szCs w:val="24"/>
        </w:rPr>
        <w:t>Об установлении тарифов на услуги по захоронению твердых коммунальных отходов, оказываемые обществом с ограниченной ответственностью «Благоустройство» в 2019 году.</w:t>
      </w:r>
    </w:p>
    <w:p w:rsidR="00377E51" w:rsidRPr="00677B9D" w:rsidRDefault="003D74E7" w:rsidP="003D74E7">
      <w:pPr>
        <w:numPr>
          <w:ilvl w:val="0"/>
          <w:numId w:val="2"/>
        </w:numPr>
        <w:tabs>
          <w:tab w:val="left" w:pos="567"/>
        </w:tabs>
        <w:ind w:left="0" w:firstLine="360"/>
        <w:jc w:val="both"/>
        <w:rPr>
          <w:sz w:val="24"/>
          <w:szCs w:val="24"/>
        </w:rPr>
      </w:pPr>
      <w:r w:rsidRPr="00677B9D">
        <w:rPr>
          <w:sz w:val="24"/>
          <w:szCs w:val="24"/>
        </w:rPr>
        <w:t xml:space="preserve"> </w:t>
      </w:r>
      <w:r w:rsidR="00377E51" w:rsidRPr="00677B9D">
        <w:rPr>
          <w:sz w:val="24"/>
          <w:szCs w:val="24"/>
        </w:rPr>
        <w:t>Об установлении тарифов на перемещение и хранение задержанных маломерных судов на территории Ленинградской области.</w:t>
      </w:r>
    </w:p>
    <w:p w:rsidR="00377E51" w:rsidRPr="00677B9D" w:rsidRDefault="003D74E7" w:rsidP="003D74E7">
      <w:pPr>
        <w:numPr>
          <w:ilvl w:val="0"/>
          <w:numId w:val="2"/>
        </w:numPr>
        <w:tabs>
          <w:tab w:val="left" w:pos="567"/>
        </w:tabs>
        <w:ind w:left="0" w:firstLine="360"/>
        <w:jc w:val="both"/>
      </w:pPr>
      <w:r w:rsidRPr="00677B9D">
        <w:rPr>
          <w:sz w:val="24"/>
          <w:szCs w:val="24"/>
        </w:rPr>
        <w:t xml:space="preserve"> </w:t>
      </w:r>
      <w:proofErr w:type="gramStart"/>
      <w:r w:rsidR="00377E51" w:rsidRPr="00677B9D">
        <w:rPr>
          <w:sz w:val="24"/>
          <w:szCs w:val="24"/>
        </w:rPr>
        <w:t>О внесении изменений в приказ комитета по тарифам и ценовой политике Ленинградской области от 20 декабря 2018 года № 680-п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2019 году».</w:t>
      </w:r>
      <w:proofErr w:type="gramEnd"/>
      <w:r w:rsidR="00377E51" w:rsidRPr="00677B9D">
        <w:rPr>
          <w:sz w:val="24"/>
          <w:szCs w:val="24"/>
        </w:rPr>
        <w:t xml:space="preserve"> </w:t>
      </w:r>
      <w:r w:rsidR="00377E51" w:rsidRPr="00677B9D">
        <w:t>(МП «Ладожский водовод»)</w:t>
      </w:r>
    </w:p>
    <w:p w:rsidR="00377E51" w:rsidRPr="00677B9D" w:rsidRDefault="003D74E7" w:rsidP="003D74E7">
      <w:pPr>
        <w:numPr>
          <w:ilvl w:val="0"/>
          <w:numId w:val="2"/>
        </w:numPr>
        <w:tabs>
          <w:tab w:val="left" w:pos="567"/>
        </w:tabs>
        <w:ind w:left="0" w:firstLine="360"/>
        <w:jc w:val="both"/>
        <w:rPr>
          <w:sz w:val="24"/>
          <w:szCs w:val="24"/>
        </w:rPr>
      </w:pPr>
      <w:r w:rsidRPr="00677B9D">
        <w:rPr>
          <w:sz w:val="24"/>
          <w:szCs w:val="24"/>
        </w:rPr>
        <w:t xml:space="preserve"> </w:t>
      </w:r>
      <w:proofErr w:type="gramStart"/>
      <w:r w:rsidR="00377E51" w:rsidRPr="00677B9D">
        <w:rPr>
          <w:sz w:val="24"/>
          <w:szCs w:val="24"/>
        </w:rPr>
        <w:t xml:space="preserve">О внесении изменений в приказ комитета по тарифам и ценовой политике Ленинградской области от 19 декабря 2018 года № 441-п «Об установлении тарифов на услуги по передаче тепловой энергии, оказываемые муниципальным унитарным предприятием муниципального образования </w:t>
      </w:r>
      <w:proofErr w:type="spellStart"/>
      <w:r w:rsidR="00377E51" w:rsidRPr="00677B9D">
        <w:rPr>
          <w:sz w:val="24"/>
          <w:szCs w:val="24"/>
        </w:rPr>
        <w:t>Тельмановское</w:t>
      </w:r>
      <w:proofErr w:type="spellEnd"/>
      <w:r w:rsidR="00377E51" w:rsidRPr="00677B9D">
        <w:rPr>
          <w:sz w:val="24"/>
          <w:szCs w:val="24"/>
        </w:rPr>
        <w:t xml:space="preserve"> сельское поселение </w:t>
      </w:r>
      <w:proofErr w:type="spellStart"/>
      <w:r w:rsidR="00377E51" w:rsidRPr="00677B9D">
        <w:rPr>
          <w:sz w:val="24"/>
          <w:szCs w:val="24"/>
        </w:rPr>
        <w:t>Тосненского</w:t>
      </w:r>
      <w:proofErr w:type="spellEnd"/>
      <w:r w:rsidR="00377E51" w:rsidRPr="00677B9D">
        <w:rPr>
          <w:sz w:val="24"/>
          <w:szCs w:val="24"/>
        </w:rPr>
        <w:t xml:space="preserve"> муниципального района «ЗЕЛЕНЫЙ ГОРОД»  потребителям на территории Ленинградской области, на 2019 год».</w:t>
      </w:r>
      <w:proofErr w:type="gramEnd"/>
    </w:p>
    <w:p w:rsidR="00377E51" w:rsidRPr="00677B9D" w:rsidRDefault="003D74E7" w:rsidP="003D74E7">
      <w:pPr>
        <w:numPr>
          <w:ilvl w:val="0"/>
          <w:numId w:val="2"/>
        </w:numPr>
        <w:tabs>
          <w:tab w:val="left" w:pos="567"/>
        </w:tabs>
        <w:ind w:left="0" w:firstLine="360"/>
        <w:jc w:val="both"/>
        <w:rPr>
          <w:sz w:val="24"/>
          <w:szCs w:val="24"/>
        </w:rPr>
      </w:pPr>
      <w:r w:rsidRPr="00677B9D">
        <w:rPr>
          <w:sz w:val="24"/>
          <w:szCs w:val="24"/>
        </w:rPr>
        <w:t xml:space="preserve"> </w:t>
      </w:r>
      <w:r w:rsidR="00377E51" w:rsidRPr="00677B9D">
        <w:rPr>
          <w:sz w:val="24"/>
          <w:szCs w:val="24"/>
        </w:rPr>
        <w:t>Об утверждении нормативов технологических потерь для акционерного общества «Коммунальные системы Гатчинского района» при передаче тепловой энергии по тепловым сетям, расположенным на территории муниципального образования «Гатчинский муниципальный район» Ленинградской области, на 2020 год.</w:t>
      </w:r>
    </w:p>
    <w:p w:rsidR="00377E51" w:rsidRPr="00677B9D" w:rsidRDefault="003D74E7" w:rsidP="003D74E7">
      <w:pPr>
        <w:numPr>
          <w:ilvl w:val="0"/>
          <w:numId w:val="2"/>
        </w:numPr>
        <w:tabs>
          <w:tab w:val="left" w:pos="567"/>
        </w:tabs>
        <w:ind w:left="0" w:firstLine="360"/>
        <w:jc w:val="both"/>
        <w:rPr>
          <w:sz w:val="24"/>
          <w:szCs w:val="24"/>
        </w:rPr>
      </w:pPr>
      <w:r w:rsidRPr="00677B9D">
        <w:rPr>
          <w:sz w:val="24"/>
          <w:szCs w:val="24"/>
        </w:rPr>
        <w:t xml:space="preserve"> </w:t>
      </w:r>
      <w:r w:rsidR="00377E51" w:rsidRPr="00677B9D">
        <w:rPr>
          <w:sz w:val="24"/>
          <w:szCs w:val="24"/>
        </w:rPr>
        <w:t>Об установлении тарифов на тепловую энергию, поставляемую обществом с ограниченной ответственностью «ПАРИТЕТЪ» потребителям на территории Ленинградской области в 2019 году.</w:t>
      </w:r>
    </w:p>
    <w:p w:rsidR="00377E51" w:rsidRPr="00677B9D" w:rsidRDefault="003D74E7" w:rsidP="003D74E7">
      <w:pPr>
        <w:numPr>
          <w:ilvl w:val="0"/>
          <w:numId w:val="2"/>
        </w:numPr>
        <w:tabs>
          <w:tab w:val="left" w:pos="567"/>
        </w:tabs>
        <w:ind w:left="0" w:firstLine="360"/>
        <w:jc w:val="both"/>
        <w:rPr>
          <w:sz w:val="24"/>
          <w:szCs w:val="24"/>
        </w:rPr>
      </w:pPr>
      <w:r w:rsidRPr="00677B9D">
        <w:rPr>
          <w:sz w:val="24"/>
          <w:szCs w:val="24"/>
        </w:rPr>
        <w:t xml:space="preserve"> </w:t>
      </w:r>
      <w:proofErr w:type="gramStart"/>
      <w:r w:rsidR="00377E51" w:rsidRPr="00677B9D">
        <w:rPr>
          <w:sz w:val="24"/>
          <w:szCs w:val="24"/>
        </w:rPr>
        <w:t xml:space="preserve">О внесении изменений в приказ комитета по тарифам и ценовой политике Ленинградской области от 20 декабря 2018 года № 685-п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w:t>
      </w:r>
      <w:proofErr w:type="spellStart"/>
      <w:r w:rsidR="00377E51" w:rsidRPr="00677B9D">
        <w:rPr>
          <w:sz w:val="24"/>
          <w:szCs w:val="24"/>
        </w:rPr>
        <w:t>Приозерского</w:t>
      </w:r>
      <w:proofErr w:type="spellEnd"/>
      <w:r w:rsidR="00377E51" w:rsidRPr="00677B9D">
        <w:rPr>
          <w:sz w:val="24"/>
          <w:szCs w:val="24"/>
        </w:rPr>
        <w:t xml:space="preserve"> муниципального района Ленинградской области в 2019 году».</w:t>
      </w:r>
      <w:proofErr w:type="gramEnd"/>
    </w:p>
    <w:p w:rsidR="00377E51" w:rsidRPr="00677B9D" w:rsidRDefault="003D74E7" w:rsidP="003D74E7">
      <w:pPr>
        <w:numPr>
          <w:ilvl w:val="0"/>
          <w:numId w:val="2"/>
        </w:numPr>
        <w:tabs>
          <w:tab w:val="left" w:pos="567"/>
        </w:tabs>
        <w:ind w:left="0" w:firstLine="360"/>
        <w:jc w:val="both"/>
        <w:rPr>
          <w:sz w:val="24"/>
          <w:szCs w:val="24"/>
        </w:rPr>
      </w:pPr>
      <w:r w:rsidRPr="00677B9D">
        <w:rPr>
          <w:sz w:val="24"/>
          <w:szCs w:val="24"/>
        </w:rPr>
        <w:t xml:space="preserve"> </w:t>
      </w:r>
      <w:r w:rsidR="00377E51" w:rsidRPr="00677B9D">
        <w:rPr>
          <w:sz w:val="24"/>
          <w:szCs w:val="24"/>
        </w:rPr>
        <w:t>Об установлении тарифов на тепловую энергию и горячую воду, поставляемую муниципальным автономным учреждением «Муниципальная управляющая компания» муниципального образования «</w:t>
      </w:r>
      <w:proofErr w:type="spellStart"/>
      <w:r w:rsidR="00377E51" w:rsidRPr="00677B9D">
        <w:rPr>
          <w:sz w:val="24"/>
          <w:szCs w:val="24"/>
        </w:rPr>
        <w:t>Муринское</w:t>
      </w:r>
      <w:proofErr w:type="spellEnd"/>
      <w:r w:rsidR="00377E51" w:rsidRPr="00677B9D">
        <w:rPr>
          <w:sz w:val="24"/>
          <w:szCs w:val="24"/>
        </w:rPr>
        <w:t xml:space="preserve"> сельское поселение» Всеволожского муниципального района Ленинградской области потребителям на территории Ленинградской области в 2019 году.</w:t>
      </w:r>
    </w:p>
    <w:p w:rsidR="00377E51" w:rsidRPr="00677B9D" w:rsidRDefault="003D74E7" w:rsidP="003D74E7">
      <w:pPr>
        <w:numPr>
          <w:ilvl w:val="0"/>
          <w:numId w:val="2"/>
        </w:numPr>
        <w:tabs>
          <w:tab w:val="left" w:pos="567"/>
        </w:tabs>
        <w:ind w:left="0" w:firstLine="360"/>
        <w:jc w:val="both"/>
        <w:rPr>
          <w:sz w:val="24"/>
          <w:szCs w:val="24"/>
        </w:rPr>
      </w:pPr>
      <w:r w:rsidRPr="00677B9D">
        <w:rPr>
          <w:sz w:val="24"/>
          <w:szCs w:val="24"/>
        </w:rPr>
        <w:t xml:space="preserve"> </w:t>
      </w:r>
      <w:r w:rsidR="00377E51" w:rsidRPr="00677B9D">
        <w:rPr>
          <w:sz w:val="24"/>
          <w:szCs w:val="24"/>
        </w:rPr>
        <w:t>Об установлении тарифов на тепловую энергию и горячую воду, поставляемые обществом с ограниченной ответственностью «</w:t>
      </w:r>
      <w:proofErr w:type="spellStart"/>
      <w:r w:rsidR="00377E51" w:rsidRPr="00677B9D">
        <w:rPr>
          <w:sz w:val="24"/>
          <w:szCs w:val="24"/>
        </w:rPr>
        <w:t>Леноблтеплоснаб</w:t>
      </w:r>
      <w:proofErr w:type="spellEnd"/>
      <w:r w:rsidR="00377E51" w:rsidRPr="00677B9D">
        <w:rPr>
          <w:sz w:val="24"/>
          <w:szCs w:val="24"/>
        </w:rPr>
        <w:t>» потребителям на территории Ленинградской области в 2019 году.</w:t>
      </w:r>
    </w:p>
    <w:p w:rsidR="00377E51" w:rsidRPr="00677B9D" w:rsidRDefault="00377E51" w:rsidP="003D74E7">
      <w:pPr>
        <w:numPr>
          <w:ilvl w:val="0"/>
          <w:numId w:val="2"/>
        </w:numPr>
        <w:tabs>
          <w:tab w:val="left" w:pos="567"/>
        </w:tabs>
        <w:ind w:left="0" w:firstLine="360"/>
        <w:jc w:val="both"/>
        <w:rPr>
          <w:sz w:val="24"/>
          <w:szCs w:val="24"/>
        </w:rPr>
      </w:pPr>
      <w:proofErr w:type="gramStart"/>
      <w:r w:rsidRPr="00677B9D">
        <w:rPr>
          <w:sz w:val="24"/>
          <w:szCs w:val="24"/>
        </w:rPr>
        <w:t xml:space="preserve">О внесении изменений в приказ комитета по тарифам и ценовой политике Ленинградской области от 20 декабря 2018 года № 683-п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w:t>
      </w:r>
      <w:proofErr w:type="spellStart"/>
      <w:r w:rsidRPr="00677B9D">
        <w:rPr>
          <w:sz w:val="24"/>
          <w:szCs w:val="24"/>
        </w:rPr>
        <w:t>Волховского</w:t>
      </w:r>
      <w:proofErr w:type="spellEnd"/>
      <w:r w:rsidRPr="00677B9D">
        <w:rPr>
          <w:sz w:val="24"/>
          <w:szCs w:val="24"/>
        </w:rPr>
        <w:t xml:space="preserve">  муниципального района Ленинградской области в 2019 году».</w:t>
      </w:r>
      <w:proofErr w:type="gramEnd"/>
    </w:p>
    <w:p w:rsidR="00377E51" w:rsidRPr="00677B9D" w:rsidRDefault="00377E51" w:rsidP="003D74E7">
      <w:pPr>
        <w:numPr>
          <w:ilvl w:val="0"/>
          <w:numId w:val="2"/>
        </w:numPr>
        <w:tabs>
          <w:tab w:val="left" w:pos="567"/>
        </w:tabs>
        <w:ind w:left="0" w:firstLine="360"/>
        <w:jc w:val="both"/>
      </w:pPr>
      <w:proofErr w:type="gramStart"/>
      <w:r w:rsidRPr="00677B9D">
        <w:rPr>
          <w:sz w:val="24"/>
          <w:szCs w:val="24"/>
        </w:rPr>
        <w:lastRenderedPageBreak/>
        <w:t>О внесении изменений в приказ комитета по тарифам и ценовой политике Ленинградской области от 20 декабря 2018 года № 680-п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2019 году».</w:t>
      </w:r>
      <w:proofErr w:type="gramEnd"/>
      <w:r w:rsidRPr="00677B9D">
        <w:rPr>
          <w:sz w:val="24"/>
          <w:szCs w:val="24"/>
        </w:rPr>
        <w:t xml:space="preserve"> </w:t>
      </w:r>
      <w:r w:rsidRPr="00677B9D">
        <w:t xml:space="preserve">(МАО МУК) </w:t>
      </w:r>
    </w:p>
    <w:p w:rsidR="007057F1" w:rsidRPr="00677B9D" w:rsidRDefault="007057F1" w:rsidP="007057F1">
      <w:pPr>
        <w:autoSpaceDE w:val="0"/>
        <w:autoSpaceDN w:val="0"/>
        <w:adjustRightInd w:val="0"/>
        <w:ind w:right="-1"/>
        <w:jc w:val="both"/>
        <w:rPr>
          <w:sz w:val="24"/>
          <w:szCs w:val="24"/>
        </w:rPr>
      </w:pPr>
    </w:p>
    <w:p w:rsidR="0084126F" w:rsidRPr="00677B9D" w:rsidRDefault="0084126F" w:rsidP="0084126F">
      <w:pPr>
        <w:pStyle w:val="a5"/>
        <w:ind w:firstLine="567"/>
        <w:rPr>
          <w:rFonts w:eastAsia="Calibri"/>
          <w:sz w:val="24"/>
          <w:szCs w:val="24"/>
          <w:lang w:val="ru-RU" w:eastAsia="en-US"/>
        </w:rPr>
      </w:pPr>
      <w:r w:rsidRPr="00677B9D">
        <w:rPr>
          <w:b/>
          <w:sz w:val="24"/>
          <w:szCs w:val="24"/>
          <w:lang w:val="ru-RU"/>
        </w:rPr>
        <w:t xml:space="preserve">1. </w:t>
      </w:r>
      <w:r w:rsidRPr="00677B9D">
        <w:rPr>
          <w:b/>
          <w:sz w:val="24"/>
          <w:szCs w:val="24"/>
        </w:rPr>
        <w:t>По вопросу повестки</w:t>
      </w:r>
      <w:r w:rsidRPr="00677B9D">
        <w:rPr>
          <w:b/>
          <w:sz w:val="24"/>
          <w:szCs w:val="24"/>
          <w:lang w:val="ru-RU"/>
        </w:rPr>
        <w:t xml:space="preserve"> «Об установлении тарифов на услуги по захоронению твердых коммунальных отходов, оказываемые обществом с ограниченной ответственностью «Благоустройство» в 2019 году</w:t>
      </w:r>
      <w:r w:rsidRPr="00677B9D">
        <w:rPr>
          <w:b/>
          <w:sz w:val="24"/>
          <w:szCs w:val="24"/>
        </w:rPr>
        <w:t>»</w:t>
      </w:r>
      <w:r w:rsidRPr="00677B9D">
        <w:rPr>
          <w:b/>
          <w:sz w:val="24"/>
          <w:szCs w:val="24"/>
          <w:lang w:val="ru-RU"/>
        </w:rPr>
        <w:t xml:space="preserve"> </w:t>
      </w:r>
      <w:r w:rsidRPr="00677B9D">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677B9D">
        <w:rPr>
          <w:sz w:val="24"/>
          <w:szCs w:val="24"/>
          <w:lang w:val="ru-RU"/>
        </w:rPr>
        <w:t xml:space="preserve"> и </w:t>
      </w:r>
      <w:r w:rsidRPr="00677B9D">
        <w:rPr>
          <w:sz w:val="24"/>
          <w:szCs w:val="24"/>
        </w:rPr>
        <w:t>изложила основные положения э</w:t>
      </w:r>
      <w:r w:rsidRPr="00677B9D">
        <w:rPr>
          <w:rFonts w:eastAsia="Calibri"/>
          <w:sz w:val="24"/>
          <w:szCs w:val="24"/>
          <w:lang w:eastAsia="en-US"/>
        </w:rPr>
        <w:t>кспертного заключения</w:t>
      </w:r>
      <w:r w:rsidRPr="00677B9D">
        <w:rPr>
          <w:rFonts w:eastAsia="Calibri"/>
          <w:sz w:val="24"/>
          <w:szCs w:val="24"/>
          <w:lang w:val="ru-RU" w:eastAsia="en-US"/>
        </w:rPr>
        <w:t xml:space="preserve"> по рассмотрению материалов по расчету уровней тарифов на услуги по захоронению твердых коммунальных отходов, оказываемые обществом с ограниченной ответственностью «Благоустройство» (далее – Организация), в 2019 году.</w:t>
      </w:r>
      <w:r w:rsidRPr="00677B9D">
        <w:rPr>
          <w:rFonts w:eastAsia="Calibri"/>
          <w:i/>
          <w:sz w:val="24"/>
          <w:szCs w:val="24"/>
          <w:lang w:val="ru-RU" w:eastAsia="en-US"/>
        </w:rPr>
        <w:t xml:space="preserve"> </w:t>
      </w:r>
    </w:p>
    <w:p w:rsidR="0084126F" w:rsidRPr="00677B9D" w:rsidRDefault="0084126F" w:rsidP="0084126F">
      <w:pPr>
        <w:pStyle w:val="a5"/>
        <w:ind w:firstLine="567"/>
        <w:rPr>
          <w:rFonts w:eastAsia="Calibri"/>
          <w:sz w:val="24"/>
          <w:szCs w:val="24"/>
          <w:lang w:val="ru-RU" w:eastAsia="en-US"/>
        </w:rPr>
      </w:pPr>
      <w:r w:rsidRPr="00677B9D">
        <w:rPr>
          <w:rFonts w:eastAsia="Calibri"/>
          <w:sz w:val="24"/>
          <w:szCs w:val="24"/>
          <w:lang w:val="ru-RU" w:eastAsia="en-US"/>
        </w:rPr>
        <w:t>Организация обратилась с заявлением об установлении тарифов на услуги по захоронению твердых коммунальных отходов на 2019-2021 годы от 04.07.2019 исх. № 75 (</w:t>
      </w:r>
      <w:proofErr w:type="spellStart"/>
      <w:r w:rsidRPr="00677B9D">
        <w:rPr>
          <w:rFonts w:eastAsia="Calibri"/>
          <w:sz w:val="24"/>
          <w:szCs w:val="24"/>
          <w:lang w:val="ru-RU" w:eastAsia="en-US"/>
        </w:rPr>
        <w:t>вх</w:t>
      </w:r>
      <w:proofErr w:type="spellEnd"/>
      <w:r w:rsidRPr="00677B9D">
        <w:rPr>
          <w:rFonts w:eastAsia="Calibri"/>
          <w:sz w:val="24"/>
          <w:szCs w:val="24"/>
          <w:lang w:val="ru-RU" w:eastAsia="en-US"/>
        </w:rPr>
        <w:t xml:space="preserve">. от 05.07.2019 </w:t>
      </w:r>
      <w:r w:rsidRPr="00677B9D">
        <w:rPr>
          <w:rFonts w:eastAsia="Calibri"/>
          <w:sz w:val="24"/>
          <w:szCs w:val="24"/>
          <w:lang w:val="ru-RU" w:eastAsia="en-US"/>
        </w:rPr>
        <w:br/>
        <w:t xml:space="preserve">№ КТ-1-3898/2019). Дополнительные документы представлены письмом от 09.08.2019 исх. № 85 </w:t>
      </w:r>
      <w:r w:rsidRPr="00677B9D">
        <w:rPr>
          <w:rFonts w:eastAsia="Calibri"/>
          <w:sz w:val="24"/>
          <w:szCs w:val="24"/>
          <w:lang w:val="ru-RU" w:eastAsia="en-US"/>
        </w:rPr>
        <w:br/>
        <w:t>(</w:t>
      </w:r>
      <w:proofErr w:type="spellStart"/>
      <w:r w:rsidRPr="00677B9D">
        <w:rPr>
          <w:rFonts w:eastAsia="Calibri"/>
          <w:sz w:val="24"/>
          <w:szCs w:val="24"/>
          <w:lang w:val="ru-RU" w:eastAsia="en-US"/>
        </w:rPr>
        <w:t>вх</w:t>
      </w:r>
      <w:proofErr w:type="spellEnd"/>
      <w:r w:rsidRPr="00677B9D">
        <w:rPr>
          <w:rFonts w:eastAsia="Calibri"/>
          <w:sz w:val="24"/>
          <w:szCs w:val="24"/>
          <w:lang w:val="ru-RU" w:eastAsia="en-US"/>
        </w:rPr>
        <w:t>. от 12.08.2019 № КТ-1-4669/2019), письмом от 13.08.2019 исх. № 87 (</w:t>
      </w:r>
      <w:proofErr w:type="spellStart"/>
      <w:r w:rsidRPr="00677B9D">
        <w:rPr>
          <w:rFonts w:eastAsia="Calibri"/>
          <w:sz w:val="24"/>
          <w:szCs w:val="24"/>
          <w:lang w:val="ru-RU" w:eastAsia="en-US"/>
        </w:rPr>
        <w:t>вх</w:t>
      </w:r>
      <w:proofErr w:type="spellEnd"/>
      <w:r w:rsidRPr="00677B9D">
        <w:rPr>
          <w:rFonts w:eastAsia="Calibri"/>
          <w:sz w:val="24"/>
          <w:szCs w:val="24"/>
          <w:lang w:val="ru-RU" w:eastAsia="en-US"/>
        </w:rPr>
        <w:t xml:space="preserve">. от 13.08.2019 </w:t>
      </w:r>
      <w:r w:rsidRPr="00677B9D">
        <w:rPr>
          <w:rFonts w:eastAsia="Calibri"/>
          <w:sz w:val="24"/>
          <w:szCs w:val="24"/>
          <w:lang w:val="ru-RU" w:eastAsia="en-US"/>
        </w:rPr>
        <w:br/>
        <w:t>№ КТ-1-4697/2019) и заявлением от 26.08.2019 исх. № 91 (</w:t>
      </w:r>
      <w:proofErr w:type="spellStart"/>
      <w:r w:rsidRPr="00677B9D">
        <w:rPr>
          <w:rFonts w:eastAsia="Calibri"/>
          <w:sz w:val="24"/>
          <w:szCs w:val="24"/>
          <w:lang w:val="ru-RU" w:eastAsia="en-US"/>
        </w:rPr>
        <w:t>вх</w:t>
      </w:r>
      <w:proofErr w:type="spellEnd"/>
      <w:r w:rsidRPr="00677B9D">
        <w:rPr>
          <w:rFonts w:eastAsia="Calibri"/>
          <w:sz w:val="24"/>
          <w:szCs w:val="24"/>
          <w:lang w:val="ru-RU" w:eastAsia="en-US"/>
        </w:rPr>
        <w:t xml:space="preserve">. </w:t>
      </w:r>
      <w:proofErr w:type="gramStart"/>
      <w:r w:rsidRPr="00677B9D">
        <w:rPr>
          <w:rFonts w:eastAsia="Calibri"/>
          <w:sz w:val="24"/>
          <w:szCs w:val="24"/>
          <w:lang w:val="ru-RU" w:eastAsia="en-US"/>
        </w:rPr>
        <w:t>от</w:t>
      </w:r>
      <w:proofErr w:type="gramEnd"/>
      <w:r w:rsidRPr="00677B9D">
        <w:rPr>
          <w:rFonts w:eastAsia="Calibri"/>
          <w:sz w:val="24"/>
          <w:szCs w:val="24"/>
          <w:lang w:val="ru-RU" w:eastAsia="en-US"/>
        </w:rPr>
        <w:t xml:space="preserve"> 26.08.2019 № КТ-1-4939/2019).</w:t>
      </w:r>
    </w:p>
    <w:p w:rsidR="0084126F" w:rsidRPr="00677B9D" w:rsidRDefault="0084126F" w:rsidP="0084126F">
      <w:pPr>
        <w:pStyle w:val="a5"/>
        <w:ind w:firstLine="567"/>
        <w:rPr>
          <w:rFonts w:eastAsia="Calibri"/>
          <w:sz w:val="24"/>
          <w:szCs w:val="24"/>
          <w:lang w:val="ru-RU" w:eastAsia="en-US"/>
        </w:rPr>
      </w:pPr>
      <w:r w:rsidRPr="00677B9D">
        <w:rPr>
          <w:rFonts w:eastAsia="Calibri"/>
          <w:sz w:val="24"/>
          <w:szCs w:val="24"/>
          <w:lang w:val="ru-RU" w:eastAsia="en-US"/>
        </w:rPr>
        <w:t xml:space="preserve">Организацией представлено письмо о согласии с предложенным ЛенРТК уровнем тарифа и с просьбой </w:t>
      </w:r>
      <w:proofErr w:type="gramStart"/>
      <w:r w:rsidRPr="00677B9D">
        <w:rPr>
          <w:rFonts w:eastAsia="Calibri"/>
          <w:sz w:val="24"/>
          <w:szCs w:val="24"/>
          <w:lang w:val="ru-RU" w:eastAsia="en-US"/>
        </w:rPr>
        <w:t>рассмотреть</w:t>
      </w:r>
      <w:proofErr w:type="gramEnd"/>
      <w:r w:rsidRPr="00677B9D">
        <w:rPr>
          <w:rFonts w:eastAsia="Calibri"/>
          <w:sz w:val="24"/>
          <w:szCs w:val="24"/>
          <w:lang w:val="ru-RU" w:eastAsia="en-US"/>
        </w:rPr>
        <w:t xml:space="preserve"> вопрос без участия представителей организации (</w:t>
      </w:r>
      <w:proofErr w:type="spellStart"/>
      <w:r w:rsidRPr="00677B9D">
        <w:rPr>
          <w:rFonts w:eastAsia="Calibri"/>
          <w:sz w:val="24"/>
          <w:szCs w:val="24"/>
          <w:lang w:val="ru-RU" w:eastAsia="en-US"/>
        </w:rPr>
        <w:t>вх</w:t>
      </w:r>
      <w:proofErr w:type="spellEnd"/>
      <w:r w:rsidRPr="00677B9D">
        <w:rPr>
          <w:rFonts w:eastAsia="Calibri"/>
          <w:sz w:val="24"/>
          <w:szCs w:val="24"/>
          <w:lang w:val="ru-RU" w:eastAsia="en-US"/>
        </w:rPr>
        <w:t xml:space="preserve">. от 19.09.2019 </w:t>
      </w:r>
      <w:r w:rsidRPr="00677B9D">
        <w:rPr>
          <w:rFonts w:eastAsia="Calibri"/>
          <w:sz w:val="24"/>
          <w:szCs w:val="24"/>
          <w:lang w:val="ru-RU" w:eastAsia="en-US"/>
        </w:rPr>
        <w:br/>
        <w:t>№ КТ-1-5400/2019).</w:t>
      </w:r>
    </w:p>
    <w:p w:rsidR="0084126F" w:rsidRPr="00677B9D" w:rsidRDefault="0084126F" w:rsidP="0084126F">
      <w:pPr>
        <w:pStyle w:val="a5"/>
        <w:ind w:firstLine="567"/>
        <w:rPr>
          <w:rFonts w:eastAsia="Calibri"/>
          <w:sz w:val="24"/>
          <w:szCs w:val="24"/>
          <w:lang w:val="ru-RU" w:eastAsia="en-US"/>
        </w:rPr>
      </w:pPr>
    </w:p>
    <w:p w:rsidR="0084126F" w:rsidRPr="00677B9D" w:rsidRDefault="0084126F" w:rsidP="0084126F">
      <w:pPr>
        <w:autoSpaceDE w:val="0"/>
        <w:autoSpaceDN w:val="0"/>
        <w:adjustRightInd w:val="0"/>
        <w:ind w:firstLine="540"/>
        <w:jc w:val="both"/>
        <w:rPr>
          <w:b/>
          <w:sz w:val="24"/>
          <w:szCs w:val="24"/>
        </w:rPr>
      </w:pPr>
      <w:r w:rsidRPr="00677B9D">
        <w:rPr>
          <w:b/>
          <w:sz w:val="24"/>
          <w:szCs w:val="24"/>
        </w:rPr>
        <w:t xml:space="preserve">Правление приняло решение:  </w:t>
      </w:r>
    </w:p>
    <w:p w:rsidR="0084126F" w:rsidRPr="00677B9D" w:rsidRDefault="0084126F" w:rsidP="0084126F">
      <w:pPr>
        <w:ind w:firstLine="426"/>
        <w:jc w:val="both"/>
        <w:rPr>
          <w:sz w:val="24"/>
          <w:szCs w:val="24"/>
          <w:lang w:eastAsia="ar-SA"/>
        </w:rPr>
      </w:pPr>
    </w:p>
    <w:p w:rsidR="0084126F" w:rsidRPr="00677B9D" w:rsidRDefault="0084126F" w:rsidP="0084126F">
      <w:pPr>
        <w:ind w:firstLine="426"/>
        <w:jc w:val="both"/>
        <w:rPr>
          <w:sz w:val="24"/>
          <w:szCs w:val="24"/>
          <w:lang w:eastAsia="ar-SA"/>
        </w:rPr>
      </w:pPr>
      <w:r w:rsidRPr="00677B9D">
        <w:rPr>
          <w:sz w:val="24"/>
          <w:szCs w:val="24"/>
          <w:lang w:eastAsia="ar-SA"/>
        </w:rPr>
        <w:t>1. Рассмотреть представленную Организацией  производственную программу (согласованную управлением Ленинградской области по организации и контролю деятельности по обращению с отходами 20.09.2019 № исх-уо-1590/2019) и утвердить следующие основные натуральные показатели в соответствии с Территориальной схемой согласно пункту 14 Методических указаний:</w:t>
      </w:r>
    </w:p>
    <w:p w:rsidR="0084126F" w:rsidRPr="00677B9D" w:rsidRDefault="0084126F" w:rsidP="0084126F">
      <w:pPr>
        <w:jc w:val="both"/>
        <w:rPr>
          <w:sz w:val="24"/>
          <w:szCs w:val="24"/>
          <w:lang w:eastAsia="ar-SA"/>
        </w:rPr>
      </w:pPr>
      <w:r w:rsidRPr="00677B9D">
        <w:rPr>
          <w:i/>
          <w:sz w:val="24"/>
          <w:szCs w:val="24"/>
          <w:lang w:eastAsia="ar-SA"/>
        </w:rPr>
        <w:t xml:space="preserve">Захоронение твердых коммунальных отходов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768"/>
        <w:gridCol w:w="1301"/>
        <w:gridCol w:w="1496"/>
        <w:gridCol w:w="1095"/>
        <w:gridCol w:w="1200"/>
        <w:gridCol w:w="1203"/>
      </w:tblGrid>
      <w:tr w:rsidR="0084126F" w:rsidRPr="00677B9D" w:rsidTr="0084126F">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 xml:space="preserve">№ </w:t>
            </w:r>
            <w:proofErr w:type="gramStart"/>
            <w:r w:rsidRPr="00677B9D">
              <w:rPr>
                <w:lang w:eastAsia="ar-SA"/>
              </w:rPr>
              <w:t>п</w:t>
            </w:r>
            <w:proofErr w:type="gramEnd"/>
            <w:r w:rsidRPr="00677B9D">
              <w:rPr>
                <w:lang w:eastAsia="ar-SA"/>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Показатель</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Единица измерения</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2019 год</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 xml:space="preserve">Причины </w:t>
            </w:r>
          </w:p>
          <w:p w:rsidR="0084126F" w:rsidRPr="00677B9D" w:rsidRDefault="0084126F">
            <w:pPr>
              <w:jc w:val="center"/>
              <w:rPr>
                <w:lang w:eastAsia="ar-SA"/>
              </w:rPr>
            </w:pPr>
            <w:r w:rsidRPr="00677B9D">
              <w:rPr>
                <w:lang w:eastAsia="ar-SA"/>
              </w:rPr>
              <w:t>отклонения</w:t>
            </w:r>
          </w:p>
        </w:tc>
      </w:tr>
      <w:tr w:rsidR="0084126F" w:rsidRPr="00677B9D" w:rsidTr="0084126F">
        <w:tc>
          <w:tcPr>
            <w:tcW w:w="0" w:type="auto"/>
            <w:vMerge/>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rPr>
                <w:lang w:eastAsia="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данные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принято ЛенРТК</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отклонение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rPr>
                <w:lang w:eastAsia="ar-SA"/>
              </w:rPr>
            </w:pPr>
          </w:p>
        </w:tc>
      </w:tr>
      <w:tr w:rsidR="0084126F" w:rsidRPr="00677B9D" w:rsidTr="0084126F">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rPr>
                <w:lang w:eastAsia="ar-SA"/>
              </w:rPr>
            </w:pPr>
            <w:r w:rsidRPr="00677B9D">
              <w:rPr>
                <w:lang w:eastAsia="ar-SA"/>
              </w:rPr>
              <w:t>Масса твердых коммунальных отходов, принятая для захоронения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тонн</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17,16</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17,16</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84126F" w:rsidRPr="00677B9D" w:rsidRDefault="0084126F">
            <w:pPr>
              <w:rPr>
                <w:lang w:eastAsia="ar-SA"/>
              </w:rPr>
            </w:pPr>
          </w:p>
        </w:tc>
      </w:tr>
      <w:tr w:rsidR="0084126F" w:rsidRPr="00677B9D" w:rsidTr="0084126F">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rPr>
                <w:lang w:eastAsia="ar-SA"/>
              </w:rPr>
            </w:pPr>
            <w:r w:rsidRPr="00677B9D">
              <w:rPr>
                <w:lang w:eastAsia="ar-SA"/>
              </w:rPr>
              <w:t>Масса твердых коммунальных отходов в пределах норматива по накоплению</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тонн</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17,16</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17,16</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tcPr>
          <w:p w:rsidR="0084126F" w:rsidRPr="00677B9D" w:rsidRDefault="0084126F">
            <w:pPr>
              <w:rPr>
                <w:lang w:eastAsia="ar-SA"/>
              </w:rPr>
            </w:pPr>
          </w:p>
        </w:tc>
      </w:tr>
      <w:tr w:rsidR="0084126F" w:rsidRPr="00677B9D" w:rsidTr="0084126F">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both"/>
              <w:rPr>
                <w:lang w:eastAsia="ar-SA"/>
              </w:rPr>
            </w:pPr>
            <w:r w:rsidRPr="00677B9D">
              <w:rPr>
                <w:lang w:eastAsia="ar-SA"/>
              </w:rPr>
              <w:t>Масса твердых коммунальных отходов сверх норматива по накоплению</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тонн</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tcPr>
          <w:p w:rsidR="0084126F" w:rsidRPr="00677B9D" w:rsidRDefault="0084126F">
            <w:pPr>
              <w:rPr>
                <w:lang w:eastAsia="ar-SA"/>
              </w:rPr>
            </w:pPr>
          </w:p>
        </w:tc>
      </w:tr>
      <w:tr w:rsidR="0084126F" w:rsidRPr="00677B9D" w:rsidTr="0084126F">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both"/>
              <w:rPr>
                <w:lang w:eastAsia="ar-SA"/>
              </w:rPr>
            </w:pPr>
            <w:r w:rsidRPr="00677B9D">
              <w:rPr>
                <w:lang w:eastAsia="ar-SA"/>
              </w:rPr>
              <w:t>По видам твердых коммунальных отходов,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тонн</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17,16</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17,16</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tcPr>
          <w:p w:rsidR="0084126F" w:rsidRPr="00677B9D" w:rsidRDefault="0084126F">
            <w:pPr>
              <w:rPr>
                <w:lang w:eastAsia="ar-SA"/>
              </w:rPr>
            </w:pPr>
          </w:p>
        </w:tc>
      </w:tr>
      <w:tr w:rsidR="0084126F" w:rsidRPr="00677B9D" w:rsidTr="0084126F">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both"/>
              <w:rPr>
                <w:lang w:eastAsia="ar-SA"/>
              </w:rPr>
            </w:pPr>
            <w:r w:rsidRPr="00677B9D">
              <w:rPr>
                <w:lang w:eastAsia="ar-SA"/>
              </w:rPr>
              <w:t>сортированные отходы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тонн</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tcPr>
          <w:p w:rsidR="0084126F" w:rsidRPr="00677B9D" w:rsidRDefault="0084126F">
            <w:pPr>
              <w:rPr>
                <w:lang w:eastAsia="ar-SA"/>
              </w:rPr>
            </w:pPr>
          </w:p>
        </w:tc>
      </w:tr>
      <w:tr w:rsidR="0084126F" w:rsidRPr="00677B9D" w:rsidTr="0084126F">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both"/>
              <w:rPr>
                <w:lang w:eastAsia="ar-SA"/>
              </w:rPr>
            </w:pPr>
            <w:r w:rsidRPr="00677B9D">
              <w:rPr>
                <w:lang w:eastAsia="ar-SA"/>
              </w:rPr>
              <w:t>несортированные отходы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тонн</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16,66</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16,66</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tcPr>
          <w:p w:rsidR="0084126F" w:rsidRPr="00677B9D" w:rsidRDefault="0084126F">
            <w:pPr>
              <w:rPr>
                <w:lang w:eastAsia="ar-SA"/>
              </w:rPr>
            </w:pPr>
          </w:p>
        </w:tc>
      </w:tr>
      <w:tr w:rsidR="0084126F" w:rsidRPr="00677B9D" w:rsidTr="0084126F">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both"/>
              <w:rPr>
                <w:lang w:eastAsia="ar-SA"/>
              </w:rPr>
            </w:pPr>
            <w:r w:rsidRPr="00677B9D">
              <w:rPr>
                <w:lang w:eastAsia="ar-SA"/>
              </w:rPr>
              <w:t>крупногабаритные отходы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тонн</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0,50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0,50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tcPr>
          <w:p w:rsidR="0084126F" w:rsidRPr="00677B9D" w:rsidRDefault="0084126F">
            <w:pPr>
              <w:rPr>
                <w:lang w:eastAsia="ar-SA"/>
              </w:rPr>
            </w:pPr>
          </w:p>
        </w:tc>
      </w:tr>
      <w:tr w:rsidR="0084126F" w:rsidRPr="00677B9D" w:rsidTr="0084126F">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both"/>
              <w:rPr>
                <w:lang w:eastAsia="ar-SA"/>
              </w:rPr>
            </w:pPr>
            <w:r w:rsidRPr="00677B9D">
              <w:rPr>
                <w:lang w:eastAsia="ar-SA"/>
              </w:rPr>
              <w:t>Количество анализов проб подземных вод,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tcPr>
          <w:p w:rsidR="0084126F" w:rsidRPr="00677B9D" w:rsidRDefault="0084126F">
            <w:pPr>
              <w:rPr>
                <w:lang w:eastAsia="ar-SA"/>
              </w:rPr>
            </w:pPr>
          </w:p>
        </w:tc>
      </w:tr>
      <w:tr w:rsidR="0084126F" w:rsidRPr="00677B9D" w:rsidTr="0084126F">
        <w:trPr>
          <w:trHeight w:val="368"/>
        </w:trPr>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both"/>
              <w:rPr>
                <w:lang w:eastAsia="ar-SA"/>
              </w:rPr>
            </w:pPr>
            <w:r w:rsidRPr="00677B9D">
              <w:rPr>
                <w:lang w:eastAsia="ar-SA"/>
              </w:rPr>
              <w:t>нормативное</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tcPr>
          <w:p w:rsidR="0084126F" w:rsidRPr="00677B9D" w:rsidRDefault="0084126F">
            <w:pPr>
              <w:rPr>
                <w:lang w:eastAsia="ar-SA"/>
              </w:rPr>
            </w:pPr>
          </w:p>
        </w:tc>
      </w:tr>
      <w:tr w:rsidR="0084126F" w:rsidRPr="00677B9D" w:rsidTr="0084126F">
        <w:trPr>
          <w:trHeight w:val="416"/>
        </w:trPr>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both"/>
              <w:rPr>
                <w:lang w:eastAsia="ar-SA"/>
              </w:rPr>
            </w:pPr>
            <w:r w:rsidRPr="00677B9D">
              <w:rPr>
                <w:lang w:eastAsia="ar-SA"/>
              </w:rPr>
              <w:t>фактическое</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ед.</w:t>
            </w:r>
          </w:p>
        </w:tc>
        <w:tc>
          <w:tcPr>
            <w:tcW w:w="0" w:type="auto"/>
            <w:tcBorders>
              <w:top w:val="single" w:sz="4" w:space="0" w:color="auto"/>
              <w:left w:val="single" w:sz="4" w:space="0" w:color="auto"/>
              <w:bottom w:val="single" w:sz="4" w:space="0" w:color="auto"/>
              <w:right w:val="single" w:sz="4" w:space="0" w:color="auto"/>
            </w:tcBorders>
            <w:vAlign w:val="center"/>
          </w:tcPr>
          <w:p w:rsidR="0084126F" w:rsidRPr="00677B9D" w:rsidRDefault="0084126F" w:rsidP="0084126F">
            <w:pPr>
              <w:numPr>
                <w:ilvl w:val="0"/>
                <w:numId w:val="3"/>
              </w:numPr>
              <w:contextualSpacing/>
              <w:jc w:val="center"/>
              <w:rPr>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4126F" w:rsidRPr="00677B9D" w:rsidRDefault="0084126F" w:rsidP="0084126F">
            <w:pPr>
              <w:numPr>
                <w:ilvl w:val="0"/>
                <w:numId w:val="3"/>
              </w:numPr>
              <w:contextualSpacing/>
              <w:jc w:val="center"/>
              <w:rPr>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4126F" w:rsidRPr="00677B9D" w:rsidRDefault="0084126F" w:rsidP="0084126F">
            <w:pPr>
              <w:numPr>
                <w:ilvl w:val="0"/>
                <w:numId w:val="3"/>
              </w:numPr>
              <w:contextualSpacing/>
              <w:jc w:val="center"/>
              <w:rPr>
                <w:lang w:eastAsia="ar-SA"/>
              </w:rPr>
            </w:pPr>
          </w:p>
        </w:tc>
        <w:tc>
          <w:tcPr>
            <w:tcW w:w="0" w:type="auto"/>
            <w:tcBorders>
              <w:top w:val="single" w:sz="4" w:space="0" w:color="auto"/>
              <w:left w:val="single" w:sz="4" w:space="0" w:color="auto"/>
              <w:bottom w:val="single" w:sz="4" w:space="0" w:color="auto"/>
              <w:right w:val="single" w:sz="4" w:space="0" w:color="auto"/>
            </w:tcBorders>
          </w:tcPr>
          <w:p w:rsidR="0084126F" w:rsidRPr="00677B9D" w:rsidRDefault="0084126F">
            <w:pPr>
              <w:rPr>
                <w:lang w:eastAsia="ar-SA"/>
              </w:rPr>
            </w:pPr>
          </w:p>
        </w:tc>
      </w:tr>
      <w:tr w:rsidR="0084126F" w:rsidRPr="00677B9D" w:rsidTr="0084126F">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both"/>
              <w:rPr>
                <w:lang w:eastAsia="ar-SA"/>
              </w:rPr>
            </w:pPr>
            <w:r w:rsidRPr="00677B9D">
              <w:rPr>
                <w:lang w:eastAsia="ar-SA"/>
              </w:rPr>
              <w:t>Доля проб подземных вод,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tcPr>
          <w:p w:rsidR="0084126F" w:rsidRPr="00677B9D" w:rsidRDefault="0084126F">
            <w:pPr>
              <w:rPr>
                <w:lang w:eastAsia="ar-SA"/>
              </w:rPr>
            </w:pPr>
          </w:p>
        </w:tc>
      </w:tr>
      <w:tr w:rsidR="0084126F" w:rsidRPr="00677B9D" w:rsidTr="0084126F">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6.1.</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both"/>
              <w:rPr>
                <w:lang w:eastAsia="ar-SA"/>
              </w:rPr>
            </w:pPr>
            <w:r w:rsidRPr="00677B9D">
              <w:rPr>
                <w:lang w:eastAsia="ar-SA"/>
              </w:rPr>
              <w:t xml:space="preserve">не </w:t>
            </w:r>
            <w:proofErr w:type="gramStart"/>
            <w:r w:rsidRPr="00677B9D">
              <w:rPr>
                <w:lang w:eastAsia="ar-SA"/>
              </w:rPr>
              <w:t>соответствующих</w:t>
            </w:r>
            <w:proofErr w:type="gramEnd"/>
            <w:r w:rsidRPr="00677B9D">
              <w:rPr>
                <w:lang w:eastAsia="ar-SA"/>
              </w:rPr>
              <w:t xml:space="preserve"> установленным требованиям</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tcPr>
          <w:p w:rsidR="0084126F" w:rsidRPr="00677B9D" w:rsidRDefault="0084126F">
            <w:pPr>
              <w:rPr>
                <w:lang w:eastAsia="ar-SA"/>
              </w:rPr>
            </w:pPr>
          </w:p>
        </w:tc>
      </w:tr>
      <w:tr w:rsidR="0084126F" w:rsidRPr="00677B9D" w:rsidTr="0084126F">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6.2.</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both"/>
              <w:rPr>
                <w:lang w:eastAsia="ar-SA"/>
              </w:rPr>
            </w:pPr>
            <w:proofErr w:type="gramStart"/>
            <w:r w:rsidRPr="00677B9D">
              <w:rPr>
                <w:lang w:eastAsia="ar-SA"/>
              </w:rPr>
              <w:t>соответствующих</w:t>
            </w:r>
            <w:proofErr w:type="gramEnd"/>
            <w:r w:rsidRPr="00677B9D">
              <w:rPr>
                <w:lang w:eastAsia="ar-SA"/>
              </w:rPr>
              <w:t xml:space="preserve"> установленным требованиям</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tcPr>
          <w:p w:rsidR="0084126F" w:rsidRPr="00677B9D" w:rsidRDefault="0084126F">
            <w:pPr>
              <w:rPr>
                <w:lang w:eastAsia="ar-SA"/>
              </w:rPr>
            </w:pPr>
          </w:p>
        </w:tc>
      </w:tr>
      <w:tr w:rsidR="0084126F" w:rsidRPr="00677B9D" w:rsidTr="0084126F">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rPr>
                <w:lang w:eastAsia="ar-SA"/>
              </w:rPr>
            </w:pPr>
            <w:r w:rsidRPr="00677B9D">
              <w:rPr>
                <w:lang w:eastAsia="ar-SA"/>
              </w:rPr>
              <w:t xml:space="preserve">Количество анализов проб почвы, всего, </w:t>
            </w:r>
            <w:r w:rsidRPr="00677B9D">
              <w:rPr>
                <w:lang w:eastAsia="ar-SA"/>
              </w:rPr>
              <w:lastRenderedPageBreak/>
              <w:t>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lastRenderedPageBreak/>
              <w:t>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tcPr>
          <w:p w:rsidR="0084126F" w:rsidRPr="00677B9D" w:rsidRDefault="0084126F">
            <w:pPr>
              <w:rPr>
                <w:lang w:eastAsia="ar-SA"/>
              </w:rPr>
            </w:pPr>
          </w:p>
        </w:tc>
      </w:tr>
      <w:tr w:rsidR="0084126F" w:rsidRPr="00677B9D" w:rsidTr="0084126F">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lastRenderedPageBreak/>
              <w:t>7.1.</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both"/>
              <w:rPr>
                <w:lang w:eastAsia="ar-SA"/>
              </w:rPr>
            </w:pPr>
            <w:r w:rsidRPr="00677B9D">
              <w:rPr>
                <w:lang w:eastAsia="ar-SA"/>
              </w:rPr>
              <w:t>нормативное</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tcPr>
          <w:p w:rsidR="0084126F" w:rsidRPr="00677B9D" w:rsidRDefault="0084126F">
            <w:pPr>
              <w:rPr>
                <w:lang w:eastAsia="ar-SA"/>
              </w:rPr>
            </w:pPr>
          </w:p>
        </w:tc>
      </w:tr>
      <w:tr w:rsidR="0084126F" w:rsidRPr="00677B9D" w:rsidTr="0084126F">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both"/>
              <w:rPr>
                <w:lang w:eastAsia="ar-SA"/>
              </w:rPr>
            </w:pPr>
            <w:r w:rsidRPr="00677B9D">
              <w:rPr>
                <w:lang w:eastAsia="ar-SA"/>
              </w:rPr>
              <w:t>фактическое</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ед.</w:t>
            </w:r>
          </w:p>
        </w:tc>
        <w:tc>
          <w:tcPr>
            <w:tcW w:w="0" w:type="auto"/>
            <w:tcBorders>
              <w:top w:val="single" w:sz="4" w:space="0" w:color="auto"/>
              <w:left w:val="single" w:sz="4" w:space="0" w:color="auto"/>
              <w:bottom w:val="single" w:sz="4" w:space="0" w:color="auto"/>
              <w:right w:val="single" w:sz="4" w:space="0" w:color="auto"/>
            </w:tcBorders>
            <w:vAlign w:val="center"/>
          </w:tcPr>
          <w:p w:rsidR="0084126F" w:rsidRPr="00677B9D" w:rsidRDefault="0084126F" w:rsidP="0084126F">
            <w:pPr>
              <w:numPr>
                <w:ilvl w:val="0"/>
                <w:numId w:val="3"/>
              </w:numPr>
              <w:contextualSpacing/>
              <w:jc w:val="center"/>
              <w:rPr>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4126F" w:rsidRPr="00677B9D" w:rsidRDefault="0084126F" w:rsidP="0084126F">
            <w:pPr>
              <w:numPr>
                <w:ilvl w:val="0"/>
                <w:numId w:val="3"/>
              </w:numPr>
              <w:contextualSpacing/>
              <w:jc w:val="center"/>
              <w:rPr>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4126F" w:rsidRPr="00677B9D" w:rsidRDefault="0084126F" w:rsidP="0084126F">
            <w:pPr>
              <w:numPr>
                <w:ilvl w:val="0"/>
                <w:numId w:val="3"/>
              </w:numPr>
              <w:contextualSpacing/>
              <w:jc w:val="center"/>
              <w:rPr>
                <w:lang w:eastAsia="ar-SA"/>
              </w:rPr>
            </w:pPr>
          </w:p>
        </w:tc>
        <w:tc>
          <w:tcPr>
            <w:tcW w:w="0" w:type="auto"/>
            <w:tcBorders>
              <w:top w:val="single" w:sz="4" w:space="0" w:color="auto"/>
              <w:left w:val="single" w:sz="4" w:space="0" w:color="auto"/>
              <w:bottom w:val="single" w:sz="4" w:space="0" w:color="auto"/>
              <w:right w:val="single" w:sz="4" w:space="0" w:color="auto"/>
            </w:tcBorders>
          </w:tcPr>
          <w:p w:rsidR="0084126F" w:rsidRPr="00677B9D" w:rsidRDefault="0084126F">
            <w:pPr>
              <w:rPr>
                <w:lang w:eastAsia="ar-SA"/>
              </w:rPr>
            </w:pPr>
          </w:p>
        </w:tc>
      </w:tr>
      <w:tr w:rsidR="0084126F" w:rsidRPr="00677B9D" w:rsidTr="0084126F">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rPr>
                <w:lang w:eastAsia="ar-SA"/>
              </w:rPr>
            </w:pPr>
            <w:r w:rsidRPr="00677B9D">
              <w:rPr>
                <w:lang w:eastAsia="ar-SA"/>
              </w:rPr>
              <w:t>Доля проб почвы,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tcPr>
          <w:p w:rsidR="0084126F" w:rsidRPr="00677B9D" w:rsidRDefault="0084126F">
            <w:pPr>
              <w:rPr>
                <w:lang w:eastAsia="ar-SA"/>
              </w:rPr>
            </w:pPr>
          </w:p>
        </w:tc>
      </w:tr>
      <w:tr w:rsidR="0084126F" w:rsidRPr="00677B9D" w:rsidTr="0084126F">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8.1.</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rPr>
                <w:lang w:eastAsia="ar-SA"/>
              </w:rPr>
            </w:pPr>
            <w:r w:rsidRPr="00677B9D">
              <w:rPr>
                <w:lang w:eastAsia="ar-SA"/>
              </w:rPr>
              <w:t xml:space="preserve">не </w:t>
            </w:r>
            <w:proofErr w:type="gramStart"/>
            <w:r w:rsidRPr="00677B9D">
              <w:rPr>
                <w:lang w:eastAsia="ar-SA"/>
              </w:rPr>
              <w:t>соответствующих</w:t>
            </w:r>
            <w:proofErr w:type="gramEnd"/>
            <w:r w:rsidRPr="00677B9D">
              <w:rPr>
                <w:lang w:eastAsia="ar-SA"/>
              </w:rPr>
              <w:t xml:space="preserve"> установленным требованиям</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tcPr>
          <w:p w:rsidR="0084126F" w:rsidRPr="00677B9D" w:rsidRDefault="0084126F">
            <w:pPr>
              <w:rPr>
                <w:lang w:eastAsia="ar-SA"/>
              </w:rPr>
            </w:pPr>
          </w:p>
        </w:tc>
      </w:tr>
      <w:tr w:rsidR="0084126F" w:rsidRPr="00677B9D" w:rsidTr="0084126F">
        <w:trPr>
          <w:trHeight w:val="377"/>
        </w:trPr>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8.2.</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rPr>
                <w:lang w:eastAsia="ar-SA"/>
              </w:rPr>
            </w:pPr>
            <w:proofErr w:type="gramStart"/>
            <w:r w:rsidRPr="00677B9D">
              <w:rPr>
                <w:lang w:eastAsia="ar-SA"/>
              </w:rPr>
              <w:t>соответствующих</w:t>
            </w:r>
            <w:proofErr w:type="gramEnd"/>
            <w:r w:rsidRPr="00677B9D">
              <w:rPr>
                <w:lang w:eastAsia="ar-SA"/>
              </w:rPr>
              <w:t xml:space="preserve"> установленным требованиям</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84126F" w:rsidRPr="00677B9D" w:rsidRDefault="0084126F">
            <w:pPr>
              <w:jc w:val="center"/>
              <w:rPr>
                <w:lang w:eastAsia="ar-SA"/>
              </w:rPr>
            </w:pPr>
          </w:p>
        </w:tc>
      </w:tr>
      <w:tr w:rsidR="0084126F" w:rsidRPr="00677B9D" w:rsidTr="0084126F">
        <w:trPr>
          <w:trHeight w:val="612"/>
        </w:trPr>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both"/>
              <w:rPr>
                <w:lang w:eastAsia="ar-SA"/>
              </w:rPr>
            </w:pPr>
            <w:r w:rsidRPr="00677B9D">
              <w:rPr>
                <w:lang w:eastAsia="ar-SA"/>
              </w:rPr>
              <w:t>Количество анализов проб атмосферного воздуха,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tcPr>
          <w:p w:rsidR="0084126F" w:rsidRPr="00677B9D" w:rsidRDefault="0084126F">
            <w:pPr>
              <w:rPr>
                <w:lang w:eastAsia="ar-SA"/>
              </w:rPr>
            </w:pPr>
          </w:p>
        </w:tc>
      </w:tr>
      <w:tr w:rsidR="0084126F" w:rsidRPr="00677B9D" w:rsidTr="0084126F">
        <w:trPr>
          <w:trHeight w:val="361"/>
        </w:trPr>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9.1.</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rPr>
                <w:lang w:eastAsia="ar-SA"/>
              </w:rPr>
            </w:pPr>
            <w:r w:rsidRPr="00677B9D">
              <w:rPr>
                <w:lang w:eastAsia="ar-SA"/>
              </w:rPr>
              <w:t>нормативное</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84126F" w:rsidRPr="00677B9D" w:rsidRDefault="0084126F">
            <w:pPr>
              <w:jc w:val="center"/>
              <w:rPr>
                <w:lang w:eastAsia="ar-SA"/>
              </w:rPr>
            </w:pPr>
          </w:p>
        </w:tc>
      </w:tr>
      <w:tr w:rsidR="0084126F" w:rsidRPr="00677B9D" w:rsidTr="0084126F">
        <w:trPr>
          <w:trHeight w:val="409"/>
        </w:trPr>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9.2.</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rPr>
                <w:lang w:eastAsia="ar-SA"/>
              </w:rPr>
            </w:pPr>
            <w:r w:rsidRPr="00677B9D">
              <w:rPr>
                <w:lang w:eastAsia="ar-SA"/>
              </w:rPr>
              <w:t>фактическое</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ед.</w:t>
            </w:r>
          </w:p>
        </w:tc>
        <w:tc>
          <w:tcPr>
            <w:tcW w:w="0" w:type="auto"/>
            <w:tcBorders>
              <w:top w:val="single" w:sz="4" w:space="0" w:color="auto"/>
              <w:left w:val="single" w:sz="4" w:space="0" w:color="auto"/>
              <w:bottom w:val="single" w:sz="4" w:space="0" w:color="auto"/>
              <w:right w:val="single" w:sz="4" w:space="0" w:color="auto"/>
            </w:tcBorders>
            <w:vAlign w:val="center"/>
          </w:tcPr>
          <w:p w:rsidR="0084126F" w:rsidRPr="00677B9D" w:rsidRDefault="0084126F" w:rsidP="0084126F">
            <w:pPr>
              <w:numPr>
                <w:ilvl w:val="0"/>
                <w:numId w:val="3"/>
              </w:numPr>
              <w:contextualSpacing/>
              <w:jc w:val="center"/>
              <w:rPr>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4126F" w:rsidRPr="00677B9D" w:rsidRDefault="0084126F" w:rsidP="0084126F">
            <w:pPr>
              <w:numPr>
                <w:ilvl w:val="0"/>
                <w:numId w:val="3"/>
              </w:numPr>
              <w:contextualSpacing/>
              <w:jc w:val="center"/>
              <w:rPr>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4126F" w:rsidRPr="00677B9D" w:rsidRDefault="0084126F" w:rsidP="0084126F">
            <w:pPr>
              <w:numPr>
                <w:ilvl w:val="0"/>
                <w:numId w:val="3"/>
              </w:numPr>
              <w:contextualSpacing/>
              <w:jc w:val="center"/>
              <w:rPr>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4126F" w:rsidRPr="00677B9D" w:rsidRDefault="0084126F">
            <w:pPr>
              <w:jc w:val="center"/>
              <w:rPr>
                <w:lang w:eastAsia="ar-SA"/>
              </w:rPr>
            </w:pPr>
          </w:p>
        </w:tc>
      </w:tr>
      <w:tr w:rsidR="0084126F" w:rsidRPr="00677B9D" w:rsidTr="0084126F">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autoSpaceDE w:val="0"/>
              <w:autoSpaceDN w:val="0"/>
              <w:adjustRightInd w:val="0"/>
              <w:rPr>
                <w:rFonts w:eastAsia="Calibri"/>
                <w:lang w:eastAsia="en-US"/>
              </w:rPr>
            </w:pPr>
            <w:r w:rsidRPr="00677B9D">
              <w:rPr>
                <w:rFonts w:eastAsia="Calibri"/>
                <w:lang w:eastAsia="en-US"/>
              </w:rPr>
              <w:t>Доля проб атмосферного воздуха,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84126F" w:rsidRPr="00677B9D" w:rsidRDefault="0084126F">
            <w:pPr>
              <w:jc w:val="center"/>
              <w:rPr>
                <w:lang w:eastAsia="ar-SA"/>
              </w:rPr>
            </w:pPr>
          </w:p>
        </w:tc>
      </w:tr>
      <w:tr w:rsidR="0084126F" w:rsidRPr="00677B9D" w:rsidTr="0084126F">
        <w:trPr>
          <w:trHeight w:val="408"/>
        </w:trPr>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10.1.</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rPr>
                <w:lang w:eastAsia="ar-SA"/>
              </w:rPr>
            </w:pPr>
            <w:r w:rsidRPr="00677B9D">
              <w:rPr>
                <w:lang w:eastAsia="ar-SA"/>
              </w:rPr>
              <w:t xml:space="preserve">не </w:t>
            </w:r>
            <w:proofErr w:type="gramStart"/>
            <w:r w:rsidRPr="00677B9D">
              <w:rPr>
                <w:lang w:eastAsia="ar-SA"/>
              </w:rPr>
              <w:t>соответствующих</w:t>
            </w:r>
            <w:proofErr w:type="gramEnd"/>
            <w:r w:rsidRPr="00677B9D">
              <w:rPr>
                <w:lang w:eastAsia="ar-SA"/>
              </w:rPr>
              <w:t xml:space="preserve"> установленным требованиям</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84126F" w:rsidRPr="00677B9D" w:rsidRDefault="0084126F">
            <w:pPr>
              <w:jc w:val="center"/>
              <w:rPr>
                <w:lang w:eastAsia="ar-SA"/>
              </w:rPr>
            </w:pPr>
          </w:p>
        </w:tc>
      </w:tr>
      <w:tr w:rsidR="0084126F" w:rsidRPr="00677B9D" w:rsidTr="0084126F">
        <w:trPr>
          <w:trHeight w:val="269"/>
        </w:trPr>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10.2.</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rPr>
                <w:lang w:eastAsia="ar-SA"/>
              </w:rPr>
            </w:pPr>
            <w:proofErr w:type="gramStart"/>
            <w:r w:rsidRPr="00677B9D">
              <w:rPr>
                <w:lang w:eastAsia="ar-SA"/>
              </w:rPr>
              <w:t>соответствующих</w:t>
            </w:r>
            <w:proofErr w:type="gramEnd"/>
            <w:r w:rsidRPr="00677B9D">
              <w:rPr>
                <w:lang w:eastAsia="ar-SA"/>
              </w:rPr>
              <w:t xml:space="preserve"> установленным требованиям</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tcPr>
          <w:p w:rsidR="0084126F" w:rsidRPr="00677B9D" w:rsidRDefault="0084126F">
            <w:pPr>
              <w:jc w:val="center"/>
              <w:rPr>
                <w:lang w:eastAsia="ar-SA"/>
              </w:rPr>
            </w:pPr>
          </w:p>
        </w:tc>
      </w:tr>
      <w:tr w:rsidR="0084126F" w:rsidRPr="00677B9D" w:rsidTr="0084126F">
        <w:trPr>
          <w:trHeight w:val="269"/>
        </w:trPr>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11.</w:t>
            </w:r>
          </w:p>
        </w:tc>
        <w:tc>
          <w:tcPr>
            <w:tcW w:w="0" w:type="auto"/>
            <w:tcBorders>
              <w:top w:val="single" w:sz="4" w:space="0" w:color="auto"/>
              <w:left w:val="single" w:sz="4" w:space="0" w:color="auto"/>
              <w:bottom w:val="single" w:sz="4" w:space="0" w:color="auto"/>
              <w:right w:val="single" w:sz="4" w:space="0" w:color="auto"/>
            </w:tcBorders>
            <w:hideMark/>
          </w:tcPr>
          <w:p w:rsidR="0084126F" w:rsidRPr="00677B9D" w:rsidRDefault="0084126F">
            <w:pPr>
              <w:rPr>
                <w:lang w:eastAsia="ar-SA"/>
              </w:rPr>
            </w:pPr>
            <w:r w:rsidRPr="00677B9D">
              <w:rPr>
                <w:lang w:eastAsia="ar-SA"/>
              </w:rPr>
              <w:t>Количество возгораний на 1 га площади объекта, используемого для захоронения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 xml:space="preserve">ед./ </w:t>
            </w:r>
            <w:proofErr w:type="gramStart"/>
            <w:r w:rsidRPr="00677B9D">
              <w:rPr>
                <w:lang w:eastAsia="ar-SA"/>
              </w:rPr>
              <w:t>га</w:t>
            </w:r>
            <w:proofErr w:type="gramEnd"/>
            <w:r w:rsidRPr="00677B9D">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84126F" w:rsidRPr="00677B9D" w:rsidRDefault="0084126F" w:rsidP="0084126F">
            <w:pPr>
              <w:numPr>
                <w:ilvl w:val="0"/>
                <w:numId w:val="3"/>
              </w:numPr>
              <w:contextualSpacing/>
              <w:jc w:val="center"/>
              <w:rPr>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4126F" w:rsidRPr="00677B9D" w:rsidRDefault="0084126F" w:rsidP="0084126F">
            <w:pPr>
              <w:numPr>
                <w:ilvl w:val="0"/>
                <w:numId w:val="3"/>
              </w:numPr>
              <w:contextualSpacing/>
              <w:jc w:val="center"/>
              <w:rPr>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4126F" w:rsidRPr="00677B9D" w:rsidRDefault="0084126F" w:rsidP="0084126F">
            <w:pPr>
              <w:numPr>
                <w:ilvl w:val="0"/>
                <w:numId w:val="3"/>
              </w:numPr>
              <w:contextualSpacing/>
              <w:jc w:val="center"/>
              <w:rPr>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84126F" w:rsidRPr="00677B9D" w:rsidRDefault="0084126F">
            <w:pPr>
              <w:jc w:val="center"/>
              <w:rPr>
                <w:lang w:eastAsia="ar-SA"/>
              </w:rPr>
            </w:pPr>
          </w:p>
        </w:tc>
      </w:tr>
      <w:tr w:rsidR="0084126F" w:rsidRPr="00677B9D" w:rsidTr="0084126F">
        <w:trPr>
          <w:trHeight w:val="269"/>
        </w:trPr>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12.</w:t>
            </w:r>
          </w:p>
        </w:tc>
        <w:tc>
          <w:tcPr>
            <w:tcW w:w="0" w:type="auto"/>
            <w:tcBorders>
              <w:top w:val="single" w:sz="4" w:space="0" w:color="auto"/>
              <w:left w:val="single" w:sz="4" w:space="0" w:color="auto"/>
              <w:bottom w:val="single" w:sz="4" w:space="0" w:color="auto"/>
              <w:right w:val="single" w:sz="4" w:space="0" w:color="auto"/>
            </w:tcBorders>
          </w:tcPr>
          <w:p w:rsidR="0084126F" w:rsidRPr="00677B9D" w:rsidRDefault="0084126F">
            <w:pPr>
              <w:autoSpaceDE w:val="0"/>
              <w:autoSpaceDN w:val="0"/>
              <w:adjustRightInd w:val="0"/>
              <w:rPr>
                <w:rFonts w:eastAsia="Calibri"/>
                <w:lang w:eastAsia="en-US"/>
              </w:rPr>
            </w:pPr>
            <w:r w:rsidRPr="00677B9D">
              <w:rPr>
                <w:rFonts w:eastAsia="Calibri"/>
                <w:lang w:eastAsia="en-US"/>
              </w:rPr>
              <w:t>Объем финансовых потребностей, необходимых для реализации производственной программы на 2019 год</w:t>
            </w:r>
          </w:p>
          <w:p w:rsidR="0084126F" w:rsidRPr="00677B9D" w:rsidRDefault="0084126F">
            <w:pPr>
              <w:rPr>
                <w:lang w:eastAsia="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11 362,20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9 743,30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1 618,90</w:t>
            </w:r>
          </w:p>
        </w:tc>
        <w:tc>
          <w:tcPr>
            <w:tcW w:w="0" w:type="auto"/>
            <w:tcBorders>
              <w:top w:val="single" w:sz="4" w:space="0" w:color="auto"/>
              <w:left w:val="single" w:sz="4" w:space="0" w:color="auto"/>
              <w:bottom w:val="single" w:sz="4" w:space="0" w:color="auto"/>
              <w:right w:val="single" w:sz="4" w:space="0" w:color="auto"/>
            </w:tcBorders>
            <w:vAlign w:val="center"/>
          </w:tcPr>
          <w:p w:rsidR="0084126F" w:rsidRPr="00677B9D" w:rsidRDefault="0084126F">
            <w:pPr>
              <w:jc w:val="center"/>
              <w:rPr>
                <w:lang w:eastAsia="ar-SA"/>
              </w:rPr>
            </w:pPr>
          </w:p>
        </w:tc>
      </w:tr>
    </w:tbl>
    <w:p w:rsidR="0084126F" w:rsidRPr="00677B9D" w:rsidRDefault="0084126F" w:rsidP="0084126F">
      <w:pPr>
        <w:ind w:firstLine="567"/>
        <w:jc w:val="both"/>
        <w:rPr>
          <w:b/>
          <w:sz w:val="24"/>
          <w:szCs w:val="24"/>
        </w:rPr>
      </w:pPr>
      <w:r w:rsidRPr="00677B9D">
        <w:rPr>
          <w:b/>
          <w:sz w:val="24"/>
          <w:szCs w:val="24"/>
        </w:rPr>
        <w:t>2. Результаты экспертизы фактической себестоимости тарифа на захоронение твердых коммунальных отходов Организации в 2018 году.</w:t>
      </w:r>
    </w:p>
    <w:p w:rsidR="0084126F" w:rsidRPr="00677B9D" w:rsidRDefault="0084126F" w:rsidP="0084126F">
      <w:pPr>
        <w:ind w:firstLine="567"/>
        <w:jc w:val="both"/>
        <w:rPr>
          <w:sz w:val="24"/>
          <w:szCs w:val="24"/>
          <w:lang w:eastAsia="ar-SA"/>
        </w:rPr>
      </w:pPr>
      <w:r w:rsidRPr="00677B9D">
        <w:rPr>
          <w:sz w:val="24"/>
          <w:szCs w:val="24"/>
          <w:lang w:eastAsia="ar-SA"/>
        </w:rPr>
        <w:t>По итогам работы за 2018 год Организацией финансовый результат не предоставлен. Провести экспертизу финансового результата за 2018 год не представляется возможным.</w:t>
      </w:r>
    </w:p>
    <w:p w:rsidR="0084126F" w:rsidRPr="00677B9D" w:rsidRDefault="0084126F" w:rsidP="0084126F">
      <w:pPr>
        <w:ind w:firstLine="567"/>
        <w:jc w:val="both"/>
        <w:rPr>
          <w:b/>
          <w:sz w:val="24"/>
          <w:szCs w:val="24"/>
          <w:lang w:eastAsia="ar-SA"/>
        </w:rPr>
      </w:pPr>
      <w:r w:rsidRPr="00677B9D">
        <w:rPr>
          <w:b/>
          <w:sz w:val="24"/>
          <w:szCs w:val="24"/>
          <w:lang w:eastAsia="ar-SA"/>
        </w:rPr>
        <w:t xml:space="preserve">3. Результаты экономической экспертизы материалов по определению себестоимости тарифа на услуги по захоронению твердых коммунальных отходов, планируемой </w:t>
      </w:r>
      <w:r w:rsidRPr="00677B9D">
        <w:rPr>
          <w:b/>
          <w:sz w:val="24"/>
          <w:szCs w:val="24"/>
          <w:lang w:eastAsia="ar-SA"/>
        </w:rPr>
        <w:br/>
        <w:t>на 2019 год.</w:t>
      </w:r>
    </w:p>
    <w:p w:rsidR="0084126F" w:rsidRPr="00677B9D" w:rsidRDefault="0084126F" w:rsidP="0084126F">
      <w:pPr>
        <w:tabs>
          <w:tab w:val="left" w:pos="567"/>
        </w:tabs>
        <w:ind w:right="-2" w:firstLine="567"/>
        <w:contextualSpacing/>
        <w:jc w:val="both"/>
        <w:rPr>
          <w:sz w:val="24"/>
          <w:szCs w:val="24"/>
          <w:lang w:eastAsia="ar-SA"/>
        </w:rPr>
      </w:pPr>
      <w:r w:rsidRPr="00677B9D">
        <w:rPr>
          <w:sz w:val="24"/>
          <w:szCs w:val="24"/>
          <w:lang w:eastAsia="ar-SA"/>
        </w:rPr>
        <w:t xml:space="preserve">В соответствии с пунктом 7 раздела </w:t>
      </w:r>
      <w:r w:rsidRPr="00677B9D">
        <w:rPr>
          <w:sz w:val="24"/>
          <w:szCs w:val="24"/>
          <w:lang w:val="en-US" w:eastAsia="ar-SA"/>
        </w:rPr>
        <w:t>II</w:t>
      </w:r>
      <w:r w:rsidRPr="00677B9D">
        <w:rPr>
          <w:sz w:val="24"/>
          <w:szCs w:val="24"/>
          <w:lang w:eastAsia="ar-SA"/>
        </w:rPr>
        <w:t xml:space="preserve"> </w:t>
      </w:r>
      <w:r w:rsidRPr="00677B9D">
        <w:rPr>
          <w:rFonts w:eastAsia="Calibri"/>
          <w:sz w:val="24"/>
          <w:szCs w:val="24"/>
          <w:lang w:eastAsia="en-US"/>
        </w:rPr>
        <w:t>Основ ценообразования в области обращения с твердыми коммунальными отходами, утвержденных Постановлением № 484</w:t>
      </w:r>
      <w:r w:rsidRPr="00677B9D">
        <w:rPr>
          <w:sz w:val="24"/>
          <w:szCs w:val="24"/>
          <w:lang w:eastAsia="ar-SA"/>
        </w:rPr>
        <w:t>, рассчитать тарифы на захоронение твердых коммунальных отходов со следующей поэтапной разбивкой:</w:t>
      </w:r>
    </w:p>
    <w:p w:rsidR="0084126F" w:rsidRPr="00677B9D" w:rsidRDefault="0084126F" w:rsidP="0084126F">
      <w:pPr>
        <w:tabs>
          <w:tab w:val="left" w:pos="567"/>
        </w:tabs>
        <w:ind w:right="-2" w:firstLine="567"/>
        <w:contextualSpacing/>
        <w:jc w:val="both"/>
        <w:rPr>
          <w:sz w:val="24"/>
          <w:szCs w:val="24"/>
          <w:lang w:eastAsia="ar-SA"/>
        </w:rPr>
      </w:pPr>
      <w:r w:rsidRPr="00677B9D">
        <w:rPr>
          <w:sz w:val="24"/>
          <w:szCs w:val="24"/>
          <w:lang w:eastAsia="ar-SA"/>
        </w:rPr>
        <w:t>-  с даты вступления в силу приказа по 31.12.2019 г.</w:t>
      </w:r>
    </w:p>
    <w:p w:rsidR="0084126F" w:rsidRPr="00677B9D" w:rsidRDefault="0084126F" w:rsidP="0084126F">
      <w:pPr>
        <w:ind w:firstLine="709"/>
        <w:jc w:val="both"/>
        <w:rPr>
          <w:sz w:val="24"/>
          <w:szCs w:val="24"/>
          <w:lang w:eastAsia="ar-SA"/>
        </w:rPr>
      </w:pPr>
      <w:r w:rsidRPr="00677B9D">
        <w:rPr>
          <w:sz w:val="24"/>
          <w:szCs w:val="24"/>
          <w:lang w:eastAsia="ar-SA"/>
        </w:rPr>
        <w:t>В соответствии с Прогнозом при расчете величины расходов и прибыли, формирующих тарифы на услуги в сфере захоронения твердых коммунальных отходов, оказываемые Организацией, использовались следующие индексы роста: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8074"/>
        <w:gridCol w:w="1655"/>
      </w:tblGrid>
      <w:tr w:rsidR="0084126F" w:rsidRPr="00677B9D" w:rsidTr="0084126F">
        <w:trPr>
          <w:trHeight w:val="281"/>
        </w:trPr>
        <w:tc>
          <w:tcPr>
            <w:tcW w:w="456"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 xml:space="preserve">№ </w:t>
            </w:r>
            <w:proofErr w:type="gramStart"/>
            <w:r w:rsidRPr="00677B9D">
              <w:rPr>
                <w:lang w:eastAsia="ar-SA"/>
              </w:rPr>
              <w:t>п</w:t>
            </w:r>
            <w:proofErr w:type="gramEnd"/>
            <w:r w:rsidRPr="00677B9D">
              <w:rPr>
                <w:lang w:eastAsia="ar-SA"/>
              </w:rPr>
              <w:t>/п</w:t>
            </w:r>
          </w:p>
        </w:tc>
        <w:tc>
          <w:tcPr>
            <w:tcW w:w="3771"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Наименование</w:t>
            </w:r>
          </w:p>
        </w:tc>
        <w:tc>
          <w:tcPr>
            <w:tcW w:w="773"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На 2019 год</w:t>
            </w:r>
          </w:p>
        </w:tc>
      </w:tr>
      <w:tr w:rsidR="0084126F" w:rsidRPr="00677B9D" w:rsidTr="0084126F">
        <w:tc>
          <w:tcPr>
            <w:tcW w:w="456"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w:t>
            </w:r>
          </w:p>
        </w:tc>
        <w:tc>
          <w:tcPr>
            <w:tcW w:w="3771"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rPr>
                <w:lang w:eastAsia="ar-SA"/>
              </w:rPr>
            </w:pPr>
            <w:r w:rsidRPr="00677B9D">
              <w:rPr>
                <w:lang w:eastAsia="ar-SA"/>
              </w:rPr>
              <w:t>Индекс потребительских цен (</w:t>
            </w:r>
            <w:proofErr w:type="gramStart"/>
            <w:r w:rsidRPr="00677B9D">
              <w:rPr>
                <w:lang w:eastAsia="ar-SA"/>
              </w:rPr>
              <w:t>ожидаемое</w:t>
            </w:r>
            <w:proofErr w:type="gramEnd"/>
            <w:r w:rsidRPr="00677B9D">
              <w:rPr>
                <w:lang w:eastAsia="ar-SA"/>
              </w:rPr>
              <w:t xml:space="preserve">) </w:t>
            </w:r>
          </w:p>
        </w:tc>
        <w:tc>
          <w:tcPr>
            <w:tcW w:w="773"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105,00</w:t>
            </w:r>
          </w:p>
        </w:tc>
      </w:tr>
      <w:tr w:rsidR="0084126F" w:rsidRPr="00677B9D" w:rsidTr="0084126F">
        <w:tc>
          <w:tcPr>
            <w:tcW w:w="456"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2.</w:t>
            </w:r>
          </w:p>
        </w:tc>
        <w:tc>
          <w:tcPr>
            <w:tcW w:w="3771"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rPr>
                <w:lang w:eastAsia="ar-SA"/>
              </w:rPr>
            </w:pPr>
            <w:r w:rsidRPr="00677B9D">
              <w:rPr>
                <w:lang w:eastAsia="ar-SA"/>
              </w:rPr>
              <w:t xml:space="preserve">Рост тарифов (цен) на покупную электрическую энергию </w:t>
            </w:r>
            <w:r w:rsidRPr="00677B9D">
              <w:rPr>
                <w:i/>
                <w:lang w:eastAsia="ar-SA"/>
              </w:rPr>
              <w:t>(с 1 июля)</w:t>
            </w:r>
          </w:p>
        </w:tc>
        <w:tc>
          <w:tcPr>
            <w:tcW w:w="773"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103,00</w:t>
            </w:r>
          </w:p>
        </w:tc>
      </w:tr>
    </w:tbl>
    <w:p w:rsidR="0084126F" w:rsidRPr="00677B9D" w:rsidRDefault="0084126F" w:rsidP="0084126F">
      <w:pPr>
        <w:ind w:right="-1" w:firstLine="567"/>
        <w:contextualSpacing/>
        <w:jc w:val="both"/>
        <w:rPr>
          <w:sz w:val="24"/>
          <w:szCs w:val="24"/>
          <w:lang w:eastAsia="ar-SA"/>
        </w:rPr>
      </w:pPr>
      <w:r w:rsidRPr="00677B9D">
        <w:rPr>
          <w:sz w:val="24"/>
          <w:szCs w:val="24"/>
          <w:lang w:eastAsia="ar-SA"/>
        </w:rPr>
        <w:t>ЛенРТК проведена экспертиза плановой себестоимости услуги по захоронению твердых коммунальных отходов, предусмотренной Организацией на 2019 год:</w:t>
      </w:r>
    </w:p>
    <w:p w:rsidR="0084126F" w:rsidRPr="00677B9D" w:rsidRDefault="0084126F" w:rsidP="0084126F">
      <w:pPr>
        <w:ind w:right="-1" w:firstLine="567"/>
        <w:contextualSpacing/>
        <w:jc w:val="both"/>
        <w:rPr>
          <w:sz w:val="24"/>
          <w:szCs w:val="24"/>
          <w:lang w:eastAsia="ar-SA"/>
        </w:rPr>
      </w:pPr>
    </w:p>
    <w:p w:rsidR="0084126F" w:rsidRPr="00677B9D" w:rsidRDefault="0084126F" w:rsidP="0084126F">
      <w:pPr>
        <w:rPr>
          <w:sz w:val="24"/>
          <w:szCs w:val="24"/>
          <w:lang w:eastAsia="ar-SA"/>
        </w:rPr>
      </w:pPr>
      <w:r w:rsidRPr="00677B9D">
        <w:rPr>
          <w:sz w:val="24"/>
          <w:szCs w:val="24"/>
          <w:lang w:eastAsia="ar-SA"/>
        </w:rPr>
        <w:t xml:space="preserve">Захоронение твердых коммунальных отходов                                                                          Таблица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190"/>
        <w:gridCol w:w="1017"/>
        <w:gridCol w:w="1310"/>
        <w:gridCol w:w="1017"/>
        <w:gridCol w:w="1165"/>
        <w:gridCol w:w="3312"/>
      </w:tblGrid>
      <w:tr w:rsidR="0084126F" w:rsidRPr="00677B9D" w:rsidTr="0084126F">
        <w:trPr>
          <w:trHeight w:val="499"/>
        </w:trPr>
        <w:tc>
          <w:tcPr>
            <w:tcW w:w="32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sz w:val="17"/>
                <w:szCs w:val="17"/>
                <w:lang w:eastAsia="ar-SA"/>
              </w:rPr>
            </w:pPr>
            <w:r w:rsidRPr="00677B9D">
              <w:rPr>
                <w:sz w:val="17"/>
                <w:szCs w:val="17"/>
                <w:lang w:eastAsia="ar-SA"/>
              </w:rPr>
              <w:t xml:space="preserve">№ </w:t>
            </w:r>
            <w:proofErr w:type="gramStart"/>
            <w:r w:rsidRPr="00677B9D">
              <w:rPr>
                <w:sz w:val="17"/>
                <w:szCs w:val="17"/>
                <w:lang w:eastAsia="ar-SA"/>
              </w:rPr>
              <w:t>п</w:t>
            </w:r>
            <w:proofErr w:type="gramEnd"/>
            <w:r w:rsidRPr="00677B9D">
              <w:rPr>
                <w:sz w:val="17"/>
                <w:szCs w:val="17"/>
                <w:lang w:eastAsia="ar-SA"/>
              </w:rPr>
              <w:t>/п</w:t>
            </w:r>
          </w:p>
        </w:tc>
        <w:tc>
          <w:tcPr>
            <w:tcW w:w="1023"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ind w:left="283"/>
              <w:jc w:val="center"/>
              <w:rPr>
                <w:sz w:val="17"/>
                <w:szCs w:val="17"/>
                <w:lang w:eastAsia="ar-SA"/>
              </w:rPr>
            </w:pPr>
            <w:r w:rsidRPr="00677B9D">
              <w:rPr>
                <w:sz w:val="17"/>
                <w:szCs w:val="17"/>
                <w:lang w:eastAsia="ar-SA"/>
              </w:rPr>
              <w:t>Показатели</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sz w:val="17"/>
                <w:szCs w:val="17"/>
                <w:lang w:eastAsia="ar-SA"/>
              </w:rPr>
            </w:pPr>
            <w:r w:rsidRPr="00677B9D">
              <w:rPr>
                <w:sz w:val="17"/>
                <w:szCs w:val="17"/>
                <w:lang w:eastAsia="ar-SA"/>
              </w:rPr>
              <w:t>Единица измерения</w:t>
            </w:r>
          </w:p>
        </w:tc>
        <w:tc>
          <w:tcPr>
            <w:tcW w:w="612"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sz w:val="17"/>
                <w:szCs w:val="17"/>
                <w:lang w:eastAsia="ar-SA"/>
              </w:rPr>
            </w:pPr>
            <w:r w:rsidRPr="00677B9D">
              <w:rPr>
                <w:sz w:val="17"/>
                <w:szCs w:val="17"/>
                <w:lang w:eastAsia="ar-SA"/>
              </w:rPr>
              <w:t>План Организации</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sz w:val="17"/>
                <w:szCs w:val="17"/>
                <w:lang w:eastAsia="ar-SA"/>
              </w:rPr>
            </w:pPr>
            <w:r w:rsidRPr="00677B9D">
              <w:rPr>
                <w:sz w:val="17"/>
                <w:szCs w:val="17"/>
                <w:lang w:eastAsia="ar-SA"/>
              </w:rPr>
              <w:t>Принято ЛенРТК</w:t>
            </w:r>
          </w:p>
        </w:tc>
        <w:tc>
          <w:tcPr>
            <w:tcW w:w="54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sz w:val="17"/>
                <w:szCs w:val="17"/>
                <w:lang w:eastAsia="ar-SA"/>
              </w:rPr>
            </w:pPr>
            <w:r w:rsidRPr="00677B9D">
              <w:rPr>
                <w:sz w:val="17"/>
                <w:szCs w:val="17"/>
                <w:lang w:eastAsia="ar-SA"/>
              </w:rPr>
              <w:t>Отклонение</w:t>
            </w:r>
          </w:p>
        </w:tc>
        <w:tc>
          <w:tcPr>
            <w:tcW w:w="1547"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sz w:val="17"/>
                <w:szCs w:val="17"/>
                <w:lang w:eastAsia="ar-SA"/>
              </w:rPr>
            </w:pPr>
            <w:r w:rsidRPr="00677B9D">
              <w:rPr>
                <w:sz w:val="17"/>
                <w:szCs w:val="17"/>
                <w:lang w:eastAsia="ar-SA"/>
              </w:rPr>
              <w:t>Причина отклонения</w:t>
            </w:r>
          </w:p>
        </w:tc>
      </w:tr>
      <w:tr w:rsidR="0084126F" w:rsidRPr="00677B9D" w:rsidTr="0084126F">
        <w:trPr>
          <w:trHeight w:val="274"/>
        </w:trPr>
        <w:tc>
          <w:tcPr>
            <w:tcW w:w="32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1.</w:t>
            </w:r>
          </w:p>
        </w:tc>
        <w:tc>
          <w:tcPr>
            <w:tcW w:w="1023" w:type="pct"/>
            <w:tcBorders>
              <w:top w:val="single" w:sz="4" w:space="0" w:color="auto"/>
              <w:left w:val="single" w:sz="4" w:space="0" w:color="auto"/>
              <w:bottom w:val="single" w:sz="4" w:space="0" w:color="auto"/>
              <w:right w:val="single" w:sz="4" w:space="0" w:color="auto"/>
            </w:tcBorders>
            <w:hideMark/>
          </w:tcPr>
          <w:p w:rsidR="0084126F" w:rsidRPr="00677B9D" w:rsidRDefault="0084126F">
            <w:pPr>
              <w:spacing w:after="120"/>
              <w:jc w:val="both"/>
              <w:rPr>
                <w:lang w:eastAsia="ar-SA"/>
              </w:rPr>
            </w:pPr>
            <w:r w:rsidRPr="00677B9D">
              <w:rPr>
                <w:lang w:eastAsia="ar-SA"/>
              </w:rPr>
              <w:t>Заработная плата основного производственного персонала</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руб.</w:t>
            </w:r>
          </w:p>
        </w:tc>
        <w:tc>
          <w:tcPr>
            <w:tcW w:w="612"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1349,10</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1349,10</w:t>
            </w:r>
          </w:p>
        </w:tc>
        <w:tc>
          <w:tcPr>
            <w:tcW w:w="54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0,00</w:t>
            </w:r>
          </w:p>
        </w:tc>
        <w:tc>
          <w:tcPr>
            <w:tcW w:w="1547" w:type="pct"/>
            <w:tcBorders>
              <w:top w:val="single" w:sz="4" w:space="0" w:color="auto"/>
              <w:left w:val="single" w:sz="4" w:space="0" w:color="auto"/>
              <w:bottom w:val="single" w:sz="4" w:space="0" w:color="auto"/>
              <w:right w:val="single" w:sz="4" w:space="0" w:color="auto"/>
            </w:tcBorders>
            <w:vAlign w:val="center"/>
          </w:tcPr>
          <w:p w:rsidR="0084126F" w:rsidRPr="00677B9D" w:rsidRDefault="0084126F">
            <w:pPr>
              <w:rPr>
                <w:rFonts w:eastAsia="Calibri"/>
                <w:lang w:eastAsia="en-US"/>
              </w:rPr>
            </w:pPr>
          </w:p>
        </w:tc>
      </w:tr>
      <w:tr w:rsidR="0084126F" w:rsidRPr="00677B9D" w:rsidTr="0084126F">
        <w:trPr>
          <w:trHeight w:val="1087"/>
        </w:trPr>
        <w:tc>
          <w:tcPr>
            <w:tcW w:w="32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lastRenderedPageBreak/>
              <w:t>2.</w:t>
            </w:r>
          </w:p>
        </w:tc>
        <w:tc>
          <w:tcPr>
            <w:tcW w:w="1023" w:type="pct"/>
            <w:tcBorders>
              <w:top w:val="single" w:sz="4" w:space="0" w:color="auto"/>
              <w:left w:val="single" w:sz="4" w:space="0" w:color="auto"/>
              <w:bottom w:val="single" w:sz="4" w:space="0" w:color="auto"/>
              <w:right w:val="single" w:sz="4" w:space="0" w:color="auto"/>
            </w:tcBorders>
            <w:hideMark/>
          </w:tcPr>
          <w:p w:rsidR="0084126F" w:rsidRPr="00677B9D" w:rsidRDefault="0084126F">
            <w:pPr>
              <w:rPr>
                <w:lang w:eastAsia="ar-SA"/>
              </w:rPr>
            </w:pPr>
            <w:r w:rsidRPr="00677B9D">
              <w:rPr>
                <w:lang w:eastAsia="ar-SA"/>
              </w:rPr>
              <w:t>Отчисления на соц. страхование основного производственного персонала</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руб.</w:t>
            </w:r>
          </w:p>
        </w:tc>
        <w:tc>
          <w:tcPr>
            <w:tcW w:w="612"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408,80</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408,80</w:t>
            </w:r>
          </w:p>
        </w:tc>
        <w:tc>
          <w:tcPr>
            <w:tcW w:w="54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0,00</w:t>
            </w:r>
          </w:p>
        </w:tc>
        <w:tc>
          <w:tcPr>
            <w:tcW w:w="1547" w:type="pct"/>
            <w:tcBorders>
              <w:top w:val="single" w:sz="4" w:space="0" w:color="auto"/>
              <w:left w:val="single" w:sz="4" w:space="0" w:color="auto"/>
              <w:bottom w:val="single" w:sz="4" w:space="0" w:color="auto"/>
              <w:right w:val="single" w:sz="4" w:space="0" w:color="auto"/>
            </w:tcBorders>
          </w:tcPr>
          <w:p w:rsidR="0084126F" w:rsidRPr="00677B9D" w:rsidRDefault="0084126F">
            <w:pPr>
              <w:rPr>
                <w:lang w:eastAsia="ar-SA"/>
              </w:rPr>
            </w:pPr>
          </w:p>
        </w:tc>
      </w:tr>
      <w:tr w:rsidR="0084126F" w:rsidRPr="00677B9D" w:rsidTr="0084126F">
        <w:trPr>
          <w:trHeight w:val="635"/>
        </w:trPr>
        <w:tc>
          <w:tcPr>
            <w:tcW w:w="32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3.</w:t>
            </w:r>
          </w:p>
        </w:tc>
        <w:tc>
          <w:tcPr>
            <w:tcW w:w="1023" w:type="pct"/>
            <w:tcBorders>
              <w:top w:val="single" w:sz="4" w:space="0" w:color="auto"/>
              <w:left w:val="single" w:sz="4" w:space="0" w:color="auto"/>
              <w:bottom w:val="single" w:sz="4" w:space="0" w:color="auto"/>
              <w:right w:val="single" w:sz="4" w:space="0" w:color="auto"/>
            </w:tcBorders>
            <w:hideMark/>
          </w:tcPr>
          <w:p w:rsidR="0084126F" w:rsidRPr="00677B9D" w:rsidRDefault="0084126F">
            <w:pPr>
              <w:rPr>
                <w:lang w:eastAsia="ar-SA"/>
              </w:rPr>
            </w:pPr>
            <w:r w:rsidRPr="00677B9D">
              <w:rPr>
                <w:lang w:eastAsia="ar-SA"/>
              </w:rPr>
              <w:t>Расходы на сырье и материалы, всего, в том числе:</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руб.</w:t>
            </w:r>
          </w:p>
        </w:tc>
        <w:tc>
          <w:tcPr>
            <w:tcW w:w="612"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2154,40</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2074,30</w:t>
            </w:r>
          </w:p>
        </w:tc>
        <w:tc>
          <w:tcPr>
            <w:tcW w:w="54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- 80,10</w:t>
            </w:r>
          </w:p>
        </w:tc>
        <w:tc>
          <w:tcPr>
            <w:tcW w:w="1547" w:type="pct"/>
            <w:tcBorders>
              <w:top w:val="single" w:sz="4" w:space="0" w:color="auto"/>
              <w:left w:val="single" w:sz="4" w:space="0" w:color="auto"/>
              <w:bottom w:val="single" w:sz="4" w:space="0" w:color="auto"/>
              <w:right w:val="single" w:sz="4" w:space="0" w:color="auto"/>
            </w:tcBorders>
          </w:tcPr>
          <w:p w:rsidR="0084126F" w:rsidRPr="00677B9D" w:rsidRDefault="0084126F">
            <w:pPr>
              <w:spacing w:after="100" w:afterAutospacing="1"/>
              <w:rPr>
                <w:lang w:eastAsia="ar-SA"/>
              </w:rPr>
            </w:pPr>
          </w:p>
        </w:tc>
      </w:tr>
      <w:tr w:rsidR="0084126F" w:rsidRPr="00677B9D" w:rsidTr="0084126F">
        <w:trPr>
          <w:trHeight w:val="607"/>
        </w:trPr>
        <w:tc>
          <w:tcPr>
            <w:tcW w:w="32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3.1.</w:t>
            </w:r>
          </w:p>
        </w:tc>
        <w:tc>
          <w:tcPr>
            <w:tcW w:w="1023" w:type="pct"/>
            <w:tcBorders>
              <w:top w:val="single" w:sz="4" w:space="0" w:color="auto"/>
              <w:left w:val="single" w:sz="4" w:space="0" w:color="auto"/>
              <w:bottom w:val="single" w:sz="4" w:space="0" w:color="auto"/>
              <w:right w:val="single" w:sz="4" w:space="0" w:color="auto"/>
            </w:tcBorders>
            <w:hideMark/>
          </w:tcPr>
          <w:p w:rsidR="0084126F" w:rsidRPr="00677B9D" w:rsidRDefault="0084126F">
            <w:pPr>
              <w:spacing w:after="120"/>
              <w:rPr>
                <w:lang w:eastAsia="ar-SA"/>
              </w:rPr>
            </w:pPr>
            <w:r w:rsidRPr="00677B9D">
              <w:rPr>
                <w:lang w:eastAsia="ar-SA"/>
              </w:rPr>
              <w:t>материалы, связанные с технологическим циклом</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руб.</w:t>
            </w:r>
          </w:p>
        </w:tc>
        <w:tc>
          <w:tcPr>
            <w:tcW w:w="612"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514,80</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491,32</w:t>
            </w:r>
          </w:p>
        </w:tc>
        <w:tc>
          <w:tcPr>
            <w:tcW w:w="54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- 23,48</w:t>
            </w:r>
          </w:p>
        </w:tc>
        <w:tc>
          <w:tcPr>
            <w:tcW w:w="1547" w:type="pct"/>
            <w:tcBorders>
              <w:top w:val="single" w:sz="4" w:space="0" w:color="auto"/>
              <w:left w:val="single" w:sz="4" w:space="0" w:color="auto"/>
              <w:bottom w:val="single" w:sz="4" w:space="0" w:color="auto"/>
              <w:right w:val="single" w:sz="4" w:space="0" w:color="auto"/>
            </w:tcBorders>
            <w:hideMark/>
          </w:tcPr>
          <w:p w:rsidR="0084126F" w:rsidRPr="00677B9D" w:rsidRDefault="0084126F">
            <w:pPr>
              <w:rPr>
                <w:lang w:eastAsia="ar-SA"/>
              </w:rPr>
            </w:pPr>
            <w:r w:rsidRPr="00677B9D">
              <w:rPr>
                <w:lang w:eastAsia="ar-SA"/>
              </w:rPr>
              <w:t>В связи с отсутствием обосновывающих документов, проиндексирована стоимость грунта за единицу продукции, учтенная ЛенРТК при расчете тарифа на 2018 год на индекс потребительских цен (далее – ИПЦ) на 2019 год, предусмотренный Прогнозом</w:t>
            </w:r>
          </w:p>
        </w:tc>
      </w:tr>
      <w:tr w:rsidR="0084126F" w:rsidRPr="00677B9D" w:rsidTr="0084126F">
        <w:trPr>
          <w:trHeight w:val="2891"/>
        </w:trPr>
        <w:tc>
          <w:tcPr>
            <w:tcW w:w="32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3.2.</w:t>
            </w:r>
          </w:p>
        </w:tc>
        <w:tc>
          <w:tcPr>
            <w:tcW w:w="1023" w:type="pct"/>
            <w:tcBorders>
              <w:top w:val="single" w:sz="4" w:space="0" w:color="auto"/>
              <w:left w:val="single" w:sz="4" w:space="0" w:color="auto"/>
              <w:bottom w:val="single" w:sz="4" w:space="0" w:color="auto"/>
              <w:right w:val="single" w:sz="4" w:space="0" w:color="auto"/>
            </w:tcBorders>
            <w:hideMark/>
          </w:tcPr>
          <w:p w:rsidR="0084126F" w:rsidRPr="00677B9D" w:rsidRDefault="0084126F">
            <w:pPr>
              <w:spacing w:after="120"/>
              <w:rPr>
                <w:lang w:eastAsia="ar-SA"/>
              </w:rPr>
            </w:pPr>
            <w:r w:rsidRPr="00677B9D">
              <w:rPr>
                <w:lang w:eastAsia="ar-SA"/>
              </w:rPr>
              <w:t>расходы на топливо по часам</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руб.</w:t>
            </w:r>
          </w:p>
        </w:tc>
        <w:tc>
          <w:tcPr>
            <w:tcW w:w="612"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1549,30</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1492,70</w:t>
            </w:r>
          </w:p>
        </w:tc>
        <w:tc>
          <w:tcPr>
            <w:tcW w:w="54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- 56,60</w:t>
            </w:r>
          </w:p>
        </w:tc>
        <w:tc>
          <w:tcPr>
            <w:tcW w:w="1547" w:type="pct"/>
            <w:tcBorders>
              <w:top w:val="single" w:sz="4" w:space="0" w:color="auto"/>
              <w:left w:val="single" w:sz="4" w:space="0" w:color="auto"/>
              <w:bottom w:val="single" w:sz="4" w:space="0" w:color="auto"/>
              <w:right w:val="single" w:sz="4" w:space="0" w:color="auto"/>
            </w:tcBorders>
            <w:hideMark/>
          </w:tcPr>
          <w:p w:rsidR="0084126F" w:rsidRPr="00677B9D" w:rsidRDefault="0084126F">
            <w:pPr>
              <w:widowControl w:val="0"/>
              <w:autoSpaceDE w:val="0"/>
              <w:autoSpaceDN w:val="0"/>
              <w:rPr>
                <w:lang w:eastAsia="ar-SA"/>
              </w:rPr>
            </w:pPr>
            <w:r w:rsidRPr="00677B9D">
              <w:rPr>
                <w:lang w:eastAsia="ar-SA"/>
              </w:rPr>
              <w:t>Сокращена стоимость одного литра дизельного топлива и бензина, согласно данным управления Федеральной службы государственной статистики</w:t>
            </w:r>
          </w:p>
          <w:p w:rsidR="0084126F" w:rsidRPr="00677B9D" w:rsidRDefault="0084126F">
            <w:pPr>
              <w:widowControl w:val="0"/>
              <w:autoSpaceDE w:val="0"/>
              <w:autoSpaceDN w:val="0"/>
              <w:rPr>
                <w:lang w:eastAsia="ar-SA"/>
              </w:rPr>
            </w:pPr>
            <w:r w:rsidRPr="00677B9D">
              <w:rPr>
                <w:lang w:eastAsia="ar-SA"/>
              </w:rPr>
              <w:t>по г. Санкт-Петербургу и Ленинградской области</w:t>
            </w:r>
          </w:p>
          <w:p w:rsidR="0084126F" w:rsidRPr="00677B9D" w:rsidRDefault="0084126F">
            <w:pPr>
              <w:widowControl w:val="0"/>
              <w:autoSpaceDE w:val="0"/>
              <w:autoSpaceDN w:val="0"/>
              <w:rPr>
                <w:lang w:eastAsia="ar-SA"/>
              </w:rPr>
            </w:pPr>
            <w:r w:rsidRPr="00677B9D">
              <w:rPr>
                <w:lang w:eastAsia="ar-SA"/>
              </w:rPr>
              <w:t>«О динамике цен на потребительские товары и услуги</w:t>
            </w:r>
          </w:p>
          <w:p w:rsidR="0084126F" w:rsidRPr="00677B9D" w:rsidRDefault="0084126F">
            <w:pPr>
              <w:widowControl w:val="0"/>
              <w:autoSpaceDE w:val="0"/>
              <w:autoSpaceDN w:val="0"/>
              <w:rPr>
                <w:lang w:eastAsia="ar-SA"/>
              </w:rPr>
            </w:pPr>
            <w:r w:rsidRPr="00677B9D">
              <w:rPr>
                <w:lang w:eastAsia="ar-SA"/>
              </w:rPr>
              <w:t xml:space="preserve">по Ленинградской области» за январь-июль 2019 года, </w:t>
            </w:r>
            <w:proofErr w:type="gramStart"/>
            <w:r w:rsidRPr="00677B9D">
              <w:rPr>
                <w:lang w:eastAsia="ar-SA"/>
              </w:rPr>
              <w:t>размещенными</w:t>
            </w:r>
            <w:proofErr w:type="gramEnd"/>
            <w:r w:rsidRPr="00677B9D">
              <w:rPr>
                <w:lang w:eastAsia="ar-SA"/>
              </w:rPr>
              <w:t xml:space="preserve"> в системе Консультант+</w:t>
            </w:r>
          </w:p>
        </w:tc>
      </w:tr>
      <w:tr w:rsidR="00F66856" w:rsidRPr="00677B9D" w:rsidTr="00F66856">
        <w:trPr>
          <w:trHeight w:val="56"/>
        </w:trPr>
        <w:tc>
          <w:tcPr>
            <w:tcW w:w="32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3.3.</w:t>
            </w:r>
          </w:p>
        </w:tc>
        <w:tc>
          <w:tcPr>
            <w:tcW w:w="1023" w:type="pct"/>
            <w:tcBorders>
              <w:top w:val="single" w:sz="4" w:space="0" w:color="auto"/>
              <w:left w:val="single" w:sz="4" w:space="0" w:color="auto"/>
              <w:bottom w:val="single" w:sz="4" w:space="0" w:color="auto"/>
              <w:right w:val="single" w:sz="4" w:space="0" w:color="auto"/>
            </w:tcBorders>
            <w:hideMark/>
          </w:tcPr>
          <w:p w:rsidR="0084126F" w:rsidRPr="00677B9D" w:rsidRDefault="0084126F">
            <w:pPr>
              <w:spacing w:after="120"/>
              <w:rPr>
                <w:lang w:eastAsia="ar-SA"/>
              </w:rPr>
            </w:pPr>
            <w:r w:rsidRPr="00677B9D">
              <w:rPr>
                <w:lang w:eastAsia="ar-SA"/>
              </w:rPr>
              <w:t>расходы на смазочные материалы</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руб.</w:t>
            </w:r>
          </w:p>
        </w:tc>
        <w:tc>
          <w:tcPr>
            <w:tcW w:w="612"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71,50</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71,50</w:t>
            </w:r>
          </w:p>
        </w:tc>
        <w:tc>
          <w:tcPr>
            <w:tcW w:w="54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1547" w:type="pct"/>
            <w:tcBorders>
              <w:top w:val="single" w:sz="4" w:space="0" w:color="auto"/>
              <w:left w:val="single" w:sz="4" w:space="0" w:color="auto"/>
              <w:bottom w:val="single" w:sz="4" w:space="0" w:color="auto"/>
              <w:right w:val="single" w:sz="4" w:space="0" w:color="auto"/>
            </w:tcBorders>
          </w:tcPr>
          <w:p w:rsidR="0084126F" w:rsidRPr="00677B9D" w:rsidRDefault="0084126F">
            <w:pPr>
              <w:ind w:left="34"/>
              <w:rPr>
                <w:lang w:eastAsia="ar-SA"/>
              </w:rPr>
            </w:pPr>
          </w:p>
        </w:tc>
      </w:tr>
      <w:tr w:rsidR="00F66856" w:rsidRPr="00677B9D" w:rsidTr="00F66856">
        <w:trPr>
          <w:trHeight w:val="56"/>
        </w:trPr>
        <w:tc>
          <w:tcPr>
            <w:tcW w:w="32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3.4.</w:t>
            </w:r>
          </w:p>
        </w:tc>
        <w:tc>
          <w:tcPr>
            <w:tcW w:w="1023" w:type="pct"/>
            <w:tcBorders>
              <w:top w:val="single" w:sz="4" w:space="0" w:color="auto"/>
              <w:left w:val="single" w:sz="4" w:space="0" w:color="auto"/>
              <w:bottom w:val="single" w:sz="4" w:space="0" w:color="auto"/>
              <w:right w:val="single" w:sz="4" w:space="0" w:color="auto"/>
            </w:tcBorders>
            <w:hideMark/>
          </w:tcPr>
          <w:p w:rsidR="0084126F" w:rsidRPr="00677B9D" w:rsidRDefault="0084126F">
            <w:pPr>
              <w:spacing w:after="120"/>
              <w:rPr>
                <w:lang w:eastAsia="ar-SA"/>
              </w:rPr>
            </w:pPr>
            <w:r w:rsidRPr="00677B9D">
              <w:rPr>
                <w:lang w:eastAsia="ar-SA"/>
              </w:rPr>
              <w:t>расходы материалов на печное отопление</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руб.</w:t>
            </w:r>
          </w:p>
        </w:tc>
        <w:tc>
          <w:tcPr>
            <w:tcW w:w="612"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18,80</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18,77</w:t>
            </w:r>
          </w:p>
        </w:tc>
        <w:tc>
          <w:tcPr>
            <w:tcW w:w="54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1547" w:type="pct"/>
            <w:tcBorders>
              <w:top w:val="single" w:sz="4" w:space="0" w:color="auto"/>
              <w:left w:val="single" w:sz="4" w:space="0" w:color="auto"/>
              <w:bottom w:val="single" w:sz="4" w:space="0" w:color="auto"/>
              <w:right w:val="single" w:sz="4" w:space="0" w:color="auto"/>
            </w:tcBorders>
          </w:tcPr>
          <w:p w:rsidR="0084126F" w:rsidRPr="00677B9D" w:rsidRDefault="0084126F">
            <w:pPr>
              <w:rPr>
                <w:lang w:eastAsia="ar-SA"/>
              </w:rPr>
            </w:pPr>
          </w:p>
        </w:tc>
      </w:tr>
      <w:tr w:rsidR="0084126F" w:rsidRPr="00677B9D" w:rsidTr="0084126F">
        <w:trPr>
          <w:trHeight w:val="286"/>
        </w:trPr>
        <w:tc>
          <w:tcPr>
            <w:tcW w:w="32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4.</w:t>
            </w:r>
          </w:p>
        </w:tc>
        <w:tc>
          <w:tcPr>
            <w:tcW w:w="1023" w:type="pct"/>
            <w:tcBorders>
              <w:top w:val="single" w:sz="4" w:space="0" w:color="auto"/>
              <w:left w:val="single" w:sz="4" w:space="0" w:color="auto"/>
              <w:bottom w:val="single" w:sz="4" w:space="0" w:color="auto"/>
              <w:right w:val="single" w:sz="4" w:space="0" w:color="auto"/>
            </w:tcBorders>
            <w:hideMark/>
          </w:tcPr>
          <w:p w:rsidR="0084126F" w:rsidRPr="00677B9D" w:rsidRDefault="0084126F">
            <w:pPr>
              <w:spacing w:after="120"/>
              <w:rPr>
                <w:lang w:eastAsia="ar-SA"/>
              </w:rPr>
            </w:pPr>
            <w:r w:rsidRPr="00677B9D">
              <w:rPr>
                <w:lang w:eastAsia="ar-SA"/>
              </w:rPr>
              <w:t>Расходы на оплату работ и (или) услуг, выполняемых сторонними организациями, связанные с эксплуатацией объектов, используемых для обработки, обезвреживания, захоронения твердых коммунальных отходов</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руб.</w:t>
            </w:r>
          </w:p>
        </w:tc>
        <w:tc>
          <w:tcPr>
            <w:tcW w:w="612"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3314,20</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3290,89</w:t>
            </w:r>
          </w:p>
        </w:tc>
        <w:tc>
          <w:tcPr>
            <w:tcW w:w="54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- 23,31</w:t>
            </w:r>
          </w:p>
        </w:tc>
        <w:tc>
          <w:tcPr>
            <w:tcW w:w="1547" w:type="pct"/>
            <w:tcBorders>
              <w:top w:val="single" w:sz="4" w:space="0" w:color="auto"/>
              <w:left w:val="single" w:sz="4" w:space="0" w:color="auto"/>
              <w:bottom w:val="single" w:sz="4" w:space="0" w:color="auto"/>
              <w:right w:val="single" w:sz="4" w:space="0" w:color="auto"/>
            </w:tcBorders>
            <w:hideMark/>
          </w:tcPr>
          <w:p w:rsidR="0084126F" w:rsidRPr="00677B9D" w:rsidRDefault="0084126F">
            <w:pPr>
              <w:autoSpaceDE w:val="0"/>
              <w:autoSpaceDN w:val="0"/>
              <w:adjustRightInd w:val="0"/>
              <w:rPr>
                <w:lang w:eastAsia="ar-SA"/>
              </w:rPr>
            </w:pPr>
            <w:r w:rsidRPr="00677B9D">
              <w:rPr>
                <w:lang w:eastAsia="ar-SA"/>
              </w:rPr>
              <w:t xml:space="preserve">Расходы на дератизацию учтены, согласно представленным актам оказания услуг от мая и июня 2019 года </w:t>
            </w:r>
            <w:proofErr w:type="gramStart"/>
            <w:r w:rsidRPr="00677B9D">
              <w:rPr>
                <w:lang w:eastAsia="ar-SA"/>
              </w:rPr>
              <w:t>в</w:t>
            </w:r>
            <w:proofErr w:type="gramEnd"/>
            <w:r w:rsidRPr="00677B9D">
              <w:rPr>
                <w:lang w:eastAsia="ar-SA"/>
              </w:rPr>
              <w:t xml:space="preserve"> пересчета на год. Расходы на приготовление дезинфицирующего раствора учтены согласно стоимости, указанной в дополнительном соглашении  от 09.01.2017 № 1 к договору от 01.07.2013 № 51, с учетом ИПЦ на 2018 и 2019 годы, предусмотренного Прогнозом. Затраты на выполнение программы производственного контроля и поверку весов учтены на основании представленных обосновывающих документов. Расходы на обучение персонала, учтены на основании договоров от 13.05.2019 № 90/19-ПК/</w:t>
            </w:r>
            <w:proofErr w:type="gramStart"/>
            <w:r w:rsidRPr="00677B9D">
              <w:rPr>
                <w:lang w:eastAsia="ar-SA"/>
              </w:rPr>
              <w:t>эк</w:t>
            </w:r>
            <w:proofErr w:type="gramEnd"/>
            <w:r w:rsidRPr="00677B9D">
              <w:rPr>
                <w:lang w:eastAsia="ar-SA"/>
              </w:rPr>
              <w:t xml:space="preserve"> и  от 18.03.2019 № 64/19-ПК/эк</w:t>
            </w:r>
          </w:p>
        </w:tc>
      </w:tr>
      <w:tr w:rsidR="0084126F" w:rsidRPr="00677B9D" w:rsidTr="0084126F">
        <w:trPr>
          <w:trHeight w:val="286"/>
        </w:trPr>
        <w:tc>
          <w:tcPr>
            <w:tcW w:w="32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5.</w:t>
            </w:r>
          </w:p>
        </w:tc>
        <w:tc>
          <w:tcPr>
            <w:tcW w:w="1023" w:type="pct"/>
            <w:tcBorders>
              <w:top w:val="single" w:sz="4" w:space="0" w:color="auto"/>
              <w:left w:val="single" w:sz="4" w:space="0" w:color="auto"/>
              <w:bottom w:val="single" w:sz="4" w:space="0" w:color="auto"/>
              <w:right w:val="single" w:sz="4" w:space="0" w:color="auto"/>
            </w:tcBorders>
            <w:hideMark/>
          </w:tcPr>
          <w:p w:rsidR="0084126F" w:rsidRPr="00677B9D" w:rsidRDefault="0084126F">
            <w:pPr>
              <w:spacing w:after="120"/>
              <w:rPr>
                <w:lang w:eastAsia="ar-SA"/>
              </w:rPr>
            </w:pPr>
            <w:r w:rsidRPr="00677B9D">
              <w:rPr>
                <w:lang w:eastAsia="ar-SA"/>
              </w:rPr>
              <w:t>Прочие производственные расходы</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руб.</w:t>
            </w:r>
          </w:p>
        </w:tc>
        <w:tc>
          <w:tcPr>
            <w:tcW w:w="612"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300,50</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48,50</w:t>
            </w:r>
          </w:p>
        </w:tc>
        <w:tc>
          <w:tcPr>
            <w:tcW w:w="54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- 252,00</w:t>
            </w:r>
          </w:p>
        </w:tc>
        <w:tc>
          <w:tcPr>
            <w:tcW w:w="1547" w:type="pct"/>
            <w:tcBorders>
              <w:top w:val="single" w:sz="4" w:space="0" w:color="auto"/>
              <w:left w:val="single" w:sz="4" w:space="0" w:color="auto"/>
              <w:bottom w:val="single" w:sz="4" w:space="0" w:color="auto"/>
              <w:right w:val="single" w:sz="4" w:space="0" w:color="auto"/>
            </w:tcBorders>
            <w:hideMark/>
          </w:tcPr>
          <w:p w:rsidR="0084126F" w:rsidRPr="00677B9D" w:rsidRDefault="0084126F">
            <w:pPr>
              <w:rPr>
                <w:lang w:eastAsia="ar-SA"/>
              </w:rPr>
            </w:pPr>
            <w:r w:rsidRPr="00677B9D">
              <w:rPr>
                <w:lang w:eastAsia="ar-SA"/>
              </w:rPr>
              <w:t xml:space="preserve">Исключены расходы на закупку комплекса сортировки твердых коммунальных отходов на основании пункта 22 </w:t>
            </w:r>
            <w:r w:rsidRPr="00677B9D">
              <w:rPr>
                <w:rFonts w:eastAsia="Calibri"/>
                <w:lang w:eastAsia="en-US"/>
              </w:rPr>
              <w:t xml:space="preserve">Правил регулирования тарифов в сфере </w:t>
            </w:r>
            <w:r w:rsidRPr="00677B9D">
              <w:rPr>
                <w:rFonts w:eastAsia="Calibri"/>
                <w:lang w:eastAsia="en-US"/>
              </w:rPr>
              <w:lastRenderedPageBreak/>
              <w:t>обращения с твердыми коммунальными отходами</w:t>
            </w:r>
            <w:r w:rsidRPr="00677B9D">
              <w:rPr>
                <w:lang w:eastAsia="ar-SA"/>
              </w:rPr>
              <w:t>, утвержденных Постановлением</w:t>
            </w:r>
            <w:r w:rsidRPr="00677B9D">
              <w:rPr>
                <w:lang w:eastAsia="ar-SA"/>
              </w:rPr>
              <w:br/>
              <w:t>№ 484</w:t>
            </w:r>
          </w:p>
        </w:tc>
      </w:tr>
      <w:tr w:rsidR="0084126F" w:rsidRPr="00677B9D" w:rsidTr="0084126F">
        <w:trPr>
          <w:trHeight w:val="566"/>
        </w:trPr>
        <w:tc>
          <w:tcPr>
            <w:tcW w:w="32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lastRenderedPageBreak/>
              <w:t>6.</w:t>
            </w:r>
          </w:p>
        </w:tc>
        <w:tc>
          <w:tcPr>
            <w:tcW w:w="1023" w:type="pct"/>
            <w:tcBorders>
              <w:top w:val="single" w:sz="4" w:space="0" w:color="auto"/>
              <w:left w:val="single" w:sz="4" w:space="0" w:color="auto"/>
              <w:bottom w:val="single" w:sz="4" w:space="0" w:color="auto"/>
              <w:right w:val="single" w:sz="4" w:space="0" w:color="auto"/>
            </w:tcBorders>
            <w:hideMark/>
          </w:tcPr>
          <w:p w:rsidR="0084126F" w:rsidRPr="00677B9D" w:rsidRDefault="0084126F">
            <w:pPr>
              <w:spacing w:after="120"/>
              <w:rPr>
                <w:lang w:eastAsia="ar-SA"/>
              </w:rPr>
            </w:pPr>
            <w:r w:rsidRPr="00677B9D">
              <w:rPr>
                <w:lang w:eastAsia="ar-SA"/>
              </w:rPr>
              <w:t>Общехозяйственные расходы</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руб.</w:t>
            </w:r>
          </w:p>
        </w:tc>
        <w:tc>
          <w:tcPr>
            <w:tcW w:w="612"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1284,80</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1265,70</w:t>
            </w:r>
          </w:p>
        </w:tc>
        <w:tc>
          <w:tcPr>
            <w:tcW w:w="54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- 19,10</w:t>
            </w:r>
          </w:p>
        </w:tc>
        <w:tc>
          <w:tcPr>
            <w:tcW w:w="1547" w:type="pct"/>
            <w:tcBorders>
              <w:top w:val="single" w:sz="4" w:space="0" w:color="auto"/>
              <w:left w:val="single" w:sz="4" w:space="0" w:color="auto"/>
              <w:bottom w:val="single" w:sz="4" w:space="0" w:color="auto"/>
              <w:right w:val="single" w:sz="4" w:space="0" w:color="auto"/>
            </w:tcBorders>
            <w:hideMark/>
          </w:tcPr>
          <w:p w:rsidR="0084126F" w:rsidRPr="00677B9D" w:rsidRDefault="0084126F">
            <w:pPr>
              <w:rPr>
                <w:lang w:eastAsia="ar-SA"/>
              </w:rPr>
            </w:pPr>
            <w:r w:rsidRPr="00677B9D">
              <w:rPr>
                <w:lang w:eastAsia="ar-SA"/>
              </w:rPr>
              <w:t xml:space="preserve">Исключены расходы на услуги банков на основании пункта 22 </w:t>
            </w:r>
            <w:r w:rsidRPr="00677B9D">
              <w:rPr>
                <w:rFonts w:eastAsia="Calibri"/>
                <w:lang w:eastAsia="en-US"/>
              </w:rPr>
              <w:t>Правил регулирования тарифов в сфере обращения с твердыми коммунальными отходами</w:t>
            </w:r>
            <w:r w:rsidRPr="00677B9D">
              <w:rPr>
                <w:lang w:eastAsia="ar-SA"/>
              </w:rPr>
              <w:t>, утвержденных Постановлением</w:t>
            </w:r>
            <w:r w:rsidRPr="00677B9D">
              <w:rPr>
                <w:lang w:eastAsia="ar-SA"/>
              </w:rPr>
              <w:br/>
              <w:t>№ 484</w:t>
            </w:r>
          </w:p>
        </w:tc>
      </w:tr>
      <w:tr w:rsidR="0084126F" w:rsidRPr="00677B9D" w:rsidTr="0084126F">
        <w:trPr>
          <w:trHeight w:val="667"/>
        </w:trPr>
        <w:tc>
          <w:tcPr>
            <w:tcW w:w="32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7.</w:t>
            </w:r>
          </w:p>
        </w:tc>
        <w:tc>
          <w:tcPr>
            <w:tcW w:w="1023" w:type="pct"/>
            <w:tcBorders>
              <w:top w:val="single" w:sz="4" w:space="0" w:color="auto"/>
              <w:left w:val="single" w:sz="4" w:space="0" w:color="auto"/>
              <w:bottom w:val="single" w:sz="4" w:space="0" w:color="auto"/>
              <w:right w:val="single" w:sz="4" w:space="0" w:color="auto"/>
            </w:tcBorders>
            <w:hideMark/>
          </w:tcPr>
          <w:p w:rsidR="0084126F" w:rsidRPr="00677B9D" w:rsidRDefault="0084126F">
            <w:pPr>
              <w:rPr>
                <w:lang w:eastAsia="ar-SA"/>
              </w:rPr>
            </w:pPr>
            <w:r w:rsidRPr="00677B9D">
              <w:rPr>
                <w:lang w:eastAsia="ar-SA"/>
              </w:rPr>
              <w:t>Аренда основных средств</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руб.</w:t>
            </w:r>
          </w:p>
        </w:tc>
        <w:tc>
          <w:tcPr>
            <w:tcW w:w="612"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417,90</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414,21</w:t>
            </w:r>
          </w:p>
        </w:tc>
        <w:tc>
          <w:tcPr>
            <w:tcW w:w="54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- 3,69</w:t>
            </w:r>
          </w:p>
        </w:tc>
        <w:tc>
          <w:tcPr>
            <w:tcW w:w="1547" w:type="pct"/>
            <w:tcBorders>
              <w:top w:val="single" w:sz="4" w:space="0" w:color="auto"/>
              <w:left w:val="single" w:sz="4" w:space="0" w:color="auto"/>
              <w:bottom w:val="single" w:sz="4" w:space="0" w:color="auto"/>
              <w:right w:val="single" w:sz="4" w:space="0" w:color="auto"/>
            </w:tcBorders>
            <w:hideMark/>
          </w:tcPr>
          <w:p w:rsidR="0084126F" w:rsidRPr="00677B9D" w:rsidRDefault="0084126F">
            <w:pPr>
              <w:rPr>
                <w:lang w:eastAsia="ar-SA"/>
              </w:rPr>
            </w:pPr>
            <w:r w:rsidRPr="00677B9D">
              <w:rPr>
                <w:lang w:eastAsia="ar-SA"/>
              </w:rPr>
              <w:t xml:space="preserve">Исключены расходы на основании пункта 22 </w:t>
            </w:r>
            <w:r w:rsidRPr="00677B9D">
              <w:rPr>
                <w:rFonts w:eastAsia="Calibri"/>
                <w:lang w:eastAsia="en-US"/>
              </w:rPr>
              <w:t>Правил регулирования тарифов в сфере обращения с твердыми коммунальными отходами</w:t>
            </w:r>
            <w:r w:rsidRPr="00677B9D">
              <w:rPr>
                <w:lang w:eastAsia="ar-SA"/>
              </w:rPr>
              <w:t>, утвержденных Постановлением № 484</w:t>
            </w:r>
          </w:p>
        </w:tc>
      </w:tr>
      <w:tr w:rsidR="0084126F" w:rsidRPr="00677B9D" w:rsidTr="0084126F">
        <w:trPr>
          <w:trHeight w:val="667"/>
        </w:trPr>
        <w:tc>
          <w:tcPr>
            <w:tcW w:w="32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8.</w:t>
            </w:r>
          </w:p>
        </w:tc>
        <w:tc>
          <w:tcPr>
            <w:tcW w:w="1023" w:type="pct"/>
            <w:tcBorders>
              <w:top w:val="single" w:sz="4" w:space="0" w:color="auto"/>
              <w:left w:val="single" w:sz="4" w:space="0" w:color="auto"/>
              <w:bottom w:val="single" w:sz="4" w:space="0" w:color="auto"/>
              <w:right w:val="single" w:sz="4" w:space="0" w:color="auto"/>
            </w:tcBorders>
            <w:hideMark/>
          </w:tcPr>
          <w:p w:rsidR="0084126F" w:rsidRPr="00677B9D" w:rsidRDefault="0084126F">
            <w:pPr>
              <w:rPr>
                <w:lang w:eastAsia="ar-SA"/>
              </w:rPr>
            </w:pPr>
            <w:r w:rsidRPr="00677B9D">
              <w:rPr>
                <w:lang w:eastAsia="ar-SA"/>
              </w:rPr>
              <w:t>Расходы по уплате налогов и сборов, всего, в том числе:</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руб.</w:t>
            </w:r>
          </w:p>
        </w:tc>
        <w:tc>
          <w:tcPr>
            <w:tcW w:w="612"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1591,40</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1591,35</w:t>
            </w:r>
          </w:p>
        </w:tc>
        <w:tc>
          <w:tcPr>
            <w:tcW w:w="54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- 0,05</w:t>
            </w:r>
          </w:p>
        </w:tc>
        <w:tc>
          <w:tcPr>
            <w:tcW w:w="1547" w:type="pct"/>
            <w:vMerge w:val="restart"/>
            <w:tcBorders>
              <w:top w:val="single" w:sz="4" w:space="0" w:color="auto"/>
              <w:left w:val="single" w:sz="4" w:space="0" w:color="auto"/>
              <w:bottom w:val="single" w:sz="4" w:space="0" w:color="auto"/>
              <w:right w:val="single" w:sz="4" w:space="0" w:color="auto"/>
            </w:tcBorders>
            <w:hideMark/>
          </w:tcPr>
          <w:p w:rsidR="0084126F" w:rsidRPr="00677B9D" w:rsidRDefault="0084126F">
            <w:pPr>
              <w:rPr>
                <w:lang w:eastAsia="ar-SA"/>
              </w:rPr>
            </w:pPr>
            <w:r w:rsidRPr="00677B9D">
              <w:rPr>
                <w:lang w:eastAsia="ar-SA"/>
              </w:rPr>
              <w:t xml:space="preserve">В соответствии со ставками платы, утвержденными  постановлением Правительства РФ от 13.09.16 </w:t>
            </w:r>
            <w:r w:rsidRPr="00677B9D">
              <w:rPr>
                <w:lang w:eastAsia="ar-SA"/>
              </w:rPr>
              <w:br/>
              <w:t>№ 913 «О ставках платы за НВОС и дополнительных коэффициентах»,  и объемом твердых коммунальных отходов согласно плану Организации</w:t>
            </w:r>
          </w:p>
        </w:tc>
      </w:tr>
      <w:tr w:rsidR="0084126F" w:rsidRPr="00677B9D" w:rsidTr="0084126F">
        <w:tc>
          <w:tcPr>
            <w:tcW w:w="32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8.1.</w:t>
            </w:r>
          </w:p>
        </w:tc>
        <w:tc>
          <w:tcPr>
            <w:tcW w:w="1023" w:type="pct"/>
            <w:tcBorders>
              <w:top w:val="single" w:sz="4" w:space="0" w:color="auto"/>
              <w:left w:val="single" w:sz="4" w:space="0" w:color="auto"/>
              <w:bottom w:val="single" w:sz="4" w:space="0" w:color="auto"/>
              <w:right w:val="single" w:sz="4" w:space="0" w:color="auto"/>
            </w:tcBorders>
            <w:hideMark/>
          </w:tcPr>
          <w:p w:rsidR="0084126F" w:rsidRPr="00677B9D" w:rsidRDefault="0084126F">
            <w:pPr>
              <w:spacing w:after="120"/>
              <w:rPr>
                <w:lang w:eastAsia="ar-SA"/>
              </w:rPr>
            </w:pPr>
            <w:r w:rsidRPr="00677B9D">
              <w:rPr>
                <w:lang w:eastAsia="ar-SA"/>
              </w:rPr>
              <w:t>расходы по уплате платы за негативное воздействие на окружающую среду</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руб.</w:t>
            </w:r>
          </w:p>
        </w:tc>
        <w:tc>
          <w:tcPr>
            <w:tcW w:w="612"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1591,40</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1591,35</w:t>
            </w:r>
          </w:p>
        </w:tc>
        <w:tc>
          <w:tcPr>
            <w:tcW w:w="54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- 0,05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rPr>
                <w:lang w:eastAsia="ar-SA"/>
              </w:rPr>
            </w:pPr>
          </w:p>
        </w:tc>
      </w:tr>
      <w:tr w:rsidR="0084126F" w:rsidRPr="00677B9D" w:rsidTr="0084126F">
        <w:tc>
          <w:tcPr>
            <w:tcW w:w="32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9.</w:t>
            </w:r>
          </w:p>
        </w:tc>
        <w:tc>
          <w:tcPr>
            <w:tcW w:w="1023" w:type="pct"/>
            <w:tcBorders>
              <w:top w:val="single" w:sz="4" w:space="0" w:color="auto"/>
              <w:left w:val="single" w:sz="4" w:space="0" w:color="auto"/>
              <w:bottom w:val="single" w:sz="4" w:space="0" w:color="auto"/>
              <w:right w:val="single" w:sz="4" w:space="0" w:color="auto"/>
            </w:tcBorders>
            <w:hideMark/>
          </w:tcPr>
          <w:p w:rsidR="0084126F" w:rsidRPr="00677B9D" w:rsidRDefault="0084126F">
            <w:pPr>
              <w:spacing w:after="120"/>
              <w:rPr>
                <w:lang w:eastAsia="ar-SA"/>
              </w:rPr>
            </w:pPr>
            <w:r w:rsidRPr="00677B9D">
              <w:rPr>
                <w:lang w:eastAsia="ar-SA"/>
              </w:rPr>
              <w:t>Прибыль, всего, в том числе:</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руб.</w:t>
            </w:r>
          </w:p>
        </w:tc>
        <w:tc>
          <w:tcPr>
            <w:tcW w:w="612"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541,10</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501,43</w:t>
            </w:r>
          </w:p>
        </w:tc>
        <w:tc>
          <w:tcPr>
            <w:tcW w:w="54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- 39,67</w:t>
            </w:r>
          </w:p>
        </w:tc>
        <w:tc>
          <w:tcPr>
            <w:tcW w:w="1547" w:type="pct"/>
            <w:tcBorders>
              <w:top w:val="single" w:sz="4" w:space="0" w:color="auto"/>
              <w:left w:val="single" w:sz="4" w:space="0" w:color="auto"/>
              <w:bottom w:val="single" w:sz="4" w:space="0" w:color="auto"/>
              <w:right w:val="single" w:sz="4" w:space="0" w:color="auto"/>
            </w:tcBorders>
            <w:hideMark/>
          </w:tcPr>
          <w:p w:rsidR="0084126F" w:rsidRPr="00677B9D" w:rsidRDefault="0084126F">
            <w:pPr>
              <w:spacing w:after="120"/>
              <w:rPr>
                <w:lang w:eastAsia="ar-SA"/>
              </w:rPr>
            </w:pPr>
            <w:r w:rsidRPr="00677B9D">
              <w:rPr>
                <w:lang w:eastAsia="ar-SA"/>
              </w:rPr>
              <w:t>В связи с корректировкой величины расчетной предпринимательской прибыли</w:t>
            </w:r>
          </w:p>
        </w:tc>
      </w:tr>
      <w:tr w:rsidR="0084126F" w:rsidRPr="00677B9D" w:rsidTr="0084126F">
        <w:tc>
          <w:tcPr>
            <w:tcW w:w="32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9.1</w:t>
            </w:r>
          </w:p>
        </w:tc>
        <w:tc>
          <w:tcPr>
            <w:tcW w:w="1023" w:type="pct"/>
            <w:tcBorders>
              <w:top w:val="single" w:sz="4" w:space="0" w:color="auto"/>
              <w:left w:val="single" w:sz="4" w:space="0" w:color="auto"/>
              <w:bottom w:val="single" w:sz="4" w:space="0" w:color="auto"/>
              <w:right w:val="single" w:sz="4" w:space="0" w:color="auto"/>
            </w:tcBorders>
            <w:hideMark/>
          </w:tcPr>
          <w:p w:rsidR="0084126F" w:rsidRPr="00677B9D" w:rsidRDefault="0084126F">
            <w:pPr>
              <w:spacing w:after="120"/>
              <w:rPr>
                <w:lang w:eastAsia="ar-SA"/>
              </w:rPr>
            </w:pPr>
            <w:r w:rsidRPr="00677B9D">
              <w:rPr>
                <w:lang w:eastAsia="ar-SA"/>
              </w:rPr>
              <w:t>нормативная прибыль</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руб.</w:t>
            </w:r>
          </w:p>
        </w:tc>
        <w:tc>
          <w:tcPr>
            <w:tcW w:w="612"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54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0,00</w:t>
            </w:r>
          </w:p>
        </w:tc>
        <w:tc>
          <w:tcPr>
            <w:tcW w:w="1547" w:type="pct"/>
            <w:tcBorders>
              <w:top w:val="single" w:sz="4" w:space="0" w:color="auto"/>
              <w:left w:val="single" w:sz="4" w:space="0" w:color="auto"/>
              <w:bottom w:val="single" w:sz="4" w:space="0" w:color="auto"/>
              <w:right w:val="single" w:sz="4" w:space="0" w:color="auto"/>
            </w:tcBorders>
          </w:tcPr>
          <w:p w:rsidR="0084126F" w:rsidRPr="00677B9D" w:rsidRDefault="0084126F">
            <w:pPr>
              <w:spacing w:after="120"/>
              <w:rPr>
                <w:lang w:eastAsia="ar-SA"/>
              </w:rPr>
            </w:pPr>
          </w:p>
        </w:tc>
      </w:tr>
      <w:tr w:rsidR="0084126F" w:rsidRPr="00677B9D" w:rsidTr="0084126F">
        <w:tc>
          <w:tcPr>
            <w:tcW w:w="32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spacing w:after="120"/>
              <w:jc w:val="center"/>
              <w:rPr>
                <w:lang w:eastAsia="ar-SA"/>
              </w:rPr>
            </w:pPr>
            <w:r w:rsidRPr="00677B9D">
              <w:rPr>
                <w:lang w:eastAsia="ar-SA"/>
              </w:rPr>
              <w:t>9.2.</w:t>
            </w:r>
          </w:p>
        </w:tc>
        <w:tc>
          <w:tcPr>
            <w:tcW w:w="1023" w:type="pct"/>
            <w:tcBorders>
              <w:top w:val="single" w:sz="4" w:space="0" w:color="auto"/>
              <w:left w:val="single" w:sz="4" w:space="0" w:color="auto"/>
              <w:bottom w:val="single" w:sz="4" w:space="0" w:color="auto"/>
              <w:right w:val="single" w:sz="4" w:space="0" w:color="auto"/>
            </w:tcBorders>
            <w:hideMark/>
          </w:tcPr>
          <w:p w:rsidR="0084126F" w:rsidRPr="00677B9D" w:rsidRDefault="0084126F">
            <w:pPr>
              <w:spacing w:after="120"/>
              <w:rPr>
                <w:lang w:eastAsia="ar-SA"/>
              </w:rPr>
            </w:pPr>
            <w:r w:rsidRPr="00677B9D">
              <w:rPr>
                <w:lang w:eastAsia="ar-SA"/>
              </w:rPr>
              <w:t>расчетная предпринимательская прибыль</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тыс. руб.</w:t>
            </w:r>
          </w:p>
        </w:tc>
        <w:tc>
          <w:tcPr>
            <w:tcW w:w="612"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541,10</w:t>
            </w:r>
          </w:p>
        </w:tc>
        <w:tc>
          <w:tcPr>
            <w:tcW w:w="475"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501,43</w:t>
            </w:r>
          </w:p>
        </w:tc>
        <w:tc>
          <w:tcPr>
            <w:tcW w:w="544" w:type="pct"/>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lang w:eastAsia="ar-SA"/>
              </w:rPr>
            </w:pPr>
            <w:r w:rsidRPr="00677B9D">
              <w:rPr>
                <w:lang w:eastAsia="ar-SA"/>
              </w:rPr>
              <w:t>- 39,67</w:t>
            </w:r>
          </w:p>
        </w:tc>
        <w:tc>
          <w:tcPr>
            <w:tcW w:w="1547" w:type="pct"/>
            <w:tcBorders>
              <w:top w:val="single" w:sz="4" w:space="0" w:color="auto"/>
              <w:left w:val="single" w:sz="4" w:space="0" w:color="auto"/>
              <w:bottom w:val="single" w:sz="4" w:space="0" w:color="auto"/>
              <w:right w:val="single" w:sz="4" w:space="0" w:color="auto"/>
            </w:tcBorders>
            <w:hideMark/>
          </w:tcPr>
          <w:p w:rsidR="0084126F" w:rsidRPr="00677B9D" w:rsidRDefault="0084126F">
            <w:pPr>
              <w:spacing w:after="120"/>
              <w:rPr>
                <w:lang w:eastAsia="ar-SA"/>
              </w:rPr>
            </w:pPr>
            <w:r w:rsidRPr="00677B9D">
              <w:rPr>
                <w:lang w:eastAsia="ar-SA"/>
              </w:rPr>
              <w:t>На основании пункта 25 Методических указаний</w:t>
            </w:r>
          </w:p>
        </w:tc>
      </w:tr>
    </w:tbl>
    <w:p w:rsidR="00F66856" w:rsidRDefault="00F66856" w:rsidP="0084126F">
      <w:pPr>
        <w:autoSpaceDE w:val="0"/>
        <w:autoSpaceDN w:val="0"/>
        <w:adjustRightInd w:val="0"/>
        <w:ind w:firstLine="567"/>
        <w:jc w:val="both"/>
        <w:rPr>
          <w:sz w:val="24"/>
          <w:szCs w:val="24"/>
          <w:lang w:eastAsia="ar-SA"/>
        </w:rPr>
      </w:pPr>
    </w:p>
    <w:p w:rsidR="0084126F" w:rsidRDefault="0084126F" w:rsidP="0084126F">
      <w:pPr>
        <w:autoSpaceDE w:val="0"/>
        <w:autoSpaceDN w:val="0"/>
        <w:adjustRightInd w:val="0"/>
        <w:ind w:firstLine="567"/>
        <w:jc w:val="both"/>
        <w:rPr>
          <w:sz w:val="24"/>
          <w:szCs w:val="24"/>
          <w:lang w:eastAsia="ar-SA"/>
        </w:rPr>
      </w:pPr>
      <w:r w:rsidRPr="00677B9D">
        <w:rPr>
          <w:sz w:val="24"/>
          <w:szCs w:val="24"/>
          <w:lang w:eastAsia="ar-SA"/>
        </w:rPr>
        <w:t xml:space="preserve">В соответствии с постановлением Правительства Российской Федерации от 29.06.2018  </w:t>
      </w:r>
      <w:r w:rsidRPr="00677B9D">
        <w:rPr>
          <w:sz w:val="24"/>
          <w:szCs w:val="24"/>
          <w:lang w:eastAsia="ar-SA"/>
        </w:rPr>
        <w:br/>
        <w:t xml:space="preserve">№ 758 ЛенРТК произведена корректировка расходов на уплату платы за негативное воздействие на окружающую среду (далее – НВОС), учтенных при формировании необходимой валовой выручки на 2018 год. </w:t>
      </w:r>
      <w:r w:rsidRPr="00677B9D">
        <w:rPr>
          <w:bCs/>
          <w:sz w:val="24"/>
          <w:szCs w:val="24"/>
          <w:lang w:eastAsia="ar-SA"/>
        </w:rPr>
        <w:t>В целях сглаживания темпов изменения тарифов</w:t>
      </w:r>
      <w:r w:rsidRPr="00677B9D">
        <w:rPr>
          <w:sz w:val="24"/>
          <w:szCs w:val="24"/>
          <w:lang w:eastAsia="ar-SA"/>
        </w:rPr>
        <w:t xml:space="preserve"> принято решение об исключении из необходимой валовой выручки регулируемых организаций в сфере обращения с твердыми коммунальными отходами платы за НВОС начиная с 2018 года. Размер корректировки НВОС, величина, учтенная ЛенРТК при корректировке необходимой валовой выручки на 2018 год, отражена в таблице:</w:t>
      </w:r>
    </w:p>
    <w:p w:rsidR="00F66856" w:rsidRPr="00677B9D" w:rsidRDefault="00F66856" w:rsidP="0084126F">
      <w:pPr>
        <w:autoSpaceDE w:val="0"/>
        <w:autoSpaceDN w:val="0"/>
        <w:adjustRightInd w:val="0"/>
        <w:ind w:firstLine="567"/>
        <w:jc w:val="both"/>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4182"/>
        <w:gridCol w:w="1244"/>
        <w:gridCol w:w="2254"/>
      </w:tblGrid>
      <w:tr w:rsidR="0084126F" w:rsidRPr="00677B9D" w:rsidTr="0084126F">
        <w:trPr>
          <w:trHeight w:val="1375"/>
        </w:trPr>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autoSpaceDE w:val="0"/>
              <w:autoSpaceDN w:val="0"/>
              <w:adjustRightInd w:val="0"/>
              <w:jc w:val="center"/>
              <w:rPr>
                <w:rFonts w:eastAsia="Calibri"/>
                <w:lang w:eastAsia="ar-SA"/>
              </w:rPr>
            </w:pPr>
            <w:r w:rsidRPr="00677B9D">
              <w:rPr>
                <w:rFonts w:eastAsia="Calibri"/>
                <w:lang w:eastAsia="ar-SA"/>
              </w:rPr>
              <w:t>НВОС в соответствии со ставками платы, указанными в постановлении Правительства Российской Федерации от 13.09.2016 № 913</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autoSpaceDE w:val="0"/>
              <w:autoSpaceDN w:val="0"/>
              <w:adjustRightInd w:val="0"/>
              <w:jc w:val="center"/>
              <w:rPr>
                <w:rFonts w:eastAsia="Calibri"/>
                <w:lang w:eastAsia="ar-SA"/>
              </w:rPr>
            </w:pPr>
            <w:r w:rsidRPr="00677B9D">
              <w:rPr>
                <w:rFonts w:eastAsia="Calibri"/>
                <w:lang w:eastAsia="ar-SA"/>
              </w:rPr>
              <w:t>НВОС в соответствии со ставками платы, указанными в постановлении Правительства Российской Федерации от 13.09.2016 № 913 (в редакции постановления Правительства Российской Федерации от 29.06.2018 № 758)</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autoSpaceDE w:val="0"/>
              <w:autoSpaceDN w:val="0"/>
              <w:adjustRightInd w:val="0"/>
              <w:jc w:val="center"/>
              <w:rPr>
                <w:rFonts w:eastAsia="Calibri"/>
                <w:lang w:eastAsia="ar-SA"/>
              </w:rPr>
            </w:pPr>
            <w:r w:rsidRPr="00677B9D">
              <w:rPr>
                <w:rFonts w:eastAsia="Calibri"/>
                <w:lang w:eastAsia="ar-SA"/>
              </w:rPr>
              <w:t>Отклонение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autoSpaceDE w:val="0"/>
              <w:autoSpaceDN w:val="0"/>
              <w:adjustRightInd w:val="0"/>
              <w:jc w:val="center"/>
              <w:rPr>
                <w:rFonts w:eastAsia="Calibri"/>
                <w:lang w:eastAsia="ar-SA"/>
              </w:rPr>
            </w:pPr>
            <w:r w:rsidRPr="00677B9D">
              <w:rPr>
                <w:rFonts w:eastAsia="Calibri"/>
                <w:lang w:eastAsia="ar-SA"/>
              </w:rPr>
              <w:t>Расходы, подлежащие исключению из необходимой валовой выручки в 2018 году</w:t>
            </w:r>
          </w:p>
        </w:tc>
      </w:tr>
      <w:tr w:rsidR="0084126F" w:rsidRPr="00677B9D" w:rsidTr="0084126F">
        <w:trPr>
          <w:trHeight w:val="419"/>
        </w:trPr>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autoSpaceDE w:val="0"/>
              <w:autoSpaceDN w:val="0"/>
              <w:adjustRightInd w:val="0"/>
              <w:jc w:val="center"/>
              <w:rPr>
                <w:rFonts w:eastAsia="Calibri"/>
                <w:lang w:eastAsia="ar-SA"/>
              </w:rPr>
            </w:pPr>
            <w:r w:rsidRPr="00677B9D">
              <w:rPr>
                <w:rFonts w:eastAsia="Calibri"/>
                <w:lang w:eastAsia="ar-SA"/>
              </w:rPr>
              <w:t>4084,00</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autoSpaceDE w:val="0"/>
              <w:autoSpaceDN w:val="0"/>
              <w:adjustRightInd w:val="0"/>
              <w:jc w:val="center"/>
              <w:rPr>
                <w:rFonts w:eastAsia="Calibri"/>
                <w:lang w:eastAsia="ar-SA"/>
              </w:rPr>
            </w:pPr>
            <w:r w:rsidRPr="00677B9D">
              <w:rPr>
                <w:rFonts w:eastAsia="Calibri"/>
                <w:lang w:eastAsia="ar-SA"/>
              </w:rPr>
              <w:t>662,27</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autoSpaceDE w:val="0"/>
              <w:autoSpaceDN w:val="0"/>
              <w:adjustRightInd w:val="0"/>
              <w:jc w:val="center"/>
              <w:rPr>
                <w:rFonts w:eastAsia="Calibri"/>
                <w:lang w:eastAsia="ar-SA"/>
              </w:rPr>
            </w:pPr>
            <w:r w:rsidRPr="00677B9D">
              <w:rPr>
                <w:rFonts w:eastAsia="Calibri"/>
                <w:lang w:eastAsia="ar-SA"/>
              </w:rPr>
              <w:t>3421,73</w:t>
            </w:r>
          </w:p>
        </w:tc>
        <w:tc>
          <w:tcPr>
            <w:tcW w:w="0" w:type="auto"/>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autoSpaceDE w:val="0"/>
              <w:autoSpaceDN w:val="0"/>
              <w:adjustRightInd w:val="0"/>
              <w:jc w:val="center"/>
              <w:rPr>
                <w:rFonts w:eastAsia="Calibri"/>
                <w:lang w:eastAsia="ar-SA"/>
              </w:rPr>
            </w:pPr>
            <w:r w:rsidRPr="00677B9D">
              <w:rPr>
                <w:rFonts w:eastAsia="Calibri"/>
                <w:lang w:eastAsia="ar-SA"/>
              </w:rPr>
              <w:t>1847,73</w:t>
            </w:r>
          </w:p>
        </w:tc>
      </w:tr>
    </w:tbl>
    <w:p w:rsidR="00F66856" w:rsidRDefault="00F66856" w:rsidP="0084126F">
      <w:pPr>
        <w:ind w:firstLine="709"/>
        <w:jc w:val="both"/>
        <w:rPr>
          <w:sz w:val="24"/>
          <w:szCs w:val="24"/>
        </w:rPr>
      </w:pPr>
    </w:p>
    <w:p w:rsidR="0084126F" w:rsidRPr="00677B9D" w:rsidRDefault="0084126F" w:rsidP="0084126F">
      <w:pPr>
        <w:ind w:firstLine="709"/>
        <w:jc w:val="both"/>
        <w:rPr>
          <w:sz w:val="24"/>
          <w:szCs w:val="24"/>
        </w:rPr>
      </w:pPr>
      <w:r w:rsidRPr="00677B9D">
        <w:rPr>
          <w:sz w:val="24"/>
          <w:szCs w:val="24"/>
        </w:rPr>
        <w:t>Исключению из необходимой валовой выручки в последующие периоды регулирования подлежат 1 574,00 тыс. руб., всего, в том числе</w:t>
      </w:r>
    </w:p>
    <w:p w:rsidR="0084126F" w:rsidRPr="00677B9D" w:rsidRDefault="0084126F" w:rsidP="0084126F">
      <w:pPr>
        <w:ind w:firstLine="709"/>
        <w:jc w:val="both"/>
        <w:rPr>
          <w:sz w:val="24"/>
          <w:szCs w:val="24"/>
        </w:rPr>
      </w:pPr>
      <w:r w:rsidRPr="00677B9D">
        <w:rPr>
          <w:sz w:val="24"/>
          <w:szCs w:val="24"/>
          <w:lang w:eastAsia="ar-SA"/>
        </w:rPr>
        <w:t>- исключены из необходимой валовой выручки на 2019 год ЛенРТК 787,00 тыс. руб.</w:t>
      </w:r>
    </w:p>
    <w:p w:rsidR="0084126F" w:rsidRPr="00677B9D" w:rsidRDefault="0084126F" w:rsidP="0084126F">
      <w:pPr>
        <w:ind w:firstLine="709"/>
        <w:jc w:val="both"/>
        <w:rPr>
          <w:sz w:val="24"/>
          <w:szCs w:val="24"/>
        </w:rPr>
      </w:pPr>
      <w:r w:rsidRPr="00677B9D">
        <w:rPr>
          <w:sz w:val="24"/>
          <w:szCs w:val="24"/>
        </w:rPr>
        <w:t>- подлежат исключению из необходимой валовой выручки в 2020 году 787,00 тыс. руб.</w:t>
      </w:r>
    </w:p>
    <w:p w:rsidR="0084126F" w:rsidRPr="00677B9D" w:rsidRDefault="0084126F" w:rsidP="0084126F">
      <w:pPr>
        <w:spacing w:after="120"/>
        <w:ind w:firstLine="567"/>
        <w:jc w:val="both"/>
        <w:rPr>
          <w:sz w:val="24"/>
          <w:szCs w:val="24"/>
          <w:lang w:eastAsia="ar-SA"/>
        </w:rPr>
      </w:pPr>
      <w:proofErr w:type="gramStart"/>
      <w:r w:rsidRPr="00677B9D">
        <w:rPr>
          <w:sz w:val="24"/>
          <w:szCs w:val="24"/>
          <w:lang w:eastAsia="ar-SA"/>
        </w:rPr>
        <w:t>Исходя из обоснованной необходимой валовой выручки предлагаются</w:t>
      </w:r>
      <w:proofErr w:type="gramEnd"/>
      <w:r w:rsidRPr="00677B9D">
        <w:rPr>
          <w:sz w:val="24"/>
          <w:szCs w:val="24"/>
          <w:lang w:eastAsia="ar-SA"/>
        </w:rPr>
        <w:t xml:space="preserve"> утвердить следующие уровни тарифов на захоронение твердых коммунальных отходов, оказываемые Организацией на  2019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60"/>
        <w:gridCol w:w="3402"/>
        <w:gridCol w:w="2551"/>
      </w:tblGrid>
      <w:tr w:rsidR="0084126F" w:rsidRPr="00677B9D" w:rsidTr="0084126F">
        <w:trPr>
          <w:trHeight w:val="56"/>
        </w:trPr>
        <w:tc>
          <w:tcPr>
            <w:tcW w:w="993" w:type="dxa"/>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widowControl w:val="0"/>
              <w:autoSpaceDE w:val="0"/>
              <w:autoSpaceDN w:val="0"/>
              <w:adjustRightInd w:val="0"/>
              <w:jc w:val="center"/>
              <w:rPr>
                <w:rFonts w:eastAsia="Calibri"/>
                <w:lang w:eastAsia="ar-SA"/>
              </w:rPr>
            </w:pPr>
            <w:r w:rsidRPr="00677B9D">
              <w:rPr>
                <w:rFonts w:eastAsia="Calibri"/>
                <w:lang w:eastAsia="ar-SA"/>
              </w:rPr>
              <w:t xml:space="preserve">№ </w:t>
            </w:r>
            <w:proofErr w:type="gramStart"/>
            <w:r w:rsidRPr="00677B9D">
              <w:rPr>
                <w:rFonts w:eastAsia="Calibri"/>
                <w:lang w:eastAsia="ar-SA"/>
              </w:rPr>
              <w:t>п</w:t>
            </w:r>
            <w:proofErr w:type="gramEnd"/>
            <w:r w:rsidRPr="00677B9D">
              <w:rPr>
                <w:rFonts w:eastAsia="Calibri"/>
                <w:lang w:eastAsia="ar-SA"/>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rFonts w:eastAsia="Calibri"/>
                <w:lang w:eastAsia="ar-SA"/>
              </w:rPr>
            </w:pPr>
            <w:r w:rsidRPr="00677B9D">
              <w:rPr>
                <w:rFonts w:eastAsia="Calibri"/>
                <w:lang w:eastAsia="ar-SA"/>
              </w:rPr>
              <w:t>Наименование услуги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rFonts w:eastAsia="Calibri"/>
                <w:lang w:eastAsia="ar-SA"/>
              </w:rPr>
            </w:pPr>
            <w:r w:rsidRPr="00677B9D">
              <w:rPr>
                <w:rFonts w:eastAsia="Calibri"/>
                <w:lang w:eastAsia="ar-SA"/>
              </w:rPr>
              <w:t xml:space="preserve">Год с календарной разбивкой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jc w:val="center"/>
              <w:rPr>
                <w:rFonts w:eastAsia="Calibri"/>
                <w:lang w:eastAsia="ar-SA"/>
              </w:rPr>
            </w:pPr>
            <w:r w:rsidRPr="00677B9D">
              <w:rPr>
                <w:rFonts w:eastAsia="Calibri"/>
                <w:lang w:eastAsia="ar-SA"/>
              </w:rPr>
              <w:t>Тарифы, руб./тонну</w:t>
            </w:r>
            <w:r w:rsidRPr="00677B9D">
              <w:rPr>
                <w:rFonts w:eastAsia="Calibri"/>
                <w:vertAlign w:val="superscript"/>
                <w:lang w:eastAsia="ar-SA"/>
              </w:rPr>
              <w:t xml:space="preserve"> </w:t>
            </w:r>
            <w:r w:rsidRPr="00677B9D">
              <w:rPr>
                <w:rFonts w:eastAsia="Calibri"/>
                <w:lang w:eastAsia="ar-SA"/>
              </w:rPr>
              <w:t>*</w:t>
            </w:r>
          </w:p>
        </w:tc>
      </w:tr>
      <w:tr w:rsidR="0084126F" w:rsidRPr="00677B9D" w:rsidTr="0084126F">
        <w:trPr>
          <w:trHeight w:val="557"/>
        </w:trPr>
        <w:tc>
          <w:tcPr>
            <w:tcW w:w="993" w:type="dxa"/>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widowControl w:val="0"/>
              <w:autoSpaceDE w:val="0"/>
              <w:autoSpaceDN w:val="0"/>
              <w:adjustRightInd w:val="0"/>
              <w:jc w:val="center"/>
              <w:rPr>
                <w:rFonts w:eastAsia="Calibri"/>
                <w:lang w:eastAsia="ar-SA"/>
              </w:rPr>
            </w:pPr>
            <w:r w:rsidRPr="00677B9D">
              <w:rPr>
                <w:rFonts w:eastAsia="Calibri"/>
                <w:lang w:eastAsia="ar-SA"/>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widowControl w:val="0"/>
              <w:autoSpaceDE w:val="0"/>
              <w:autoSpaceDN w:val="0"/>
              <w:adjustRightInd w:val="0"/>
              <w:rPr>
                <w:rFonts w:eastAsia="Calibri"/>
                <w:lang w:eastAsia="ar-SA"/>
              </w:rPr>
            </w:pPr>
            <w:r w:rsidRPr="00677B9D">
              <w:rPr>
                <w:rFonts w:eastAsia="Calibri"/>
                <w:lang w:eastAsia="ar-SA"/>
              </w:rPr>
              <w:t>Захоронение твердых коммунальных отходов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widowControl w:val="0"/>
              <w:autoSpaceDE w:val="0"/>
              <w:autoSpaceDN w:val="0"/>
              <w:adjustRightInd w:val="0"/>
              <w:jc w:val="center"/>
              <w:rPr>
                <w:rFonts w:eastAsia="Calibri"/>
                <w:lang w:eastAsia="ar-SA"/>
              </w:rPr>
            </w:pPr>
            <w:r w:rsidRPr="00677B9D">
              <w:rPr>
                <w:rFonts w:eastAsia="Calibri"/>
                <w:lang w:eastAsia="ar-SA"/>
              </w:rPr>
              <w:t>с даты вступления в силу приказа по 31.12.2019</w:t>
            </w:r>
          </w:p>
        </w:tc>
        <w:tc>
          <w:tcPr>
            <w:tcW w:w="2551" w:type="dxa"/>
            <w:tcBorders>
              <w:top w:val="single" w:sz="4" w:space="0" w:color="auto"/>
              <w:left w:val="single" w:sz="4" w:space="0" w:color="auto"/>
              <w:bottom w:val="single" w:sz="4" w:space="0" w:color="auto"/>
              <w:right w:val="single" w:sz="4" w:space="0" w:color="auto"/>
            </w:tcBorders>
            <w:vAlign w:val="center"/>
            <w:hideMark/>
          </w:tcPr>
          <w:p w:rsidR="0084126F" w:rsidRPr="00677B9D" w:rsidRDefault="0084126F">
            <w:pPr>
              <w:widowControl w:val="0"/>
              <w:autoSpaceDE w:val="0"/>
              <w:autoSpaceDN w:val="0"/>
              <w:adjustRightInd w:val="0"/>
              <w:jc w:val="center"/>
              <w:rPr>
                <w:rFonts w:eastAsia="Calibri"/>
                <w:lang w:eastAsia="ar-SA"/>
              </w:rPr>
            </w:pPr>
            <w:r w:rsidRPr="00677B9D">
              <w:rPr>
                <w:rFonts w:eastAsia="Calibri"/>
                <w:lang w:eastAsia="ar-SA"/>
              </w:rPr>
              <w:t>593,13</w:t>
            </w:r>
          </w:p>
        </w:tc>
      </w:tr>
    </w:tbl>
    <w:p w:rsidR="0084126F" w:rsidRPr="00677B9D" w:rsidRDefault="0084126F" w:rsidP="0084126F">
      <w:pPr>
        <w:autoSpaceDE w:val="0"/>
        <w:autoSpaceDN w:val="0"/>
        <w:adjustRightInd w:val="0"/>
        <w:jc w:val="both"/>
        <w:rPr>
          <w:i/>
        </w:rPr>
      </w:pPr>
      <w:r w:rsidRPr="00677B9D">
        <w:rPr>
          <w:rFonts w:ascii="Arial" w:eastAsia="Calibri" w:hAnsi="Arial" w:cs="Arial"/>
        </w:rPr>
        <w:lastRenderedPageBreak/>
        <w:t xml:space="preserve">* </w:t>
      </w:r>
      <w:r w:rsidRPr="00677B9D">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84126F" w:rsidRPr="00677B9D" w:rsidRDefault="0084126F" w:rsidP="0084126F">
      <w:pPr>
        <w:rPr>
          <w:sz w:val="24"/>
          <w:szCs w:val="24"/>
          <w:lang w:eastAsia="ar-SA"/>
        </w:rPr>
      </w:pPr>
    </w:p>
    <w:p w:rsidR="0084126F" w:rsidRPr="00677B9D" w:rsidRDefault="0084126F" w:rsidP="0084126F">
      <w:pPr>
        <w:jc w:val="center"/>
        <w:rPr>
          <w:b/>
          <w:sz w:val="24"/>
          <w:szCs w:val="24"/>
        </w:rPr>
      </w:pPr>
      <w:r w:rsidRPr="00677B9D">
        <w:rPr>
          <w:b/>
          <w:sz w:val="24"/>
          <w:szCs w:val="24"/>
        </w:rPr>
        <w:t>Результаты голосования: за – 6 человек, против – нет, воздержались – нет.</w:t>
      </w:r>
    </w:p>
    <w:p w:rsidR="00377E51" w:rsidRPr="00677B9D" w:rsidRDefault="00377E51" w:rsidP="007057F1">
      <w:pPr>
        <w:autoSpaceDE w:val="0"/>
        <w:autoSpaceDN w:val="0"/>
        <w:adjustRightInd w:val="0"/>
        <w:ind w:right="-1"/>
        <w:jc w:val="both"/>
        <w:rPr>
          <w:sz w:val="24"/>
          <w:szCs w:val="24"/>
        </w:rPr>
      </w:pPr>
    </w:p>
    <w:p w:rsidR="001A5658" w:rsidRPr="00677B9D" w:rsidRDefault="001A5658" w:rsidP="001A5658">
      <w:pPr>
        <w:tabs>
          <w:tab w:val="left" w:pos="567"/>
        </w:tabs>
        <w:ind w:firstLine="567"/>
        <w:jc w:val="both"/>
        <w:rPr>
          <w:sz w:val="24"/>
          <w:szCs w:val="24"/>
        </w:rPr>
      </w:pPr>
      <w:r w:rsidRPr="00677B9D">
        <w:rPr>
          <w:b/>
          <w:sz w:val="24"/>
          <w:szCs w:val="24"/>
        </w:rPr>
        <w:t xml:space="preserve">2. По вопросу повестки «Об установлении тарифов на перемещение и хранение задержанных маломерных судов на территории Ленинградской области» </w:t>
      </w:r>
      <w:r w:rsidRPr="00677B9D">
        <w:rPr>
          <w:sz w:val="24"/>
          <w:szCs w:val="24"/>
        </w:rPr>
        <w:t xml:space="preserve">выступила заместитель начальника департамента - начальник отдела регулирования социально значимых товаров и тарифов газоснабжения комитета. </w:t>
      </w:r>
      <w:proofErr w:type="spellStart"/>
      <w:r w:rsidRPr="00677B9D">
        <w:rPr>
          <w:sz w:val="24"/>
          <w:szCs w:val="24"/>
        </w:rPr>
        <w:t>Синюкова</w:t>
      </w:r>
      <w:proofErr w:type="spellEnd"/>
      <w:r w:rsidRPr="00677B9D">
        <w:rPr>
          <w:sz w:val="24"/>
          <w:szCs w:val="24"/>
        </w:rPr>
        <w:t xml:space="preserve"> И. В. изложила следующее.</w:t>
      </w:r>
    </w:p>
    <w:p w:rsidR="001A5658" w:rsidRPr="00677B9D" w:rsidRDefault="001A5658" w:rsidP="001A5658">
      <w:pPr>
        <w:tabs>
          <w:tab w:val="left" w:pos="567"/>
        </w:tabs>
        <w:ind w:firstLine="567"/>
        <w:jc w:val="both"/>
        <w:rPr>
          <w:sz w:val="24"/>
          <w:szCs w:val="24"/>
        </w:rPr>
      </w:pPr>
      <w:r w:rsidRPr="00677B9D">
        <w:rPr>
          <w:sz w:val="24"/>
          <w:szCs w:val="24"/>
        </w:rPr>
        <w:t xml:space="preserve">Согласно пункту 4 Методических указаний по расчету тарифов на перемещение и хранение задержанных транспортных средств, утвержденных приказом Федеральной антимонопольной службы от 15 августа 2016 года № 1145/16, тарифы устанавливаются по результатам торгов (аукцион на понижение цены) по выбору исполнителя услуг. </w:t>
      </w:r>
    </w:p>
    <w:p w:rsidR="001A5658" w:rsidRPr="00677B9D" w:rsidRDefault="001A5658" w:rsidP="001A5658">
      <w:pPr>
        <w:tabs>
          <w:tab w:val="left" w:pos="567"/>
        </w:tabs>
        <w:ind w:firstLine="567"/>
        <w:jc w:val="both"/>
        <w:rPr>
          <w:sz w:val="24"/>
          <w:szCs w:val="24"/>
        </w:rPr>
      </w:pPr>
      <w:proofErr w:type="gramStart"/>
      <w:r w:rsidRPr="00677B9D">
        <w:rPr>
          <w:sz w:val="24"/>
          <w:szCs w:val="24"/>
        </w:rPr>
        <w:t>Управление Ленинградской области по транспорту, уполномоченный орган по проведению конкурсного отбора, представило в ЛенРТК копию протокола № 1 от 13 сентября 2019 года о рассмотрении заявок на участие в торгах (аукционе на понижение цены) по выбору коммерческой организации, некоммерческой организации, осуществляющей деятельность, приносящую доход, или индивидуального предпринимателя, являющихся исполнителями услуг по перемещению и (или) хранению задержанных маломерных судов на территории Ленинградской</w:t>
      </w:r>
      <w:proofErr w:type="gramEnd"/>
      <w:r w:rsidRPr="00677B9D">
        <w:rPr>
          <w:sz w:val="24"/>
          <w:szCs w:val="24"/>
        </w:rPr>
        <w:t xml:space="preserve"> </w:t>
      </w:r>
      <w:proofErr w:type="gramStart"/>
      <w:r w:rsidRPr="00677B9D">
        <w:rPr>
          <w:sz w:val="24"/>
          <w:szCs w:val="24"/>
        </w:rPr>
        <w:t>области (</w:t>
      </w:r>
      <w:proofErr w:type="spellStart"/>
      <w:r w:rsidRPr="00677B9D">
        <w:rPr>
          <w:sz w:val="24"/>
          <w:szCs w:val="24"/>
        </w:rPr>
        <w:t>вх</w:t>
      </w:r>
      <w:proofErr w:type="spellEnd"/>
      <w:r w:rsidRPr="00677B9D">
        <w:rPr>
          <w:sz w:val="24"/>
          <w:szCs w:val="24"/>
        </w:rPr>
        <w:t>.</w:t>
      </w:r>
      <w:proofErr w:type="gramEnd"/>
      <w:r w:rsidRPr="00677B9D">
        <w:rPr>
          <w:sz w:val="24"/>
          <w:szCs w:val="24"/>
        </w:rPr>
        <w:t xml:space="preserve">  </w:t>
      </w:r>
      <w:r w:rsidR="00103C45" w:rsidRPr="00677B9D">
        <w:rPr>
          <w:sz w:val="24"/>
          <w:szCs w:val="24"/>
        </w:rPr>
        <w:br/>
      </w:r>
      <w:r w:rsidRPr="00677B9D">
        <w:rPr>
          <w:sz w:val="24"/>
          <w:szCs w:val="24"/>
        </w:rPr>
        <w:t xml:space="preserve">№ </w:t>
      </w:r>
      <w:proofErr w:type="gramStart"/>
      <w:r w:rsidRPr="00677B9D">
        <w:rPr>
          <w:sz w:val="24"/>
          <w:szCs w:val="24"/>
        </w:rPr>
        <w:t>КТ-1-5311/2019 от 16 сентября 2019 года).</w:t>
      </w:r>
      <w:proofErr w:type="gramEnd"/>
    </w:p>
    <w:p w:rsidR="001A5658" w:rsidRPr="00677B9D" w:rsidRDefault="001A5658" w:rsidP="001A5658">
      <w:pPr>
        <w:tabs>
          <w:tab w:val="left" w:pos="567"/>
        </w:tabs>
        <w:ind w:firstLine="567"/>
        <w:jc w:val="both"/>
        <w:rPr>
          <w:sz w:val="24"/>
          <w:szCs w:val="24"/>
        </w:rPr>
      </w:pPr>
      <w:r w:rsidRPr="00677B9D">
        <w:rPr>
          <w:sz w:val="24"/>
          <w:szCs w:val="24"/>
        </w:rPr>
        <w:t xml:space="preserve">В соответствии с извещением о конкурсе начальной максимальной ценой торгов является базовый уровень тарифов на перемещение и хранение задержанных маломерных судов на специализированных стоянках на территории Ленинградской области, установленный распоряжением ЛенРТК от 22 июня 2018 года № 45-р. </w:t>
      </w:r>
    </w:p>
    <w:p w:rsidR="001A5658" w:rsidRPr="00677B9D" w:rsidRDefault="001A5658" w:rsidP="001A5658">
      <w:pPr>
        <w:ind w:firstLine="567"/>
        <w:jc w:val="both"/>
        <w:rPr>
          <w:rStyle w:val="fontstyle01"/>
          <w:color w:val="auto"/>
          <w:sz w:val="24"/>
          <w:szCs w:val="24"/>
        </w:rPr>
      </w:pPr>
      <w:r w:rsidRPr="00677B9D">
        <w:rPr>
          <w:sz w:val="24"/>
          <w:szCs w:val="24"/>
        </w:rPr>
        <w:t xml:space="preserve">Согласно протоколу торги признаны несостоявшимися </w:t>
      </w:r>
      <w:r w:rsidRPr="00677B9D">
        <w:rPr>
          <w:rStyle w:val="fontstyle01"/>
          <w:color w:val="auto"/>
          <w:sz w:val="24"/>
          <w:szCs w:val="24"/>
        </w:rPr>
        <w:t xml:space="preserve">на территории Ленинградской области ввиду того, что на лоты № 2, № 3, № 4 и № 5 </w:t>
      </w:r>
      <w:r w:rsidRPr="00677B9D">
        <w:rPr>
          <w:sz w:val="24"/>
          <w:szCs w:val="24"/>
        </w:rPr>
        <w:t xml:space="preserve">заявок не поступило, а на лот №1 </w:t>
      </w:r>
      <w:r w:rsidRPr="00677B9D">
        <w:rPr>
          <w:rStyle w:val="fontstyle01"/>
          <w:color w:val="auto"/>
          <w:sz w:val="24"/>
          <w:szCs w:val="24"/>
        </w:rPr>
        <w:t xml:space="preserve">подана единственная заявка. </w:t>
      </w:r>
    </w:p>
    <w:p w:rsidR="001A5658" w:rsidRPr="00677B9D" w:rsidRDefault="001A5658" w:rsidP="001A5658">
      <w:pPr>
        <w:ind w:firstLine="567"/>
        <w:jc w:val="both"/>
        <w:rPr>
          <w:rStyle w:val="fontstyle01"/>
          <w:color w:val="auto"/>
          <w:sz w:val="24"/>
          <w:szCs w:val="24"/>
          <w:highlight w:val="yellow"/>
        </w:rPr>
      </w:pPr>
      <w:r w:rsidRPr="00677B9D">
        <w:rPr>
          <w:rStyle w:val="fontstyle01"/>
          <w:color w:val="auto"/>
          <w:sz w:val="24"/>
          <w:szCs w:val="24"/>
        </w:rPr>
        <w:t xml:space="preserve">В соответствии с пунктом 4 Методических указаний </w:t>
      </w:r>
      <w:r w:rsidRPr="00677B9D">
        <w:rPr>
          <w:sz w:val="24"/>
          <w:szCs w:val="24"/>
        </w:rPr>
        <w:t xml:space="preserve">в случае признания торгов </w:t>
      </w:r>
      <w:proofErr w:type="gramStart"/>
      <w:r w:rsidRPr="00677B9D">
        <w:rPr>
          <w:sz w:val="24"/>
          <w:szCs w:val="24"/>
        </w:rPr>
        <w:t>несостоявшимися</w:t>
      </w:r>
      <w:proofErr w:type="gramEnd"/>
      <w:r w:rsidRPr="00677B9D">
        <w:rPr>
          <w:sz w:val="24"/>
          <w:szCs w:val="24"/>
        </w:rPr>
        <w:t xml:space="preserve"> орган регулирования устанавливает тариф в размере не выше определенного базового уровня. Таким образом, </w:t>
      </w:r>
      <w:r w:rsidRPr="00677B9D">
        <w:rPr>
          <w:rStyle w:val="fontstyle01"/>
          <w:color w:val="auto"/>
          <w:sz w:val="24"/>
          <w:szCs w:val="24"/>
        </w:rPr>
        <w:t xml:space="preserve">на территории Ленинградской области тарифы на перемещение и хранение задержанных маломерных судов предлагаются к принятию на уровне базовых. </w:t>
      </w:r>
    </w:p>
    <w:p w:rsidR="001A5658" w:rsidRPr="00677B9D" w:rsidRDefault="001A5658" w:rsidP="001A5658">
      <w:pPr>
        <w:pStyle w:val="ConsPlusNormal"/>
        <w:tabs>
          <w:tab w:val="left" w:pos="567"/>
        </w:tabs>
        <w:ind w:firstLine="567"/>
        <w:jc w:val="both"/>
        <w:rPr>
          <w:rFonts w:ascii="Times New Roman" w:hAnsi="Times New Roman" w:cs="Times New Roman"/>
        </w:rPr>
      </w:pPr>
      <w:r w:rsidRPr="00677B9D">
        <w:rPr>
          <w:rFonts w:ascii="Times New Roman" w:hAnsi="Times New Roman" w:cs="Times New Roman"/>
          <w:sz w:val="24"/>
          <w:szCs w:val="24"/>
        </w:rPr>
        <w:t xml:space="preserve">Пунктом 6 Методических указаний определено, что в случае установления долгосрочных тарифов срок их действия не может быть менее 5 лет и окончание их действия должно совпадать с окончанием календарного года. </w:t>
      </w:r>
    </w:p>
    <w:p w:rsidR="001A5658" w:rsidRPr="00677B9D" w:rsidRDefault="001A5658" w:rsidP="00103C45">
      <w:pPr>
        <w:pStyle w:val="2"/>
        <w:spacing w:line="240" w:lineRule="auto"/>
        <w:ind w:firstLine="567"/>
        <w:jc w:val="both"/>
        <w:rPr>
          <w:sz w:val="24"/>
          <w:szCs w:val="24"/>
        </w:rPr>
      </w:pPr>
      <w:proofErr w:type="gramStart"/>
      <w:r w:rsidRPr="00677B9D">
        <w:rPr>
          <w:sz w:val="24"/>
          <w:szCs w:val="24"/>
        </w:rPr>
        <w:t>Предлагаем установить тарифы на период с 23 сентября 2019 года по 31 декабря 2023 года с индексацией в 2020 году на 3,7% и в 2021-2023 годах на 4% в соответствии с прогнозом социально-экономического развития на 2020 год и на плановый период 2021 и 2022 годов, размещенным на официальном сайте Министерства экономического развития Российской Федерации 22 апреля 2019 года.</w:t>
      </w:r>
      <w:proofErr w:type="gramEnd"/>
    </w:p>
    <w:p w:rsidR="001A5658" w:rsidRPr="00677B9D" w:rsidRDefault="001A5658" w:rsidP="001A5658">
      <w:pPr>
        <w:ind w:firstLine="567"/>
        <w:jc w:val="both"/>
        <w:rPr>
          <w:b/>
          <w:snapToGrid w:val="0"/>
          <w:sz w:val="24"/>
          <w:szCs w:val="24"/>
        </w:rPr>
      </w:pPr>
      <w:r w:rsidRPr="00677B9D">
        <w:rPr>
          <w:b/>
          <w:snapToGrid w:val="0"/>
          <w:sz w:val="24"/>
          <w:szCs w:val="24"/>
        </w:rPr>
        <w:t>Правление приняло решение:</w:t>
      </w:r>
    </w:p>
    <w:p w:rsidR="001A5658" w:rsidRPr="00677B9D" w:rsidRDefault="001A5658" w:rsidP="001A5658">
      <w:pPr>
        <w:ind w:firstLine="567"/>
        <w:jc w:val="both"/>
        <w:rPr>
          <w:sz w:val="24"/>
          <w:szCs w:val="24"/>
        </w:rPr>
      </w:pPr>
      <w:r w:rsidRPr="00677B9D">
        <w:rPr>
          <w:sz w:val="24"/>
          <w:szCs w:val="24"/>
        </w:rPr>
        <w:t xml:space="preserve">Установить тарифы на перемещение и хранение задержанных маломерных судов </w:t>
      </w:r>
      <w:r w:rsidRPr="00677B9D">
        <w:rPr>
          <w:rStyle w:val="fontstyle01"/>
          <w:color w:val="auto"/>
          <w:sz w:val="24"/>
          <w:szCs w:val="24"/>
        </w:rPr>
        <w:t xml:space="preserve">на территории Ленинградской области </w:t>
      </w:r>
      <w:r w:rsidRPr="00677B9D">
        <w:rPr>
          <w:sz w:val="24"/>
          <w:szCs w:val="24"/>
        </w:rPr>
        <w:t>на период с 23 сентября 2019 года по 31 декабря 2023 года в следующем размере:</w:t>
      </w:r>
    </w:p>
    <w:p w:rsidR="001A5658" w:rsidRPr="00677B9D" w:rsidRDefault="001A5658" w:rsidP="001A5658">
      <w:pPr>
        <w:ind w:firstLine="567"/>
        <w:jc w:val="both"/>
        <w:rPr>
          <w:sz w:val="24"/>
          <w:szCs w:val="24"/>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0"/>
        <w:gridCol w:w="851"/>
        <w:gridCol w:w="850"/>
        <w:gridCol w:w="852"/>
        <w:gridCol w:w="852"/>
        <w:gridCol w:w="852"/>
        <w:gridCol w:w="851"/>
        <w:gridCol w:w="852"/>
        <w:gridCol w:w="852"/>
        <w:gridCol w:w="852"/>
      </w:tblGrid>
      <w:tr w:rsidR="001A5658" w:rsidRPr="00677B9D" w:rsidTr="001A5658">
        <w:trPr>
          <w:trHeight w:val="158"/>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autoSpaceDE w:val="0"/>
              <w:autoSpaceDN w:val="0"/>
              <w:adjustRightInd w:val="0"/>
              <w:rPr>
                <w:b/>
                <w:lang w:eastAsia="en-US"/>
              </w:rPr>
            </w:pPr>
            <w:r w:rsidRPr="00677B9D">
              <w:rPr>
                <w:b/>
              </w:rPr>
              <w:t>Категория транспортного средства</w:t>
            </w:r>
          </w:p>
        </w:tc>
        <w:tc>
          <w:tcPr>
            <w:tcW w:w="4253" w:type="dxa"/>
            <w:gridSpan w:val="5"/>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autoSpaceDE w:val="0"/>
              <w:autoSpaceDN w:val="0"/>
              <w:adjustRightInd w:val="0"/>
              <w:jc w:val="center"/>
              <w:rPr>
                <w:b/>
              </w:rPr>
            </w:pPr>
            <w:r w:rsidRPr="00677B9D">
              <w:rPr>
                <w:b/>
              </w:rPr>
              <w:t>Тариф на перемещение,</w:t>
            </w:r>
          </w:p>
          <w:p w:rsidR="001A5658" w:rsidRPr="00677B9D" w:rsidRDefault="001A5658">
            <w:pPr>
              <w:ind w:left="33" w:hanging="33"/>
              <w:contextualSpacing/>
              <w:jc w:val="center"/>
              <w:rPr>
                <w:b/>
              </w:rPr>
            </w:pPr>
            <w:r w:rsidRPr="00677B9D">
              <w:rPr>
                <w:b/>
              </w:rPr>
              <w:t xml:space="preserve">в руб. </w:t>
            </w:r>
            <w:r w:rsidRPr="00677B9D">
              <w:rPr>
                <w:b/>
              </w:rPr>
              <w:br/>
              <w:t>за одно маломерное судно*</w:t>
            </w:r>
          </w:p>
        </w:tc>
        <w:tc>
          <w:tcPr>
            <w:tcW w:w="4254" w:type="dxa"/>
            <w:gridSpan w:val="5"/>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ind w:left="33" w:hanging="33"/>
              <w:contextualSpacing/>
              <w:jc w:val="center"/>
              <w:rPr>
                <w:b/>
              </w:rPr>
            </w:pPr>
            <w:r w:rsidRPr="00677B9D">
              <w:rPr>
                <w:b/>
              </w:rPr>
              <w:t>Тариф на хранение одного маломерного судна*, в руб. за 1 час</w:t>
            </w:r>
          </w:p>
        </w:tc>
      </w:tr>
      <w:tr w:rsidR="001A5658" w:rsidRPr="00677B9D" w:rsidTr="001A5658">
        <w:trPr>
          <w:trHeight w:val="507"/>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rPr>
                <w:b/>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tabs>
                <w:tab w:val="left" w:pos="0"/>
                <w:tab w:val="left" w:pos="142"/>
              </w:tabs>
              <w:jc w:val="center"/>
              <w:rPr>
                <w:b/>
                <w:sz w:val="12"/>
                <w:szCs w:val="12"/>
                <w:lang w:eastAsia="en-US"/>
              </w:rPr>
            </w:pPr>
            <w:r w:rsidRPr="00677B9D">
              <w:rPr>
                <w:b/>
                <w:sz w:val="12"/>
                <w:szCs w:val="12"/>
              </w:rPr>
              <w:t>23.09.2019-31.12.2019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tabs>
                <w:tab w:val="left" w:pos="0"/>
                <w:tab w:val="left" w:pos="142"/>
              </w:tabs>
              <w:jc w:val="center"/>
              <w:rPr>
                <w:b/>
                <w:sz w:val="12"/>
                <w:szCs w:val="12"/>
                <w:lang w:eastAsia="en-US"/>
              </w:rPr>
            </w:pPr>
            <w:r w:rsidRPr="00677B9D">
              <w:rPr>
                <w:b/>
                <w:sz w:val="12"/>
                <w:szCs w:val="12"/>
              </w:rPr>
              <w:t>01.01.2020-31.12.2020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tabs>
                <w:tab w:val="left" w:pos="0"/>
                <w:tab w:val="left" w:pos="142"/>
              </w:tabs>
              <w:jc w:val="center"/>
              <w:rPr>
                <w:b/>
                <w:sz w:val="12"/>
                <w:szCs w:val="12"/>
                <w:lang w:eastAsia="en-US"/>
              </w:rPr>
            </w:pPr>
            <w:r w:rsidRPr="00677B9D">
              <w:rPr>
                <w:b/>
                <w:sz w:val="12"/>
                <w:szCs w:val="12"/>
              </w:rPr>
              <w:t>01.01.2021-31.12.2021</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tabs>
                <w:tab w:val="left" w:pos="0"/>
                <w:tab w:val="left" w:pos="142"/>
              </w:tabs>
              <w:jc w:val="center"/>
              <w:rPr>
                <w:b/>
                <w:sz w:val="12"/>
                <w:szCs w:val="12"/>
                <w:lang w:eastAsia="en-US"/>
              </w:rPr>
            </w:pPr>
            <w:r w:rsidRPr="00677B9D">
              <w:rPr>
                <w:b/>
                <w:sz w:val="12"/>
                <w:szCs w:val="12"/>
              </w:rPr>
              <w:t>01.01.2022-31.12.2022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tabs>
                <w:tab w:val="left" w:pos="0"/>
                <w:tab w:val="left" w:pos="142"/>
              </w:tabs>
              <w:jc w:val="center"/>
              <w:rPr>
                <w:b/>
                <w:sz w:val="12"/>
                <w:szCs w:val="12"/>
                <w:lang w:eastAsia="en-US"/>
              </w:rPr>
            </w:pPr>
            <w:r w:rsidRPr="00677B9D">
              <w:rPr>
                <w:b/>
                <w:sz w:val="12"/>
                <w:szCs w:val="12"/>
              </w:rPr>
              <w:t>01.01.2023-31.12.2023</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tabs>
                <w:tab w:val="left" w:pos="0"/>
                <w:tab w:val="left" w:pos="142"/>
              </w:tabs>
              <w:jc w:val="center"/>
              <w:rPr>
                <w:b/>
                <w:sz w:val="12"/>
                <w:szCs w:val="12"/>
                <w:lang w:eastAsia="en-US"/>
              </w:rPr>
            </w:pPr>
            <w:r w:rsidRPr="00677B9D">
              <w:rPr>
                <w:b/>
                <w:sz w:val="12"/>
                <w:szCs w:val="12"/>
              </w:rPr>
              <w:t>23.09.2019-31.12.2019</w:t>
            </w:r>
          </w:p>
        </w:tc>
        <w:tc>
          <w:tcPr>
            <w:tcW w:w="850"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tabs>
                <w:tab w:val="left" w:pos="0"/>
                <w:tab w:val="left" w:pos="142"/>
              </w:tabs>
              <w:jc w:val="center"/>
              <w:rPr>
                <w:b/>
                <w:sz w:val="12"/>
                <w:szCs w:val="12"/>
                <w:lang w:eastAsia="en-US"/>
              </w:rPr>
            </w:pPr>
            <w:r w:rsidRPr="00677B9D">
              <w:rPr>
                <w:b/>
                <w:sz w:val="12"/>
                <w:szCs w:val="12"/>
              </w:rPr>
              <w:t>01.01.2020-31.12.2020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tabs>
                <w:tab w:val="left" w:pos="0"/>
                <w:tab w:val="left" w:pos="142"/>
              </w:tabs>
              <w:jc w:val="center"/>
              <w:rPr>
                <w:b/>
                <w:sz w:val="12"/>
                <w:szCs w:val="12"/>
                <w:lang w:eastAsia="en-US"/>
              </w:rPr>
            </w:pPr>
            <w:r w:rsidRPr="00677B9D">
              <w:rPr>
                <w:b/>
                <w:sz w:val="12"/>
                <w:szCs w:val="12"/>
              </w:rPr>
              <w:t>01.01.2021-31.12.2021</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tabs>
                <w:tab w:val="left" w:pos="0"/>
                <w:tab w:val="left" w:pos="142"/>
              </w:tabs>
              <w:jc w:val="center"/>
              <w:rPr>
                <w:b/>
                <w:sz w:val="12"/>
                <w:szCs w:val="12"/>
                <w:lang w:eastAsia="en-US"/>
              </w:rPr>
            </w:pPr>
            <w:r w:rsidRPr="00677B9D">
              <w:rPr>
                <w:b/>
                <w:sz w:val="12"/>
                <w:szCs w:val="12"/>
              </w:rPr>
              <w:t>01.01.2022-31.12.2022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tabs>
                <w:tab w:val="left" w:pos="0"/>
                <w:tab w:val="left" w:pos="142"/>
              </w:tabs>
              <w:jc w:val="center"/>
              <w:rPr>
                <w:b/>
                <w:sz w:val="12"/>
                <w:szCs w:val="12"/>
                <w:lang w:eastAsia="en-US"/>
              </w:rPr>
            </w:pPr>
            <w:r w:rsidRPr="00677B9D">
              <w:rPr>
                <w:b/>
                <w:sz w:val="12"/>
                <w:szCs w:val="12"/>
              </w:rPr>
              <w:t>01.01.2023-31.12.2023</w:t>
            </w:r>
          </w:p>
        </w:tc>
      </w:tr>
      <w:tr w:rsidR="001A5658" w:rsidRPr="00677B9D" w:rsidTr="001A5658">
        <w:trPr>
          <w:trHeight w:val="60"/>
        </w:trPr>
        <w:tc>
          <w:tcPr>
            <w:tcW w:w="170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autoSpaceDE w:val="0"/>
              <w:autoSpaceDN w:val="0"/>
              <w:adjustRightInd w:val="0"/>
              <w:rPr>
                <w:lang w:eastAsia="en-US"/>
              </w:rPr>
            </w:pPr>
            <w:r w:rsidRPr="00677B9D">
              <w:t>Маломерное судно длиной до 10 м</w:t>
            </w:r>
          </w:p>
        </w:tc>
        <w:tc>
          <w:tcPr>
            <w:tcW w:w="850"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jc w:val="center"/>
              <w:rPr>
                <w:sz w:val="16"/>
                <w:szCs w:val="16"/>
              </w:rPr>
            </w:pPr>
            <w:r w:rsidRPr="00677B9D">
              <w:rPr>
                <w:sz w:val="16"/>
                <w:szCs w:val="16"/>
              </w:rPr>
              <w:t>10000,0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jc w:val="center"/>
              <w:rPr>
                <w:sz w:val="16"/>
                <w:szCs w:val="16"/>
              </w:rPr>
            </w:pPr>
            <w:r w:rsidRPr="00677B9D">
              <w:rPr>
                <w:sz w:val="16"/>
                <w:szCs w:val="16"/>
              </w:rPr>
              <w:t>10370,0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jc w:val="center"/>
              <w:rPr>
                <w:sz w:val="16"/>
                <w:szCs w:val="16"/>
              </w:rPr>
            </w:pPr>
            <w:r w:rsidRPr="00677B9D">
              <w:rPr>
                <w:sz w:val="16"/>
                <w:szCs w:val="16"/>
              </w:rPr>
              <w:t>10784,80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jc w:val="center"/>
              <w:rPr>
                <w:sz w:val="16"/>
                <w:szCs w:val="16"/>
              </w:rPr>
            </w:pPr>
            <w:r w:rsidRPr="00677B9D">
              <w:rPr>
                <w:sz w:val="16"/>
                <w:szCs w:val="16"/>
              </w:rPr>
              <w:t>11216,19</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jc w:val="center"/>
              <w:rPr>
                <w:sz w:val="16"/>
                <w:szCs w:val="16"/>
              </w:rPr>
            </w:pPr>
            <w:r w:rsidRPr="00677B9D">
              <w:rPr>
                <w:sz w:val="16"/>
                <w:szCs w:val="16"/>
              </w:rPr>
              <w:t>11664,84</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jc w:val="center"/>
              <w:rPr>
                <w:sz w:val="16"/>
                <w:szCs w:val="16"/>
              </w:rPr>
            </w:pPr>
            <w:r w:rsidRPr="00677B9D">
              <w:rPr>
                <w:sz w:val="16"/>
                <w:szCs w:val="16"/>
              </w:rPr>
              <w:t>38,0</w:t>
            </w:r>
          </w:p>
        </w:tc>
        <w:tc>
          <w:tcPr>
            <w:tcW w:w="850"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jc w:val="center"/>
              <w:rPr>
                <w:sz w:val="16"/>
                <w:szCs w:val="16"/>
              </w:rPr>
            </w:pPr>
            <w:r w:rsidRPr="00677B9D">
              <w:rPr>
                <w:sz w:val="16"/>
                <w:szCs w:val="16"/>
              </w:rPr>
              <w:t>39,41</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jc w:val="center"/>
              <w:rPr>
                <w:sz w:val="16"/>
                <w:szCs w:val="16"/>
              </w:rPr>
            </w:pPr>
            <w:r w:rsidRPr="00677B9D">
              <w:rPr>
                <w:sz w:val="16"/>
                <w:szCs w:val="16"/>
              </w:rPr>
              <w:t>40,98</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jc w:val="center"/>
              <w:rPr>
                <w:sz w:val="16"/>
                <w:szCs w:val="16"/>
              </w:rPr>
            </w:pPr>
            <w:r w:rsidRPr="00677B9D">
              <w:rPr>
                <w:sz w:val="16"/>
                <w:szCs w:val="16"/>
              </w:rPr>
              <w:t>42,62</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jc w:val="center"/>
              <w:rPr>
                <w:sz w:val="16"/>
                <w:szCs w:val="16"/>
              </w:rPr>
            </w:pPr>
            <w:r w:rsidRPr="00677B9D">
              <w:rPr>
                <w:sz w:val="16"/>
                <w:szCs w:val="16"/>
              </w:rPr>
              <w:t>44,33</w:t>
            </w:r>
          </w:p>
        </w:tc>
      </w:tr>
      <w:tr w:rsidR="001A5658" w:rsidRPr="00677B9D" w:rsidTr="001A5658">
        <w:trPr>
          <w:trHeight w:val="60"/>
        </w:trPr>
        <w:tc>
          <w:tcPr>
            <w:tcW w:w="170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autoSpaceDE w:val="0"/>
              <w:autoSpaceDN w:val="0"/>
              <w:adjustRightInd w:val="0"/>
              <w:rPr>
                <w:lang w:eastAsia="en-US"/>
              </w:rPr>
            </w:pPr>
            <w:r w:rsidRPr="00677B9D">
              <w:t xml:space="preserve">Маломерное </w:t>
            </w:r>
            <w:r w:rsidRPr="00677B9D">
              <w:lastRenderedPageBreak/>
              <w:t>судно длиной более 10 м</w:t>
            </w:r>
          </w:p>
        </w:tc>
        <w:tc>
          <w:tcPr>
            <w:tcW w:w="850"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jc w:val="center"/>
              <w:rPr>
                <w:sz w:val="16"/>
                <w:szCs w:val="16"/>
              </w:rPr>
            </w:pPr>
            <w:r w:rsidRPr="00677B9D">
              <w:rPr>
                <w:sz w:val="16"/>
                <w:szCs w:val="16"/>
              </w:rPr>
              <w:lastRenderedPageBreak/>
              <w:t>15780,0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jc w:val="center"/>
              <w:rPr>
                <w:sz w:val="16"/>
                <w:szCs w:val="16"/>
              </w:rPr>
            </w:pPr>
            <w:r w:rsidRPr="00677B9D">
              <w:rPr>
                <w:sz w:val="16"/>
                <w:szCs w:val="16"/>
              </w:rPr>
              <w:t>16363,86</w:t>
            </w:r>
          </w:p>
        </w:tc>
        <w:tc>
          <w:tcPr>
            <w:tcW w:w="850"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jc w:val="center"/>
              <w:rPr>
                <w:sz w:val="16"/>
                <w:szCs w:val="16"/>
              </w:rPr>
            </w:pPr>
            <w:r w:rsidRPr="00677B9D">
              <w:rPr>
                <w:sz w:val="16"/>
                <w:szCs w:val="16"/>
              </w:rPr>
              <w:t>17018,41</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jc w:val="center"/>
              <w:rPr>
                <w:sz w:val="16"/>
                <w:szCs w:val="16"/>
              </w:rPr>
            </w:pPr>
            <w:r w:rsidRPr="00677B9D">
              <w:rPr>
                <w:sz w:val="16"/>
                <w:szCs w:val="16"/>
              </w:rPr>
              <w:t>17699,15</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jc w:val="center"/>
              <w:rPr>
                <w:sz w:val="16"/>
                <w:szCs w:val="16"/>
              </w:rPr>
            </w:pPr>
            <w:r w:rsidRPr="00677B9D">
              <w:rPr>
                <w:sz w:val="16"/>
                <w:szCs w:val="16"/>
              </w:rPr>
              <w:t>18407,12</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jc w:val="center"/>
              <w:rPr>
                <w:sz w:val="16"/>
                <w:szCs w:val="16"/>
              </w:rPr>
            </w:pPr>
            <w:r w:rsidRPr="00677B9D">
              <w:rPr>
                <w:sz w:val="16"/>
                <w:szCs w:val="16"/>
              </w:rPr>
              <w:t>63,0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jc w:val="center"/>
              <w:rPr>
                <w:sz w:val="16"/>
                <w:szCs w:val="16"/>
              </w:rPr>
            </w:pPr>
            <w:r w:rsidRPr="00677B9D">
              <w:rPr>
                <w:sz w:val="16"/>
                <w:szCs w:val="16"/>
              </w:rPr>
              <w:t>65,33</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jc w:val="center"/>
              <w:rPr>
                <w:sz w:val="16"/>
                <w:szCs w:val="16"/>
              </w:rPr>
            </w:pPr>
            <w:r w:rsidRPr="00677B9D">
              <w:rPr>
                <w:sz w:val="16"/>
                <w:szCs w:val="16"/>
              </w:rPr>
              <w:t>67,94</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jc w:val="center"/>
              <w:rPr>
                <w:sz w:val="16"/>
                <w:szCs w:val="16"/>
              </w:rPr>
            </w:pPr>
            <w:r w:rsidRPr="00677B9D">
              <w:rPr>
                <w:sz w:val="16"/>
                <w:szCs w:val="16"/>
              </w:rPr>
              <w:t>70,66</w:t>
            </w:r>
          </w:p>
        </w:tc>
        <w:tc>
          <w:tcPr>
            <w:tcW w:w="851" w:type="dxa"/>
            <w:tcBorders>
              <w:top w:val="single" w:sz="4" w:space="0" w:color="auto"/>
              <w:left w:val="single" w:sz="4" w:space="0" w:color="auto"/>
              <w:bottom w:val="single" w:sz="4" w:space="0" w:color="auto"/>
              <w:right w:val="single" w:sz="4" w:space="0" w:color="auto"/>
            </w:tcBorders>
            <w:vAlign w:val="center"/>
            <w:hideMark/>
          </w:tcPr>
          <w:p w:rsidR="001A5658" w:rsidRPr="00677B9D" w:rsidRDefault="001A5658">
            <w:pPr>
              <w:jc w:val="center"/>
              <w:rPr>
                <w:sz w:val="16"/>
                <w:szCs w:val="16"/>
              </w:rPr>
            </w:pPr>
            <w:r w:rsidRPr="00677B9D">
              <w:rPr>
                <w:sz w:val="16"/>
                <w:szCs w:val="16"/>
              </w:rPr>
              <w:t>73,49</w:t>
            </w:r>
          </w:p>
        </w:tc>
      </w:tr>
    </w:tbl>
    <w:p w:rsidR="001A5658" w:rsidRPr="00677B9D" w:rsidRDefault="001A5658" w:rsidP="001A5658">
      <w:pPr>
        <w:jc w:val="both"/>
      </w:pPr>
      <w:r w:rsidRPr="00677B9D">
        <w:lastRenderedPageBreak/>
        <w:t>*Тариф на перемещение и хранение одного маломерного судна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 применяющих упрощенную систему налогообложения.</w:t>
      </w:r>
    </w:p>
    <w:p w:rsidR="001A5658" w:rsidRPr="00677B9D" w:rsidRDefault="001A5658" w:rsidP="001A5658">
      <w:pPr>
        <w:ind w:firstLine="720"/>
        <w:jc w:val="both"/>
        <w:rPr>
          <w:sz w:val="24"/>
          <w:szCs w:val="24"/>
        </w:rPr>
      </w:pPr>
    </w:p>
    <w:p w:rsidR="001A5658" w:rsidRPr="00677B9D" w:rsidRDefault="001A5658" w:rsidP="001A5658">
      <w:pPr>
        <w:ind w:right="-144" w:firstLine="567"/>
        <w:jc w:val="center"/>
        <w:rPr>
          <w:b/>
          <w:sz w:val="25"/>
          <w:szCs w:val="25"/>
        </w:rPr>
      </w:pPr>
      <w:r w:rsidRPr="00677B9D">
        <w:rPr>
          <w:b/>
          <w:sz w:val="25"/>
          <w:szCs w:val="25"/>
        </w:rPr>
        <w:t>Результаты голосования: за – 6 человек, против – нет, воздержались – нет.</w:t>
      </w:r>
    </w:p>
    <w:p w:rsidR="0084126F" w:rsidRPr="00677B9D" w:rsidRDefault="0084126F" w:rsidP="007057F1">
      <w:pPr>
        <w:autoSpaceDE w:val="0"/>
        <w:autoSpaceDN w:val="0"/>
        <w:adjustRightInd w:val="0"/>
        <w:ind w:right="-1"/>
        <w:jc w:val="both"/>
        <w:rPr>
          <w:sz w:val="24"/>
          <w:szCs w:val="24"/>
        </w:rPr>
      </w:pPr>
    </w:p>
    <w:p w:rsidR="00103C45" w:rsidRPr="00677B9D" w:rsidRDefault="00103C45" w:rsidP="00103C45">
      <w:pPr>
        <w:tabs>
          <w:tab w:val="left" w:pos="567"/>
          <w:tab w:val="left" w:pos="709"/>
        </w:tabs>
        <w:ind w:firstLine="567"/>
        <w:jc w:val="both"/>
        <w:rPr>
          <w:rFonts w:cs="Calibri"/>
          <w:sz w:val="24"/>
          <w:szCs w:val="24"/>
        </w:rPr>
      </w:pPr>
      <w:r w:rsidRPr="00677B9D">
        <w:rPr>
          <w:b/>
          <w:sz w:val="24"/>
          <w:szCs w:val="24"/>
        </w:rPr>
        <w:t xml:space="preserve">3. </w:t>
      </w:r>
      <w:proofErr w:type="gramStart"/>
      <w:r w:rsidRPr="00677B9D">
        <w:rPr>
          <w:b/>
          <w:sz w:val="24"/>
          <w:szCs w:val="24"/>
        </w:rPr>
        <w:t xml:space="preserve">По вопросу повестки «О внесении изменений в приказ комитета по тарифам и ценовой политике Ленинградской области от 20 декабря 2018 года № 680-п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2019 году» </w:t>
      </w:r>
      <w:r w:rsidRPr="00677B9D">
        <w:t>(МП «Ладожский водовод</w:t>
      </w:r>
      <w:proofErr w:type="gramEnd"/>
      <w:r w:rsidRPr="00677B9D">
        <w:t>»)</w:t>
      </w:r>
      <w:r w:rsidRPr="00677B9D">
        <w:rPr>
          <w:b/>
          <w:sz w:val="24"/>
          <w:szCs w:val="24"/>
        </w:rPr>
        <w:t xml:space="preserve"> </w:t>
      </w:r>
      <w:r w:rsidRPr="00677B9D">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что ООО «ГТМ-</w:t>
      </w:r>
      <w:proofErr w:type="spellStart"/>
      <w:r w:rsidRPr="00677B9D">
        <w:rPr>
          <w:sz w:val="24"/>
          <w:szCs w:val="24"/>
        </w:rPr>
        <w:t>теплосервис</w:t>
      </w:r>
      <w:proofErr w:type="spellEnd"/>
      <w:r w:rsidRPr="00677B9D">
        <w:rPr>
          <w:sz w:val="24"/>
          <w:szCs w:val="24"/>
        </w:rPr>
        <w:t xml:space="preserve">» обратилось в комитет по тарифам и ценовой политике Ленинградской области с просьбой об установлении тарифов на тепловую </w:t>
      </w:r>
      <w:proofErr w:type="gramStart"/>
      <w:r w:rsidRPr="00677B9D">
        <w:rPr>
          <w:sz w:val="24"/>
          <w:szCs w:val="24"/>
        </w:rPr>
        <w:t>энергию</w:t>
      </w:r>
      <w:proofErr w:type="gramEnd"/>
      <w:r w:rsidRPr="00677B9D">
        <w:rPr>
          <w:sz w:val="24"/>
          <w:szCs w:val="24"/>
        </w:rPr>
        <w:t xml:space="preserve"> реализуемую с целью дальнейшего оказания услуги «горячее водоснабжение в домах оборудованных ИТП» для предоставления коммунальных услуг населению от котельной № 22 МО «</w:t>
      </w:r>
      <w:proofErr w:type="spellStart"/>
      <w:r w:rsidRPr="00677B9D">
        <w:rPr>
          <w:sz w:val="24"/>
          <w:szCs w:val="24"/>
        </w:rPr>
        <w:t>Лесколовское</w:t>
      </w:r>
      <w:proofErr w:type="spellEnd"/>
      <w:r w:rsidRPr="00677B9D">
        <w:rPr>
          <w:sz w:val="24"/>
          <w:szCs w:val="24"/>
        </w:rPr>
        <w:t xml:space="preserve"> СП» Всеволожского муниципального района Ленинградской области (</w:t>
      </w:r>
      <w:proofErr w:type="spellStart"/>
      <w:r w:rsidRPr="00677B9D">
        <w:rPr>
          <w:sz w:val="24"/>
          <w:szCs w:val="24"/>
        </w:rPr>
        <w:t>вх</w:t>
      </w:r>
      <w:proofErr w:type="spellEnd"/>
      <w:r w:rsidRPr="00677B9D">
        <w:rPr>
          <w:sz w:val="24"/>
          <w:szCs w:val="24"/>
        </w:rPr>
        <w:t xml:space="preserve">. от 10.09.2019 </w:t>
      </w:r>
      <w:r w:rsidRPr="00677B9D">
        <w:rPr>
          <w:sz w:val="24"/>
          <w:szCs w:val="24"/>
        </w:rPr>
        <w:br/>
        <w:t xml:space="preserve">№ КТ-1-5239/2019). В связи с вышеуказанным Курылко С.А. предложила внести изменение </w:t>
      </w:r>
      <w:r w:rsidRPr="00677B9D">
        <w:rPr>
          <w:rFonts w:cs="Calibri"/>
          <w:sz w:val="24"/>
          <w:szCs w:val="24"/>
        </w:rPr>
        <w:t>в приказ комитета по тарифам и ценовой политике Ленинградской области от 20 декабря 2018 года № 680-п.</w:t>
      </w:r>
    </w:p>
    <w:p w:rsidR="00103C45" w:rsidRPr="00677B9D" w:rsidRDefault="00103C45" w:rsidP="00103C45">
      <w:pPr>
        <w:tabs>
          <w:tab w:val="left" w:pos="567"/>
          <w:tab w:val="left" w:pos="709"/>
        </w:tabs>
        <w:ind w:firstLine="567"/>
        <w:jc w:val="both"/>
        <w:rPr>
          <w:sz w:val="24"/>
          <w:szCs w:val="24"/>
        </w:rPr>
      </w:pPr>
    </w:p>
    <w:p w:rsidR="00103C45" w:rsidRPr="00677B9D" w:rsidRDefault="00103C45" w:rsidP="00103C45">
      <w:pPr>
        <w:ind w:left="-142" w:firstLine="709"/>
        <w:contextualSpacing/>
        <w:jc w:val="both"/>
        <w:rPr>
          <w:b/>
          <w:sz w:val="24"/>
          <w:szCs w:val="24"/>
        </w:rPr>
      </w:pPr>
      <w:r w:rsidRPr="00677B9D">
        <w:rPr>
          <w:b/>
          <w:sz w:val="24"/>
          <w:szCs w:val="24"/>
        </w:rPr>
        <w:t xml:space="preserve">Правление приняло решение:  </w:t>
      </w:r>
    </w:p>
    <w:p w:rsidR="00103C45" w:rsidRPr="00677B9D" w:rsidRDefault="00103C45" w:rsidP="00103C45">
      <w:pPr>
        <w:ind w:left="-142" w:right="-144" w:firstLine="720"/>
        <w:contextualSpacing/>
        <w:rPr>
          <w:sz w:val="24"/>
          <w:szCs w:val="24"/>
        </w:rPr>
      </w:pPr>
    </w:p>
    <w:p w:rsidR="00103C45" w:rsidRPr="00677B9D" w:rsidRDefault="00103C45" w:rsidP="00103C45">
      <w:pPr>
        <w:widowControl w:val="0"/>
        <w:autoSpaceDE w:val="0"/>
        <w:autoSpaceDN w:val="0"/>
        <w:ind w:firstLine="567"/>
        <w:jc w:val="both"/>
        <w:rPr>
          <w:rFonts w:cs="Calibri"/>
          <w:sz w:val="24"/>
          <w:szCs w:val="24"/>
        </w:rPr>
      </w:pPr>
      <w:proofErr w:type="gramStart"/>
      <w:r w:rsidRPr="00677B9D">
        <w:rPr>
          <w:rFonts w:cs="Calibri"/>
          <w:sz w:val="24"/>
          <w:szCs w:val="24"/>
        </w:rPr>
        <w:t>Внести изменение в приказ комитета по тарифам и ценовой политике Ленинградской области от 20 декабря 2018 года № 680-п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2019 году», дополнив приложение 2 пунктом 2.1.2 следующего содержания:</w:t>
      </w:r>
      <w:proofErr w:type="gramEnd"/>
    </w:p>
    <w:p w:rsidR="00103C45" w:rsidRPr="00677B9D" w:rsidRDefault="00103C45" w:rsidP="00103C45">
      <w:pPr>
        <w:widowControl w:val="0"/>
        <w:autoSpaceDE w:val="0"/>
        <w:autoSpaceDN w:val="0"/>
        <w:jc w:val="both"/>
        <w:rPr>
          <w:rFonts w:cs="Calibri"/>
          <w:sz w:val="24"/>
          <w:szCs w:val="24"/>
        </w:rPr>
      </w:pPr>
      <w:r w:rsidRPr="00677B9D">
        <w:rPr>
          <w:rFonts w:cs="Calibri"/>
          <w:sz w:val="24"/>
          <w:szCs w:val="24"/>
        </w:rPr>
        <w:t>«</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19"/>
        <w:gridCol w:w="2392"/>
        <w:gridCol w:w="1784"/>
        <w:gridCol w:w="1059"/>
        <w:gridCol w:w="870"/>
        <w:gridCol w:w="862"/>
        <w:gridCol w:w="856"/>
        <w:gridCol w:w="870"/>
        <w:gridCol w:w="972"/>
      </w:tblGrid>
      <w:tr w:rsidR="009F18BB" w:rsidRPr="00677B9D" w:rsidTr="00103C45">
        <w:trPr>
          <w:trHeight w:val="56"/>
        </w:trPr>
        <w:tc>
          <w:tcPr>
            <w:tcW w:w="34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03C45" w:rsidRPr="00677B9D" w:rsidRDefault="00103C45">
            <w:pPr>
              <w:jc w:val="center"/>
              <w:rPr>
                <w:rFonts w:eastAsia="Calibri"/>
              </w:rPr>
            </w:pPr>
            <w:r w:rsidRPr="00677B9D">
              <w:rPr>
                <w:rFonts w:eastAsia="Calibri"/>
              </w:rPr>
              <w:t>2.1.2</w:t>
            </w:r>
          </w:p>
        </w:tc>
        <w:tc>
          <w:tcPr>
            <w:tcW w:w="4654" w:type="pct"/>
            <w:gridSpan w:val="8"/>
            <w:tcBorders>
              <w:top w:val="single" w:sz="4" w:space="0" w:color="auto"/>
              <w:left w:val="single" w:sz="4" w:space="0" w:color="auto"/>
              <w:bottom w:val="single" w:sz="4" w:space="0" w:color="auto"/>
              <w:right w:val="single" w:sz="4" w:space="0" w:color="auto"/>
            </w:tcBorders>
            <w:shd w:val="clear" w:color="auto" w:fill="FFFFFF"/>
            <w:hideMark/>
          </w:tcPr>
          <w:p w:rsidR="00103C45" w:rsidRPr="00677B9D" w:rsidRDefault="00103C45">
            <w:pPr>
              <w:jc w:val="center"/>
              <w:rPr>
                <w:rFonts w:eastAsia="Calibri"/>
              </w:rPr>
            </w:pPr>
            <w:r w:rsidRPr="00677B9D">
              <w:t xml:space="preserve">В зоне водоснабжения </w:t>
            </w:r>
            <w:r w:rsidRPr="00677B9D">
              <w:rPr>
                <w:rFonts w:eastAsia="Calibri"/>
              </w:rPr>
              <w:t>МП «Ладожский водовод» Всеволожского района Ленинградской области (тарифы указываются с учетом НДС) &lt;*&gt;</w:t>
            </w:r>
          </w:p>
        </w:tc>
      </w:tr>
      <w:tr w:rsidR="009F18BB" w:rsidRPr="00677B9D" w:rsidTr="00103C45">
        <w:trPr>
          <w:trHeight w:val="491"/>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03C45" w:rsidRPr="00677B9D" w:rsidRDefault="00103C45">
            <w:pPr>
              <w:rPr>
                <w:rFonts w:eastAsia="Calibri"/>
              </w:rPr>
            </w:pPr>
          </w:p>
        </w:tc>
        <w:tc>
          <w:tcPr>
            <w:tcW w:w="1152" w:type="pct"/>
            <w:tcBorders>
              <w:top w:val="single" w:sz="4" w:space="0" w:color="auto"/>
              <w:left w:val="single" w:sz="4" w:space="0" w:color="auto"/>
              <w:bottom w:val="single" w:sz="4" w:space="0" w:color="auto"/>
              <w:right w:val="single" w:sz="4" w:space="0" w:color="auto"/>
            </w:tcBorders>
            <w:shd w:val="clear" w:color="auto" w:fill="FFFFFF"/>
            <w:hideMark/>
          </w:tcPr>
          <w:p w:rsidR="00103C45" w:rsidRPr="00677B9D" w:rsidRDefault="00103C45">
            <w:pPr>
              <w:jc w:val="center"/>
              <w:rPr>
                <w:rFonts w:eastAsia="Calibri"/>
              </w:rPr>
            </w:pPr>
            <w:proofErr w:type="spellStart"/>
            <w:r w:rsidRPr="00677B9D">
              <w:rPr>
                <w:rFonts w:eastAsia="Calibri"/>
              </w:rPr>
              <w:t>Одноставочный</w:t>
            </w:r>
            <w:proofErr w:type="spellEnd"/>
            <w:r w:rsidRPr="00677B9D">
              <w:rPr>
                <w:rFonts w:eastAsia="Calibri"/>
              </w:rPr>
              <w:t xml:space="preserve"> тариф на тепловую энергию для оказания услуги по ГВС в жилых домах, оборудованных ИТП, руб./Гкал</w:t>
            </w:r>
          </w:p>
        </w:tc>
        <w:tc>
          <w:tcPr>
            <w:tcW w:w="859" w:type="pct"/>
            <w:tcBorders>
              <w:top w:val="single" w:sz="4" w:space="0" w:color="auto"/>
              <w:left w:val="single" w:sz="4" w:space="0" w:color="auto"/>
              <w:bottom w:val="single" w:sz="4" w:space="0" w:color="auto"/>
              <w:right w:val="single" w:sz="4" w:space="0" w:color="auto"/>
            </w:tcBorders>
            <w:shd w:val="clear" w:color="auto" w:fill="FFFFFF"/>
            <w:hideMark/>
          </w:tcPr>
          <w:p w:rsidR="00103C45" w:rsidRPr="00677B9D" w:rsidRDefault="00103C45">
            <w:pPr>
              <w:jc w:val="center"/>
              <w:rPr>
                <w:rFonts w:eastAsia="Calibri"/>
              </w:rPr>
            </w:pPr>
            <w:r w:rsidRPr="00677B9D">
              <w:rPr>
                <w:rFonts w:eastAsia="Calibri"/>
              </w:rPr>
              <w:t>со дня вступления в силу настоящего приказа по 31.12.2019</w:t>
            </w:r>
          </w:p>
        </w:tc>
        <w:tc>
          <w:tcPr>
            <w:tcW w:w="510" w:type="pct"/>
            <w:tcBorders>
              <w:top w:val="single" w:sz="4" w:space="0" w:color="auto"/>
              <w:left w:val="single" w:sz="4" w:space="0" w:color="auto"/>
              <w:bottom w:val="single" w:sz="4" w:space="0" w:color="auto"/>
              <w:right w:val="single" w:sz="4" w:space="0" w:color="auto"/>
            </w:tcBorders>
            <w:shd w:val="clear" w:color="auto" w:fill="FFFFFF"/>
            <w:hideMark/>
          </w:tcPr>
          <w:p w:rsidR="00103C45" w:rsidRPr="00677B9D" w:rsidRDefault="00103C45">
            <w:pPr>
              <w:jc w:val="center"/>
              <w:rPr>
                <w:rFonts w:eastAsia="Calibri"/>
                <w:highlight w:val="yellow"/>
              </w:rPr>
            </w:pPr>
            <w:r w:rsidRPr="00677B9D">
              <w:rPr>
                <w:rFonts w:eastAsia="Calibri"/>
              </w:rPr>
              <w:t>1 459,94</w:t>
            </w:r>
          </w:p>
        </w:tc>
        <w:tc>
          <w:tcPr>
            <w:tcW w:w="419" w:type="pct"/>
            <w:tcBorders>
              <w:top w:val="single" w:sz="4" w:space="0" w:color="auto"/>
              <w:left w:val="single" w:sz="4" w:space="0" w:color="auto"/>
              <w:bottom w:val="single" w:sz="4" w:space="0" w:color="auto"/>
              <w:right w:val="single" w:sz="4" w:space="0" w:color="auto"/>
            </w:tcBorders>
            <w:shd w:val="clear" w:color="auto" w:fill="FFFFFF"/>
            <w:hideMark/>
          </w:tcPr>
          <w:p w:rsidR="00103C45" w:rsidRPr="00677B9D" w:rsidRDefault="00103C45">
            <w:pPr>
              <w:jc w:val="center"/>
              <w:rPr>
                <w:rFonts w:eastAsia="Calibri"/>
              </w:rPr>
            </w:pPr>
            <w:r w:rsidRPr="00677B9D">
              <w:rPr>
                <w:rFonts w:eastAsia="Calibri"/>
              </w:rPr>
              <w:t>-</w:t>
            </w:r>
          </w:p>
        </w:tc>
        <w:tc>
          <w:tcPr>
            <w:tcW w:w="415" w:type="pct"/>
            <w:tcBorders>
              <w:top w:val="single" w:sz="4" w:space="0" w:color="auto"/>
              <w:left w:val="single" w:sz="4" w:space="0" w:color="auto"/>
              <w:bottom w:val="single" w:sz="4" w:space="0" w:color="auto"/>
              <w:right w:val="single" w:sz="4" w:space="0" w:color="auto"/>
            </w:tcBorders>
            <w:shd w:val="clear" w:color="auto" w:fill="FFFFFF"/>
            <w:hideMark/>
          </w:tcPr>
          <w:p w:rsidR="00103C45" w:rsidRPr="00677B9D" w:rsidRDefault="00103C45">
            <w:pPr>
              <w:jc w:val="center"/>
              <w:rPr>
                <w:rFonts w:eastAsia="Calibri"/>
              </w:rPr>
            </w:pPr>
            <w:r w:rsidRPr="00677B9D">
              <w:rPr>
                <w:rFonts w:eastAsia="Calibri"/>
              </w:rPr>
              <w:t>-</w:t>
            </w:r>
          </w:p>
        </w:tc>
        <w:tc>
          <w:tcPr>
            <w:tcW w:w="412" w:type="pct"/>
            <w:tcBorders>
              <w:top w:val="single" w:sz="4" w:space="0" w:color="auto"/>
              <w:left w:val="single" w:sz="4" w:space="0" w:color="auto"/>
              <w:bottom w:val="single" w:sz="4" w:space="0" w:color="auto"/>
              <w:right w:val="single" w:sz="4" w:space="0" w:color="auto"/>
            </w:tcBorders>
            <w:shd w:val="clear" w:color="auto" w:fill="FFFFFF"/>
            <w:hideMark/>
          </w:tcPr>
          <w:p w:rsidR="00103C45" w:rsidRPr="00677B9D" w:rsidRDefault="00103C45">
            <w:pPr>
              <w:jc w:val="center"/>
              <w:rPr>
                <w:rFonts w:eastAsia="Calibri"/>
              </w:rPr>
            </w:pPr>
            <w:r w:rsidRPr="00677B9D">
              <w:rPr>
                <w:rFonts w:eastAsia="Calibri"/>
              </w:rPr>
              <w:t>-</w:t>
            </w:r>
          </w:p>
        </w:tc>
        <w:tc>
          <w:tcPr>
            <w:tcW w:w="419" w:type="pct"/>
            <w:tcBorders>
              <w:top w:val="single" w:sz="4" w:space="0" w:color="auto"/>
              <w:left w:val="single" w:sz="4" w:space="0" w:color="auto"/>
              <w:bottom w:val="single" w:sz="4" w:space="0" w:color="auto"/>
              <w:right w:val="single" w:sz="4" w:space="0" w:color="auto"/>
            </w:tcBorders>
            <w:shd w:val="clear" w:color="auto" w:fill="FFFFFF"/>
            <w:hideMark/>
          </w:tcPr>
          <w:p w:rsidR="00103C45" w:rsidRPr="00677B9D" w:rsidRDefault="00103C45">
            <w:pPr>
              <w:jc w:val="center"/>
              <w:rPr>
                <w:rFonts w:eastAsia="Calibri"/>
              </w:rPr>
            </w:pPr>
            <w:r w:rsidRPr="00677B9D">
              <w:rPr>
                <w:rFonts w:eastAsia="Calibri"/>
              </w:rPr>
              <w:t>-</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103C45" w:rsidRPr="00677B9D" w:rsidRDefault="00103C45">
            <w:pPr>
              <w:jc w:val="center"/>
              <w:rPr>
                <w:rFonts w:eastAsia="Calibri"/>
              </w:rPr>
            </w:pPr>
            <w:r w:rsidRPr="00677B9D">
              <w:rPr>
                <w:rFonts w:eastAsia="Calibri"/>
              </w:rPr>
              <w:t>-</w:t>
            </w:r>
          </w:p>
        </w:tc>
      </w:tr>
    </w:tbl>
    <w:p w:rsidR="00103C45" w:rsidRPr="00677B9D" w:rsidRDefault="00103C45" w:rsidP="00103C45">
      <w:pPr>
        <w:ind w:left="-142" w:firstLine="720"/>
        <w:contextualSpacing/>
        <w:jc w:val="right"/>
        <w:rPr>
          <w:sz w:val="24"/>
          <w:szCs w:val="24"/>
        </w:rPr>
      </w:pPr>
      <w:r w:rsidRPr="00677B9D">
        <w:rPr>
          <w:sz w:val="24"/>
          <w:szCs w:val="24"/>
        </w:rPr>
        <w:t>».</w:t>
      </w:r>
    </w:p>
    <w:p w:rsidR="00103C45" w:rsidRPr="00677B9D" w:rsidRDefault="00103C45" w:rsidP="00103C45">
      <w:pPr>
        <w:ind w:left="-142" w:firstLine="720"/>
        <w:contextualSpacing/>
        <w:jc w:val="right"/>
        <w:rPr>
          <w:sz w:val="24"/>
          <w:szCs w:val="24"/>
        </w:rPr>
      </w:pPr>
    </w:p>
    <w:p w:rsidR="00103C45" w:rsidRPr="00677B9D" w:rsidRDefault="00103C45" w:rsidP="00103C45">
      <w:pPr>
        <w:ind w:left="-142" w:right="-144" w:firstLine="142"/>
        <w:contextualSpacing/>
        <w:jc w:val="center"/>
        <w:rPr>
          <w:b/>
          <w:sz w:val="24"/>
          <w:szCs w:val="24"/>
        </w:rPr>
      </w:pPr>
      <w:r w:rsidRPr="00677B9D">
        <w:rPr>
          <w:b/>
          <w:sz w:val="24"/>
          <w:szCs w:val="24"/>
        </w:rPr>
        <w:t>Результаты голосования: за – 6 человек, против – нет, воздержались – нет.</w:t>
      </w:r>
    </w:p>
    <w:p w:rsidR="0084126F" w:rsidRPr="00677B9D" w:rsidRDefault="0084126F" w:rsidP="007057F1">
      <w:pPr>
        <w:autoSpaceDE w:val="0"/>
        <w:autoSpaceDN w:val="0"/>
        <w:adjustRightInd w:val="0"/>
        <w:ind w:right="-1"/>
        <w:jc w:val="both"/>
        <w:rPr>
          <w:sz w:val="24"/>
          <w:szCs w:val="24"/>
        </w:rPr>
      </w:pPr>
    </w:p>
    <w:p w:rsidR="00103C45" w:rsidRPr="00677B9D" w:rsidRDefault="00103C45" w:rsidP="00103C45">
      <w:pPr>
        <w:tabs>
          <w:tab w:val="left" w:pos="567"/>
          <w:tab w:val="left" w:pos="709"/>
        </w:tabs>
        <w:ind w:firstLine="709"/>
        <w:jc w:val="both"/>
        <w:rPr>
          <w:sz w:val="24"/>
          <w:szCs w:val="24"/>
        </w:rPr>
      </w:pPr>
      <w:r w:rsidRPr="00677B9D">
        <w:rPr>
          <w:b/>
          <w:sz w:val="24"/>
          <w:szCs w:val="24"/>
        </w:rPr>
        <w:t xml:space="preserve">4. </w:t>
      </w:r>
      <w:proofErr w:type="gramStart"/>
      <w:r w:rsidRPr="00677B9D">
        <w:rPr>
          <w:b/>
          <w:sz w:val="24"/>
          <w:szCs w:val="24"/>
        </w:rPr>
        <w:t xml:space="preserve">По вопросу повестки «О внесении изменений в приказ комитета по тарифам и ценовой политике Ленинградской области от 19 декабря 2018 года № 441-п «Об установлении тарифов на услуги по передаче тепловой энергии, оказываемые муниципальным унитарным предприятием муниципального образования </w:t>
      </w:r>
      <w:proofErr w:type="spellStart"/>
      <w:r w:rsidRPr="00677B9D">
        <w:rPr>
          <w:b/>
          <w:sz w:val="24"/>
          <w:szCs w:val="24"/>
        </w:rPr>
        <w:t>Тельмановское</w:t>
      </w:r>
      <w:proofErr w:type="spellEnd"/>
      <w:r w:rsidRPr="00677B9D">
        <w:rPr>
          <w:b/>
          <w:sz w:val="24"/>
          <w:szCs w:val="24"/>
        </w:rPr>
        <w:t xml:space="preserve"> сельское поселение </w:t>
      </w:r>
      <w:proofErr w:type="spellStart"/>
      <w:r w:rsidRPr="00677B9D">
        <w:rPr>
          <w:b/>
          <w:sz w:val="24"/>
          <w:szCs w:val="24"/>
        </w:rPr>
        <w:t>Тосненского</w:t>
      </w:r>
      <w:proofErr w:type="spellEnd"/>
      <w:r w:rsidRPr="00677B9D">
        <w:rPr>
          <w:b/>
          <w:sz w:val="24"/>
          <w:szCs w:val="24"/>
        </w:rPr>
        <w:t xml:space="preserve"> муниципального района «ЗЕЛЕНЫЙ ГОРОД»  потребителям на территории Ленинградской области, на 2019 год» </w:t>
      </w:r>
      <w:r w:rsidRPr="00677B9D">
        <w:rPr>
          <w:sz w:val="24"/>
          <w:szCs w:val="24"/>
        </w:rPr>
        <w:t>выступила начальник отдела регулирования тарифов (цен) в</w:t>
      </w:r>
      <w:proofErr w:type="gramEnd"/>
      <w:r w:rsidRPr="00677B9D">
        <w:rPr>
          <w:sz w:val="24"/>
          <w:szCs w:val="24"/>
        </w:rPr>
        <w:t xml:space="preserve"> </w:t>
      </w:r>
      <w:proofErr w:type="gramStart"/>
      <w:r w:rsidRPr="00677B9D">
        <w:rPr>
          <w:sz w:val="24"/>
          <w:szCs w:val="24"/>
        </w:rPr>
        <w:t>сфере теплоснабжения департамента регулирования тарифов организаций коммунального комплекса и электрической энергии комитета Курылко С.А. и сообщила, что письмом от 10.09.2019 исх. № 312 (</w:t>
      </w:r>
      <w:proofErr w:type="spellStart"/>
      <w:r w:rsidRPr="00677B9D">
        <w:rPr>
          <w:sz w:val="24"/>
          <w:szCs w:val="24"/>
        </w:rPr>
        <w:t>вх</w:t>
      </w:r>
      <w:proofErr w:type="spellEnd"/>
      <w:r w:rsidRPr="00677B9D">
        <w:rPr>
          <w:sz w:val="24"/>
          <w:szCs w:val="24"/>
        </w:rPr>
        <w:t xml:space="preserve">. от 11.01.2019 № КТ-1-5238/2019) МУП «ЗЕЛЕНЫЙ ГОРОД» в адрес ЛенРТК было направлено заявление об установлении тарифов на услуги по передаче тепловой энергии на 2019 г. с учетом </w:t>
      </w:r>
      <w:r w:rsidRPr="00677B9D">
        <w:rPr>
          <w:sz w:val="24"/>
          <w:szCs w:val="24"/>
        </w:rPr>
        <w:lastRenderedPageBreak/>
        <w:t>упрощенной системы налогообложения, т.е. сформированных с учетом налога</w:t>
      </w:r>
      <w:proofErr w:type="gramEnd"/>
      <w:r w:rsidRPr="00677B9D">
        <w:rPr>
          <w:sz w:val="24"/>
          <w:szCs w:val="24"/>
        </w:rPr>
        <w:t xml:space="preserve"> на добавленную стоимость в составе расходов, формирующих необходимую валовую выручку.</w:t>
      </w:r>
    </w:p>
    <w:p w:rsidR="00103C45" w:rsidRPr="00677B9D" w:rsidRDefault="00103C45" w:rsidP="00103C45">
      <w:pPr>
        <w:tabs>
          <w:tab w:val="left" w:pos="567"/>
          <w:tab w:val="left" w:pos="709"/>
        </w:tabs>
        <w:ind w:firstLine="567"/>
        <w:jc w:val="both"/>
        <w:rPr>
          <w:sz w:val="24"/>
          <w:szCs w:val="24"/>
        </w:rPr>
      </w:pPr>
      <w:r w:rsidRPr="00677B9D">
        <w:rPr>
          <w:sz w:val="24"/>
          <w:szCs w:val="24"/>
        </w:rPr>
        <w:t xml:space="preserve">Согласно уведомлению УФНС по Ленинградской области МУП «ЗЕЛЕНЫЙ ГОРОД» </w:t>
      </w:r>
      <w:r w:rsidRPr="00677B9D">
        <w:rPr>
          <w:sz w:val="24"/>
          <w:szCs w:val="24"/>
        </w:rPr>
        <w:br/>
        <w:t>с 1 января 2019 года работает по упрощенной системе налогообложения. В соответствии со статьей 346.11 главы 26.2 части II Налогового кодекса Российской Федерации тарифы, установленные Приказом ЛенРТК, налогом на добавленную стоимость не облагаются.</w:t>
      </w:r>
    </w:p>
    <w:p w:rsidR="00103C45" w:rsidRPr="00677B9D" w:rsidRDefault="00103C45" w:rsidP="00103C45">
      <w:pPr>
        <w:tabs>
          <w:tab w:val="left" w:pos="567"/>
          <w:tab w:val="left" w:pos="709"/>
        </w:tabs>
        <w:ind w:firstLine="567"/>
        <w:jc w:val="both"/>
        <w:rPr>
          <w:sz w:val="24"/>
          <w:szCs w:val="24"/>
        </w:rPr>
      </w:pPr>
      <w:proofErr w:type="gramStart"/>
      <w:r w:rsidRPr="00677B9D">
        <w:rPr>
          <w:sz w:val="24"/>
          <w:szCs w:val="24"/>
        </w:rPr>
        <w:t xml:space="preserve">В соответствии с подпунктом к. пункта 7 Правил регулирования цен (тарифов) в сфере теплоснабжения, утвержденных постановлением Правительства Российской Федерации </w:t>
      </w:r>
      <w:r w:rsidRPr="00677B9D">
        <w:rPr>
          <w:sz w:val="24"/>
          <w:szCs w:val="24"/>
        </w:rPr>
        <w:br/>
        <w:t>от 22 октября 2012 года № 1075 «О ценообразовании в сфере теплоснабжения», тарифы регулируемых организаций могут корректироваться в течение регулируемого периода в случае изменения в течение этого периода регулирования системы налогообложения регулируемой организации.</w:t>
      </w:r>
      <w:proofErr w:type="gramEnd"/>
    </w:p>
    <w:p w:rsidR="00103C45" w:rsidRPr="00677B9D" w:rsidRDefault="00103C45" w:rsidP="00103C45">
      <w:pPr>
        <w:ind w:firstLine="567"/>
        <w:jc w:val="both"/>
        <w:rPr>
          <w:sz w:val="24"/>
          <w:szCs w:val="24"/>
        </w:rPr>
      </w:pPr>
      <w:r w:rsidRPr="00677B9D">
        <w:rPr>
          <w:sz w:val="24"/>
          <w:szCs w:val="24"/>
        </w:rPr>
        <w:t>Присутствующий на заседании Правления ЛенРТК генеральный директор МУП «ЗЕЛЕНЫЙ ГОРОД» Сапрыкин А.М. выразил согласие с предложенными ЛенРТК уровнями тарифов.</w:t>
      </w:r>
    </w:p>
    <w:p w:rsidR="00103C45" w:rsidRPr="00677B9D" w:rsidRDefault="00103C45" w:rsidP="00103C45">
      <w:pPr>
        <w:tabs>
          <w:tab w:val="left" w:pos="567"/>
          <w:tab w:val="left" w:pos="709"/>
        </w:tabs>
        <w:ind w:firstLine="567"/>
        <w:jc w:val="both"/>
        <w:rPr>
          <w:b/>
          <w:sz w:val="24"/>
          <w:szCs w:val="24"/>
        </w:rPr>
      </w:pPr>
    </w:p>
    <w:p w:rsidR="00103C45" w:rsidRPr="00677B9D" w:rsidRDefault="00103C45" w:rsidP="00103C45">
      <w:pPr>
        <w:ind w:left="-142" w:firstLine="709"/>
        <w:contextualSpacing/>
        <w:jc w:val="both"/>
        <w:rPr>
          <w:b/>
          <w:sz w:val="24"/>
          <w:szCs w:val="24"/>
        </w:rPr>
      </w:pPr>
      <w:r w:rsidRPr="00677B9D">
        <w:rPr>
          <w:b/>
          <w:sz w:val="24"/>
          <w:szCs w:val="24"/>
        </w:rPr>
        <w:t xml:space="preserve">Правление приняло решение:  </w:t>
      </w:r>
    </w:p>
    <w:p w:rsidR="00103C45" w:rsidRPr="00677B9D" w:rsidRDefault="00103C45" w:rsidP="00103C45">
      <w:pPr>
        <w:ind w:right="-23" w:firstLine="567"/>
        <w:jc w:val="both"/>
        <w:rPr>
          <w:rFonts w:eastAsia="Calibri"/>
          <w:sz w:val="24"/>
          <w:szCs w:val="24"/>
          <w:lang w:eastAsia="en-US"/>
        </w:rPr>
      </w:pPr>
      <w:r w:rsidRPr="00677B9D">
        <w:rPr>
          <w:rFonts w:eastAsia="Calibri"/>
          <w:sz w:val="24"/>
          <w:szCs w:val="24"/>
          <w:lang w:eastAsia="en-US"/>
        </w:rPr>
        <w:t>Установить тарифы в сфере теплоснабжения для МУП «ЗЕЛЕНЫЙ ГОРОД» в 2019 году, с учетом корректировки в следующем размере:</w:t>
      </w:r>
    </w:p>
    <w:tbl>
      <w:tblPr>
        <w:tblW w:w="4950" w:type="pct"/>
        <w:tblLook w:val="04A0" w:firstRow="1" w:lastRow="0" w:firstColumn="1" w:lastColumn="0" w:noHBand="0" w:noVBand="1"/>
      </w:tblPr>
      <w:tblGrid>
        <w:gridCol w:w="632"/>
        <w:gridCol w:w="2783"/>
        <w:gridCol w:w="3533"/>
        <w:gridCol w:w="1861"/>
        <w:gridCol w:w="108"/>
        <w:gridCol w:w="1681"/>
      </w:tblGrid>
      <w:tr w:rsidR="009F18BB" w:rsidRPr="00677B9D" w:rsidTr="00103C45">
        <w:trPr>
          <w:trHeight w:val="540"/>
        </w:trPr>
        <w:tc>
          <w:tcPr>
            <w:tcW w:w="298" w:type="pct"/>
            <w:vMerge w:val="restart"/>
            <w:tcBorders>
              <w:top w:val="single" w:sz="4" w:space="0" w:color="auto"/>
              <w:left w:val="single" w:sz="4" w:space="0" w:color="auto"/>
              <w:bottom w:val="single" w:sz="4" w:space="0" w:color="auto"/>
              <w:right w:val="single" w:sz="4" w:space="0" w:color="auto"/>
            </w:tcBorders>
            <w:vAlign w:val="center"/>
            <w:hideMark/>
          </w:tcPr>
          <w:p w:rsidR="00103C45" w:rsidRPr="00677B9D" w:rsidRDefault="00103C45">
            <w:pPr>
              <w:jc w:val="center"/>
            </w:pPr>
            <w:r w:rsidRPr="00677B9D">
              <w:t xml:space="preserve">№ </w:t>
            </w:r>
            <w:proofErr w:type="gramStart"/>
            <w:r w:rsidRPr="00677B9D">
              <w:t>п</w:t>
            </w:r>
            <w:proofErr w:type="gramEnd"/>
            <w:r w:rsidRPr="00677B9D">
              <w:t>/п</w:t>
            </w:r>
          </w:p>
        </w:tc>
        <w:tc>
          <w:tcPr>
            <w:tcW w:w="1313" w:type="pct"/>
            <w:vMerge w:val="restart"/>
            <w:tcBorders>
              <w:top w:val="single" w:sz="4" w:space="0" w:color="auto"/>
              <w:left w:val="single" w:sz="4" w:space="0" w:color="auto"/>
              <w:bottom w:val="single" w:sz="4" w:space="0" w:color="auto"/>
              <w:right w:val="single" w:sz="4" w:space="0" w:color="auto"/>
            </w:tcBorders>
            <w:noWrap/>
            <w:vAlign w:val="center"/>
            <w:hideMark/>
          </w:tcPr>
          <w:p w:rsidR="00103C45" w:rsidRPr="00677B9D" w:rsidRDefault="00103C45">
            <w:pPr>
              <w:jc w:val="center"/>
            </w:pPr>
            <w:r w:rsidRPr="00677B9D">
              <w:t>Вид тарифа</w:t>
            </w:r>
          </w:p>
        </w:tc>
        <w:tc>
          <w:tcPr>
            <w:tcW w:w="1667" w:type="pct"/>
            <w:vMerge w:val="restart"/>
            <w:tcBorders>
              <w:top w:val="single" w:sz="4" w:space="0" w:color="auto"/>
              <w:left w:val="single" w:sz="4" w:space="0" w:color="auto"/>
              <w:bottom w:val="single" w:sz="4" w:space="0" w:color="auto"/>
              <w:right w:val="single" w:sz="4" w:space="0" w:color="auto"/>
            </w:tcBorders>
            <w:noWrap/>
            <w:vAlign w:val="center"/>
            <w:hideMark/>
          </w:tcPr>
          <w:p w:rsidR="00103C45" w:rsidRPr="00677B9D" w:rsidRDefault="00103C45">
            <w:pPr>
              <w:jc w:val="center"/>
            </w:pPr>
            <w:r w:rsidRPr="00677B9D">
              <w:t>Год с календарной разбивкой</w:t>
            </w:r>
          </w:p>
        </w:tc>
        <w:tc>
          <w:tcPr>
            <w:tcW w:w="1721" w:type="pct"/>
            <w:gridSpan w:val="3"/>
            <w:tcBorders>
              <w:top w:val="single" w:sz="4" w:space="0" w:color="auto"/>
              <w:left w:val="nil"/>
              <w:bottom w:val="single" w:sz="4" w:space="0" w:color="auto"/>
              <w:right w:val="single" w:sz="4" w:space="0" w:color="auto"/>
            </w:tcBorders>
            <w:noWrap/>
            <w:vAlign w:val="center"/>
            <w:hideMark/>
          </w:tcPr>
          <w:p w:rsidR="00103C45" w:rsidRPr="00677B9D" w:rsidRDefault="00103C45">
            <w:pPr>
              <w:jc w:val="center"/>
            </w:pPr>
            <w:r w:rsidRPr="00677B9D">
              <w:t>Вид теплоносителя</w:t>
            </w:r>
          </w:p>
        </w:tc>
      </w:tr>
      <w:tr w:rsidR="009F18BB" w:rsidRPr="00677B9D" w:rsidTr="00103C45">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3C45" w:rsidRPr="00677B9D" w:rsidRDefault="00103C45"/>
        </w:tc>
        <w:tc>
          <w:tcPr>
            <w:tcW w:w="0" w:type="auto"/>
            <w:vMerge/>
            <w:tcBorders>
              <w:top w:val="single" w:sz="4" w:space="0" w:color="auto"/>
              <w:left w:val="single" w:sz="4" w:space="0" w:color="auto"/>
              <w:bottom w:val="single" w:sz="4" w:space="0" w:color="auto"/>
              <w:right w:val="single" w:sz="4" w:space="0" w:color="auto"/>
            </w:tcBorders>
            <w:vAlign w:val="center"/>
            <w:hideMark/>
          </w:tcPr>
          <w:p w:rsidR="00103C45" w:rsidRPr="00677B9D" w:rsidRDefault="00103C45"/>
        </w:tc>
        <w:tc>
          <w:tcPr>
            <w:tcW w:w="0" w:type="auto"/>
            <w:vMerge/>
            <w:tcBorders>
              <w:top w:val="single" w:sz="4" w:space="0" w:color="auto"/>
              <w:left w:val="single" w:sz="4" w:space="0" w:color="auto"/>
              <w:bottom w:val="single" w:sz="4" w:space="0" w:color="auto"/>
              <w:right w:val="single" w:sz="4" w:space="0" w:color="auto"/>
            </w:tcBorders>
            <w:vAlign w:val="center"/>
            <w:hideMark/>
          </w:tcPr>
          <w:p w:rsidR="00103C45" w:rsidRPr="00677B9D" w:rsidRDefault="00103C45"/>
        </w:tc>
        <w:tc>
          <w:tcPr>
            <w:tcW w:w="878" w:type="pct"/>
            <w:tcBorders>
              <w:top w:val="nil"/>
              <w:left w:val="nil"/>
              <w:bottom w:val="single" w:sz="4" w:space="0" w:color="auto"/>
              <w:right w:val="single" w:sz="4" w:space="0" w:color="auto"/>
            </w:tcBorders>
            <w:vAlign w:val="center"/>
            <w:hideMark/>
          </w:tcPr>
          <w:p w:rsidR="00103C45" w:rsidRPr="00677B9D" w:rsidRDefault="00103C45">
            <w:pPr>
              <w:jc w:val="center"/>
            </w:pPr>
            <w:r w:rsidRPr="00677B9D">
              <w:t>Вода</w:t>
            </w:r>
          </w:p>
        </w:tc>
        <w:tc>
          <w:tcPr>
            <w:tcW w:w="843" w:type="pct"/>
            <w:gridSpan w:val="2"/>
            <w:tcBorders>
              <w:top w:val="nil"/>
              <w:left w:val="nil"/>
              <w:bottom w:val="single" w:sz="4" w:space="0" w:color="auto"/>
              <w:right w:val="single" w:sz="4" w:space="0" w:color="auto"/>
            </w:tcBorders>
            <w:vAlign w:val="center"/>
            <w:hideMark/>
          </w:tcPr>
          <w:p w:rsidR="00103C45" w:rsidRPr="00677B9D" w:rsidRDefault="00103C45">
            <w:pPr>
              <w:jc w:val="center"/>
            </w:pPr>
            <w:r w:rsidRPr="00677B9D">
              <w:t>Пар</w:t>
            </w:r>
          </w:p>
        </w:tc>
      </w:tr>
      <w:tr w:rsidR="009F18BB" w:rsidRPr="00677B9D" w:rsidTr="00103C45">
        <w:trPr>
          <w:trHeight w:val="540"/>
        </w:trPr>
        <w:tc>
          <w:tcPr>
            <w:tcW w:w="298" w:type="pct"/>
            <w:tcBorders>
              <w:top w:val="nil"/>
              <w:left w:val="single" w:sz="4" w:space="0" w:color="auto"/>
              <w:bottom w:val="nil"/>
              <w:right w:val="single" w:sz="4" w:space="0" w:color="auto"/>
            </w:tcBorders>
            <w:noWrap/>
            <w:vAlign w:val="center"/>
            <w:hideMark/>
          </w:tcPr>
          <w:p w:rsidR="00103C45" w:rsidRPr="00677B9D" w:rsidRDefault="00103C45">
            <w:pPr>
              <w:jc w:val="center"/>
              <w:rPr>
                <w:sz w:val="18"/>
                <w:szCs w:val="18"/>
              </w:rPr>
            </w:pPr>
            <w:r w:rsidRPr="00677B9D">
              <w:rPr>
                <w:sz w:val="18"/>
                <w:szCs w:val="18"/>
              </w:rPr>
              <w:t>1</w:t>
            </w:r>
          </w:p>
        </w:tc>
        <w:tc>
          <w:tcPr>
            <w:tcW w:w="4702" w:type="pct"/>
            <w:gridSpan w:val="5"/>
            <w:tcBorders>
              <w:top w:val="single" w:sz="4" w:space="0" w:color="auto"/>
              <w:left w:val="nil"/>
              <w:bottom w:val="single" w:sz="4" w:space="0" w:color="auto"/>
              <w:right w:val="single" w:sz="4" w:space="0" w:color="auto"/>
            </w:tcBorders>
            <w:vAlign w:val="center"/>
            <w:hideMark/>
          </w:tcPr>
          <w:p w:rsidR="00103C45" w:rsidRPr="00677B9D" w:rsidRDefault="00103C45">
            <w:pPr>
              <w:jc w:val="both"/>
            </w:pPr>
            <w:r w:rsidRPr="00677B9D">
              <w:t>Для потребителей муниципального образования «</w:t>
            </w:r>
            <w:proofErr w:type="spellStart"/>
            <w:r w:rsidRPr="00677B9D">
              <w:t>Тельмановское</w:t>
            </w:r>
            <w:proofErr w:type="spellEnd"/>
            <w:r w:rsidRPr="00677B9D">
              <w:t xml:space="preserve"> сельское поселение» </w:t>
            </w:r>
            <w:proofErr w:type="spellStart"/>
            <w:r w:rsidRPr="00677B9D">
              <w:t>Тосненского</w:t>
            </w:r>
            <w:proofErr w:type="spellEnd"/>
            <w:r w:rsidRPr="00677B9D">
              <w:t xml:space="preserve"> муниципального района Ленинградской области, в случае отсутствия дифференциации тарифов по схеме подключения</w:t>
            </w:r>
          </w:p>
        </w:tc>
      </w:tr>
      <w:tr w:rsidR="009F18BB" w:rsidRPr="00677B9D" w:rsidTr="00103C45">
        <w:trPr>
          <w:trHeight w:val="352"/>
        </w:trPr>
        <w:tc>
          <w:tcPr>
            <w:tcW w:w="298" w:type="pct"/>
            <w:vMerge w:val="restart"/>
            <w:tcBorders>
              <w:top w:val="nil"/>
              <w:left w:val="single" w:sz="4" w:space="0" w:color="auto"/>
              <w:bottom w:val="nil"/>
              <w:right w:val="single" w:sz="4" w:space="0" w:color="auto"/>
            </w:tcBorders>
            <w:vAlign w:val="center"/>
            <w:hideMark/>
          </w:tcPr>
          <w:p w:rsidR="00103C45" w:rsidRPr="00677B9D" w:rsidRDefault="00103C45"/>
        </w:tc>
        <w:tc>
          <w:tcPr>
            <w:tcW w:w="1313" w:type="pct"/>
            <w:tcBorders>
              <w:top w:val="nil"/>
              <w:left w:val="single" w:sz="4" w:space="0" w:color="auto"/>
              <w:bottom w:val="nil"/>
              <w:right w:val="single" w:sz="4" w:space="0" w:color="auto"/>
            </w:tcBorders>
            <w:vAlign w:val="center"/>
            <w:hideMark/>
          </w:tcPr>
          <w:p w:rsidR="00103C45" w:rsidRPr="00677B9D" w:rsidRDefault="00103C45">
            <w:proofErr w:type="spellStart"/>
            <w:r w:rsidRPr="00677B9D">
              <w:t>Одноставочный</w:t>
            </w:r>
            <w:proofErr w:type="spellEnd"/>
            <w:r w:rsidRPr="00677B9D">
              <w:t>,  руб./Гкал</w:t>
            </w:r>
          </w:p>
        </w:tc>
        <w:tc>
          <w:tcPr>
            <w:tcW w:w="1667" w:type="pct"/>
            <w:tcBorders>
              <w:top w:val="nil"/>
              <w:left w:val="nil"/>
              <w:bottom w:val="single" w:sz="4" w:space="0" w:color="auto"/>
              <w:right w:val="single" w:sz="4" w:space="0" w:color="auto"/>
            </w:tcBorders>
            <w:vAlign w:val="center"/>
            <w:hideMark/>
          </w:tcPr>
          <w:p w:rsidR="00103C45" w:rsidRPr="00677B9D" w:rsidRDefault="00103C45">
            <w:pPr>
              <w:ind w:left="-142" w:right="-108"/>
              <w:jc w:val="center"/>
            </w:pPr>
            <w:r w:rsidRPr="00677B9D">
              <w:t>с 01.01.2019 по 30.06.2019</w:t>
            </w:r>
          </w:p>
        </w:tc>
        <w:tc>
          <w:tcPr>
            <w:tcW w:w="929" w:type="pct"/>
            <w:gridSpan w:val="2"/>
            <w:tcBorders>
              <w:top w:val="nil"/>
              <w:left w:val="nil"/>
              <w:bottom w:val="single" w:sz="4" w:space="0" w:color="auto"/>
              <w:right w:val="single" w:sz="4" w:space="0" w:color="auto"/>
            </w:tcBorders>
            <w:noWrap/>
            <w:vAlign w:val="center"/>
            <w:hideMark/>
          </w:tcPr>
          <w:p w:rsidR="00103C45" w:rsidRPr="00677B9D" w:rsidRDefault="00103C45">
            <w:pPr>
              <w:ind w:left="-142" w:right="-108"/>
              <w:jc w:val="center"/>
            </w:pPr>
            <w:r w:rsidRPr="00677B9D">
              <w:t>182,00</w:t>
            </w:r>
          </w:p>
        </w:tc>
        <w:tc>
          <w:tcPr>
            <w:tcW w:w="792" w:type="pct"/>
            <w:tcBorders>
              <w:top w:val="nil"/>
              <w:left w:val="nil"/>
              <w:bottom w:val="single" w:sz="4" w:space="0" w:color="auto"/>
              <w:right w:val="single" w:sz="4" w:space="0" w:color="auto"/>
            </w:tcBorders>
            <w:noWrap/>
            <w:vAlign w:val="center"/>
            <w:hideMark/>
          </w:tcPr>
          <w:p w:rsidR="00103C45" w:rsidRPr="00677B9D" w:rsidRDefault="00103C45">
            <w:pPr>
              <w:jc w:val="center"/>
            </w:pPr>
            <w:r w:rsidRPr="00677B9D">
              <w:t> -</w:t>
            </w:r>
          </w:p>
        </w:tc>
      </w:tr>
      <w:tr w:rsidR="009F18BB" w:rsidRPr="00677B9D" w:rsidTr="00103C45">
        <w:trPr>
          <w:trHeight w:val="374"/>
        </w:trPr>
        <w:tc>
          <w:tcPr>
            <w:tcW w:w="0" w:type="auto"/>
            <w:vMerge/>
            <w:tcBorders>
              <w:top w:val="nil"/>
              <w:left w:val="single" w:sz="4" w:space="0" w:color="auto"/>
              <w:bottom w:val="nil"/>
              <w:right w:val="single" w:sz="4" w:space="0" w:color="auto"/>
            </w:tcBorders>
            <w:vAlign w:val="center"/>
            <w:hideMark/>
          </w:tcPr>
          <w:p w:rsidR="00103C45" w:rsidRPr="00677B9D" w:rsidRDefault="00103C45"/>
        </w:tc>
        <w:tc>
          <w:tcPr>
            <w:tcW w:w="1313" w:type="pct"/>
            <w:tcBorders>
              <w:top w:val="nil"/>
              <w:left w:val="single" w:sz="4" w:space="0" w:color="auto"/>
              <w:bottom w:val="nil"/>
              <w:right w:val="single" w:sz="4" w:space="0" w:color="auto"/>
            </w:tcBorders>
            <w:vAlign w:val="center"/>
            <w:hideMark/>
          </w:tcPr>
          <w:p w:rsidR="00103C45" w:rsidRPr="00677B9D" w:rsidRDefault="00103C45"/>
        </w:tc>
        <w:tc>
          <w:tcPr>
            <w:tcW w:w="1667" w:type="pct"/>
            <w:tcBorders>
              <w:top w:val="nil"/>
              <w:left w:val="nil"/>
              <w:bottom w:val="single" w:sz="4" w:space="0" w:color="auto"/>
              <w:right w:val="single" w:sz="4" w:space="0" w:color="auto"/>
            </w:tcBorders>
            <w:vAlign w:val="center"/>
            <w:hideMark/>
          </w:tcPr>
          <w:p w:rsidR="00103C45" w:rsidRPr="00677B9D" w:rsidRDefault="00103C45">
            <w:pPr>
              <w:ind w:left="-142" w:right="-108"/>
              <w:jc w:val="center"/>
            </w:pPr>
            <w:r w:rsidRPr="00677B9D">
              <w:t xml:space="preserve">с 01.07.2019 по </w:t>
            </w:r>
            <w:r w:rsidRPr="00677B9D">
              <w:rPr>
                <w:rFonts w:eastAsia="Calibri"/>
                <w:lang w:eastAsia="en-US"/>
              </w:rPr>
              <w:t>дату вступления в законную силу настоящего приказа</w:t>
            </w:r>
          </w:p>
        </w:tc>
        <w:tc>
          <w:tcPr>
            <w:tcW w:w="929" w:type="pct"/>
            <w:gridSpan w:val="2"/>
            <w:tcBorders>
              <w:top w:val="nil"/>
              <w:left w:val="nil"/>
              <w:bottom w:val="single" w:sz="4" w:space="0" w:color="auto"/>
              <w:right w:val="single" w:sz="4" w:space="0" w:color="auto"/>
            </w:tcBorders>
            <w:noWrap/>
            <w:vAlign w:val="center"/>
            <w:hideMark/>
          </w:tcPr>
          <w:p w:rsidR="00103C45" w:rsidRPr="00677B9D" w:rsidRDefault="00103C45">
            <w:pPr>
              <w:ind w:left="-142" w:right="-108"/>
              <w:jc w:val="center"/>
            </w:pPr>
            <w:r w:rsidRPr="00677B9D">
              <w:t>183,11</w:t>
            </w:r>
          </w:p>
        </w:tc>
        <w:tc>
          <w:tcPr>
            <w:tcW w:w="792" w:type="pct"/>
            <w:tcBorders>
              <w:top w:val="nil"/>
              <w:left w:val="nil"/>
              <w:bottom w:val="single" w:sz="4" w:space="0" w:color="auto"/>
              <w:right w:val="single" w:sz="4" w:space="0" w:color="auto"/>
            </w:tcBorders>
            <w:noWrap/>
            <w:vAlign w:val="center"/>
            <w:hideMark/>
          </w:tcPr>
          <w:p w:rsidR="00103C45" w:rsidRPr="00677B9D" w:rsidRDefault="00103C45">
            <w:pPr>
              <w:jc w:val="center"/>
            </w:pPr>
            <w:r w:rsidRPr="00677B9D">
              <w:t> -</w:t>
            </w:r>
          </w:p>
        </w:tc>
      </w:tr>
      <w:tr w:rsidR="009F18BB" w:rsidRPr="00677B9D" w:rsidTr="00103C45">
        <w:trPr>
          <w:trHeight w:val="374"/>
        </w:trPr>
        <w:tc>
          <w:tcPr>
            <w:tcW w:w="298" w:type="pct"/>
            <w:tcBorders>
              <w:top w:val="nil"/>
              <w:left w:val="single" w:sz="4" w:space="0" w:color="auto"/>
              <w:bottom w:val="single" w:sz="4" w:space="0" w:color="auto"/>
              <w:right w:val="single" w:sz="4" w:space="0" w:color="auto"/>
            </w:tcBorders>
            <w:vAlign w:val="center"/>
          </w:tcPr>
          <w:p w:rsidR="00103C45" w:rsidRPr="00677B9D" w:rsidRDefault="00103C45">
            <w:pPr>
              <w:rPr>
                <w:sz w:val="18"/>
                <w:szCs w:val="18"/>
              </w:rPr>
            </w:pPr>
          </w:p>
        </w:tc>
        <w:tc>
          <w:tcPr>
            <w:tcW w:w="1313" w:type="pct"/>
            <w:tcBorders>
              <w:top w:val="nil"/>
              <w:left w:val="single" w:sz="4" w:space="0" w:color="auto"/>
              <w:bottom w:val="single" w:sz="4" w:space="0" w:color="auto"/>
              <w:right w:val="single" w:sz="4" w:space="0" w:color="auto"/>
            </w:tcBorders>
            <w:vAlign w:val="center"/>
          </w:tcPr>
          <w:p w:rsidR="00103C45" w:rsidRPr="00677B9D" w:rsidRDefault="00103C45"/>
        </w:tc>
        <w:tc>
          <w:tcPr>
            <w:tcW w:w="1667" w:type="pct"/>
            <w:tcBorders>
              <w:top w:val="single" w:sz="4" w:space="0" w:color="auto"/>
              <w:left w:val="nil"/>
              <w:bottom w:val="single" w:sz="4" w:space="0" w:color="auto"/>
              <w:right w:val="single" w:sz="4" w:space="0" w:color="auto"/>
            </w:tcBorders>
            <w:vAlign w:val="center"/>
            <w:hideMark/>
          </w:tcPr>
          <w:p w:rsidR="00103C45" w:rsidRPr="00677B9D" w:rsidRDefault="00103C45">
            <w:pPr>
              <w:ind w:left="-142" w:right="-108"/>
              <w:jc w:val="center"/>
            </w:pPr>
            <w:r w:rsidRPr="00677B9D">
              <w:t xml:space="preserve">со дня вступления в </w:t>
            </w:r>
            <w:r w:rsidRPr="00677B9D">
              <w:rPr>
                <w:rFonts w:eastAsia="Calibri"/>
                <w:lang w:eastAsia="en-US"/>
              </w:rPr>
              <w:t xml:space="preserve">законную </w:t>
            </w:r>
            <w:r w:rsidRPr="00677B9D">
              <w:t>силу настоящего приказа по 31.12.2019</w:t>
            </w:r>
          </w:p>
        </w:tc>
        <w:tc>
          <w:tcPr>
            <w:tcW w:w="929" w:type="pct"/>
            <w:gridSpan w:val="2"/>
            <w:tcBorders>
              <w:top w:val="single" w:sz="4" w:space="0" w:color="auto"/>
              <w:left w:val="nil"/>
              <w:bottom w:val="single" w:sz="4" w:space="0" w:color="auto"/>
              <w:right w:val="single" w:sz="4" w:space="0" w:color="auto"/>
            </w:tcBorders>
            <w:noWrap/>
            <w:vAlign w:val="center"/>
            <w:hideMark/>
          </w:tcPr>
          <w:p w:rsidR="00103C45" w:rsidRPr="00677B9D" w:rsidRDefault="00103C45">
            <w:pPr>
              <w:ind w:left="-142" w:right="-108"/>
              <w:jc w:val="center"/>
            </w:pPr>
            <w:r w:rsidRPr="00677B9D">
              <w:t>213,74</w:t>
            </w:r>
          </w:p>
        </w:tc>
        <w:tc>
          <w:tcPr>
            <w:tcW w:w="792" w:type="pct"/>
            <w:tcBorders>
              <w:top w:val="single" w:sz="4" w:space="0" w:color="auto"/>
              <w:left w:val="nil"/>
              <w:bottom w:val="single" w:sz="4" w:space="0" w:color="auto"/>
              <w:right w:val="single" w:sz="4" w:space="0" w:color="auto"/>
            </w:tcBorders>
            <w:noWrap/>
            <w:vAlign w:val="center"/>
            <w:hideMark/>
          </w:tcPr>
          <w:p w:rsidR="00103C45" w:rsidRPr="00677B9D" w:rsidRDefault="00103C45">
            <w:pPr>
              <w:jc w:val="center"/>
            </w:pPr>
            <w:r w:rsidRPr="00677B9D">
              <w:t>-</w:t>
            </w:r>
          </w:p>
        </w:tc>
      </w:tr>
    </w:tbl>
    <w:p w:rsidR="00103C45" w:rsidRPr="00677B9D" w:rsidRDefault="00103C45" w:rsidP="00103C45">
      <w:pPr>
        <w:autoSpaceDE w:val="0"/>
        <w:autoSpaceDN w:val="0"/>
        <w:adjustRightInd w:val="0"/>
        <w:ind w:firstLine="709"/>
        <w:jc w:val="both"/>
      </w:pPr>
      <w:r w:rsidRPr="00677B9D">
        <w:t xml:space="preserve">Со дня вступления в </w:t>
      </w:r>
      <w:r w:rsidRPr="00677B9D">
        <w:rPr>
          <w:rFonts w:eastAsia="Calibri"/>
          <w:lang w:eastAsia="en-US"/>
        </w:rPr>
        <w:t xml:space="preserve">законную </w:t>
      </w:r>
      <w:r w:rsidRPr="00677B9D">
        <w:t>силу настоящего приказа по 31.12.2019 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103C45" w:rsidRPr="00677B9D" w:rsidRDefault="00103C45" w:rsidP="00103C45">
      <w:pPr>
        <w:widowControl w:val="0"/>
        <w:autoSpaceDE w:val="0"/>
        <w:autoSpaceDN w:val="0"/>
        <w:adjustRightInd w:val="0"/>
        <w:ind w:firstLine="708"/>
        <w:jc w:val="both"/>
        <w:rPr>
          <w:i/>
          <w:sz w:val="24"/>
          <w:szCs w:val="24"/>
          <w:lang w:eastAsia="en-US"/>
        </w:rPr>
      </w:pPr>
    </w:p>
    <w:p w:rsidR="00103C45" w:rsidRPr="00677B9D" w:rsidRDefault="00103C45" w:rsidP="00103C45">
      <w:pPr>
        <w:ind w:left="-142" w:right="-144" w:firstLine="142"/>
        <w:contextualSpacing/>
        <w:jc w:val="center"/>
        <w:rPr>
          <w:b/>
          <w:sz w:val="24"/>
          <w:szCs w:val="24"/>
        </w:rPr>
      </w:pPr>
      <w:r w:rsidRPr="00677B9D">
        <w:rPr>
          <w:b/>
          <w:sz w:val="24"/>
          <w:szCs w:val="24"/>
        </w:rPr>
        <w:t>Результаты голосования: за – 6 человек, против – нет, воздержались – нет.</w:t>
      </w:r>
    </w:p>
    <w:p w:rsidR="0084126F" w:rsidRPr="00677B9D" w:rsidRDefault="0084126F" w:rsidP="007057F1">
      <w:pPr>
        <w:autoSpaceDE w:val="0"/>
        <w:autoSpaceDN w:val="0"/>
        <w:adjustRightInd w:val="0"/>
        <w:ind w:right="-1"/>
        <w:jc w:val="both"/>
        <w:rPr>
          <w:sz w:val="24"/>
          <w:szCs w:val="24"/>
        </w:rPr>
      </w:pPr>
    </w:p>
    <w:p w:rsidR="00103C45" w:rsidRPr="00677B9D" w:rsidRDefault="00103C45" w:rsidP="00103C45">
      <w:pPr>
        <w:tabs>
          <w:tab w:val="left" w:pos="567"/>
          <w:tab w:val="left" w:pos="709"/>
        </w:tabs>
        <w:ind w:firstLine="567"/>
        <w:jc w:val="both"/>
        <w:rPr>
          <w:sz w:val="24"/>
          <w:szCs w:val="24"/>
        </w:rPr>
      </w:pPr>
      <w:r w:rsidRPr="00677B9D">
        <w:rPr>
          <w:b/>
          <w:sz w:val="24"/>
          <w:szCs w:val="24"/>
        </w:rPr>
        <w:t xml:space="preserve">5. По вопросу повестки «Об утверждении нормативов технологических потерь для акционерного общества «Коммунальные системы Гатчинского района» при передаче тепловой энергии по тепловым сетям, расположенным на территории муниципального образования «Гатчинский муниципальный район» Ленинградской области, на 2020 год» </w:t>
      </w:r>
      <w:proofErr w:type="gramStart"/>
      <w:r w:rsidRPr="00677B9D">
        <w:rPr>
          <w:sz w:val="24"/>
          <w:szCs w:val="24"/>
        </w:rPr>
        <w:t>выступила</w:t>
      </w:r>
      <w:proofErr w:type="gramEnd"/>
      <w:r w:rsidRPr="00677B9D">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что </w:t>
      </w:r>
      <w:proofErr w:type="gramStart"/>
      <w:r w:rsidRPr="00677B9D">
        <w:rPr>
          <w:sz w:val="24"/>
          <w:szCs w:val="24"/>
        </w:rPr>
        <w:t>в комитет по тарифам и ценовой политике Ленинградской области (ЛенРТК) в пакете обосновывающих документов и материалов, представленном на тарифное регулирование на 2020 год (корректировка тарифа в рамках метода индексации ранее установленных тарифов), направленном сопроводительным письмом от 29.04.2019 исх. № 676 (</w:t>
      </w:r>
      <w:proofErr w:type="spellStart"/>
      <w:r w:rsidRPr="00677B9D">
        <w:rPr>
          <w:sz w:val="24"/>
          <w:szCs w:val="24"/>
        </w:rPr>
        <w:t>вх</w:t>
      </w:r>
      <w:proofErr w:type="spellEnd"/>
      <w:r w:rsidRPr="00677B9D">
        <w:rPr>
          <w:sz w:val="24"/>
          <w:szCs w:val="24"/>
        </w:rPr>
        <w:t>. от 30.04.2019 № КТ-1-2597/2019) АО «Коммунальные системы Гатчинского района» в том числе были представлены:</w:t>
      </w:r>
      <w:proofErr w:type="gramEnd"/>
    </w:p>
    <w:p w:rsidR="00103C45" w:rsidRPr="00677B9D" w:rsidRDefault="00103C45" w:rsidP="00103C45">
      <w:pPr>
        <w:tabs>
          <w:tab w:val="left" w:pos="567"/>
          <w:tab w:val="left" w:pos="709"/>
        </w:tabs>
        <w:ind w:firstLine="567"/>
        <w:jc w:val="both"/>
        <w:rPr>
          <w:sz w:val="24"/>
          <w:szCs w:val="24"/>
        </w:rPr>
      </w:pPr>
      <w:r w:rsidRPr="00677B9D">
        <w:rPr>
          <w:sz w:val="24"/>
          <w:szCs w:val="24"/>
        </w:rPr>
        <w:t>- расчет нормативов технологических потерь при передаче тепловой энергии в тепловых сетях АО «Коммунальные системы Гатчинского района»;</w:t>
      </w:r>
    </w:p>
    <w:p w:rsidR="00103C45" w:rsidRPr="00677B9D" w:rsidRDefault="00103C45" w:rsidP="00103C45">
      <w:pPr>
        <w:tabs>
          <w:tab w:val="left" w:pos="567"/>
          <w:tab w:val="left" w:pos="709"/>
        </w:tabs>
        <w:ind w:firstLine="567"/>
        <w:jc w:val="both"/>
        <w:rPr>
          <w:sz w:val="24"/>
          <w:szCs w:val="24"/>
        </w:rPr>
      </w:pPr>
      <w:r w:rsidRPr="00677B9D">
        <w:rPr>
          <w:sz w:val="24"/>
          <w:szCs w:val="24"/>
        </w:rPr>
        <w:t>- экспертное заключение на расчет обоснование нормативов технологических потерь при передаче тепловой энергии в тепловых сетях АО «Коммунальные системы Гатчинского района».</w:t>
      </w:r>
    </w:p>
    <w:p w:rsidR="00103C45" w:rsidRPr="00677B9D" w:rsidRDefault="00103C45" w:rsidP="00103C45">
      <w:pPr>
        <w:tabs>
          <w:tab w:val="left" w:pos="567"/>
          <w:tab w:val="left" w:pos="709"/>
        </w:tabs>
        <w:ind w:firstLine="567"/>
        <w:jc w:val="both"/>
        <w:rPr>
          <w:sz w:val="24"/>
          <w:szCs w:val="24"/>
        </w:rPr>
      </w:pPr>
      <w:r w:rsidRPr="00677B9D">
        <w:rPr>
          <w:sz w:val="24"/>
          <w:szCs w:val="24"/>
        </w:rPr>
        <w:t xml:space="preserve">Согласно приказу Минэнерго России от 30 декабря 2008 года № 325 «Об организации в Министерстве энергетики Российской Федерации работы по утверждению нормативов технологических потерь при передаче тепловой энергии», нормативы технологических потерь </w:t>
      </w:r>
      <w:r w:rsidRPr="00677B9D">
        <w:rPr>
          <w:sz w:val="24"/>
          <w:szCs w:val="24"/>
        </w:rPr>
        <w:lastRenderedPageBreak/>
        <w:t xml:space="preserve">определяются для каждой организации, эксплуатирующей тепловые сети для передачи тепловой энергии, теплоносителя потребителям, т.е. для </w:t>
      </w:r>
      <w:proofErr w:type="spellStart"/>
      <w:r w:rsidRPr="00677B9D">
        <w:rPr>
          <w:sz w:val="24"/>
          <w:szCs w:val="24"/>
        </w:rPr>
        <w:t>теплосетевых</w:t>
      </w:r>
      <w:proofErr w:type="spellEnd"/>
      <w:r w:rsidRPr="00677B9D">
        <w:rPr>
          <w:sz w:val="24"/>
          <w:szCs w:val="24"/>
        </w:rPr>
        <w:t xml:space="preserve"> организаций.</w:t>
      </w:r>
    </w:p>
    <w:p w:rsidR="00103C45" w:rsidRPr="00677B9D" w:rsidRDefault="00103C45" w:rsidP="00103C45">
      <w:pPr>
        <w:tabs>
          <w:tab w:val="left" w:pos="567"/>
          <w:tab w:val="left" w:pos="709"/>
        </w:tabs>
        <w:ind w:firstLine="567"/>
        <w:jc w:val="both"/>
        <w:rPr>
          <w:sz w:val="24"/>
          <w:szCs w:val="24"/>
        </w:rPr>
      </w:pPr>
      <w:r w:rsidRPr="00677B9D">
        <w:rPr>
          <w:sz w:val="24"/>
          <w:szCs w:val="24"/>
        </w:rPr>
        <w:t>Нормативы технологических потерь при передаче тепловой энергии разрабатываются по следующим показателям:</w:t>
      </w:r>
    </w:p>
    <w:p w:rsidR="00103C45" w:rsidRPr="00677B9D" w:rsidRDefault="00103C45" w:rsidP="00103C45">
      <w:pPr>
        <w:tabs>
          <w:tab w:val="left" w:pos="567"/>
          <w:tab w:val="left" w:pos="709"/>
        </w:tabs>
        <w:ind w:firstLine="567"/>
        <w:jc w:val="both"/>
        <w:rPr>
          <w:sz w:val="24"/>
          <w:szCs w:val="24"/>
        </w:rPr>
      </w:pPr>
      <w:r w:rsidRPr="00677B9D">
        <w:rPr>
          <w:sz w:val="24"/>
          <w:szCs w:val="24"/>
        </w:rPr>
        <w:t>- потери и затраты теплоносителей (потери сетевой воды);</w:t>
      </w:r>
    </w:p>
    <w:p w:rsidR="00103C45" w:rsidRPr="00677B9D" w:rsidRDefault="00103C45" w:rsidP="00103C45">
      <w:pPr>
        <w:tabs>
          <w:tab w:val="left" w:pos="567"/>
          <w:tab w:val="left" w:pos="709"/>
        </w:tabs>
        <w:ind w:firstLine="567"/>
        <w:jc w:val="both"/>
        <w:rPr>
          <w:sz w:val="24"/>
          <w:szCs w:val="24"/>
        </w:rPr>
      </w:pPr>
      <w:r w:rsidRPr="00677B9D">
        <w:rPr>
          <w:sz w:val="24"/>
          <w:szCs w:val="24"/>
        </w:rPr>
        <w:t>- потери тепловой энергии в тепловых сетях теплопередачей через теплоизоляционные конструкции теплопроводов и с потерями и затратами теплоносителей (тепловые потери)</w:t>
      </w:r>
    </w:p>
    <w:p w:rsidR="00103C45" w:rsidRPr="00677B9D" w:rsidRDefault="00103C45" w:rsidP="00103C45">
      <w:pPr>
        <w:ind w:firstLine="567"/>
        <w:jc w:val="both"/>
        <w:rPr>
          <w:rFonts w:eastAsia="Calibri"/>
          <w:sz w:val="24"/>
          <w:szCs w:val="24"/>
          <w:lang w:eastAsia="en-US"/>
        </w:rPr>
      </w:pPr>
      <w:r w:rsidRPr="00677B9D">
        <w:rPr>
          <w:rFonts w:eastAsia="Calibri"/>
          <w:sz w:val="24"/>
          <w:szCs w:val="24"/>
          <w:lang w:eastAsia="en-US"/>
        </w:rPr>
        <w:t xml:space="preserve">АО «Коммунальные системы Гатчинского района» является теплоснабжающей организацией (ТСО), оказывающей услуги по теплоснабжению и горячему водоснабжению для потребителей на территории 15 поселений Гатчинского района Ленинградской области. </w:t>
      </w:r>
    </w:p>
    <w:p w:rsidR="00103C45" w:rsidRPr="00677B9D" w:rsidRDefault="00103C45" w:rsidP="00103C45">
      <w:pPr>
        <w:widowControl w:val="0"/>
        <w:tabs>
          <w:tab w:val="left" w:pos="1134"/>
          <w:tab w:val="left" w:pos="1560"/>
        </w:tabs>
        <w:autoSpaceDE w:val="0"/>
        <w:autoSpaceDN w:val="0"/>
        <w:adjustRightInd w:val="0"/>
        <w:ind w:firstLine="709"/>
        <w:jc w:val="both"/>
        <w:rPr>
          <w:rFonts w:eastAsia="Calibri"/>
          <w:sz w:val="24"/>
          <w:szCs w:val="24"/>
          <w:lang w:eastAsia="en-US"/>
        </w:rPr>
      </w:pPr>
      <w:r w:rsidRPr="00677B9D">
        <w:rPr>
          <w:rFonts w:eastAsia="Calibri"/>
          <w:sz w:val="24"/>
          <w:szCs w:val="24"/>
          <w:lang w:eastAsia="en-US"/>
        </w:rPr>
        <w:t>Тепловая энергия вырабатывается на котельных АО «Коммунальные системы Гатчинского района» и поставляется потребителям по тепловым сетям, находящимся в аренде АО «Коммунальные системы Гатчинского района».</w:t>
      </w:r>
    </w:p>
    <w:p w:rsidR="00103C45" w:rsidRPr="00677B9D" w:rsidRDefault="00103C45" w:rsidP="00103C45">
      <w:pPr>
        <w:widowControl w:val="0"/>
        <w:tabs>
          <w:tab w:val="left" w:pos="1134"/>
          <w:tab w:val="left" w:pos="1560"/>
        </w:tabs>
        <w:autoSpaceDE w:val="0"/>
        <w:autoSpaceDN w:val="0"/>
        <w:adjustRightInd w:val="0"/>
        <w:ind w:firstLine="709"/>
        <w:jc w:val="both"/>
        <w:rPr>
          <w:rFonts w:eastAsia="Calibri"/>
          <w:sz w:val="24"/>
          <w:szCs w:val="24"/>
          <w:lang w:eastAsia="en-US"/>
        </w:rPr>
      </w:pPr>
      <w:r w:rsidRPr="00677B9D">
        <w:rPr>
          <w:rFonts w:eastAsia="Calibri"/>
          <w:sz w:val="24"/>
          <w:szCs w:val="24"/>
          <w:lang w:eastAsia="en-US"/>
        </w:rPr>
        <w:t>Тепловые сети системы теплоснабжения АО «Коммунальные системы Гатчинского района» – водяные дву</w:t>
      </w:r>
      <w:proofErr w:type="gramStart"/>
      <w:r w:rsidRPr="00677B9D">
        <w:rPr>
          <w:rFonts w:eastAsia="Calibri"/>
          <w:sz w:val="24"/>
          <w:szCs w:val="24"/>
          <w:lang w:eastAsia="en-US"/>
        </w:rPr>
        <w:t>х-</w:t>
      </w:r>
      <w:proofErr w:type="gramEnd"/>
      <w:r w:rsidRPr="00677B9D">
        <w:rPr>
          <w:rFonts w:eastAsia="Calibri"/>
          <w:sz w:val="24"/>
          <w:szCs w:val="24"/>
          <w:lang w:eastAsia="en-US"/>
        </w:rPr>
        <w:t xml:space="preserve"> и </w:t>
      </w:r>
      <w:proofErr w:type="spellStart"/>
      <w:r w:rsidRPr="00677B9D">
        <w:rPr>
          <w:rFonts w:eastAsia="Calibri"/>
          <w:sz w:val="24"/>
          <w:szCs w:val="24"/>
          <w:lang w:eastAsia="en-US"/>
        </w:rPr>
        <w:t>четырехтрубные</w:t>
      </w:r>
      <w:proofErr w:type="spellEnd"/>
      <w:r w:rsidRPr="00677B9D">
        <w:rPr>
          <w:rFonts w:eastAsia="Calibri"/>
          <w:sz w:val="24"/>
          <w:szCs w:val="24"/>
          <w:lang w:eastAsia="en-US"/>
        </w:rPr>
        <w:t xml:space="preserve">, предназначенные для подачи теплоносителя и теплоты в </w:t>
      </w:r>
      <w:proofErr w:type="spellStart"/>
      <w:r w:rsidRPr="00677B9D">
        <w:rPr>
          <w:rFonts w:eastAsia="Calibri"/>
          <w:sz w:val="24"/>
          <w:szCs w:val="24"/>
          <w:lang w:eastAsia="en-US"/>
        </w:rPr>
        <w:t>теплопотребляющие</w:t>
      </w:r>
      <w:proofErr w:type="spellEnd"/>
      <w:r w:rsidRPr="00677B9D">
        <w:rPr>
          <w:rFonts w:eastAsia="Calibri"/>
          <w:sz w:val="24"/>
          <w:szCs w:val="24"/>
          <w:lang w:eastAsia="en-US"/>
        </w:rPr>
        <w:t xml:space="preserve"> установки потребителей тепловой энергии на нужды отопления и горячего водоснабжения.</w:t>
      </w:r>
    </w:p>
    <w:p w:rsidR="00103C45" w:rsidRPr="00677B9D" w:rsidRDefault="00103C45" w:rsidP="00103C45">
      <w:pPr>
        <w:widowControl w:val="0"/>
        <w:tabs>
          <w:tab w:val="left" w:pos="1134"/>
          <w:tab w:val="left" w:pos="1560"/>
        </w:tabs>
        <w:autoSpaceDE w:val="0"/>
        <w:autoSpaceDN w:val="0"/>
        <w:adjustRightInd w:val="0"/>
        <w:ind w:firstLine="709"/>
        <w:jc w:val="both"/>
        <w:rPr>
          <w:rFonts w:eastAsia="Calibri"/>
          <w:sz w:val="24"/>
          <w:szCs w:val="24"/>
          <w:lang w:eastAsia="en-US"/>
        </w:rPr>
      </w:pPr>
      <w:r w:rsidRPr="00677B9D">
        <w:rPr>
          <w:rFonts w:eastAsia="Calibri"/>
          <w:sz w:val="24"/>
          <w:szCs w:val="24"/>
          <w:lang w:eastAsia="en-US"/>
        </w:rPr>
        <w:t>Паровые сети на балансе отсутствуют.</w:t>
      </w:r>
    </w:p>
    <w:p w:rsidR="00103C45" w:rsidRPr="00677B9D" w:rsidRDefault="00103C45" w:rsidP="00103C45">
      <w:pPr>
        <w:widowControl w:val="0"/>
        <w:tabs>
          <w:tab w:val="left" w:pos="1134"/>
          <w:tab w:val="left" w:pos="1560"/>
        </w:tabs>
        <w:autoSpaceDE w:val="0"/>
        <w:autoSpaceDN w:val="0"/>
        <w:adjustRightInd w:val="0"/>
        <w:ind w:firstLine="709"/>
        <w:jc w:val="both"/>
        <w:rPr>
          <w:rFonts w:eastAsia="Calibri"/>
          <w:sz w:val="24"/>
          <w:szCs w:val="24"/>
          <w:lang w:eastAsia="en-US"/>
        </w:rPr>
      </w:pPr>
      <w:proofErr w:type="gramStart"/>
      <w:r w:rsidRPr="00677B9D">
        <w:rPr>
          <w:rFonts w:eastAsia="Calibri"/>
          <w:sz w:val="24"/>
          <w:szCs w:val="24"/>
          <w:lang w:eastAsia="en-US"/>
        </w:rPr>
        <w:t xml:space="preserve">Тепловые сети, находящиеся в эксплуатационной АО «Коммунальные системы Гатчинского района» на территории Гатчинского муниципального района Ленинградской области, имеют все возможные типы прокладки: надземную, подземную канальную, подземную </w:t>
      </w:r>
      <w:proofErr w:type="spellStart"/>
      <w:r w:rsidRPr="00677B9D">
        <w:rPr>
          <w:rFonts w:eastAsia="Calibri"/>
          <w:sz w:val="24"/>
          <w:szCs w:val="24"/>
          <w:lang w:eastAsia="en-US"/>
        </w:rPr>
        <w:t>бесканальную</w:t>
      </w:r>
      <w:proofErr w:type="spellEnd"/>
      <w:r w:rsidRPr="00677B9D">
        <w:rPr>
          <w:rFonts w:eastAsia="Calibri"/>
          <w:sz w:val="24"/>
          <w:szCs w:val="24"/>
          <w:lang w:eastAsia="en-US"/>
        </w:rPr>
        <w:t xml:space="preserve">, на открытом воздухе, внутри помещений и пр. </w:t>
      </w:r>
      <w:proofErr w:type="gramEnd"/>
    </w:p>
    <w:p w:rsidR="00103C45" w:rsidRPr="00677B9D" w:rsidRDefault="00103C45" w:rsidP="00103C45">
      <w:pPr>
        <w:widowControl w:val="0"/>
        <w:tabs>
          <w:tab w:val="left" w:pos="1134"/>
          <w:tab w:val="left" w:pos="1560"/>
        </w:tabs>
        <w:autoSpaceDE w:val="0"/>
        <w:autoSpaceDN w:val="0"/>
        <w:adjustRightInd w:val="0"/>
        <w:ind w:firstLine="709"/>
        <w:jc w:val="both"/>
        <w:rPr>
          <w:rFonts w:eastAsia="Calibri"/>
          <w:sz w:val="24"/>
          <w:szCs w:val="24"/>
          <w:lang w:eastAsia="en-US"/>
        </w:rPr>
      </w:pPr>
      <w:r w:rsidRPr="00677B9D">
        <w:rPr>
          <w:rFonts w:eastAsia="Calibri"/>
          <w:sz w:val="24"/>
          <w:szCs w:val="24"/>
          <w:lang w:eastAsia="en-US"/>
        </w:rPr>
        <w:t xml:space="preserve">На тепловых сетях АО «Коммунальные системы Гатчинского района» используются различные виды теплоизоляционных конструкций трубопроводов: </w:t>
      </w:r>
      <w:proofErr w:type="spellStart"/>
      <w:r w:rsidRPr="00677B9D">
        <w:rPr>
          <w:rFonts w:eastAsia="Calibri"/>
          <w:sz w:val="24"/>
          <w:szCs w:val="24"/>
          <w:lang w:eastAsia="en-US"/>
        </w:rPr>
        <w:t>минераловатные</w:t>
      </w:r>
      <w:proofErr w:type="spellEnd"/>
      <w:r w:rsidRPr="00677B9D">
        <w:rPr>
          <w:rFonts w:eastAsia="Calibri"/>
          <w:sz w:val="24"/>
          <w:szCs w:val="24"/>
          <w:lang w:eastAsia="en-US"/>
        </w:rPr>
        <w:t xml:space="preserve"> изделия, ст. </w:t>
      </w:r>
      <w:r w:rsidR="00F02CB4">
        <w:rPr>
          <w:rFonts w:eastAsia="Calibri"/>
          <w:sz w:val="24"/>
          <w:szCs w:val="24"/>
          <w:lang w:eastAsia="en-US"/>
        </w:rPr>
        <w:br/>
      </w:r>
      <w:proofErr w:type="spellStart"/>
      <w:r w:rsidRPr="00677B9D">
        <w:rPr>
          <w:rFonts w:eastAsia="Calibri"/>
          <w:sz w:val="24"/>
          <w:szCs w:val="24"/>
          <w:lang w:eastAsia="en-US"/>
        </w:rPr>
        <w:t>асф</w:t>
      </w:r>
      <w:proofErr w:type="spellEnd"/>
      <w:r w:rsidRPr="00677B9D">
        <w:rPr>
          <w:rFonts w:eastAsia="Calibri"/>
          <w:sz w:val="24"/>
          <w:szCs w:val="24"/>
          <w:lang w:eastAsia="en-US"/>
        </w:rPr>
        <w:t xml:space="preserve">-бетон, битум-перелит, ППУ, </w:t>
      </w:r>
      <w:proofErr w:type="spellStart"/>
      <w:r w:rsidRPr="00677B9D">
        <w:rPr>
          <w:rFonts w:eastAsia="Calibri"/>
          <w:sz w:val="24"/>
          <w:szCs w:val="24"/>
          <w:lang w:eastAsia="en-US"/>
        </w:rPr>
        <w:t>амропенобетон</w:t>
      </w:r>
      <w:proofErr w:type="spellEnd"/>
      <w:r w:rsidRPr="00677B9D">
        <w:rPr>
          <w:rFonts w:eastAsia="Calibri"/>
          <w:sz w:val="24"/>
          <w:szCs w:val="24"/>
          <w:lang w:eastAsia="en-US"/>
        </w:rPr>
        <w:t xml:space="preserve">, на ряде участков по данным организации (данные в формате шаблона PASSPORT.TEPLO.SETI) изоляция отсутствует вовсе. </w:t>
      </w:r>
    </w:p>
    <w:p w:rsidR="00103C45" w:rsidRPr="00677B9D" w:rsidRDefault="00103C45" w:rsidP="00103C45">
      <w:pPr>
        <w:widowControl w:val="0"/>
        <w:tabs>
          <w:tab w:val="left" w:pos="1134"/>
          <w:tab w:val="left" w:pos="1560"/>
        </w:tabs>
        <w:autoSpaceDE w:val="0"/>
        <w:autoSpaceDN w:val="0"/>
        <w:adjustRightInd w:val="0"/>
        <w:ind w:firstLine="709"/>
        <w:jc w:val="both"/>
        <w:rPr>
          <w:rFonts w:eastAsia="Calibri"/>
          <w:sz w:val="24"/>
          <w:szCs w:val="24"/>
          <w:lang w:eastAsia="en-US"/>
        </w:rPr>
      </w:pPr>
      <w:r w:rsidRPr="00677B9D">
        <w:rPr>
          <w:rFonts w:eastAsia="Calibri"/>
          <w:sz w:val="24"/>
          <w:szCs w:val="24"/>
          <w:lang w:eastAsia="en-US"/>
        </w:rPr>
        <w:t>Наиболее ранний год прокладки тепловых сетей – 1967 г, незначительное количество участков тепловых сетей имеют год прокладки 2015, 2017 гг.</w:t>
      </w:r>
    </w:p>
    <w:p w:rsidR="00103C45" w:rsidRPr="00677B9D" w:rsidRDefault="00103C45" w:rsidP="00103C45">
      <w:pPr>
        <w:widowControl w:val="0"/>
        <w:tabs>
          <w:tab w:val="left" w:pos="1134"/>
          <w:tab w:val="left" w:pos="1560"/>
        </w:tabs>
        <w:autoSpaceDE w:val="0"/>
        <w:autoSpaceDN w:val="0"/>
        <w:adjustRightInd w:val="0"/>
        <w:ind w:firstLine="709"/>
        <w:jc w:val="both"/>
        <w:rPr>
          <w:rFonts w:eastAsia="Calibri"/>
          <w:sz w:val="24"/>
          <w:szCs w:val="24"/>
          <w:lang w:eastAsia="en-US"/>
        </w:rPr>
      </w:pPr>
      <w:r w:rsidRPr="00677B9D">
        <w:rPr>
          <w:rFonts w:eastAsia="Calibri"/>
          <w:sz w:val="24"/>
          <w:szCs w:val="24"/>
          <w:lang w:eastAsia="en-US"/>
        </w:rPr>
        <w:t>Наибольшая часть тепловых сетей попадает в диапазон проектировки и прокладки с1959 по 1989 гг. То есть у существенной доли участков тепловых сетей, эксплуатируемых ТСО, срок эксплуатации превышает 25 лет.</w:t>
      </w:r>
    </w:p>
    <w:p w:rsidR="00103C45" w:rsidRPr="00677B9D" w:rsidRDefault="00103C45" w:rsidP="00103C45">
      <w:pPr>
        <w:widowControl w:val="0"/>
        <w:tabs>
          <w:tab w:val="left" w:pos="1134"/>
          <w:tab w:val="left" w:pos="1560"/>
        </w:tabs>
        <w:autoSpaceDE w:val="0"/>
        <w:autoSpaceDN w:val="0"/>
        <w:adjustRightInd w:val="0"/>
        <w:ind w:firstLine="709"/>
        <w:jc w:val="both"/>
        <w:rPr>
          <w:rFonts w:eastAsia="Calibri"/>
          <w:sz w:val="24"/>
          <w:szCs w:val="24"/>
          <w:lang w:eastAsia="en-US"/>
        </w:rPr>
      </w:pPr>
      <w:proofErr w:type="gramStart"/>
      <w:r w:rsidRPr="00677B9D">
        <w:rPr>
          <w:rFonts w:eastAsia="Calibri"/>
          <w:sz w:val="24"/>
          <w:szCs w:val="24"/>
          <w:lang w:eastAsia="en-US"/>
        </w:rPr>
        <w:t>При этом необходимо отметить, что на текущий момент имеет место существенное отклонение установленной мощности и подключенной нагрузки источников эксплуатируемых АО «Коммунальные системы Гатчинского района», и как следствие этого, учитывая год проектирования и прокладки тепловых сетей, несоответствие объективной потребности пропускной способности трубопровода и ее фактическими материальным характеристикам.</w:t>
      </w:r>
      <w:proofErr w:type="gramEnd"/>
    </w:p>
    <w:p w:rsidR="00103C45" w:rsidRPr="00677B9D" w:rsidRDefault="00103C45" w:rsidP="00103C45">
      <w:pPr>
        <w:widowControl w:val="0"/>
        <w:tabs>
          <w:tab w:val="left" w:pos="1134"/>
          <w:tab w:val="left" w:pos="1560"/>
        </w:tabs>
        <w:autoSpaceDE w:val="0"/>
        <w:autoSpaceDN w:val="0"/>
        <w:adjustRightInd w:val="0"/>
        <w:ind w:firstLine="709"/>
        <w:jc w:val="both"/>
        <w:rPr>
          <w:rFonts w:eastAsia="Calibri"/>
          <w:sz w:val="24"/>
          <w:szCs w:val="24"/>
          <w:lang w:eastAsia="en-US"/>
        </w:rPr>
      </w:pPr>
      <w:r w:rsidRPr="00677B9D">
        <w:rPr>
          <w:rFonts w:eastAsia="Calibri"/>
          <w:sz w:val="24"/>
          <w:szCs w:val="24"/>
          <w:lang w:eastAsia="en-US"/>
        </w:rPr>
        <w:t>Заявленный режим эксплуатации тепловых сетей:</w:t>
      </w:r>
    </w:p>
    <w:p w:rsidR="00103C45" w:rsidRPr="00677B9D" w:rsidRDefault="00103C45" w:rsidP="00103C45">
      <w:pPr>
        <w:widowControl w:val="0"/>
        <w:tabs>
          <w:tab w:val="left" w:pos="1134"/>
          <w:tab w:val="left" w:pos="1560"/>
        </w:tabs>
        <w:autoSpaceDE w:val="0"/>
        <w:autoSpaceDN w:val="0"/>
        <w:adjustRightInd w:val="0"/>
        <w:ind w:firstLine="709"/>
        <w:jc w:val="both"/>
        <w:rPr>
          <w:rFonts w:eastAsia="Calibri"/>
          <w:sz w:val="24"/>
          <w:szCs w:val="24"/>
          <w:lang w:eastAsia="en-US"/>
        </w:rPr>
      </w:pPr>
      <w:r w:rsidRPr="00677B9D">
        <w:rPr>
          <w:rFonts w:eastAsia="Calibri"/>
          <w:sz w:val="24"/>
          <w:szCs w:val="24"/>
          <w:lang w:eastAsia="en-US"/>
        </w:rPr>
        <w:t xml:space="preserve">- отопление -223 </w:t>
      </w:r>
      <w:proofErr w:type="spellStart"/>
      <w:r w:rsidRPr="00677B9D">
        <w:rPr>
          <w:rFonts w:eastAsia="Calibri"/>
          <w:sz w:val="24"/>
          <w:szCs w:val="24"/>
          <w:lang w:eastAsia="en-US"/>
        </w:rPr>
        <w:t>сут</w:t>
      </w:r>
      <w:proofErr w:type="spellEnd"/>
      <w:r w:rsidRPr="00677B9D">
        <w:rPr>
          <w:rFonts w:eastAsia="Calibri"/>
          <w:sz w:val="24"/>
          <w:szCs w:val="24"/>
          <w:lang w:eastAsia="en-US"/>
        </w:rPr>
        <w:t>.;</w:t>
      </w:r>
    </w:p>
    <w:p w:rsidR="00103C45" w:rsidRPr="00677B9D" w:rsidRDefault="00103C45" w:rsidP="00103C45">
      <w:pPr>
        <w:widowControl w:val="0"/>
        <w:tabs>
          <w:tab w:val="left" w:pos="1134"/>
          <w:tab w:val="left" w:pos="1560"/>
        </w:tabs>
        <w:autoSpaceDE w:val="0"/>
        <w:autoSpaceDN w:val="0"/>
        <w:adjustRightInd w:val="0"/>
        <w:ind w:firstLine="709"/>
        <w:jc w:val="both"/>
        <w:rPr>
          <w:rFonts w:eastAsia="Calibri"/>
          <w:sz w:val="24"/>
          <w:szCs w:val="24"/>
          <w:lang w:eastAsia="en-US"/>
        </w:rPr>
      </w:pPr>
      <w:r w:rsidRPr="00677B9D">
        <w:rPr>
          <w:rFonts w:eastAsia="Calibri"/>
          <w:sz w:val="24"/>
          <w:szCs w:val="24"/>
          <w:lang w:eastAsia="en-US"/>
        </w:rPr>
        <w:t xml:space="preserve">- ГВС 355 </w:t>
      </w:r>
      <w:proofErr w:type="spellStart"/>
      <w:r w:rsidRPr="00677B9D">
        <w:rPr>
          <w:rFonts w:eastAsia="Calibri"/>
          <w:sz w:val="24"/>
          <w:szCs w:val="24"/>
          <w:lang w:eastAsia="en-US"/>
        </w:rPr>
        <w:t>сут</w:t>
      </w:r>
      <w:proofErr w:type="spellEnd"/>
      <w:r w:rsidRPr="00677B9D">
        <w:rPr>
          <w:rFonts w:eastAsia="Calibri"/>
          <w:sz w:val="24"/>
          <w:szCs w:val="24"/>
          <w:lang w:eastAsia="en-US"/>
        </w:rPr>
        <w:t>.</w:t>
      </w:r>
    </w:p>
    <w:p w:rsidR="00103C45" w:rsidRPr="00677B9D" w:rsidRDefault="00103C45" w:rsidP="00103C45">
      <w:pPr>
        <w:widowControl w:val="0"/>
        <w:tabs>
          <w:tab w:val="left" w:pos="1134"/>
          <w:tab w:val="left" w:pos="1560"/>
        </w:tabs>
        <w:autoSpaceDE w:val="0"/>
        <w:autoSpaceDN w:val="0"/>
        <w:adjustRightInd w:val="0"/>
        <w:ind w:firstLine="709"/>
        <w:jc w:val="both"/>
        <w:rPr>
          <w:rFonts w:eastAsia="Calibri"/>
          <w:sz w:val="24"/>
          <w:szCs w:val="24"/>
          <w:lang w:eastAsia="en-US"/>
        </w:rPr>
      </w:pPr>
      <w:r w:rsidRPr="00677B9D">
        <w:rPr>
          <w:rFonts w:eastAsia="Calibri"/>
          <w:sz w:val="24"/>
          <w:szCs w:val="24"/>
          <w:lang w:eastAsia="en-US"/>
        </w:rPr>
        <w:t>Подключенная к водогрейной тепловой сети тепловая нагрузка составляет 149,512 Гкал/ч. регулирование отпуска теплоты производится по температурному графику водяных тепловых сетей 95/70</w:t>
      </w:r>
      <w:proofErr w:type="gramStart"/>
      <w:r w:rsidRPr="00677B9D">
        <w:rPr>
          <w:rFonts w:eastAsia="Calibri"/>
          <w:sz w:val="24"/>
          <w:szCs w:val="24"/>
          <w:lang w:eastAsia="en-US"/>
        </w:rPr>
        <w:t xml:space="preserve"> ºС</w:t>
      </w:r>
      <w:proofErr w:type="gramEnd"/>
      <w:r w:rsidRPr="00677B9D">
        <w:rPr>
          <w:rFonts w:eastAsia="Calibri"/>
          <w:sz w:val="24"/>
          <w:szCs w:val="24"/>
          <w:lang w:eastAsia="en-US"/>
        </w:rPr>
        <w:t xml:space="preserve"> со срезкой на 60 ºС (отопление и ГВС), 65/50 ºС (двухтрубная ГВС).</w:t>
      </w:r>
    </w:p>
    <w:p w:rsidR="00103C45" w:rsidRPr="00677B9D" w:rsidRDefault="00103C45" w:rsidP="00103C45">
      <w:pPr>
        <w:widowControl w:val="0"/>
        <w:tabs>
          <w:tab w:val="left" w:pos="1134"/>
          <w:tab w:val="left" w:pos="1560"/>
        </w:tabs>
        <w:autoSpaceDE w:val="0"/>
        <w:autoSpaceDN w:val="0"/>
        <w:adjustRightInd w:val="0"/>
        <w:ind w:firstLine="709"/>
        <w:jc w:val="both"/>
        <w:rPr>
          <w:rFonts w:eastAsia="Calibri"/>
          <w:sz w:val="24"/>
          <w:szCs w:val="24"/>
          <w:lang w:eastAsia="en-US"/>
        </w:rPr>
      </w:pPr>
      <w:r w:rsidRPr="00677B9D">
        <w:rPr>
          <w:rFonts w:eastAsia="Calibri"/>
          <w:sz w:val="24"/>
          <w:szCs w:val="24"/>
          <w:lang w:eastAsia="en-US"/>
        </w:rPr>
        <w:t xml:space="preserve">Состав представленных документов: </w:t>
      </w:r>
    </w:p>
    <w:p w:rsidR="00103C45" w:rsidRPr="00677B9D" w:rsidRDefault="00103C45" w:rsidP="00103C45">
      <w:pPr>
        <w:autoSpaceDE w:val="0"/>
        <w:autoSpaceDN w:val="0"/>
        <w:adjustRightInd w:val="0"/>
        <w:ind w:firstLine="709"/>
        <w:jc w:val="both"/>
        <w:rPr>
          <w:rFonts w:eastAsia="Calibri"/>
          <w:sz w:val="24"/>
          <w:szCs w:val="24"/>
          <w:lang w:eastAsia="en-US"/>
        </w:rPr>
      </w:pPr>
      <w:r w:rsidRPr="00677B9D">
        <w:rPr>
          <w:rFonts w:eastAsia="Calibri"/>
          <w:sz w:val="24"/>
          <w:szCs w:val="24"/>
          <w:lang w:eastAsia="en-US"/>
        </w:rPr>
        <w:t>В составе документов АО «Коммунальные системы Гатчинского района» по утверждению нормативов технологических потерь представлены:</w:t>
      </w:r>
    </w:p>
    <w:p w:rsidR="00103C45" w:rsidRPr="00677B9D" w:rsidRDefault="00103C45" w:rsidP="00103C45">
      <w:pPr>
        <w:autoSpaceDE w:val="0"/>
        <w:autoSpaceDN w:val="0"/>
        <w:adjustRightInd w:val="0"/>
        <w:ind w:firstLine="709"/>
        <w:jc w:val="both"/>
        <w:rPr>
          <w:rFonts w:eastAsia="Calibri"/>
          <w:sz w:val="24"/>
          <w:szCs w:val="24"/>
          <w:lang w:eastAsia="en-US"/>
        </w:rPr>
      </w:pPr>
      <w:r w:rsidRPr="00677B9D">
        <w:rPr>
          <w:rFonts w:eastAsia="Calibri"/>
          <w:sz w:val="24"/>
          <w:szCs w:val="24"/>
          <w:lang w:eastAsia="en-US"/>
        </w:rPr>
        <w:t>- Технический отчет «Расчет нормативов технологических потерь при передаче тепловой энергии по тепловым сетям;</w:t>
      </w:r>
    </w:p>
    <w:p w:rsidR="00103C45" w:rsidRPr="00677B9D" w:rsidRDefault="00103C45" w:rsidP="00103C45">
      <w:pPr>
        <w:autoSpaceDE w:val="0"/>
        <w:autoSpaceDN w:val="0"/>
        <w:adjustRightInd w:val="0"/>
        <w:ind w:firstLine="709"/>
        <w:jc w:val="both"/>
        <w:rPr>
          <w:rFonts w:eastAsia="Calibri"/>
          <w:sz w:val="24"/>
          <w:szCs w:val="24"/>
          <w:lang w:eastAsia="en-US"/>
        </w:rPr>
      </w:pPr>
      <w:r w:rsidRPr="00677B9D">
        <w:rPr>
          <w:rFonts w:eastAsia="Calibri"/>
          <w:sz w:val="24"/>
          <w:szCs w:val="24"/>
          <w:lang w:eastAsia="en-US"/>
        </w:rPr>
        <w:t>- Экспертное заключение ООО «ЦЕНТР ЭНЕРГОСБЕРЕЖЕНИЯ» по результатам экспертизы материалов, обосновывающих значение нормативов технологических потерь при передаче тепловой энергии по тепловым сетям АО «Коммунальные системы Гатчинского района».</w:t>
      </w:r>
    </w:p>
    <w:p w:rsidR="00103C45" w:rsidRPr="00677B9D" w:rsidRDefault="00103C45" w:rsidP="00103C45">
      <w:pPr>
        <w:autoSpaceDE w:val="0"/>
        <w:autoSpaceDN w:val="0"/>
        <w:adjustRightInd w:val="0"/>
        <w:ind w:firstLine="709"/>
        <w:jc w:val="both"/>
        <w:rPr>
          <w:rFonts w:eastAsia="Calibri"/>
          <w:sz w:val="24"/>
          <w:szCs w:val="24"/>
          <w:lang w:eastAsia="en-US"/>
        </w:rPr>
      </w:pPr>
    </w:p>
    <w:p w:rsidR="00103C45" w:rsidRPr="00677B9D" w:rsidRDefault="00103C45" w:rsidP="00103C45">
      <w:pPr>
        <w:ind w:left="-142" w:firstLine="851"/>
        <w:contextualSpacing/>
        <w:jc w:val="both"/>
        <w:rPr>
          <w:b/>
          <w:sz w:val="24"/>
          <w:szCs w:val="24"/>
        </w:rPr>
      </w:pPr>
      <w:r w:rsidRPr="00677B9D">
        <w:rPr>
          <w:b/>
          <w:sz w:val="24"/>
          <w:szCs w:val="24"/>
        </w:rPr>
        <w:t xml:space="preserve">Правление приняло решение:  </w:t>
      </w:r>
    </w:p>
    <w:p w:rsidR="00103C45" w:rsidRPr="00677B9D" w:rsidRDefault="00103C45" w:rsidP="00103C45">
      <w:pPr>
        <w:autoSpaceDE w:val="0"/>
        <w:autoSpaceDN w:val="0"/>
        <w:adjustRightInd w:val="0"/>
        <w:ind w:firstLine="709"/>
        <w:jc w:val="both"/>
        <w:rPr>
          <w:rFonts w:eastAsia="Calibri"/>
          <w:sz w:val="24"/>
          <w:szCs w:val="24"/>
          <w:lang w:eastAsia="en-US"/>
        </w:rPr>
      </w:pPr>
      <w:r w:rsidRPr="00677B9D">
        <w:rPr>
          <w:sz w:val="24"/>
          <w:szCs w:val="24"/>
        </w:rPr>
        <w:lastRenderedPageBreak/>
        <w:t>Утвердить нормативы технологических потерь при передаче тепловой энергии по тепловым сетям акционерного общества «Коммунальные системы Гатчинского района» в Гатчинском муниципальном районе Ленинградской области на 2020 год:</w:t>
      </w:r>
    </w:p>
    <w:p w:rsidR="00103C45" w:rsidRPr="00677B9D" w:rsidRDefault="00103C45" w:rsidP="00103C45">
      <w:pPr>
        <w:autoSpaceDE w:val="0"/>
        <w:autoSpaceDN w:val="0"/>
        <w:adjustRightInd w:val="0"/>
        <w:ind w:firstLine="709"/>
        <w:jc w:val="both"/>
        <w:rPr>
          <w:rFonts w:eastAsia="Calibri"/>
          <w:sz w:val="24"/>
          <w:szCs w:val="24"/>
          <w:lang w:eastAsia="en-US"/>
        </w:rPr>
      </w:pPr>
    </w:p>
    <w:tbl>
      <w:tblPr>
        <w:tblW w:w="9747" w:type="dxa"/>
        <w:jc w:val="center"/>
        <w:tblInd w:w="-918" w:type="dxa"/>
        <w:tblBorders>
          <w:top w:val="single" w:sz="8" w:space="0" w:color="auto"/>
          <w:left w:val="single" w:sz="4"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6663"/>
        <w:gridCol w:w="3084"/>
      </w:tblGrid>
      <w:tr w:rsidR="009F18BB" w:rsidRPr="00677B9D" w:rsidTr="00103C45">
        <w:trPr>
          <w:trHeight w:val="227"/>
          <w:jc w:val="center"/>
        </w:trPr>
        <w:tc>
          <w:tcPr>
            <w:tcW w:w="6663" w:type="dxa"/>
            <w:tcBorders>
              <w:top w:val="single" w:sz="8" w:space="0" w:color="auto"/>
              <w:left w:val="single" w:sz="4" w:space="0" w:color="auto"/>
              <w:bottom w:val="single" w:sz="4" w:space="0" w:color="auto"/>
              <w:right w:val="single" w:sz="4" w:space="0" w:color="auto"/>
            </w:tcBorders>
            <w:vAlign w:val="center"/>
            <w:hideMark/>
          </w:tcPr>
          <w:p w:rsidR="00103C45" w:rsidRPr="00677B9D" w:rsidRDefault="00103C45">
            <w:pPr>
              <w:ind w:right="33"/>
            </w:pPr>
            <w:r w:rsidRPr="00677B9D">
              <w:rPr>
                <w:rFonts w:eastAsia="Calibri"/>
                <w:lang w:eastAsia="en-US"/>
              </w:rPr>
              <w:t>Наименование</w:t>
            </w:r>
          </w:p>
        </w:tc>
        <w:tc>
          <w:tcPr>
            <w:tcW w:w="3084" w:type="dxa"/>
            <w:tcBorders>
              <w:top w:val="single" w:sz="8" w:space="0" w:color="auto"/>
              <w:left w:val="single" w:sz="4" w:space="0" w:color="auto"/>
              <w:bottom w:val="single" w:sz="4" w:space="0" w:color="auto"/>
              <w:right w:val="single" w:sz="8" w:space="0" w:color="auto"/>
            </w:tcBorders>
            <w:noWrap/>
            <w:vAlign w:val="center"/>
            <w:hideMark/>
          </w:tcPr>
          <w:p w:rsidR="00103C45" w:rsidRPr="00677B9D" w:rsidRDefault="00103C45">
            <w:pPr>
              <w:jc w:val="center"/>
            </w:pPr>
            <w:r w:rsidRPr="00677B9D">
              <w:rPr>
                <w:rFonts w:eastAsia="Calibri"/>
                <w:lang w:eastAsia="en-US"/>
              </w:rPr>
              <w:t>Годовые нормативные затраты и потери</w:t>
            </w:r>
            <w:r w:rsidRPr="00677B9D">
              <w:t>, Гкал</w:t>
            </w:r>
          </w:p>
        </w:tc>
      </w:tr>
      <w:tr w:rsidR="009F18BB" w:rsidRPr="00677B9D" w:rsidTr="00103C45">
        <w:trPr>
          <w:trHeight w:val="227"/>
          <w:jc w:val="center"/>
        </w:trPr>
        <w:tc>
          <w:tcPr>
            <w:tcW w:w="6663" w:type="dxa"/>
            <w:tcBorders>
              <w:top w:val="single" w:sz="4" w:space="0" w:color="auto"/>
              <w:left w:val="single" w:sz="4" w:space="0" w:color="auto"/>
              <w:bottom w:val="single" w:sz="4" w:space="0" w:color="auto"/>
              <w:right w:val="single" w:sz="4" w:space="0" w:color="auto"/>
            </w:tcBorders>
            <w:vAlign w:val="center"/>
            <w:hideMark/>
          </w:tcPr>
          <w:p w:rsidR="00103C45" w:rsidRPr="00677B9D" w:rsidRDefault="00103C45">
            <w:pPr>
              <w:ind w:right="33"/>
            </w:pPr>
            <w:r w:rsidRPr="00677B9D">
              <w:t>нормативные технологические затраты и потери тепловой энергии, обусловленные потерями и затратами теплоносителя - воды (с утечкой)</w:t>
            </w:r>
          </w:p>
        </w:tc>
        <w:tc>
          <w:tcPr>
            <w:tcW w:w="3084" w:type="dxa"/>
            <w:tcBorders>
              <w:top w:val="single" w:sz="4" w:space="0" w:color="auto"/>
              <w:left w:val="single" w:sz="4" w:space="0" w:color="auto"/>
              <w:bottom w:val="single" w:sz="4" w:space="0" w:color="auto"/>
              <w:right w:val="single" w:sz="8" w:space="0" w:color="auto"/>
            </w:tcBorders>
            <w:noWrap/>
            <w:vAlign w:val="center"/>
            <w:hideMark/>
          </w:tcPr>
          <w:p w:rsidR="00103C45" w:rsidRPr="00677B9D" w:rsidRDefault="00103C45">
            <w:pPr>
              <w:jc w:val="center"/>
            </w:pPr>
            <w:r w:rsidRPr="00677B9D">
              <w:t>4 062,77</w:t>
            </w:r>
          </w:p>
        </w:tc>
      </w:tr>
      <w:tr w:rsidR="009F18BB" w:rsidRPr="00677B9D" w:rsidTr="00103C45">
        <w:trPr>
          <w:trHeight w:val="227"/>
          <w:jc w:val="center"/>
        </w:trPr>
        <w:tc>
          <w:tcPr>
            <w:tcW w:w="6663" w:type="dxa"/>
            <w:tcBorders>
              <w:top w:val="single" w:sz="4" w:space="0" w:color="auto"/>
              <w:left w:val="single" w:sz="4" w:space="0" w:color="auto"/>
              <w:bottom w:val="single" w:sz="4" w:space="0" w:color="auto"/>
              <w:right w:val="single" w:sz="4" w:space="0" w:color="auto"/>
            </w:tcBorders>
            <w:vAlign w:val="center"/>
            <w:hideMark/>
          </w:tcPr>
          <w:p w:rsidR="00103C45" w:rsidRPr="00677B9D" w:rsidRDefault="00103C45">
            <w:pPr>
              <w:ind w:right="33" w:firstLineChars="200" w:firstLine="400"/>
            </w:pPr>
            <w:r w:rsidRPr="00677B9D">
              <w:t>нормативные технологические потери тепловой энергии, обусловленные потерями теплоносителя</w:t>
            </w:r>
          </w:p>
        </w:tc>
        <w:tc>
          <w:tcPr>
            <w:tcW w:w="3084" w:type="dxa"/>
            <w:tcBorders>
              <w:top w:val="single" w:sz="4" w:space="0" w:color="auto"/>
              <w:left w:val="single" w:sz="4" w:space="0" w:color="auto"/>
              <w:bottom w:val="single" w:sz="4" w:space="0" w:color="auto"/>
              <w:right w:val="single" w:sz="8" w:space="0" w:color="auto"/>
            </w:tcBorders>
            <w:noWrap/>
            <w:vAlign w:val="center"/>
            <w:hideMark/>
          </w:tcPr>
          <w:p w:rsidR="00103C45" w:rsidRPr="00677B9D" w:rsidRDefault="00103C45">
            <w:pPr>
              <w:jc w:val="center"/>
            </w:pPr>
            <w:r w:rsidRPr="00677B9D">
              <w:t>3 673,32</w:t>
            </w:r>
          </w:p>
        </w:tc>
      </w:tr>
      <w:tr w:rsidR="009F18BB" w:rsidRPr="00677B9D" w:rsidTr="00103C45">
        <w:trPr>
          <w:trHeight w:val="227"/>
          <w:jc w:val="center"/>
        </w:trPr>
        <w:tc>
          <w:tcPr>
            <w:tcW w:w="6663" w:type="dxa"/>
            <w:tcBorders>
              <w:top w:val="single" w:sz="4" w:space="0" w:color="auto"/>
              <w:left w:val="single" w:sz="4" w:space="0" w:color="auto"/>
              <w:bottom w:val="single" w:sz="4" w:space="0" w:color="auto"/>
              <w:right w:val="single" w:sz="4" w:space="0" w:color="auto"/>
            </w:tcBorders>
            <w:vAlign w:val="center"/>
            <w:hideMark/>
          </w:tcPr>
          <w:p w:rsidR="00103C45" w:rsidRPr="00677B9D" w:rsidRDefault="00103C45">
            <w:pPr>
              <w:ind w:right="33" w:firstLineChars="200" w:firstLine="400"/>
            </w:pPr>
            <w:r w:rsidRPr="00677B9D">
              <w:t>на заполнение новых участков трубопроводов и после плановых ремонтов</w:t>
            </w:r>
          </w:p>
        </w:tc>
        <w:tc>
          <w:tcPr>
            <w:tcW w:w="3084" w:type="dxa"/>
            <w:tcBorders>
              <w:top w:val="single" w:sz="4" w:space="0" w:color="auto"/>
              <w:left w:val="single" w:sz="4" w:space="0" w:color="auto"/>
              <w:bottom w:val="single" w:sz="4" w:space="0" w:color="auto"/>
              <w:right w:val="single" w:sz="8" w:space="0" w:color="auto"/>
            </w:tcBorders>
            <w:noWrap/>
            <w:vAlign w:val="center"/>
            <w:hideMark/>
          </w:tcPr>
          <w:p w:rsidR="00103C45" w:rsidRPr="00677B9D" w:rsidRDefault="00103C45">
            <w:pPr>
              <w:jc w:val="center"/>
            </w:pPr>
            <w:r w:rsidRPr="00677B9D">
              <w:t>389,45</w:t>
            </w:r>
          </w:p>
        </w:tc>
      </w:tr>
      <w:tr w:rsidR="009F18BB" w:rsidRPr="00677B9D" w:rsidTr="00103C45">
        <w:trPr>
          <w:trHeight w:val="227"/>
          <w:jc w:val="center"/>
        </w:trPr>
        <w:tc>
          <w:tcPr>
            <w:tcW w:w="6663" w:type="dxa"/>
            <w:tcBorders>
              <w:top w:val="single" w:sz="4" w:space="0" w:color="auto"/>
              <w:left w:val="single" w:sz="4" w:space="0" w:color="auto"/>
              <w:bottom w:val="single" w:sz="4" w:space="0" w:color="auto"/>
              <w:right w:val="single" w:sz="4" w:space="0" w:color="auto"/>
            </w:tcBorders>
            <w:vAlign w:val="center"/>
            <w:hideMark/>
          </w:tcPr>
          <w:p w:rsidR="00103C45" w:rsidRPr="00677B9D" w:rsidRDefault="00103C45">
            <w:pPr>
              <w:ind w:right="33" w:firstLineChars="200" w:firstLine="400"/>
            </w:pPr>
            <w:r w:rsidRPr="00677B9D">
              <w:t>со сливами из приборов автоматического регулирования и защиты</w:t>
            </w:r>
          </w:p>
        </w:tc>
        <w:tc>
          <w:tcPr>
            <w:tcW w:w="3084" w:type="dxa"/>
            <w:tcBorders>
              <w:top w:val="single" w:sz="4" w:space="0" w:color="auto"/>
              <w:left w:val="single" w:sz="4" w:space="0" w:color="auto"/>
              <w:bottom w:val="single" w:sz="4" w:space="0" w:color="auto"/>
              <w:right w:val="single" w:sz="8" w:space="0" w:color="auto"/>
            </w:tcBorders>
            <w:noWrap/>
            <w:vAlign w:val="center"/>
            <w:hideMark/>
          </w:tcPr>
          <w:p w:rsidR="00103C45" w:rsidRPr="00677B9D" w:rsidRDefault="00103C45">
            <w:pPr>
              <w:jc w:val="center"/>
            </w:pPr>
            <w:r w:rsidRPr="00677B9D">
              <w:t xml:space="preserve">- </w:t>
            </w:r>
          </w:p>
        </w:tc>
      </w:tr>
      <w:tr w:rsidR="009F18BB" w:rsidRPr="00677B9D" w:rsidTr="00103C45">
        <w:trPr>
          <w:trHeight w:val="227"/>
          <w:jc w:val="center"/>
        </w:trPr>
        <w:tc>
          <w:tcPr>
            <w:tcW w:w="6663" w:type="dxa"/>
            <w:tcBorders>
              <w:top w:val="single" w:sz="4" w:space="0" w:color="auto"/>
              <w:left w:val="single" w:sz="4" w:space="0" w:color="auto"/>
              <w:bottom w:val="single" w:sz="4" w:space="0" w:color="auto"/>
              <w:right w:val="single" w:sz="4" w:space="0" w:color="auto"/>
            </w:tcBorders>
            <w:vAlign w:val="center"/>
            <w:hideMark/>
          </w:tcPr>
          <w:p w:rsidR="00103C45" w:rsidRPr="00677B9D" w:rsidRDefault="00103C45">
            <w:pPr>
              <w:ind w:right="33" w:firstLineChars="200" w:firstLine="400"/>
            </w:pPr>
            <w:r w:rsidRPr="00677B9D">
              <w:t>на проведение испытаний, плановых регулировок, промывок и т.д.</w:t>
            </w:r>
          </w:p>
        </w:tc>
        <w:tc>
          <w:tcPr>
            <w:tcW w:w="3084" w:type="dxa"/>
            <w:tcBorders>
              <w:top w:val="single" w:sz="4" w:space="0" w:color="auto"/>
              <w:left w:val="single" w:sz="4" w:space="0" w:color="auto"/>
              <w:bottom w:val="single" w:sz="4" w:space="0" w:color="auto"/>
              <w:right w:val="single" w:sz="8" w:space="0" w:color="auto"/>
            </w:tcBorders>
            <w:noWrap/>
            <w:vAlign w:val="center"/>
            <w:hideMark/>
          </w:tcPr>
          <w:p w:rsidR="00103C45" w:rsidRPr="00677B9D" w:rsidRDefault="00103C45">
            <w:pPr>
              <w:jc w:val="center"/>
            </w:pPr>
            <w:r w:rsidRPr="00677B9D">
              <w:t>-</w:t>
            </w:r>
          </w:p>
        </w:tc>
      </w:tr>
      <w:tr w:rsidR="009F18BB" w:rsidRPr="00677B9D" w:rsidTr="00103C45">
        <w:trPr>
          <w:trHeight w:val="227"/>
          <w:jc w:val="center"/>
        </w:trPr>
        <w:tc>
          <w:tcPr>
            <w:tcW w:w="6663" w:type="dxa"/>
            <w:tcBorders>
              <w:top w:val="single" w:sz="4" w:space="0" w:color="auto"/>
              <w:left w:val="single" w:sz="4" w:space="0" w:color="auto"/>
              <w:bottom w:val="single" w:sz="4" w:space="0" w:color="auto"/>
              <w:right w:val="single" w:sz="4" w:space="0" w:color="auto"/>
            </w:tcBorders>
            <w:vAlign w:val="center"/>
            <w:hideMark/>
          </w:tcPr>
          <w:p w:rsidR="00103C45" w:rsidRPr="00677B9D" w:rsidRDefault="00103C45">
            <w:pPr>
              <w:ind w:right="33"/>
            </w:pPr>
            <w:r w:rsidRPr="00677B9D">
              <w:t>потери тепловой энергии теплопередачей через изоляцию конструкции теплопроводов и оборудования тепловых сетей</w:t>
            </w:r>
          </w:p>
        </w:tc>
        <w:tc>
          <w:tcPr>
            <w:tcW w:w="3084" w:type="dxa"/>
            <w:tcBorders>
              <w:top w:val="single" w:sz="4" w:space="0" w:color="auto"/>
              <w:left w:val="single" w:sz="4" w:space="0" w:color="auto"/>
              <w:bottom w:val="single" w:sz="4" w:space="0" w:color="auto"/>
              <w:right w:val="single" w:sz="8" w:space="0" w:color="auto"/>
            </w:tcBorders>
            <w:noWrap/>
            <w:vAlign w:val="center"/>
            <w:hideMark/>
          </w:tcPr>
          <w:p w:rsidR="00103C45" w:rsidRPr="00677B9D" w:rsidRDefault="00103C45">
            <w:pPr>
              <w:jc w:val="center"/>
            </w:pPr>
            <w:r w:rsidRPr="00677B9D">
              <w:t>88 372,59</w:t>
            </w:r>
          </w:p>
        </w:tc>
      </w:tr>
      <w:tr w:rsidR="009F18BB" w:rsidRPr="00677B9D" w:rsidTr="00103C45">
        <w:trPr>
          <w:trHeight w:val="227"/>
          <w:jc w:val="center"/>
        </w:trPr>
        <w:tc>
          <w:tcPr>
            <w:tcW w:w="6663" w:type="dxa"/>
            <w:tcBorders>
              <w:top w:val="single" w:sz="4" w:space="0" w:color="auto"/>
              <w:left w:val="single" w:sz="4" w:space="0" w:color="auto"/>
              <w:bottom w:val="single" w:sz="4" w:space="0" w:color="auto"/>
              <w:right w:val="single" w:sz="4" w:space="0" w:color="auto"/>
            </w:tcBorders>
            <w:vAlign w:val="center"/>
            <w:hideMark/>
          </w:tcPr>
          <w:p w:rsidR="00103C45" w:rsidRPr="00677B9D" w:rsidRDefault="00103C45">
            <w:pPr>
              <w:ind w:right="33"/>
              <w:rPr>
                <w:b/>
              </w:rPr>
            </w:pPr>
            <w:r w:rsidRPr="00677B9D">
              <w:rPr>
                <w:b/>
              </w:rPr>
              <w:t>Всего потери тепловой энергии по АО «Коммунальные системы Гатчинского района» в Гатчинском муниципальном районе Ленинградской области</w:t>
            </w:r>
          </w:p>
        </w:tc>
        <w:tc>
          <w:tcPr>
            <w:tcW w:w="3084" w:type="dxa"/>
            <w:tcBorders>
              <w:top w:val="single" w:sz="4" w:space="0" w:color="auto"/>
              <w:left w:val="single" w:sz="4" w:space="0" w:color="auto"/>
              <w:bottom w:val="single" w:sz="4" w:space="0" w:color="auto"/>
              <w:right w:val="single" w:sz="8" w:space="0" w:color="auto"/>
            </w:tcBorders>
            <w:noWrap/>
            <w:vAlign w:val="center"/>
            <w:hideMark/>
          </w:tcPr>
          <w:p w:rsidR="00103C45" w:rsidRPr="00677B9D" w:rsidRDefault="00103C45">
            <w:pPr>
              <w:jc w:val="center"/>
              <w:rPr>
                <w:b/>
              </w:rPr>
            </w:pPr>
            <w:r w:rsidRPr="00677B9D">
              <w:rPr>
                <w:b/>
              </w:rPr>
              <w:t>92 435,35</w:t>
            </w:r>
          </w:p>
        </w:tc>
      </w:tr>
    </w:tbl>
    <w:p w:rsidR="00103C45" w:rsidRPr="00677B9D" w:rsidRDefault="00103C45" w:rsidP="00103C45">
      <w:pPr>
        <w:widowControl w:val="0"/>
        <w:autoSpaceDE w:val="0"/>
        <w:autoSpaceDN w:val="0"/>
        <w:adjustRightInd w:val="0"/>
        <w:ind w:firstLine="708"/>
        <w:jc w:val="both"/>
        <w:rPr>
          <w:rFonts w:eastAsia="Calibri"/>
          <w:sz w:val="24"/>
          <w:szCs w:val="24"/>
          <w:lang w:eastAsia="en-US"/>
        </w:rPr>
      </w:pPr>
    </w:p>
    <w:p w:rsidR="00103C45" w:rsidRPr="00677B9D" w:rsidRDefault="00103C45" w:rsidP="00103C45">
      <w:pPr>
        <w:ind w:left="-142" w:right="-144" w:firstLine="142"/>
        <w:contextualSpacing/>
        <w:jc w:val="center"/>
        <w:rPr>
          <w:b/>
          <w:sz w:val="24"/>
          <w:szCs w:val="24"/>
        </w:rPr>
      </w:pPr>
      <w:r w:rsidRPr="00677B9D">
        <w:rPr>
          <w:b/>
          <w:sz w:val="24"/>
          <w:szCs w:val="24"/>
        </w:rPr>
        <w:t>Результаты голосования: за – 6 человек, против – нет, воздержались – нет.</w:t>
      </w:r>
    </w:p>
    <w:p w:rsidR="0084126F" w:rsidRPr="00677B9D" w:rsidRDefault="0084126F" w:rsidP="007057F1">
      <w:pPr>
        <w:autoSpaceDE w:val="0"/>
        <w:autoSpaceDN w:val="0"/>
        <w:adjustRightInd w:val="0"/>
        <w:ind w:right="-1"/>
        <w:jc w:val="both"/>
        <w:rPr>
          <w:sz w:val="24"/>
          <w:szCs w:val="24"/>
        </w:rPr>
      </w:pPr>
    </w:p>
    <w:p w:rsidR="00F95FCD" w:rsidRPr="00677B9D" w:rsidRDefault="00F95FCD" w:rsidP="00F95FCD">
      <w:pPr>
        <w:ind w:left="-142" w:firstLine="567"/>
        <w:contextualSpacing/>
        <w:jc w:val="both"/>
        <w:rPr>
          <w:sz w:val="24"/>
          <w:szCs w:val="24"/>
        </w:rPr>
      </w:pPr>
      <w:r w:rsidRPr="00677B9D">
        <w:rPr>
          <w:b/>
          <w:sz w:val="24"/>
          <w:szCs w:val="24"/>
        </w:rPr>
        <w:t xml:space="preserve">6. По вопросу повестки «Об установлении тарифов на тепловую энергию, поставляемую обществом с ограниченной ответственностью «ПАРИТЕТЪ» потребителям на территории Ленинградской области в 2019 году» </w:t>
      </w:r>
      <w:proofErr w:type="gramStart"/>
      <w:r w:rsidRPr="00677B9D">
        <w:rPr>
          <w:sz w:val="24"/>
          <w:szCs w:val="24"/>
        </w:rPr>
        <w:t>выступила</w:t>
      </w:r>
      <w:proofErr w:type="gramEnd"/>
      <w:r w:rsidRPr="00677B9D">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w:t>
      </w:r>
      <w:proofErr w:type="gramStart"/>
      <w:r w:rsidRPr="00677B9D">
        <w:rPr>
          <w:sz w:val="24"/>
          <w:szCs w:val="24"/>
        </w:rPr>
        <w:t>обществом с ограниченной ответственностью «ПАРИТЕТЪ» (далее - ООО «ПАРИТЕТЪ») на территории Ленинградской области на период 2019 года, подготовленного на основании обращения ООО «ПАРИТЕТЪ» от 27.08.2019 исх. № 117 (</w:t>
      </w:r>
      <w:proofErr w:type="spellStart"/>
      <w:r w:rsidRPr="00677B9D">
        <w:rPr>
          <w:sz w:val="24"/>
          <w:szCs w:val="24"/>
        </w:rPr>
        <w:t>вх</w:t>
      </w:r>
      <w:proofErr w:type="spellEnd"/>
      <w:r w:rsidRPr="00677B9D">
        <w:rPr>
          <w:sz w:val="24"/>
          <w:szCs w:val="24"/>
        </w:rPr>
        <w:t>.</w:t>
      </w:r>
      <w:proofErr w:type="gramEnd"/>
      <w:r w:rsidRPr="00677B9D">
        <w:rPr>
          <w:sz w:val="24"/>
          <w:szCs w:val="24"/>
        </w:rPr>
        <w:t xml:space="preserve"> № </w:t>
      </w:r>
      <w:proofErr w:type="gramStart"/>
      <w:r w:rsidRPr="00677B9D">
        <w:rPr>
          <w:sz w:val="24"/>
          <w:szCs w:val="24"/>
        </w:rPr>
        <w:t>КТ-1-4985/2019 от 28.08.2019) об установлении тарифов на производство и услуги по передачи тепловой энергии на 2019 год.</w:t>
      </w:r>
      <w:proofErr w:type="gramEnd"/>
    </w:p>
    <w:p w:rsidR="00F95FCD" w:rsidRPr="00677B9D" w:rsidRDefault="00F95FCD" w:rsidP="00F95FCD">
      <w:pPr>
        <w:ind w:firstLine="426"/>
        <w:contextualSpacing/>
        <w:jc w:val="both"/>
        <w:rPr>
          <w:sz w:val="24"/>
          <w:szCs w:val="24"/>
        </w:rPr>
      </w:pPr>
      <w:r w:rsidRPr="00677B9D">
        <w:rPr>
          <w:sz w:val="24"/>
          <w:szCs w:val="24"/>
        </w:rPr>
        <w:t>Присутствующие на заседании Правления ЛенРТК генеральный директор ООО «ПАРИТЕТЪ» Никифоров Ю.Н., Никифорова О.Е. выразили согласие с предложенными ЛенРТК уровнями тарифов.</w:t>
      </w:r>
    </w:p>
    <w:p w:rsidR="00F95FCD" w:rsidRPr="00677B9D" w:rsidRDefault="00F95FCD" w:rsidP="00F95FCD">
      <w:pPr>
        <w:ind w:left="-142" w:firstLine="567"/>
        <w:contextualSpacing/>
        <w:jc w:val="both"/>
        <w:rPr>
          <w:sz w:val="24"/>
          <w:szCs w:val="24"/>
        </w:rPr>
      </w:pPr>
    </w:p>
    <w:p w:rsidR="00F95FCD" w:rsidRPr="00677B9D" w:rsidRDefault="00F95FCD" w:rsidP="00F95FCD">
      <w:pPr>
        <w:ind w:left="-142" w:firstLine="567"/>
        <w:contextualSpacing/>
        <w:jc w:val="both"/>
        <w:rPr>
          <w:b/>
          <w:sz w:val="24"/>
          <w:szCs w:val="24"/>
        </w:rPr>
      </w:pPr>
      <w:r w:rsidRPr="00677B9D">
        <w:rPr>
          <w:b/>
          <w:sz w:val="24"/>
          <w:szCs w:val="24"/>
        </w:rPr>
        <w:t xml:space="preserve">Правление приняло решение:  </w:t>
      </w:r>
    </w:p>
    <w:p w:rsidR="00F95FCD" w:rsidRPr="00677B9D" w:rsidRDefault="00F95FCD" w:rsidP="00F95FCD">
      <w:pPr>
        <w:ind w:left="-142" w:firstLine="567"/>
        <w:contextualSpacing/>
        <w:jc w:val="both"/>
        <w:rPr>
          <w:b/>
          <w:sz w:val="24"/>
          <w:szCs w:val="24"/>
        </w:rPr>
      </w:pPr>
    </w:p>
    <w:p w:rsidR="00F95FCD" w:rsidRPr="00677B9D" w:rsidRDefault="00F95FCD" w:rsidP="00F95FCD">
      <w:pPr>
        <w:tabs>
          <w:tab w:val="left" w:pos="567"/>
        </w:tabs>
        <w:contextualSpacing/>
        <w:jc w:val="both"/>
        <w:rPr>
          <w:rFonts w:eastAsia="Calibri"/>
          <w:sz w:val="24"/>
          <w:szCs w:val="24"/>
          <w:lang w:eastAsia="en-US"/>
        </w:rPr>
      </w:pPr>
      <w:r w:rsidRPr="00677B9D">
        <w:rPr>
          <w:rFonts w:eastAsia="Calibri"/>
          <w:sz w:val="24"/>
          <w:szCs w:val="24"/>
          <w:lang w:eastAsia="en-US"/>
        </w:rPr>
        <w:t>Проанализированы основные технические и натуральные показатели, а также статьи расходов:</w:t>
      </w:r>
    </w:p>
    <w:tbl>
      <w:tblPr>
        <w:tblW w:w="10495" w:type="dxa"/>
        <w:tblInd w:w="103" w:type="dxa"/>
        <w:tblLook w:val="04A0" w:firstRow="1" w:lastRow="0" w:firstColumn="1" w:lastColumn="0" w:noHBand="0" w:noVBand="1"/>
      </w:tblPr>
      <w:tblGrid>
        <w:gridCol w:w="760"/>
        <w:gridCol w:w="3943"/>
        <w:gridCol w:w="1681"/>
        <w:gridCol w:w="1683"/>
        <w:gridCol w:w="2428"/>
      </w:tblGrid>
      <w:tr w:rsidR="009F18BB" w:rsidRPr="00677B9D" w:rsidTr="009F18BB">
        <w:trPr>
          <w:trHeight w:val="56"/>
        </w:trPr>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rPr>
            </w:pPr>
            <w:r w:rsidRPr="00677B9D">
              <w:rPr>
                <w:b/>
                <w:bCs/>
              </w:rPr>
              <w:t>Заявка организации</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rPr>
            </w:pPr>
            <w:r w:rsidRPr="00677B9D">
              <w:rPr>
                <w:b/>
                <w:bCs/>
              </w:rPr>
              <w:t>Предложение ЛенРТК</w:t>
            </w:r>
          </w:p>
        </w:tc>
        <w:tc>
          <w:tcPr>
            <w:tcW w:w="2428" w:type="dxa"/>
            <w:tcBorders>
              <w:top w:val="single" w:sz="4" w:space="0" w:color="auto"/>
              <w:left w:val="nil"/>
              <w:bottom w:val="single" w:sz="4" w:space="0" w:color="auto"/>
              <w:right w:val="single" w:sz="4" w:space="0" w:color="auto"/>
            </w:tcBorders>
            <w:vAlign w:val="center"/>
          </w:tcPr>
          <w:p w:rsidR="00F95FCD" w:rsidRPr="00677B9D" w:rsidRDefault="00F95FCD" w:rsidP="00F95FCD">
            <w:pPr>
              <w:contextualSpacing/>
              <w:jc w:val="center"/>
              <w:rPr>
                <w:b/>
                <w:bCs/>
              </w:rPr>
            </w:pPr>
            <w:r w:rsidRPr="00677B9D">
              <w:rPr>
                <w:b/>
                <w:bCs/>
              </w:rPr>
              <w:t>Примечание</w:t>
            </w: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xml:space="preserve">№ </w:t>
            </w:r>
            <w:proofErr w:type="gramStart"/>
            <w:r w:rsidRPr="00677B9D">
              <w:rPr>
                <w:sz w:val="22"/>
                <w:szCs w:val="22"/>
              </w:rPr>
              <w:t>п</w:t>
            </w:r>
            <w:proofErr w:type="gramEnd"/>
            <w:r w:rsidRPr="00677B9D">
              <w:rPr>
                <w:sz w:val="22"/>
                <w:szCs w:val="22"/>
              </w:rPr>
              <w:t>/п</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pPr>
            <w:r w:rsidRPr="00677B9D">
              <w:t>Показатели</w:t>
            </w:r>
          </w:p>
        </w:tc>
        <w:tc>
          <w:tcPr>
            <w:tcW w:w="1681" w:type="dxa"/>
            <w:tcBorders>
              <w:top w:val="nil"/>
              <w:left w:val="nil"/>
              <w:bottom w:val="single" w:sz="4" w:space="0" w:color="auto"/>
              <w:right w:val="single" w:sz="4" w:space="0" w:color="auto"/>
            </w:tcBorders>
            <w:shd w:val="clear" w:color="auto" w:fill="auto"/>
            <w:hideMark/>
          </w:tcPr>
          <w:p w:rsidR="00F95FCD" w:rsidRPr="00677B9D" w:rsidRDefault="00F95FCD" w:rsidP="00F95FCD">
            <w:pPr>
              <w:contextualSpacing/>
              <w:jc w:val="center"/>
            </w:pPr>
            <w:r w:rsidRPr="00677B9D">
              <w:t>Центральная котельная</w:t>
            </w:r>
          </w:p>
        </w:tc>
        <w:tc>
          <w:tcPr>
            <w:tcW w:w="1683" w:type="dxa"/>
            <w:tcBorders>
              <w:top w:val="nil"/>
              <w:left w:val="nil"/>
              <w:bottom w:val="single" w:sz="4" w:space="0" w:color="auto"/>
              <w:right w:val="single" w:sz="4" w:space="0" w:color="auto"/>
            </w:tcBorders>
            <w:shd w:val="clear" w:color="auto" w:fill="auto"/>
            <w:hideMark/>
          </w:tcPr>
          <w:p w:rsidR="00F95FCD" w:rsidRPr="00677B9D" w:rsidRDefault="00F95FCD" w:rsidP="00F95FCD">
            <w:pPr>
              <w:contextualSpacing/>
              <w:jc w:val="center"/>
            </w:pPr>
            <w:r w:rsidRPr="00677B9D">
              <w:t>Центральная котельная</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i/>
                <w:iCs/>
              </w:rPr>
            </w:pPr>
            <w:r w:rsidRPr="00677B9D">
              <w:rPr>
                <w:b/>
                <w:bCs/>
                <w:i/>
                <w:iCs/>
              </w:rPr>
              <w:t>Ресурсы, всего</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i/>
                <w:iCs/>
              </w:rPr>
            </w:pPr>
            <w:r w:rsidRPr="00677B9D">
              <w:rPr>
                <w:b/>
                <w:bCs/>
                <w:i/>
                <w:iCs/>
              </w:rPr>
              <w:t>20 094,70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i/>
                <w:iCs/>
              </w:rPr>
            </w:pPr>
            <w:r w:rsidRPr="00677B9D">
              <w:rPr>
                <w:b/>
                <w:bCs/>
                <w:i/>
                <w:iCs/>
              </w:rPr>
              <w:t>19 977,76</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rPr>
                <w:b/>
                <w:bCs/>
                <w:i/>
                <w:iCs/>
              </w:rP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Выработка тепловой энергии, всего, Гкал</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7 553,00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7 553,00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Покупка тепловой энергии, Гкал</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0,00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0,00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Собственные нужды котельной, Гкал</w:t>
            </w:r>
          </w:p>
        </w:tc>
        <w:tc>
          <w:tcPr>
            <w:tcW w:w="1681" w:type="dxa"/>
            <w:tcBorders>
              <w:top w:val="nil"/>
              <w:left w:val="nil"/>
              <w:bottom w:val="single" w:sz="4" w:space="0" w:color="auto"/>
              <w:right w:val="single" w:sz="4" w:space="0" w:color="auto"/>
            </w:tcBorders>
            <w:shd w:val="clear" w:color="auto" w:fill="auto"/>
            <w:noWrap/>
            <w:vAlign w:val="center"/>
          </w:tcPr>
          <w:p w:rsidR="00F95FCD" w:rsidRPr="00677B9D" w:rsidRDefault="00F95FCD" w:rsidP="00F95FCD">
            <w:pPr>
              <w:contextualSpacing/>
              <w:jc w:val="center"/>
            </w:pPr>
            <w:r w:rsidRPr="00677B9D">
              <w:t>155,00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155,00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i/>
                <w:iCs/>
                <w:sz w:val="22"/>
                <w:szCs w:val="22"/>
              </w:rPr>
            </w:pPr>
            <w:r w:rsidRPr="00677B9D">
              <w:rPr>
                <w:i/>
                <w:iCs/>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 xml:space="preserve">Собственные нужды </w:t>
            </w:r>
            <w:proofErr w:type="gramStart"/>
            <w:r w:rsidRPr="00677B9D">
              <w:t>в</w:t>
            </w:r>
            <w:proofErr w:type="gramEnd"/>
            <w:r w:rsidRPr="00677B9D">
              <w:t xml:space="preserve"> % к выработке</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2,05</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2,05</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Отпуск тепловой энергии в сеть, Гкал</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7 398,00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7 398,00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Потери тепловой энергии в сетях, Гкал</w:t>
            </w:r>
          </w:p>
        </w:tc>
        <w:tc>
          <w:tcPr>
            <w:tcW w:w="1681" w:type="dxa"/>
            <w:tcBorders>
              <w:top w:val="nil"/>
              <w:left w:val="nil"/>
              <w:bottom w:val="single" w:sz="4" w:space="0" w:color="auto"/>
              <w:right w:val="single" w:sz="4" w:space="0" w:color="auto"/>
            </w:tcBorders>
            <w:shd w:val="clear" w:color="auto" w:fill="auto"/>
            <w:noWrap/>
            <w:vAlign w:val="center"/>
          </w:tcPr>
          <w:p w:rsidR="00F95FCD" w:rsidRPr="00677B9D" w:rsidRDefault="00F95FCD" w:rsidP="00F95FCD">
            <w:pPr>
              <w:contextualSpacing/>
              <w:jc w:val="center"/>
            </w:pPr>
            <w:r w:rsidRPr="00677B9D">
              <w:t>598,00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598,00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i/>
                <w:iCs/>
                <w:sz w:val="22"/>
                <w:szCs w:val="22"/>
              </w:rPr>
            </w:pPr>
            <w:r w:rsidRPr="00677B9D">
              <w:rPr>
                <w:i/>
                <w:iCs/>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 xml:space="preserve">Потери и собственные нужды </w:t>
            </w:r>
            <w:proofErr w:type="gramStart"/>
            <w:r w:rsidRPr="00677B9D">
              <w:t>в</w:t>
            </w:r>
            <w:proofErr w:type="gramEnd"/>
            <w:r w:rsidRPr="00677B9D">
              <w:t xml:space="preserve"> % </w:t>
            </w:r>
            <w:proofErr w:type="gramStart"/>
            <w:r w:rsidRPr="00677B9D">
              <w:t>к</w:t>
            </w:r>
            <w:proofErr w:type="gramEnd"/>
            <w:r w:rsidRPr="00677B9D">
              <w:t xml:space="preserve"> отпуску тепловой энергии в сеть</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8,08</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8,08</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i/>
                <w:iCs/>
              </w:rPr>
            </w:pPr>
            <w:r w:rsidRPr="00677B9D">
              <w:rPr>
                <w:b/>
                <w:bCs/>
                <w:i/>
                <w:iCs/>
              </w:rPr>
              <w:t>Полезный отпуск, Гкал</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i/>
                <w:iCs/>
              </w:rPr>
            </w:pPr>
            <w:r w:rsidRPr="00677B9D">
              <w:rPr>
                <w:b/>
                <w:bCs/>
                <w:i/>
                <w:iCs/>
              </w:rPr>
              <w:t>6 800,00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i/>
                <w:iCs/>
              </w:rPr>
            </w:pPr>
            <w:r w:rsidRPr="00677B9D">
              <w:rPr>
                <w:b/>
                <w:bCs/>
                <w:i/>
                <w:iCs/>
              </w:rPr>
              <w:t>6 800,00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rPr>
                <w:b/>
                <w:bCs/>
                <w:i/>
                <w:iCs/>
              </w:rPr>
            </w:pPr>
          </w:p>
        </w:tc>
      </w:tr>
      <w:tr w:rsidR="009F18BB" w:rsidRPr="00677B9D" w:rsidTr="009F18BB">
        <w:trPr>
          <w:trHeight w:val="51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отпуск тепловой энергии на сторону, Гкал</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0,00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0,00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rPr>
                <w:b/>
                <w:bCs/>
              </w:rP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-население</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5 980,00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5 980,00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 xml:space="preserve">в </w:t>
            </w:r>
            <w:proofErr w:type="spellStart"/>
            <w:r w:rsidRPr="00677B9D">
              <w:t>т</w:t>
            </w:r>
            <w:proofErr w:type="gramStart"/>
            <w:r w:rsidRPr="00677B9D">
              <w:t>.ч</w:t>
            </w:r>
            <w:proofErr w:type="spellEnd"/>
            <w:proofErr w:type="gramEnd"/>
            <w:r w:rsidRPr="00677B9D">
              <w:t xml:space="preserve"> на ГВС</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-бюджетные потребители</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795,00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795,00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 xml:space="preserve"> </w:t>
            </w:r>
            <w:proofErr w:type="spellStart"/>
            <w:r w:rsidRPr="00677B9D">
              <w:t>вт</w:t>
            </w:r>
            <w:proofErr w:type="gramStart"/>
            <w:r w:rsidRPr="00677B9D">
              <w:t>.ч</w:t>
            </w:r>
            <w:proofErr w:type="spellEnd"/>
            <w:proofErr w:type="gramEnd"/>
            <w:r w:rsidRPr="00677B9D">
              <w:t xml:space="preserve"> на ГВС</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-прочие потребители</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25,00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25,00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 xml:space="preserve">в </w:t>
            </w:r>
            <w:proofErr w:type="spellStart"/>
            <w:r w:rsidRPr="00677B9D">
              <w:t>т</w:t>
            </w:r>
            <w:proofErr w:type="gramStart"/>
            <w:r w:rsidRPr="00677B9D">
              <w:t>.ч</w:t>
            </w:r>
            <w:proofErr w:type="spellEnd"/>
            <w:proofErr w:type="gramEnd"/>
            <w:r w:rsidRPr="00677B9D">
              <w:t xml:space="preserve"> на ГВС</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I</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Расходы, связанные с производством и реализацией, тыс. руб.</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rPr>
                <w:b/>
                <w:bCs/>
              </w:rP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1</w:t>
            </w:r>
          </w:p>
        </w:tc>
        <w:tc>
          <w:tcPr>
            <w:tcW w:w="3943" w:type="dxa"/>
            <w:tcBorders>
              <w:top w:val="nil"/>
              <w:left w:val="nil"/>
              <w:bottom w:val="single" w:sz="4" w:space="0" w:color="auto"/>
              <w:right w:val="single" w:sz="4" w:space="0" w:color="auto"/>
            </w:tcBorders>
            <w:shd w:val="clear" w:color="auto" w:fill="auto"/>
            <w:vAlign w:val="bottom"/>
            <w:hideMark/>
          </w:tcPr>
          <w:p w:rsidR="00F95FCD" w:rsidRPr="00677B9D" w:rsidRDefault="00F95FCD" w:rsidP="00F95FCD">
            <w:pPr>
              <w:contextualSpacing/>
              <w:rPr>
                <w:b/>
                <w:bCs/>
              </w:rPr>
            </w:pPr>
            <w:r w:rsidRPr="00677B9D">
              <w:rPr>
                <w:b/>
                <w:bCs/>
              </w:rPr>
              <w:t xml:space="preserve">Расходы на приобретение энергетических ресурсов, холодной воды и теплоносителя </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20 094,70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19 977,76</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rPr>
                <w:b/>
                <w:bCs/>
              </w:rP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1.1</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Расходы на топливо, тыс. руб.</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17 808,56</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17 808,56</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rPr>
                <w:b/>
                <w:bCs/>
              </w:rP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i/>
                <w:iCs/>
                <w:sz w:val="22"/>
                <w:szCs w:val="22"/>
              </w:rPr>
            </w:pPr>
            <w:r w:rsidRPr="00677B9D">
              <w:rPr>
                <w:i/>
                <w:iCs/>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Вид топлива</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уголь</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уголь</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Расход натурального топлив, (т, куб. м, кВт/</w:t>
            </w:r>
            <w:proofErr w:type="gramStart"/>
            <w:r w:rsidRPr="00677B9D">
              <w:t>ч</w:t>
            </w:r>
            <w:proofErr w:type="gramEnd"/>
            <w:r w:rsidRPr="00677B9D">
              <w:t>..)</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3 189,59</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3 189,59</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 xml:space="preserve">Цена топлива, руб. </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5 583,33</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5 583,33</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r w:rsidRPr="00677B9D">
              <w:t>в соответствии с договором №01-08-19 12.08.2019</w:t>
            </w: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Переводной коэффициент в натуральное топливо</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0,61</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0,61</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i/>
                <w:iCs/>
                <w:sz w:val="22"/>
                <w:szCs w:val="22"/>
              </w:rPr>
            </w:pPr>
            <w:r w:rsidRPr="00677B9D">
              <w:rPr>
                <w:i/>
                <w:iCs/>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i/>
                <w:iCs/>
              </w:rPr>
            </w:pPr>
            <w:r w:rsidRPr="00677B9D">
              <w:rPr>
                <w:i/>
                <w:iCs/>
              </w:rPr>
              <w:t xml:space="preserve">Удельная норма расхода, </w:t>
            </w:r>
            <w:proofErr w:type="gramStart"/>
            <w:r w:rsidRPr="00677B9D">
              <w:rPr>
                <w:i/>
                <w:iCs/>
              </w:rPr>
              <w:t>кг</w:t>
            </w:r>
            <w:proofErr w:type="gramEnd"/>
            <w:r w:rsidRPr="00677B9D">
              <w:rPr>
                <w:i/>
                <w:iCs/>
              </w:rPr>
              <w:t xml:space="preserve"> </w:t>
            </w:r>
            <w:proofErr w:type="spellStart"/>
            <w:r w:rsidRPr="00677B9D">
              <w:rPr>
                <w:i/>
                <w:iCs/>
              </w:rPr>
              <w:t>у.т</w:t>
            </w:r>
            <w:proofErr w:type="spellEnd"/>
            <w:r w:rsidRPr="00677B9D">
              <w:rPr>
                <w:i/>
                <w:iCs/>
              </w:rPr>
              <w:t>. на 1 Гкал (отпуск)</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i/>
                <w:iCs/>
              </w:rPr>
            </w:pPr>
            <w:r w:rsidRPr="00677B9D">
              <w:rPr>
                <w:i/>
                <w:iCs/>
              </w:rPr>
              <w:t>257,60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i/>
                <w:iCs/>
              </w:rPr>
            </w:pPr>
            <w:r w:rsidRPr="00677B9D">
              <w:rPr>
                <w:i/>
                <w:iCs/>
              </w:rPr>
              <w:t>257,60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r w:rsidRPr="00677B9D">
              <w:t>в соответствии с режимными картами</w:t>
            </w:r>
          </w:p>
        </w:tc>
      </w:tr>
      <w:tr w:rsidR="009F18BB" w:rsidRPr="00677B9D" w:rsidTr="009F18BB">
        <w:trPr>
          <w:trHeight w:val="5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1.2</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 xml:space="preserve">Расходы на  покупку </w:t>
            </w:r>
            <w:proofErr w:type="spellStart"/>
            <w:r w:rsidRPr="00677B9D">
              <w:rPr>
                <w:b/>
                <w:bCs/>
              </w:rPr>
              <w:t>элекроэнергии</w:t>
            </w:r>
            <w:proofErr w:type="spellEnd"/>
            <w:r w:rsidRPr="00677B9D">
              <w:rPr>
                <w:b/>
                <w:bCs/>
              </w:rPr>
              <w:t>, тыс. руб.</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1 296,12</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1 296,12</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Потребление электроэнергии, кВт/</w:t>
            </w:r>
            <w:proofErr w:type="gramStart"/>
            <w:r w:rsidRPr="00677B9D">
              <w:t>ч</w:t>
            </w:r>
            <w:proofErr w:type="gramEnd"/>
            <w:r w:rsidRPr="00677B9D">
              <w:t>.</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218,94</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218,94</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i/>
                <w:iCs/>
                <w:sz w:val="22"/>
                <w:szCs w:val="22"/>
              </w:rPr>
            </w:pPr>
            <w:r w:rsidRPr="00677B9D">
              <w:rPr>
                <w:i/>
                <w:iCs/>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i/>
                <w:iCs/>
              </w:rPr>
            </w:pPr>
            <w:r w:rsidRPr="00677B9D">
              <w:rPr>
                <w:i/>
                <w:iCs/>
              </w:rPr>
              <w:t>Цена электроэнергии, руб. за кВт/</w:t>
            </w:r>
            <w:proofErr w:type="gramStart"/>
            <w:r w:rsidRPr="00677B9D">
              <w:rPr>
                <w:i/>
                <w:iCs/>
              </w:rPr>
              <w:t>ч</w:t>
            </w:r>
            <w:proofErr w:type="gramEnd"/>
            <w:r w:rsidRPr="00677B9D">
              <w:rPr>
                <w:i/>
                <w:iCs/>
              </w:rPr>
              <w:t>.</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i/>
                <w:iCs/>
              </w:rPr>
            </w:pPr>
            <w:r w:rsidRPr="00677B9D">
              <w:rPr>
                <w:i/>
                <w:iCs/>
              </w:rPr>
              <w:t>5,92</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5,92</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1.3</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Холодная вода, тыс. руб.</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141,44</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24,50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rPr>
                <w:b/>
                <w:bCs/>
              </w:rPr>
            </w:pPr>
          </w:p>
        </w:tc>
      </w:tr>
      <w:tr w:rsidR="009F18BB" w:rsidRPr="00677B9D" w:rsidTr="009F18BB">
        <w:trPr>
          <w:trHeight w:val="4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Объем холодной воды, тыс</w:t>
            </w:r>
            <w:proofErr w:type="gramStart"/>
            <w:r w:rsidRPr="00677B9D">
              <w:t>.м</w:t>
            </w:r>
            <w:proofErr w:type="gramEnd"/>
            <w:r w:rsidRPr="00677B9D">
              <w:t>3</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7,78</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1,28</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r w:rsidRPr="00677B9D">
              <w:t xml:space="preserve">в соответствии с фактическими данными за 2018 год </w:t>
            </w:r>
            <w:proofErr w:type="gramStart"/>
            <w:r w:rsidRPr="00677B9D">
              <w:t>пред</w:t>
            </w:r>
            <w:proofErr w:type="gramEnd"/>
            <w:r w:rsidRPr="00677B9D">
              <w:t xml:space="preserve"> идущей организации</w:t>
            </w:r>
          </w:p>
        </w:tc>
      </w:tr>
      <w:tr w:rsidR="009F18BB" w:rsidRPr="00677B9D" w:rsidTr="009F18BB">
        <w:trPr>
          <w:trHeight w:val="4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Цена, руб./м3</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18,18</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19,14</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1.4</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Водоотведение, тыс. руб.</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rPr>
                <w:b/>
                <w:bCs/>
              </w:rP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Объем стоков, м3</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Цена, руб. /м3</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2</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Операционные (подконтрольные)  расходы</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8 875,60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8 861,10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rPr>
                <w:b/>
                <w:bCs/>
              </w:rP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2.1</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Расходы на сырье и материалы, тыс. руб.</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6,70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256,70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rPr>
                <w:b/>
                <w:bCs/>
              </w:rPr>
            </w:pPr>
          </w:p>
        </w:tc>
      </w:tr>
      <w:tr w:rsidR="009F18BB" w:rsidRPr="00677B9D" w:rsidTr="009F18BB">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2.1.1</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 xml:space="preserve"> - </w:t>
            </w:r>
            <w:proofErr w:type="spellStart"/>
            <w:r w:rsidRPr="00677B9D">
              <w:t>химреагенты</w:t>
            </w:r>
            <w:proofErr w:type="spellEnd"/>
            <w:r w:rsidRPr="00677B9D">
              <w:t xml:space="preserve"> и материалы для </w:t>
            </w:r>
            <w:proofErr w:type="spellStart"/>
            <w:r w:rsidRPr="00677B9D">
              <w:t>химподготовки</w:t>
            </w:r>
            <w:proofErr w:type="spellEnd"/>
            <w:r w:rsidRPr="00677B9D">
              <w:t xml:space="preserve">, тыс. </w:t>
            </w:r>
            <w:proofErr w:type="spellStart"/>
            <w:r w:rsidRPr="00677B9D">
              <w:t>руб</w:t>
            </w:r>
            <w:proofErr w:type="spellEnd"/>
            <w:r w:rsidRPr="00677B9D">
              <w:t xml:space="preserve"> </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6,70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6,70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2.1.2</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 материалы для технического обслуживания (ТО)</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0,00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250,00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2.2</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 xml:space="preserve">Оплата труда, </w:t>
            </w:r>
            <w:proofErr w:type="spellStart"/>
            <w:r w:rsidRPr="00677B9D">
              <w:rPr>
                <w:b/>
                <w:bCs/>
              </w:rPr>
              <w:t>тыс</w:t>
            </w:r>
            <w:proofErr w:type="gramStart"/>
            <w:r w:rsidRPr="00677B9D">
              <w:rPr>
                <w:b/>
                <w:bCs/>
              </w:rPr>
              <w:t>.р</w:t>
            </w:r>
            <w:proofErr w:type="gramEnd"/>
            <w:r w:rsidRPr="00677B9D">
              <w:rPr>
                <w:b/>
                <w:bCs/>
              </w:rPr>
              <w:t>уб</w:t>
            </w:r>
            <w:proofErr w:type="spellEnd"/>
            <w:r w:rsidRPr="00677B9D">
              <w:rPr>
                <w:b/>
                <w:bCs/>
              </w:rPr>
              <w:t>.</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5910,00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5630,00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rPr>
                <w:b/>
                <w:bCs/>
              </w:rP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2.2.1</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 xml:space="preserve">Оплата труда основного производственного персонала (ОПП), </w:t>
            </w:r>
            <w:proofErr w:type="spellStart"/>
            <w:r w:rsidRPr="00677B9D">
              <w:rPr>
                <w:b/>
                <w:bCs/>
              </w:rPr>
              <w:t>тыс</w:t>
            </w:r>
            <w:proofErr w:type="gramStart"/>
            <w:r w:rsidRPr="00677B9D">
              <w:rPr>
                <w:b/>
                <w:bCs/>
              </w:rPr>
              <w:t>.р</w:t>
            </w:r>
            <w:proofErr w:type="gramEnd"/>
            <w:r w:rsidRPr="00677B9D">
              <w:rPr>
                <w:b/>
                <w:bCs/>
              </w:rPr>
              <w:t>уб</w:t>
            </w:r>
            <w:proofErr w:type="spellEnd"/>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3 870,00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3 870,00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rPr>
                <w:b/>
                <w:bCs/>
              </w:rP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i/>
                <w:iCs/>
                <w:sz w:val="22"/>
                <w:szCs w:val="22"/>
              </w:rPr>
            </w:pPr>
            <w:r w:rsidRPr="00677B9D">
              <w:rPr>
                <w:i/>
                <w:iCs/>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i/>
                <w:iCs/>
              </w:rPr>
            </w:pPr>
            <w:r w:rsidRPr="00677B9D">
              <w:rPr>
                <w:i/>
                <w:iCs/>
              </w:rPr>
              <w:t>среднемесячная заработная плата, руб.</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i/>
                <w:iCs/>
              </w:rPr>
            </w:pPr>
            <w:r w:rsidRPr="00677B9D">
              <w:rPr>
                <w:i/>
                <w:iCs/>
              </w:rPr>
              <w:t>25 000,00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i/>
                <w:iCs/>
              </w:rPr>
            </w:pPr>
            <w:r w:rsidRPr="00677B9D">
              <w:rPr>
                <w:i/>
                <w:iCs/>
              </w:rPr>
              <w:t>25 000,00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rPr>
                <w:i/>
                <w:iCs/>
              </w:rP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численность, чел.</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11,50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11,50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r w:rsidRPr="00677B9D">
              <w:t>в соответствии со штатным расписанием</w:t>
            </w: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2.2.2</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 xml:space="preserve">Оплата труда ремонтного персонала (РП), тыс. </w:t>
            </w:r>
            <w:proofErr w:type="spellStart"/>
            <w:r w:rsidRPr="00677B9D">
              <w:rPr>
                <w:b/>
                <w:bCs/>
              </w:rPr>
              <w:t>руб</w:t>
            </w:r>
            <w:proofErr w:type="spellEnd"/>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0,00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0,00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rPr>
                <w:b/>
                <w:bCs/>
              </w:rPr>
            </w:pPr>
          </w:p>
        </w:tc>
      </w:tr>
      <w:tr w:rsidR="009F18BB" w:rsidRPr="00677B9D" w:rsidTr="009F18BB">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среднемесячная заработная плата, руб.</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0,00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0,00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численность, чел.</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0,00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0,00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2.2.3</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Оплата труда общепроизводственного (цехового) персонала (ЦП), тыс. руб.</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420,00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420,00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rPr>
                <w:b/>
                <w:bCs/>
              </w:rP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среднемесячная заработная плата, руб.</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35 000,00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35 000,00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численность, чел.</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1</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1</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r w:rsidRPr="00677B9D">
              <w:t xml:space="preserve">в соответствии со </w:t>
            </w:r>
            <w:r w:rsidRPr="00677B9D">
              <w:lastRenderedPageBreak/>
              <w:t>штатным расписанием</w:t>
            </w: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2.2.4</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Оплата труда АУП,</w:t>
            </w:r>
            <w:proofErr w:type="gramStart"/>
            <w:r w:rsidRPr="00677B9D">
              <w:rPr>
                <w:b/>
                <w:bCs/>
              </w:rPr>
              <w:t xml:space="preserve"> ,</w:t>
            </w:r>
            <w:proofErr w:type="gramEnd"/>
            <w:r w:rsidRPr="00677B9D">
              <w:rPr>
                <w:b/>
                <w:bCs/>
              </w:rPr>
              <w:t xml:space="preserve"> тыс. руб.</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1 520,64</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1 520,64</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rPr>
                <w:b/>
                <w:bCs/>
              </w:rP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i/>
                <w:iCs/>
                <w:sz w:val="22"/>
                <w:szCs w:val="22"/>
              </w:rPr>
            </w:pPr>
            <w:r w:rsidRPr="00677B9D">
              <w:rPr>
                <w:i/>
                <w:iCs/>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среднемесячная заработная плата, руб.</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49 500,00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49 500,00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i/>
                <w:iCs/>
                <w:sz w:val="22"/>
                <w:szCs w:val="22"/>
              </w:rPr>
            </w:pPr>
            <w:r w:rsidRPr="00677B9D">
              <w:rPr>
                <w:i/>
                <w:iCs/>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численность, чел.</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2,56</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2,56</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r w:rsidRPr="00677B9D">
              <w:t>в соответствии со штатным расписанием</w:t>
            </w: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2.3</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Ремонт основных средств, тыс. руб.</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1 389,98</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1 389,98</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rPr>
                <w:b/>
                <w:bCs/>
              </w:rP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текущий ремонт, тыс. руб.</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1 389,98</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1 389,98</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r w:rsidRPr="00677B9D">
              <w:t>план ремонтных работ согласован с администрацией МО "Запорожское СП"</w:t>
            </w:r>
          </w:p>
        </w:tc>
      </w:tr>
      <w:tr w:rsidR="009F18BB" w:rsidRPr="00677B9D" w:rsidTr="009F18BB">
        <w:trPr>
          <w:trHeight w:val="112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2.4</w:t>
            </w:r>
          </w:p>
        </w:tc>
        <w:tc>
          <w:tcPr>
            <w:tcW w:w="3943" w:type="dxa"/>
            <w:tcBorders>
              <w:top w:val="nil"/>
              <w:left w:val="nil"/>
              <w:bottom w:val="single" w:sz="4" w:space="0" w:color="auto"/>
              <w:right w:val="single" w:sz="4" w:space="0" w:color="auto"/>
            </w:tcBorders>
            <w:shd w:val="clear" w:color="auto" w:fill="auto"/>
            <w:vAlign w:val="bottom"/>
            <w:hideMark/>
          </w:tcPr>
          <w:p w:rsidR="00F95FCD" w:rsidRPr="00677B9D" w:rsidRDefault="00F95FCD" w:rsidP="00F95FCD">
            <w:pPr>
              <w:contextualSpacing/>
              <w:rPr>
                <w:b/>
                <w:bCs/>
              </w:rPr>
            </w:pPr>
            <w:r w:rsidRPr="00677B9D">
              <w:rPr>
                <w:b/>
                <w:bCs/>
              </w:rPr>
              <w:t>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тыс. руб.</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945,17</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rPr>
                <w:b/>
                <w:bCs/>
              </w:rPr>
              <w:t>955,17</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43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 </w:t>
            </w:r>
          </w:p>
        </w:tc>
        <w:tc>
          <w:tcPr>
            <w:tcW w:w="3943" w:type="dxa"/>
            <w:tcBorders>
              <w:top w:val="nil"/>
              <w:left w:val="single" w:sz="4" w:space="0" w:color="auto"/>
              <w:bottom w:val="single" w:sz="4" w:space="0" w:color="auto"/>
              <w:right w:val="single" w:sz="4" w:space="0" w:color="auto"/>
            </w:tcBorders>
            <w:shd w:val="clear" w:color="auto" w:fill="auto"/>
            <w:hideMark/>
          </w:tcPr>
          <w:p w:rsidR="00F95FCD" w:rsidRPr="00677B9D" w:rsidRDefault="00F95FCD" w:rsidP="00F95FCD">
            <w:pPr>
              <w:contextualSpacing/>
              <w:rPr>
                <w:i/>
                <w:iCs/>
              </w:rPr>
            </w:pPr>
            <w:r w:rsidRPr="00677B9D">
              <w:rPr>
                <w:i/>
                <w:iCs/>
              </w:rPr>
              <w:t xml:space="preserve">Разработка режимных карт </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i/>
                <w:iCs/>
              </w:rPr>
            </w:pPr>
            <w:r w:rsidRPr="00677B9D">
              <w:rPr>
                <w:i/>
                <w:iCs/>
              </w:rPr>
              <w:t>87,50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i/>
                <w:iCs/>
              </w:rPr>
            </w:pPr>
            <w:r w:rsidRPr="00677B9D">
              <w:rPr>
                <w:i/>
                <w:iCs/>
              </w:rPr>
              <w:t>87,50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roofErr w:type="gramStart"/>
            <w:r w:rsidRPr="00677B9D">
              <w:t>договор б</w:t>
            </w:r>
            <w:proofErr w:type="gramEnd"/>
            <w:r w:rsidRPr="00677B9D">
              <w:t xml:space="preserve">/н от августа 2019г. с ООО "ПТП </w:t>
            </w:r>
            <w:proofErr w:type="spellStart"/>
            <w:r w:rsidRPr="00677B9D">
              <w:t>Котлотехника</w:t>
            </w:r>
            <w:proofErr w:type="spellEnd"/>
            <w:r w:rsidRPr="00677B9D">
              <w:t>"</w:t>
            </w:r>
          </w:p>
        </w:tc>
      </w:tr>
      <w:tr w:rsidR="009F18BB" w:rsidRPr="00677B9D" w:rsidTr="009F18BB">
        <w:trPr>
          <w:trHeight w:val="40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 </w:t>
            </w:r>
          </w:p>
        </w:tc>
        <w:tc>
          <w:tcPr>
            <w:tcW w:w="3943" w:type="dxa"/>
            <w:tcBorders>
              <w:top w:val="nil"/>
              <w:left w:val="nil"/>
              <w:bottom w:val="single" w:sz="4" w:space="0" w:color="auto"/>
              <w:right w:val="single" w:sz="4" w:space="0" w:color="auto"/>
            </w:tcBorders>
            <w:shd w:val="clear" w:color="auto" w:fill="auto"/>
            <w:hideMark/>
          </w:tcPr>
          <w:p w:rsidR="00F95FCD" w:rsidRPr="00677B9D" w:rsidRDefault="00F95FCD" w:rsidP="00F95FCD">
            <w:pPr>
              <w:contextualSpacing/>
              <w:rPr>
                <w:i/>
                <w:iCs/>
              </w:rPr>
            </w:pPr>
            <w:r w:rsidRPr="00677B9D">
              <w:rPr>
                <w:i/>
                <w:iCs/>
              </w:rPr>
              <w:t>Услуги ЕИРЦ по начислению и сбору платежей от населения(1,86+0,4 %)</w:t>
            </w:r>
          </w:p>
        </w:tc>
        <w:tc>
          <w:tcPr>
            <w:tcW w:w="1681" w:type="dxa"/>
            <w:tcBorders>
              <w:top w:val="single" w:sz="4" w:space="0" w:color="auto"/>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i/>
                <w:iCs/>
              </w:rPr>
            </w:pPr>
            <w:r w:rsidRPr="00677B9D">
              <w:rPr>
                <w:i/>
                <w:iCs/>
              </w:rPr>
              <w:t>246,00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i/>
                <w:iCs/>
              </w:rPr>
            </w:pPr>
            <w:r w:rsidRPr="00677B9D">
              <w:rPr>
                <w:i/>
                <w:iCs/>
              </w:rPr>
              <w:t>256,00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40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 </w:t>
            </w:r>
          </w:p>
        </w:tc>
        <w:tc>
          <w:tcPr>
            <w:tcW w:w="3943" w:type="dxa"/>
            <w:tcBorders>
              <w:top w:val="nil"/>
              <w:left w:val="single" w:sz="4" w:space="0" w:color="auto"/>
              <w:bottom w:val="single" w:sz="4" w:space="0" w:color="auto"/>
              <w:right w:val="single" w:sz="4" w:space="0" w:color="auto"/>
            </w:tcBorders>
            <w:shd w:val="clear" w:color="auto" w:fill="auto"/>
            <w:hideMark/>
          </w:tcPr>
          <w:p w:rsidR="00F95FCD" w:rsidRPr="00677B9D" w:rsidRDefault="00F95FCD" w:rsidP="00F95FCD">
            <w:pPr>
              <w:contextualSpacing/>
              <w:rPr>
                <w:i/>
                <w:iCs/>
              </w:rPr>
            </w:pPr>
            <w:r w:rsidRPr="00677B9D">
              <w:rPr>
                <w:i/>
                <w:iCs/>
              </w:rPr>
              <w:t>Расчистка подъездных путей и территории котельной</w:t>
            </w:r>
          </w:p>
        </w:tc>
        <w:tc>
          <w:tcPr>
            <w:tcW w:w="1681" w:type="dxa"/>
            <w:vMerge w:val="restart"/>
            <w:tcBorders>
              <w:top w:val="single" w:sz="4" w:space="0" w:color="auto"/>
              <w:left w:val="nil"/>
              <w:right w:val="single" w:sz="4" w:space="0" w:color="auto"/>
            </w:tcBorders>
            <w:shd w:val="clear" w:color="auto" w:fill="auto"/>
            <w:vAlign w:val="center"/>
          </w:tcPr>
          <w:p w:rsidR="00F95FCD" w:rsidRPr="00677B9D" w:rsidRDefault="00F95FCD" w:rsidP="00F95FCD">
            <w:pPr>
              <w:contextualSpacing/>
              <w:jc w:val="center"/>
              <w:rPr>
                <w:i/>
                <w:iCs/>
              </w:rPr>
            </w:pPr>
            <w:r w:rsidRPr="00677B9D">
              <w:rPr>
                <w:i/>
                <w:iCs/>
              </w:rPr>
              <w:t>420</w:t>
            </w:r>
          </w:p>
        </w:tc>
        <w:tc>
          <w:tcPr>
            <w:tcW w:w="1683" w:type="dxa"/>
            <w:tcBorders>
              <w:top w:val="nil"/>
              <w:left w:val="nil"/>
              <w:bottom w:val="single" w:sz="4" w:space="0" w:color="auto"/>
              <w:right w:val="single" w:sz="4" w:space="0" w:color="auto"/>
            </w:tcBorders>
            <w:shd w:val="clear" w:color="auto" w:fill="auto"/>
          </w:tcPr>
          <w:p w:rsidR="00F95FCD" w:rsidRPr="00677B9D" w:rsidRDefault="00F95FCD" w:rsidP="00F95FCD">
            <w:pPr>
              <w:contextualSpacing/>
              <w:jc w:val="center"/>
              <w:rPr>
                <w:i/>
                <w:iCs/>
              </w:rPr>
            </w:pPr>
            <w:r w:rsidRPr="00677B9D">
              <w:rPr>
                <w:i/>
                <w:iCs/>
              </w:rPr>
              <w:t>105,00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pPr>
            <w:r w:rsidRPr="00677B9D">
              <w:t xml:space="preserve">договор №10/19 от 30 августа 2019 с ООО "УК "ОАЗИС" </w:t>
            </w:r>
          </w:p>
        </w:tc>
      </w:tr>
      <w:tr w:rsidR="009F18BB" w:rsidRPr="00677B9D" w:rsidTr="009F18BB">
        <w:trPr>
          <w:trHeight w:val="40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sz w:val="22"/>
                <w:szCs w:val="22"/>
              </w:rPr>
            </w:pPr>
          </w:p>
        </w:tc>
        <w:tc>
          <w:tcPr>
            <w:tcW w:w="3943" w:type="dxa"/>
            <w:tcBorders>
              <w:top w:val="nil"/>
              <w:left w:val="single" w:sz="4" w:space="0" w:color="auto"/>
              <w:bottom w:val="single" w:sz="4" w:space="0" w:color="auto"/>
              <w:right w:val="single" w:sz="4" w:space="0" w:color="auto"/>
            </w:tcBorders>
            <w:shd w:val="clear" w:color="auto" w:fill="auto"/>
          </w:tcPr>
          <w:p w:rsidR="00F95FCD" w:rsidRPr="00677B9D" w:rsidRDefault="00F95FCD" w:rsidP="00F95FCD">
            <w:pPr>
              <w:contextualSpacing/>
              <w:rPr>
                <w:i/>
                <w:iCs/>
              </w:rPr>
            </w:pPr>
            <w:r w:rsidRPr="00677B9D">
              <w:rPr>
                <w:i/>
                <w:iCs/>
              </w:rPr>
              <w:t>Работы по подаче угля в котельную</w:t>
            </w:r>
          </w:p>
        </w:tc>
        <w:tc>
          <w:tcPr>
            <w:tcW w:w="1681" w:type="dxa"/>
            <w:vMerge/>
            <w:tcBorders>
              <w:left w:val="nil"/>
              <w:right w:val="single" w:sz="4" w:space="0" w:color="auto"/>
            </w:tcBorders>
            <w:shd w:val="clear" w:color="auto" w:fill="auto"/>
          </w:tcPr>
          <w:p w:rsidR="00F95FCD" w:rsidRPr="00677B9D" w:rsidRDefault="00F95FCD" w:rsidP="00F95FCD">
            <w:pPr>
              <w:contextualSpacing/>
              <w:jc w:val="center"/>
              <w:rPr>
                <w:i/>
                <w:iCs/>
              </w:rPr>
            </w:pPr>
          </w:p>
        </w:tc>
        <w:tc>
          <w:tcPr>
            <w:tcW w:w="1683" w:type="dxa"/>
            <w:tcBorders>
              <w:top w:val="nil"/>
              <w:left w:val="nil"/>
              <w:bottom w:val="single" w:sz="4" w:space="0" w:color="auto"/>
              <w:right w:val="single" w:sz="4" w:space="0" w:color="auto"/>
            </w:tcBorders>
            <w:shd w:val="clear" w:color="auto" w:fill="auto"/>
          </w:tcPr>
          <w:p w:rsidR="00F95FCD" w:rsidRPr="00677B9D" w:rsidRDefault="00F95FCD" w:rsidP="00F95FCD">
            <w:pPr>
              <w:contextualSpacing/>
              <w:jc w:val="center"/>
              <w:rPr>
                <w:i/>
                <w:iCs/>
              </w:rPr>
            </w:pPr>
            <w:r w:rsidRPr="00677B9D">
              <w:rPr>
                <w:i/>
                <w:iCs/>
              </w:rPr>
              <w:t>105,00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pPr>
            <w:r w:rsidRPr="00677B9D">
              <w:t xml:space="preserve">договор №11/19 от 30 августа 2019 с ООО "УК "ОАЗИС" </w:t>
            </w:r>
          </w:p>
        </w:tc>
      </w:tr>
      <w:tr w:rsidR="009F18BB" w:rsidRPr="00677B9D" w:rsidTr="009F18BB">
        <w:trPr>
          <w:trHeight w:val="40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sz w:val="22"/>
                <w:szCs w:val="22"/>
              </w:rPr>
            </w:pPr>
          </w:p>
        </w:tc>
        <w:tc>
          <w:tcPr>
            <w:tcW w:w="3943" w:type="dxa"/>
            <w:tcBorders>
              <w:top w:val="nil"/>
              <w:left w:val="single" w:sz="4" w:space="0" w:color="auto"/>
              <w:bottom w:val="single" w:sz="4" w:space="0" w:color="auto"/>
              <w:right w:val="single" w:sz="4" w:space="0" w:color="auto"/>
            </w:tcBorders>
            <w:shd w:val="clear" w:color="auto" w:fill="auto"/>
          </w:tcPr>
          <w:p w:rsidR="00F95FCD" w:rsidRPr="00677B9D" w:rsidRDefault="00F95FCD" w:rsidP="00F95FCD">
            <w:pPr>
              <w:contextualSpacing/>
              <w:rPr>
                <w:i/>
                <w:iCs/>
              </w:rPr>
            </w:pPr>
            <w:r w:rsidRPr="00677B9D">
              <w:rPr>
                <w:i/>
                <w:iCs/>
              </w:rPr>
              <w:t>Обслуживание склада хранения топлива</w:t>
            </w:r>
          </w:p>
        </w:tc>
        <w:tc>
          <w:tcPr>
            <w:tcW w:w="1681" w:type="dxa"/>
            <w:vMerge/>
            <w:tcBorders>
              <w:left w:val="nil"/>
              <w:right w:val="single" w:sz="4" w:space="0" w:color="auto"/>
            </w:tcBorders>
            <w:shd w:val="clear" w:color="auto" w:fill="auto"/>
          </w:tcPr>
          <w:p w:rsidR="00F95FCD" w:rsidRPr="00677B9D" w:rsidRDefault="00F95FCD" w:rsidP="00F95FCD">
            <w:pPr>
              <w:contextualSpacing/>
              <w:jc w:val="center"/>
              <w:rPr>
                <w:i/>
                <w:iCs/>
              </w:rPr>
            </w:pPr>
          </w:p>
        </w:tc>
        <w:tc>
          <w:tcPr>
            <w:tcW w:w="1683" w:type="dxa"/>
            <w:tcBorders>
              <w:top w:val="nil"/>
              <w:left w:val="nil"/>
              <w:bottom w:val="single" w:sz="4" w:space="0" w:color="auto"/>
              <w:right w:val="single" w:sz="4" w:space="0" w:color="auto"/>
            </w:tcBorders>
            <w:shd w:val="clear" w:color="auto" w:fill="auto"/>
          </w:tcPr>
          <w:p w:rsidR="00F95FCD" w:rsidRPr="00677B9D" w:rsidRDefault="00F95FCD" w:rsidP="00F95FCD">
            <w:pPr>
              <w:contextualSpacing/>
              <w:jc w:val="center"/>
              <w:rPr>
                <w:i/>
                <w:iCs/>
              </w:rPr>
            </w:pPr>
            <w:r w:rsidRPr="00677B9D">
              <w:rPr>
                <w:i/>
                <w:iCs/>
              </w:rPr>
              <w:t>105,00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pPr>
            <w:r w:rsidRPr="00677B9D">
              <w:t xml:space="preserve">договор №12/19 от 30 августа 2019 с ООО "УК "ОАЗИС" </w:t>
            </w:r>
          </w:p>
        </w:tc>
      </w:tr>
      <w:tr w:rsidR="009F18BB" w:rsidRPr="00677B9D" w:rsidTr="009F18BB">
        <w:trPr>
          <w:trHeight w:val="40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sz w:val="22"/>
                <w:szCs w:val="22"/>
              </w:rPr>
            </w:pPr>
          </w:p>
        </w:tc>
        <w:tc>
          <w:tcPr>
            <w:tcW w:w="3943" w:type="dxa"/>
            <w:tcBorders>
              <w:top w:val="nil"/>
              <w:left w:val="single" w:sz="4" w:space="0" w:color="auto"/>
              <w:bottom w:val="single" w:sz="4" w:space="0" w:color="auto"/>
              <w:right w:val="single" w:sz="4" w:space="0" w:color="auto"/>
            </w:tcBorders>
            <w:shd w:val="clear" w:color="auto" w:fill="auto"/>
          </w:tcPr>
          <w:p w:rsidR="00F95FCD" w:rsidRPr="00677B9D" w:rsidRDefault="00F95FCD" w:rsidP="00F95FCD">
            <w:pPr>
              <w:contextualSpacing/>
              <w:rPr>
                <w:i/>
                <w:iCs/>
              </w:rPr>
            </w:pPr>
            <w:r w:rsidRPr="00677B9D">
              <w:rPr>
                <w:i/>
                <w:iCs/>
              </w:rPr>
              <w:t>Производство земляных работ на теплотрассе</w:t>
            </w:r>
          </w:p>
        </w:tc>
        <w:tc>
          <w:tcPr>
            <w:tcW w:w="1681" w:type="dxa"/>
            <w:vMerge/>
            <w:tcBorders>
              <w:left w:val="nil"/>
              <w:bottom w:val="single" w:sz="4" w:space="0" w:color="auto"/>
              <w:right w:val="single" w:sz="4" w:space="0" w:color="auto"/>
            </w:tcBorders>
            <w:shd w:val="clear" w:color="auto" w:fill="auto"/>
          </w:tcPr>
          <w:p w:rsidR="00F95FCD" w:rsidRPr="00677B9D" w:rsidRDefault="00F95FCD" w:rsidP="00F95FCD">
            <w:pPr>
              <w:contextualSpacing/>
              <w:jc w:val="center"/>
              <w:rPr>
                <w:i/>
                <w:iCs/>
              </w:rPr>
            </w:pPr>
          </w:p>
        </w:tc>
        <w:tc>
          <w:tcPr>
            <w:tcW w:w="1683" w:type="dxa"/>
            <w:tcBorders>
              <w:top w:val="nil"/>
              <w:left w:val="nil"/>
              <w:bottom w:val="single" w:sz="4" w:space="0" w:color="auto"/>
              <w:right w:val="single" w:sz="4" w:space="0" w:color="auto"/>
            </w:tcBorders>
            <w:shd w:val="clear" w:color="auto" w:fill="auto"/>
          </w:tcPr>
          <w:p w:rsidR="00F95FCD" w:rsidRPr="00677B9D" w:rsidRDefault="00F95FCD" w:rsidP="00F95FCD">
            <w:pPr>
              <w:contextualSpacing/>
              <w:jc w:val="center"/>
              <w:rPr>
                <w:i/>
                <w:iCs/>
              </w:rPr>
            </w:pPr>
            <w:r w:rsidRPr="00677B9D">
              <w:rPr>
                <w:i/>
                <w:iCs/>
              </w:rPr>
              <w:t>105,00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pPr>
            <w:r w:rsidRPr="00677B9D">
              <w:t xml:space="preserve">договор №13/19 от 30 августа 2019 с ООО "УК "ОАЗИС" </w:t>
            </w:r>
          </w:p>
        </w:tc>
      </w:tr>
      <w:tr w:rsidR="009F18BB" w:rsidRPr="00677B9D" w:rsidTr="009F18BB">
        <w:trPr>
          <w:trHeight w:val="82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sz w:val="22"/>
                <w:szCs w:val="22"/>
              </w:rPr>
            </w:pPr>
          </w:p>
        </w:tc>
        <w:tc>
          <w:tcPr>
            <w:tcW w:w="3943" w:type="dxa"/>
            <w:tcBorders>
              <w:top w:val="nil"/>
              <w:left w:val="nil"/>
              <w:bottom w:val="single" w:sz="4" w:space="0" w:color="auto"/>
              <w:right w:val="single" w:sz="4" w:space="0" w:color="auto"/>
            </w:tcBorders>
            <w:shd w:val="clear" w:color="auto" w:fill="auto"/>
          </w:tcPr>
          <w:p w:rsidR="00F95FCD" w:rsidRPr="00677B9D" w:rsidRDefault="00F95FCD" w:rsidP="00F95FCD">
            <w:pPr>
              <w:contextualSpacing/>
              <w:rPr>
                <w:i/>
                <w:iCs/>
              </w:rPr>
            </w:pPr>
            <w:r w:rsidRPr="00677B9D">
              <w:rPr>
                <w:i/>
                <w:iCs/>
              </w:rPr>
              <w:t>Разработка ООО</w:t>
            </w:r>
            <w:proofErr w:type="gramStart"/>
            <w:r w:rsidRPr="00677B9D">
              <w:rPr>
                <w:i/>
                <w:iCs/>
              </w:rPr>
              <w:t>"П</w:t>
            </w:r>
            <w:proofErr w:type="gramEnd"/>
            <w:r w:rsidRPr="00677B9D">
              <w:rPr>
                <w:i/>
                <w:iCs/>
              </w:rPr>
              <w:t xml:space="preserve">ТП </w:t>
            </w:r>
            <w:proofErr w:type="spellStart"/>
            <w:r w:rsidRPr="00677B9D">
              <w:rPr>
                <w:i/>
                <w:iCs/>
              </w:rPr>
              <w:t>Котлотехника</w:t>
            </w:r>
            <w:proofErr w:type="spellEnd"/>
            <w:r w:rsidRPr="00677B9D">
              <w:rPr>
                <w:i/>
                <w:iCs/>
              </w:rPr>
              <w:t>" теплового и гидравлического режимов тепловой сети</w:t>
            </w:r>
          </w:p>
        </w:tc>
        <w:tc>
          <w:tcPr>
            <w:tcW w:w="1681" w:type="dxa"/>
            <w:vMerge w:val="restart"/>
            <w:tcBorders>
              <w:top w:val="nil"/>
              <w:left w:val="nil"/>
              <w:right w:val="single" w:sz="4" w:space="0" w:color="auto"/>
            </w:tcBorders>
            <w:shd w:val="clear" w:color="auto" w:fill="auto"/>
            <w:vAlign w:val="center"/>
          </w:tcPr>
          <w:p w:rsidR="00F95FCD" w:rsidRPr="00677B9D" w:rsidRDefault="00F95FCD" w:rsidP="00F95FCD">
            <w:pPr>
              <w:contextualSpacing/>
              <w:jc w:val="center"/>
              <w:rPr>
                <w:i/>
                <w:iCs/>
              </w:rPr>
            </w:pPr>
            <w:r w:rsidRPr="00677B9D">
              <w:rPr>
                <w:i/>
                <w:iCs/>
              </w:rPr>
              <w:t>191,67</w:t>
            </w:r>
          </w:p>
        </w:tc>
        <w:tc>
          <w:tcPr>
            <w:tcW w:w="1683" w:type="dxa"/>
            <w:tcBorders>
              <w:top w:val="nil"/>
              <w:left w:val="nil"/>
              <w:bottom w:val="single" w:sz="4" w:space="0" w:color="auto"/>
              <w:right w:val="single" w:sz="4" w:space="0" w:color="auto"/>
            </w:tcBorders>
            <w:shd w:val="clear" w:color="auto" w:fill="auto"/>
          </w:tcPr>
          <w:p w:rsidR="00F95FCD" w:rsidRPr="00677B9D" w:rsidRDefault="00F95FCD" w:rsidP="00F95FCD">
            <w:pPr>
              <w:contextualSpacing/>
              <w:jc w:val="center"/>
              <w:rPr>
                <w:i/>
                <w:iCs/>
              </w:rPr>
            </w:pPr>
            <w:r w:rsidRPr="00677B9D">
              <w:rPr>
                <w:i/>
                <w:iCs/>
              </w:rPr>
              <w:t>40,83</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pPr>
            <w:r w:rsidRPr="00677B9D">
              <w:t xml:space="preserve">договор №03-08/19кт-2 от 27.08.2019 с ООО "ПТП" </w:t>
            </w:r>
            <w:proofErr w:type="spellStart"/>
            <w:r w:rsidRPr="00677B9D">
              <w:t>Котлотехника</w:t>
            </w:r>
            <w:proofErr w:type="spellEnd"/>
            <w:r w:rsidRPr="00677B9D">
              <w:t>"</w:t>
            </w:r>
          </w:p>
        </w:tc>
      </w:tr>
      <w:tr w:rsidR="009F18BB" w:rsidRPr="00677B9D" w:rsidTr="009F18BB">
        <w:trPr>
          <w:trHeight w:val="56"/>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sz w:val="22"/>
                <w:szCs w:val="22"/>
              </w:rPr>
            </w:pPr>
          </w:p>
        </w:tc>
        <w:tc>
          <w:tcPr>
            <w:tcW w:w="3943" w:type="dxa"/>
            <w:tcBorders>
              <w:top w:val="nil"/>
              <w:left w:val="nil"/>
              <w:bottom w:val="single" w:sz="4" w:space="0" w:color="auto"/>
              <w:right w:val="single" w:sz="4" w:space="0" w:color="auto"/>
            </w:tcBorders>
            <w:shd w:val="clear" w:color="auto" w:fill="auto"/>
          </w:tcPr>
          <w:p w:rsidR="00F95FCD" w:rsidRPr="00677B9D" w:rsidRDefault="00F95FCD" w:rsidP="00F95FCD">
            <w:pPr>
              <w:contextualSpacing/>
              <w:rPr>
                <w:i/>
                <w:iCs/>
              </w:rPr>
            </w:pPr>
            <w:r w:rsidRPr="00677B9D">
              <w:rPr>
                <w:i/>
                <w:iCs/>
              </w:rPr>
              <w:t>Обследование ООО</w:t>
            </w:r>
            <w:proofErr w:type="gramStart"/>
            <w:r w:rsidRPr="00677B9D">
              <w:rPr>
                <w:i/>
                <w:iCs/>
              </w:rPr>
              <w:t>"П</w:t>
            </w:r>
            <w:proofErr w:type="gramEnd"/>
            <w:r w:rsidRPr="00677B9D">
              <w:rPr>
                <w:i/>
                <w:iCs/>
              </w:rPr>
              <w:t xml:space="preserve">ТП </w:t>
            </w:r>
            <w:proofErr w:type="spellStart"/>
            <w:r w:rsidRPr="00677B9D">
              <w:rPr>
                <w:i/>
                <w:iCs/>
              </w:rPr>
              <w:t>Котлотехника</w:t>
            </w:r>
            <w:proofErr w:type="spellEnd"/>
            <w:r w:rsidRPr="00677B9D">
              <w:rPr>
                <w:i/>
                <w:iCs/>
              </w:rPr>
              <w:t xml:space="preserve">" тепловой сети </w:t>
            </w:r>
          </w:p>
        </w:tc>
        <w:tc>
          <w:tcPr>
            <w:tcW w:w="1681" w:type="dxa"/>
            <w:vMerge/>
            <w:tcBorders>
              <w:left w:val="nil"/>
              <w:right w:val="single" w:sz="4" w:space="0" w:color="auto"/>
            </w:tcBorders>
            <w:shd w:val="clear" w:color="auto" w:fill="auto"/>
            <w:vAlign w:val="bottom"/>
          </w:tcPr>
          <w:p w:rsidR="00F95FCD" w:rsidRPr="00677B9D" w:rsidRDefault="00F95FCD" w:rsidP="00F95FCD">
            <w:pPr>
              <w:contextualSpacing/>
              <w:jc w:val="center"/>
              <w:rPr>
                <w:i/>
                <w:iCs/>
              </w:rPr>
            </w:pPr>
          </w:p>
        </w:tc>
        <w:tc>
          <w:tcPr>
            <w:tcW w:w="1683" w:type="dxa"/>
            <w:tcBorders>
              <w:top w:val="nil"/>
              <w:left w:val="nil"/>
              <w:bottom w:val="single" w:sz="4" w:space="0" w:color="auto"/>
              <w:right w:val="single" w:sz="4" w:space="0" w:color="auto"/>
            </w:tcBorders>
            <w:shd w:val="clear" w:color="auto" w:fill="auto"/>
          </w:tcPr>
          <w:p w:rsidR="00F95FCD" w:rsidRPr="00677B9D" w:rsidRDefault="00F95FCD" w:rsidP="00F95FCD">
            <w:pPr>
              <w:contextualSpacing/>
              <w:jc w:val="center"/>
              <w:rPr>
                <w:i/>
                <w:iCs/>
              </w:rPr>
            </w:pPr>
            <w:r w:rsidRPr="00677B9D">
              <w:rPr>
                <w:i/>
                <w:iCs/>
              </w:rPr>
              <w:t>71,67</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pPr>
            <w:r w:rsidRPr="00677B9D">
              <w:t xml:space="preserve">договор №03-08/19кт-1 от 27.08.2019 с ООО "ПТП" </w:t>
            </w:r>
            <w:proofErr w:type="spellStart"/>
            <w:r w:rsidRPr="00677B9D">
              <w:t>Котлотехника</w:t>
            </w:r>
            <w:proofErr w:type="spellEnd"/>
            <w:r w:rsidRPr="00677B9D">
              <w:t>"</w:t>
            </w:r>
          </w:p>
        </w:tc>
      </w:tr>
      <w:tr w:rsidR="009F18BB" w:rsidRPr="00677B9D" w:rsidTr="009F18BB">
        <w:trPr>
          <w:trHeight w:val="56"/>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sz w:val="22"/>
                <w:szCs w:val="22"/>
              </w:rPr>
            </w:pPr>
          </w:p>
        </w:tc>
        <w:tc>
          <w:tcPr>
            <w:tcW w:w="3943" w:type="dxa"/>
            <w:tcBorders>
              <w:top w:val="nil"/>
              <w:left w:val="nil"/>
              <w:bottom w:val="single" w:sz="4" w:space="0" w:color="auto"/>
              <w:right w:val="single" w:sz="4" w:space="0" w:color="auto"/>
            </w:tcBorders>
            <w:shd w:val="clear" w:color="auto" w:fill="auto"/>
          </w:tcPr>
          <w:p w:rsidR="00F95FCD" w:rsidRPr="00677B9D" w:rsidRDefault="00F95FCD" w:rsidP="00F95FCD">
            <w:pPr>
              <w:contextualSpacing/>
              <w:rPr>
                <w:i/>
                <w:iCs/>
              </w:rPr>
            </w:pPr>
            <w:r w:rsidRPr="00677B9D">
              <w:rPr>
                <w:i/>
                <w:iCs/>
              </w:rPr>
              <w:t>Режимно-наладочные испытания</w:t>
            </w:r>
          </w:p>
        </w:tc>
        <w:tc>
          <w:tcPr>
            <w:tcW w:w="1681" w:type="dxa"/>
            <w:vMerge/>
            <w:tcBorders>
              <w:left w:val="nil"/>
              <w:bottom w:val="single" w:sz="4" w:space="0" w:color="auto"/>
              <w:right w:val="single" w:sz="4" w:space="0" w:color="auto"/>
            </w:tcBorders>
            <w:shd w:val="clear" w:color="auto" w:fill="auto"/>
            <w:vAlign w:val="bottom"/>
          </w:tcPr>
          <w:p w:rsidR="00F95FCD" w:rsidRPr="00677B9D" w:rsidRDefault="00F95FCD" w:rsidP="00F95FCD">
            <w:pPr>
              <w:contextualSpacing/>
              <w:jc w:val="center"/>
              <w:rPr>
                <w:i/>
                <w:iCs/>
              </w:rPr>
            </w:pPr>
          </w:p>
        </w:tc>
        <w:tc>
          <w:tcPr>
            <w:tcW w:w="1683" w:type="dxa"/>
            <w:tcBorders>
              <w:top w:val="nil"/>
              <w:left w:val="nil"/>
              <w:bottom w:val="single" w:sz="4" w:space="0" w:color="auto"/>
              <w:right w:val="single" w:sz="4" w:space="0" w:color="auto"/>
            </w:tcBorders>
            <w:shd w:val="clear" w:color="auto" w:fill="auto"/>
          </w:tcPr>
          <w:p w:rsidR="00F95FCD" w:rsidRPr="00677B9D" w:rsidRDefault="00F95FCD" w:rsidP="00F95FCD">
            <w:pPr>
              <w:contextualSpacing/>
              <w:jc w:val="center"/>
              <w:rPr>
                <w:i/>
                <w:iCs/>
              </w:rPr>
            </w:pPr>
            <w:r w:rsidRPr="00677B9D">
              <w:rPr>
                <w:i/>
                <w:iCs/>
              </w:rPr>
              <w:t>79,17</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pPr>
            <w:r w:rsidRPr="00677B9D">
              <w:t xml:space="preserve">договор №03-08/19кт-3 от 27.08.2019 с ООО "ПТП" </w:t>
            </w:r>
            <w:proofErr w:type="spellStart"/>
            <w:r w:rsidRPr="00677B9D">
              <w:t>Котлотехника</w:t>
            </w:r>
            <w:proofErr w:type="spellEnd"/>
            <w:r w:rsidRPr="00677B9D">
              <w:t>"</w:t>
            </w:r>
          </w:p>
        </w:tc>
      </w:tr>
      <w:tr w:rsidR="009F18BB" w:rsidRPr="00677B9D" w:rsidTr="00F95FCD">
        <w:trPr>
          <w:trHeight w:val="6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sz w:val="22"/>
                <w:szCs w:val="22"/>
              </w:rPr>
            </w:pPr>
            <w:r w:rsidRPr="00677B9D">
              <w:rPr>
                <w:b/>
                <w:bCs/>
                <w:sz w:val="22"/>
                <w:szCs w:val="22"/>
              </w:rPr>
              <w:t>2.5</w:t>
            </w:r>
          </w:p>
        </w:tc>
        <w:tc>
          <w:tcPr>
            <w:tcW w:w="394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i/>
                <w:iCs/>
              </w:rPr>
              <w:t>Общехозяйственные затраты</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i/>
                <w:iCs/>
              </w:rPr>
            </w:pPr>
            <w:r w:rsidRPr="00677B9D">
              <w:rPr>
                <w:i/>
                <w:iCs/>
              </w:rPr>
              <w:t>2 579,75</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i/>
                <w:iCs/>
              </w:rPr>
            </w:pPr>
            <w:r w:rsidRPr="00677B9D">
              <w:rPr>
                <w:i/>
                <w:iCs/>
              </w:rPr>
              <w:t>2 149,25</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40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3</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Неподконтрольные расходы</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2 837,03</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2 351,86</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rPr>
                <w:b/>
                <w:bCs/>
              </w:rP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3.1.1</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 xml:space="preserve">Арендная плата в отношении производственных объектов, </w:t>
            </w:r>
            <w:proofErr w:type="spellStart"/>
            <w:r w:rsidRPr="00677B9D">
              <w:rPr>
                <w:b/>
                <w:bCs/>
              </w:rPr>
              <w:t>тыс</w:t>
            </w:r>
            <w:proofErr w:type="gramStart"/>
            <w:r w:rsidRPr="00677B9D">
              <w:rPr>
                <w:b/>
                <w:bCs/>
              </w:rPr>
              <w:t>.р</w:t>
            </w:r>
            <w:proofErr w:type="gramEnd"/>
            <w:r w:rsidRPr="00677B9D">
              <w:rPr>
                <w:b/>
                <w:bCs/>
              </w:rPr>
              <w:t>уб</w:t>
            </w:r>
            <w:proofErr w:type="spellEnd"/>
            <w:r w:rsidRPr="00677B9D">
              <w:rPr>
                <w:b/>
                <w:bCs/>
              </w:rPr>
              <w:t>.</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46,41</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46,40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r w:rsidRPr="00677B9D">
              <w:t>договор аренды котельной № 01/2019 от 22.08.2019</w:t>
            </w:r>
          </w:p>
        </w:tc>
      </w:tr>
      <w:tr w:rsidR="009F18BB" w:rsidRPr="00677B9D" w:rsidTr="009F18BB">
        <w:trPr>
          <w:trHeight w:val="75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3.1.2</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Отчисления на соц. нужды с ФОТ работников, тыс. руб.</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1 168,74</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1 168,74</w:t>
            </w:r>
          </w:p>
        </w:tc>
        <w:tc>
          <w:tcPr>
            <w:tcW w:w="2428" w:type="dxa"/>
            <w:tcBorders>
              <w:top w:val="nil"/>
              <w:left w:val="nil"/>
              <w:bottom w:val="single" w:sz="4" w:space="0" w:color="auto"/>
              <w:right w:val="single" w:sz="4" w:space="0" w:color="auto"/>
            </w:tcBorders>
            <w:vAlign w:val="center"/>
          </w:tcPr>
          <w:p w:rsidR="00F95FCD" w:rsidRPr="00677B9D" w:rsidRDefault="00F95FCD" w:rsidP="00F95FCD">
            <w:pPr>
              <w:contextualSpacing/>
              <w:jc w:val="center"/>
            </w:pPr>
            <w:r w:rsidRPr="00677B9D">
              <w:t>30,2%</w:t>
            </w:r>
          </w:p>
        </w:tc>
      </w:tr>
      <w:tr w:rsidR="009F18BB" w:rsidRPr="00677B9D" w:rsidTr="009F18BB">
        <w:trPr>
          <w:trHeight w:val="10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Cs/>
                <w:sz w:val="22"/>
                <w:szCs w:val="22"/>
              </w:rPr>
            </w:pPr>
            <w:r w:rsidRPr="00677B9D">
              <w:rPr>
                <w:bCs/>
                <w:sz w:val="22"/>
                <w:szCs w:val="22"/>
              </w:rPr>
              <w:t>3.1.3</w:t>
            </w:r>
          </w:p>
        </w:tc>
        <w:tc>
          <w:tcPr>
            <w:tcW w:w="3943" w:type="dxa"/>
            <w:tcBorders>
              <w:top w:val="nil"/>
              <w:left w:val="nil"/>
              <w:bottom w:val="single" w:sz="4" w:space="0" w:color="auto"/>
              <w:right w:val="single" w:sz="4" w:space="0" w:color="auto"/>
            </w:tcBorders>
            <w:shd w:val="clear" w:color="auto" w:fill="auto"/>
            <w:vAlign w:val="bottom"/>
            <w:hideMark/>
          </w:tcPr>
          <w:p w:rsidR="00F95FCD" w:rsidRPr="00677B9D" w:rsidRDefault="00F95FCD" w:rsidP="00F95FCD">
            <w:pPr>
              <w:contextualSpacing/>
              <w:rPr>
                <w:bCs/>
              </w:rPr>
            </w:pPr>
            <w:r w:rsidRPr="00677B9D">
              <w:rPr>
                <w:bCs/>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Cs/>
              </w:rPr>
            </w:pPr>
            <w:r w:rsidRPr="00677B9D">
              <w:rPr>
                <w:bCs/>
              </w:rPr>
              <w:t>220,00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Cs/>
              </w:rPr>
            </w:pPr>
            <w:r w:rsidRPr="00677B9D">
              <w:rPr>
                <w:bCs/>
              </w:rPr>
              <w:t>220,00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3.4</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Налог на прибыль, тыс. руб.</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137,50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0,00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rPr>
                <w:b/>
                <w:bCs/>
              </w:rP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 xml:space="preserve">в </w:t>
            </w:r>
            <w:proofErr w:type="spellStart"/>
            <w:r w:rsidRPr="00677B9D">
              <w:t>т.ч</w:t>
            </w:r>
            <w:proofErr w:type="spellEnd"/>
            <w:r w:rsidRPr="00677B9D">
              <w:t>. налог на прибыль</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137,50</w:t>
            </w: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0,00</w:t>
            </w: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Налоги, сборы, платежи, всего, тыс. руб.</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rPr>
                <w:b/>
                <w:bCs/>
              </w:rP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 xml:space="preserve">в </w:t>
            </w:r>
            <w:proofErr w:type="spellStart"/>
            <w:r w:rsidRPr="00677B9D">
              <w:t>т.ч</w:t>
            </w:r>
            <w:proofErr w:type="spellEnd"/>
            <w:r w:rsidRPr="00677B9D">
              <w:t>. налог на имущество</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3.5</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Выпадающие доходы (результаты деятельности до перехода на долгосрочное регулирование)</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p>
        </w:tc>
        <w:tc>
          <w:tcPr>
            <w:tcW w:w="1683"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p>
        </w:tc>
        <w:tc>
          <w:tcPr>
            <w:tcW w:w="2428" w:type="dxa"/>
            <w:tcBorders>
              <w:top w:val="nil"/>
              <w:left w:val="nil"/>
              <w:bottom w:val="single" w:sz="4" w:space="0" w:color="auto"/>
              <w:right w:val="single" w:sz="4" w:space="0" w:color="auto"/>
            </w:tcBorders>
          </w:tcPr>
          <w:p w:rsidR="00F95FCD" w:rsidRPr="00677B9D" w:rsidRDefault="00F95FCD" w:rsidP="00F95FCD">
            <w:pPr>
              <w:contextualSpacing/>
              <w:jc w:val="center"/>
              <w:rPr>
                <w:b/>
                <w:bCs/>
              </w:rP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4</w:t>
            </w:r>
          </w:p>
        </w:tc>
        <w:tc>
          <w:tcPr>
            <w:tcW w:w="3943"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Прибыль</w:t>
            </w:r>
          </w:p>
        </w:tc>
        <w:tc>
          <w:tcPr>
            <w:tcW w:w="1681" w:type="dxa"/>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550,00</w:t>
            </w:r>
          </w:p>
        </w:tc>
        <w:tc>
          <w:tcPr>
            <w:tcW w:w="1683" w:type="dxa"/>
            <w:tcBorders>
              <w:top w:val="nil"/>
              <w:left w:val="single" w:sz="4" w:space="0" w:color="auto"/>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0,00</w:t>
            </w:r>
          </w:p>
        </w:tc>
        <w:tc>
          <w:tcPr>
            <w:tcW w:w="2428" w:type="dxa"/>
            <w:tcBorders>
              <w:top w:val="nil"/>
              <w:left w:val="single" w:sz="4" w:space="0" w:color="auto"/>
              <w:bottom w:val="single" w:sz="4" w:space="0" w:color="auto"/>
              <w:right w:val="single" w:sz="4" w:space="0" w:color="auto"/>
            </w:tcBorders>
          </w:tcPr>
          <w:p w:rsidR="00F95FCD" w:rsidRPr="00677B9D" w:rsidRDefault="00F95FCD" w:rsidP="00F95FCD">
            <w:pPr>
              <w:contextualSpacing/>
              <w:jc w:val="center"/>
              <w:rPr>
                <w:b/>
                <w:bCs/>
              </w:rPr>
            </w:pP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sz w:val="22"/>
                <w:szCs w:val="22"/>
              </w:rPr>
            </w:pPr>
            <w:r w:rsidRPr="00677B9D">
              <w:rPr>
                <w:sz w:val="22"/>
                <w:szCs w:val="22"/>
              </w:rPr>
              <w:t> </w:t>
            </w:r>
          </w:p>
        </w:tc>
        <w:tc>
          <w:tcPr>
            <w:tcW w:w="3943" w:type="dxa"/>
            <w:tcBorders>
              <w:top w:val="single" w:sz="4" w:space="0" w:color="auto"/>
              <w:left w:val="nil"/>
              <w:bottom w:val="single" w:sz="4" w:space="0" w:color="auto"/>
              <w:right w:val="single" w:sz="4" w:space="0" w:color="auto"/>
            </w:tcBorders>
            <w:shd w:val="clear" w:color="auto" w:fill="auto"/>
            <w:vAlign w:val="center"/>
            <w:hideMark/>
          </w:tcPr>
          <w:p w:rsidR="00F95FCD" w:rsidRPr="00677B9D" w:rsidRDefault="00F95FCD" w:rsidP="00F95FCD">
            <w:pPr>
              <w:contextualSpacing/>
            </w:pPr>
            <w:r w:rsidRPr="00677B9D">
              <w:t>Прибыль на поощрение, тыс. руб.</w:t>
            </w:r>
          </w:p>
        </w:tc>
        <w:tc>
          <w:tcPr>
            <w:tcW w:w="1681" w:type="dxa"/>
            <w:tcBorders>
              <w:top w:val="nil"/>
              <w:left w:val="single" w:sz="4" w:space="0" w:color="auto"/>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550,00</w:t>
            </w:r>
          </w:p>
        </w:tc>
        <w:tc>
          <w:tcPr>
            <w:tcW w:w="1683" w:type="dxa"/>
            <w:tcBorders>
              <w:top w:val="nil"/>
              <w:left w:val="single" w:sz="4" w:space="0" w:color="auto"/>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0,00</w:t>
            </w:r>
          </w:p>
        </w:tc>
        <w:tc>
          <w:tcPr>
            <w:tcW w:w="2428" w:type="dxa"/>
            <w:tcBorders>
              <w:top w:val="nil"/>
              <w:left w:val="single" w:sz="4" w:space="0" w:color="auto"/>
              <w:bottom w:val="single" w:sz="4" w:space="0" w:color="auto"/>
              <w:right w:val="single" w:sz="4" w:space="0" w:color="auto"/>
            </w:tcBorders>
          </w:tcPr>
          <w:p w:rsidR="00F95FCD" w:rsidRPr="00677B9D" w:rsidRDefault="00F95FCD" w:rsidP="00F95FCD">
            <w:pPr>
              <w:contextualSpacing/>
              <w:jc w:val="center"/>
            </w:pPr>
            <w:r w:rsidRPr="00677B9D">
              <w:t>договор аренды имущества менее 1 года</w:t>
            </w:r>
          </w:p>
        </w:tc>
      </w:tr>
      <w:tr w:rsidR="009F18BB" w:rsidRPr="00677B9D" w:rsidTr="009F18BB">
        <w:trPr>
          <w:trHeight w:val="5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5</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Предпринимательская прибыль</w:t>
            </w:r>
          </w:p>
        </w:tc>
        <w:tc>
          <w:tcPr>
            <w:tcW w:w="1681" w:type="dxa"/>
            <w:tcBorders>
              <w:top w:val="nil"/>
              <w:left w:val="single" w:sz="4" w:space="0" w:color="auto"/>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0,00</w:t>
            </w:r>
          </w:p>
        </w:tc>
        <w:tc>
          <w:tcPr>
            <w:tcW w:w="1683" w:type="dxa"/>
            <w:tcBorders>
              <w:top w:val="nil"/>
              <w:left w:val="single" w:sz="4" w:space="0" w:color="auto"/>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0,00</w:t>
            </w:r>
          </w:p>
        </w:tc>
        <w:tc>
          <w:tcPr>
            <w:tcW w:w="2428" w:type="dxa"/>
            <w:tcBorders>
              <w:top w:val="nil"/>
              <w:left w:val="single" w:sz="4" w:space="0" w:color="auto"/>
              <w:bottom w:val="single" w:sz="4" w:space="0" w:color="auto"/>
              <w:right w:val="single" w:sz="4" w:space="0" w:color="auto"/>
            </w:tcBorders>
          </w:tcPr>
          <w:p w:rsidR="00F95FCD" w:rsidRPr="00677B9D" w:rsidRDefault="00F95FCD" w:rsidP="00F95FCD">
            <w:pPr>
              <w:contextualSpacing/>
              <w:jc w:val="center"/>
              <w:rPr>
                <w:b/>
                <w:bCs/>
              </w:rPr>
            </w:pPr>
          </w:p>
        </w:tc>
      </w:tr>
      <w:tr w:rsidR="009F18BB" w:rsidRPr="00677B9D" w:rsidTr="009F18BB">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rPr>
                <w:b/>
                <w:bCs/>
                <w:sz w:val="22"/>
                <w:szCs w:val="22"/>
              </w:rPr>
            </w:pPr>
            <w:r w:rsidRPr="00677B9D">
              <w:rPr>
                <w:b/>
                <w:bCs/>
                <w:sz w:val="22"/>
                <w:szCs w:val="22"/>
              </w:rPr>
              <w:t> </w:t>
            </w:r>
          </w:p>
        </w:tc>
        <w:tc>
          <w:tcPr>
            <w:tcW w:w="3943" w:type="dxa"/>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rPr>
                <w:b/>
                <w:bCs/>
              </w:rPr>
            </w:pPr>
            <w:r w:rsidRPr="00677B9D">
              <w:rPr>
                <w:b/>
                <w:bCs/>
              </w:rPr>
              <w:t>ИТОГО НВВ, тыс. руб. (без НДС)</w:t>
            </w:r>
          </w:p>
        </w:tc>
        <w:tc>
          <w:tcPr>
            <w:tcW w:w="1681" w:type="dxa"/>
            <w:tcBorders>
              <w:top w:val="nil"/>
              <w:left w:val="single" w:sz="4" w:space="0" w:color="auto"/>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32 357,34</w:t>
            </w:r>
          </w:p>
        </w:tc>
        <w:tc>
          <w:tcPr>
            <w:tcW w:w="1683" w:type="dxa"/>
            <w:tcBorders>
              <w:top w:val="nil"/>
              <w:left w:val="single" w:sz="4" w:space="0" w:color="auto"/>
              <w:bottom w:val="single" w:sz="4" w:space="0" w:color="auto"/>
              <w:right w:val="single" w:sz="4" w:space="0" w:color="auto"/>
            </w:tcBorders>
            <w:shd w:val="clear" w:color="auto" w:fill="auto"/>
            <w:vAlign w:val="center"/>
          </w:tcPr>
          <w:p w:rsidR="00F95FCD" w:rsidRPr="00677B9D" w:rsidRDefault="00F95FCD" w:rsidP="00F95FCD">
            <w:pPr>
              <w:contextualSpacing/>
              <w:jc w:val="center"/>
              <w:rPr>
                <w:b/>
                <w:bCs/>
              </w:rPr>
            </w:pPr>
            <w:r w:rsidRPr="00677B9D">
              <w:rPr>
                <w:b/>
                <w:bCs/>
              </w:rPr>
              <w:t>31 190,72</w:t>
            </w:r>
          </w:p>
        </w:tc>
        <w:tc>
          <w:tcPr>
            <w:tcW w:w="2428" w:type="dxa"/>
            <w:tcBorders>
              <w:top w:val="nil"/>
              <w:left w:val="single" w:sz="4" w:space="0" w:color="auto"/>
              <w:bottom w:val="single" w:sz="4" w:space="0" w:color="auto"/>
              <w:right w:val="single" w:sz="4" w:space="0" w:color="auto"/>
            </w:tcBorders>
          </w:tcPr>
          <w:p w:rsidR="00F95FCD" w:rsidRPr="00677B9D" w:rsidRDefault="00F95FCD" w:rsidP="00F95FCD">
            <w:pPr>
              <w:contextualSpacing/>
              <w:jc w:val="center"/>
              <w:rPr>
                <w:b/>
                <w:bCs/>
              </w:rPr>
            </w:pPr>
          </w:p>
        </w:tc>
      </w:tr>
    </w:tbl>
    <w:p w:rsidR="00F95FCD" w:rsidRPr="00677B9D" w:rsidRDefault="00F95FCD" w:rsidP="00F95FCD">
      <w:pPr>
        <w:ind w:firstLine="567"/>
        <w:contextualSpacing/>
        <w:jc w:val="both"/>
        <w:rPr>
          <w:rFonts w:eastAsia="Calibri"/>
          <w:sz w:val="24"/>
          <w:szCs w:val="24"/>
          <w:lang w:eastAsia="en-US"/>
        </w:rPr>
      </w:pPr>
      <w:r w:rsidRPr="00677B9D">
        <w:rPr>
          <w:sz w:val="24"/>
          <w:szCs w:val="24"/>
          <w:lang w:eastAsia="ar-SA"/>
        </w:rPr>
        <w:t>2.</w:t>
      </w:r>
      <w:r w:rsidRPr="00677B9D">
        <w:rPr>
          <w:lang w:eastAsia="ar-SA"/>
        </w:rPr>
        <w:t xml:space="preserve"> </w:t>
      </w:r>
      <w:proofErr w:type="gramStart"/>
      <w:r w:rsidRPr="00677B9D">
        <w:rPr>
          <w:rFonts w:eastAsia="Calibri"/>
          <w:sz w:val="24"/>
          <w:szCs w:val="24"/>
          <w:lang w:eastAsia="en-US"/>
        </w:rPr>
        <w:t xml:space="preserve">У </w:t>
      </w:r>
      <w:r w:rsidRPr="00677B9D">
        <w:rPr>
          <w:sz w:val="24"/>
          <w:szCs w:val="24"/>
          <w:lang w:eastAsia="ar-SA"/>
        </w:rPr>
        <w:t>ООО</w:t>
      </w:r>
      <w:proofErr w:type="gramEnd"/>
      <w:r w:rsidRPr="00677B9D">
        <w:rPr>
          <w:sz w:val="24"/>
          <w:szCs w:val="24"/>
          <w:lang w:eastAsia="ar-SA"/>
        </w:rPr>
        <w:t xml:space="preserve"> </w:t>
      </w:r>
      <w:r w:rsidRPr="00677B9D">
        <w:rPr>
          <w:rFonts w:eastAsia="Calibri"/>
          <w:sz w:val="24"/>
          <w:szCs w:val="24"/>
          <w:lang w:eastAsia="en-US"/>
        </w:rPr>
        <w:t xml:space="preserve">«ПАРИТЕТЪ» отсутствует утвержденная в установленном порядке на период регулирования инвестиционная программа. </w:t>
      </w:r>
    </w:p>
    <w:p w:rsidR="00F95FCD" w:rsidRPr="00677B9D" w:rsidRDefault="00F95FCD" w:rsidP="00F95FCD">
      <w:pPr>
        <w:ind w:firstLine="567"/>
        <w:contextualSpacing/>
        <w:jc w:val="both"/>
        <w:rPr>
          <w:rFonts w:eastAsia="Calibri"/>
          <w:b/>
          <w:sz w:val="24"/>
          <w:szCs w:val="24"/>
          <w:lang w:eastAsia="en-US"/>
        </w:rPr>
      </w:pPr>
      <w:r w:rsidRPr="00677B9D">
        <w:rPr>
          <w:rFonts w:eastAsia="Calibri"/>
          <w:sz w:val="24"/>
          <w:szCs w:val="24"/>
          <w:lang w:eastAsia="en-US"/>
        </w:rPr>
        <w:t>3. Установить тарифы на тепловую энергию, поставляемую ООО «ПАРИТЕТЪ» потребителям (кроме населения) на территории Ленинградской области, на 2019 г.</w:t>
      </w:r>
    </w:p>
    <w:tbl>
      <w:tblPr>
        <w:tblW w:w="5000" w:type="pct"/>
        <w:tblLayout w:type="fixed"/>
        <w:tblLook w:val="04A0" w:firstRow="1" w:lastRow="0" w:firstColumn="1" w:lastColumn="0" w:noHBand="0" w:noVBand="1"/>
      </w:tblPr>
      <w:tblGrid>
        <w:gridCol w:w="513"/>
        <w:gridCol w:w="1825"/>
        <w:gridCol w:w="2529"/>
        <w:gridCol w:w="253"/>
        <w:gridCol w:w="923"/>
        <w:gridCol w:w="784"/>
        <w:gridCol w:w="784"/>
        <w:gridCol w:w="784"/>
        <w:gridCol w:w="839"/>
        <w:gridCol w:w="1471"/>
      </w:tblGrid>
      <w:tr w:rsidR="009F18BB" w:rsidRPr="00677B9D" w:rsidTr="009F18BB">
        <w:trPr>
          <w:trHeight w:val="540"/>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pPr>
            <w:r w:rsidRPr="00677B9D">
              <w:t xml:space="preserve">№ </w:t>
            </w:r>
            <w:proofErr w:type="gramStart"/>
            <w:r w:rsidRPr="00677B9D">
              <w:t>п</w:t>
            </w:r>
            <w:proofErr w:type="gramEnd"/>
            <w:r w:rsidRPr="00677B9D">
              <w:t>/п</w:t>
            </w:r>
          </w:p>
        </w:tc>
        <w:tc>
          <w:tcPr>
            <w:tcW w:w="8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FCD" w:rsidRPr="00677B9D" w:rsidRDefault="00F95FCD" w:rsidP="00F95FCD">
            <w:pPr>
              <w:contextualSpacing/>
              <w:jc w:val="center"/>
            </w:pPr>
            <w:r w:rsidRPr="00677B9D">
              <w:t>Вид тарифа</w:t>
            </w:r>
          </w:p>
        </w:tc>
        <w:tc>
          <w:tcPr>
            <w:tcW w:w="129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FCD" w:rsidRPr="00677B9D" w:rsidRDefault="00F95FCD" w:rsidP="00F95FCD">
            <w:pPr>
              <w:contextualSpacing/>
              <w:jc w:val="center"/>
            </w:pPr>
            <w:r w:rsidRPr="00677B9D">
              <w:t>Год с календарной разбивкой</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FCD" w:rsidRPr="00677B9D" w:rsidRDefault="00F95FCD" w:rsidP="00F95FCD">
            <w:pPr>
              <w:contextualSpacing/>
              <w:jc w:val="center"/>
            </w:pPr>
            <w:r w:rsidRPr="00677B9D">
              <w:t>Вода</w:t>
            </w:r>
          </w:p>
        </w:tc>
        <w:tc>
          <w:tcPr>
            <w:tcW w:w="1490" w:type="pct"/>
            <w:gridSpan w:val="4"/>
            <w:tcBorders>
              <w:top w:val="single" w:sz="4" w:space="0" w:color="auto"/>
              <w:left w:val="nil"/>
              <w:bottom w:val="single" w:sz="4" w:space="0" w:color="auto"/>
              <w:right w:val="single" w:sz="4" w:space="0" w:color="auto"/>
            </w:tcBorders>
            <w:shd w:val="clear" w:color="auto" w:fill="auto"/>
            <w:noWrap/>
            <w:vAlign w:val="center"/>
            <w:hideMark/>
          </w:tcPr>
          <w:p w:rsidR="00F95FCD" w:rsidRPr="00677B9D" w:rsidRDefault="00F95FCD" w:rsidP="00F95FCD">
            <w:pPr>
              <w:contextualSpacing/>
              <w:jc w:val="center"/>
            </w:pPr>
            <w:r w:rsidRPr="00677B9D">
              <w:t>Отборный пар давлением</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FCD" w:rsidRPr="00677B9D" w:rsidRDefault="00F95FCD" w:rsidP="00F95FCD">
            <w:pPr>
              <w:ind w:left="-126" w:right="-142"/>
              <w:contextualSpacing/>
              <w:jc w:val="center"/>
            </w:pPr>
            <w:r w:rsidRPr="00677B9D">
              <w:t>Острый и редуцированный пар</w:t>
            </w:r>
          </w:p>
        </w:tc>
      </w:tr>
      <w:tr w:rsidR="009F18BB" w:rsidRPr="00677B9D" w:rsidTr="009F18BB">
        <w:trPr>
          <w:trHeight w:val="540"/>
        </w:trPr>
        <w:tc>
          <w:tcPr>
            <w:tcW w:w="240" w:type="pct"/>
            <w:vMerge/>
            <w:tcBorders>
              <w:top w:val="single" w:sz="4" w:space="0" w:color="auto"/>
              <w:left w:val="single" w:sz="4" w:space="0" w:color="auto"/>
              <w:bottom w:val="single" w:sz="4" w:space="0" w:color="auto"/>
              <w:right w:val="single" w:sz="4" w:space="0" w:color="auto"/>
            </w:tcBorders>
            <w:vAlign w:val="center"/>
            <w:hideMark/>
          </w:tcPr>
          <w:p w:rsidR="00F95FCD" w:rsidRPr="00677B9D" w:rsidRDefault="00F95FCD" w:rsidP="00F95FCD">
            <w:pPr>
              <w:contextualSpacing/>
            </w:pP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F95FCD" w:rsidRPr="00677B9D" w:rsidRDefault="00F95FCD" w:rsidP="00F95FCD">
            <w:pPr>
              <w:contextualSpacing/>
            </w:pPr>
          </w:p>
        </w:tc>
        <w:tc>
          <w:tcPr>
            <w:tcW w:w="1299" w:type="pct"/>
            <w:gridSpan w:val="2"/>
            <w:vMerge/>
            <w:tcBorders>
              <w:top w:val="single" w:sz="4" w:space="0" w:color="auto"/>
              <w:left w:val="single" w:sz="4" w:space="0" w:color="auto"/>
              <w:bottom w:val="single" w:sz="4" w:space="0" w:color="auto"/>
              <w:right w:val="single" w:sz="4" w:space="0" w:color="auto"/>
            </w:tcBorders>
            <w:vAlign w:val="center"/>
            <w:hideMark/>
          </w:tcPr>
          <w:p w:rsidR="00F95FCD" w:rsidRPr="00677B9D" w:rsidRDefault="00F95FCD" w:rsidP="00F95FCD">
            <w:pPr>
              <w:contextualSpacing/>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F95FCD" w:rsidRPr="00677B9D" w:rsidRDefault="00F95FCD" w:rsidP="00F95FCD">
            <w:pPr>
              <w:contextualSpacing/>
            </w:pPr>
          </w:p>
        </w:tc>
        <w:tc>
          <w:tcPr>
            <w:tcW w:w="366" w:type="pct"/>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pPr>
            <w:r w:rsidRPr="00677B9D">
              <w:t>от 1,2 до 2,5 кг/см</w:t>
            </w:r>
            <w:proofErr w:type="gramStart"/>
            <w:r w:rsidRPr="00677B9D">
              <w:rPr>
                <w:vertAlign w:val="superscript"/>
              </w:rPr>
              <w:t>2</w:t>
            </w:r>
            <w:proofErr w:type="gramEnd"/>
          </w:p>
        </w:tc>
        <w:tc>
          <w:tcPr>
            <w:tcW w:w="366" w:type="pct"/>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pPr>
            <w:r w:rsidRPr="00677B9D">
              <w:t>от 2,5 до 7,0 кг/см</w:t>
            </w:r>
            <w:proofErr w:type="gramStart"/>
            <w:r w:rsidRPr="00677B9D">
              <w:rPr>
                <w:vertAlign w:val="superscript"/>
              </w:rPr>
              <w:t>2</w:t>
            </w:r>
            <w:proofErr w:type="gramEnd"/>
          </w:p>
        </w:tc>
        <w:tc>
          <w:tcPr>
            <w:tcW w:w="366" w:type="pct"/>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pPr>
            <w:r w:rsidRPr="00677B9D">
              <w:t>от 7,0 до 13,0 кг/см</w:t>
            </w:r>
            <w:proofErr w:type="gramStart"/>
            <w:r w:rsidRPr="00677B9D">
              <w:rPr>
                <w:vertAlign w:val="superscript"/>
              </w:rPr>
              <w:t>2</w:t>
            </w:r>
            <w:proofErr w:type="gramEnd"/>
          </w:p>
        </w:tc>
        <w:tc>
          <w:tcPr>
            <w:tcW w:w="391" w:type="pct"/>
            <w:tcBorders>
              <w:top w:val="nil"/>
              <w:left w:val="nil"/>
              <w:bottom w:val="single" w:sz="4" w:space="0" w:color="auto"/>
              <w:right w:val="single" w:sz="4" w:space="0" w:color="auto"/>
            </w:tcBorders>
            <w:shd w:val="clear" w:color="auto" w:fill="auto"/>
            <w:vAlign w:val="center"/>
            <w:hideMark/>
          </w:tcPr>
          <w:p w:rsidR="00F95FCD" w:rsidRPr="00677B9D" w:rsidRDefault="00F95FCD" w:rsidP="00F95FCD">
            <w:pPr>
              <w:contextualSpacing/>
              <w:jc w:val="center"/>
            </w:pPr>
            <w:r w:rsidRPr="00677B9D">
              <w:t>свыше 13,0 кг/см</w:t>
            </w:r>
            <w:proofErr w:type="gramStart"/>
            <w:r w:rsidRPr="00677B9D">
              <w:rPr>
                <w:vertAlign w:val="superscript"/>
              </w:rPr>
              <w:t>2</w:t>
            </w:r>
            <w:proofErr w:type="gramEnd"/>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F95FCD" w:rsidRPr="00677B9D" w:rsidRDefault="00F95FCD" w:rsidP="00F95FCD">
            <w:pPr>
              <w:contextualSpacing/>
            </w:pPr>
          </w:p>
        </w:tc>
      </w:tr>
      <w:tr w:rsidR="009F18BB" w:rsidRPr="00677B9D" w:rsidTr="009F18BB">
        <w:trPr>
          <w:trHeight w:val="540"/>
        </w:trPr>
        <w:tc>
          <w:tcPr>
            <w:tcW w:w="240" w:type="pct"/>
            <w:tcBorders>
              <w:top w:val="single" w:sz="4" w:space="0" w:color="auto"/>
              <w:left w:val="single" w:sz="4" w:space="0" w:color="auto"/>
              <w:right w:val="single" w:sz="4" w:space="0" w:color="auto"/>
            </w:tcBorders>
            <w:shd w:val="clear" w:color="auto" w:fill="auto"/>
            <w:noWrap/>
            <w:vAlign w:val="center"/>
            <w:hideMark/>
          </w:tcPr>
          <w:p w:rsidR="00F95FCD" w:rsidRPr="00677B9D" w:rsidRDefault="00F95FCD" w:rsidP="00F95FCD">
            <w:pPr>
              <w:contextualSpacing/>
              <w:jc w:val="center"/>
            </w:pPr>
            <w:r w:rsidRPr="00677B9D">
              <w:t>1</w:t>
            </w:r>
          </w:p>
        </w:tc>
        <w:tc>
          <w:tcPr>
            <w:tcW w:w="4760" w:type="pct"/>
            <w:gridSpan w:val="9"/>
            <w:tcBorders>
              <w:top w:val="single" w:sz="4" w:space="0" w:color="auto"/>
              <w:left w:val="nil"/>
              <w:bottom w:val="single" w:sz="4" w:space="0" w:color="auto"/>
              <w:right w:val="single" w:sz="4" w:space="0" w:color="auto"/>
            </w:tcBorders>
            <w:shd w:val="clear" w:color="auto" w:fill="auto"/>
            <w:vAlign w:val="center"/>
            <w:hideMark/>
          </w:tcPr>
          <w:p w:rsidR="00F95FCD" w:rsidRPr="00677B9D" w:rsidRDefault="00F95FCD" w:rsidP="00F95FCD">
            <w:pPr>
              <w:contextualSpacing/>
              <w:jc w:val="both"/>
            </w:pPr>
            <w:r w:rsidRPr="00677B9D">
              <w:t xml:space="preserve">Для потребителей муниципального образования Запорожского сельского поселения </w:t>
            </w:r>
            <w:proofErr w:type="spellStart"/>
            <w:r w:rsidRPr="00677B9D">
              <w:t>Приозерского</w:t>
            </w:r>
            <w:proofErr w:type="spellEnd"/>
            <w:r w:rsidRPr="00677B9D">
              <w:t xml:space="preserve"> муниципального района Ленинградской области, в случае отсутствия дифференциации тарифов по схеме подключения</w:t>
            </w:r>
          </w:p>
        </w:tc>
      </w:tr>
      <w:tr w:rsidR="009F18BB" w:rsidRPr="00677B9D" w:rsidTr="009F18BB">
        <w:trPr>
          <w:trHeight w:val="540"/>
        </w:trPr>
        <w:tc>
          <w:tcPr>
            <w:tcW w:w="240" w:type="pct"/>
            <w:tcBorders>
              <w:top w:val="nil"/>
              <w:left w:val="single" w:sz="4" w:space="0" w:color="auto"/>
              <w:bottom w:val="single" w:sz="4" w:space="0" w:color="auto"/>
              <w:right w:val="single" w:sz="4" w:space="0" w:color="auto"/>
            </w:tcBorders>
            <w:vAlign w:val="center"/>
          </w:tcPr>
          <w:p w:rsidR="00F95FCD" w:rsidRPr="00677B9D" w:rsidRDefault="00F95FCD" w:rsidP="00F95FCD">
            <w:pPr>
              <w:contextualSpacing/>
            </w:pPr>
          </w:p>
        </w:tc>
        <w:tc>
          <w:tcPr>
            <w:tcW w:w="853" w:type="pct"/>
            <w:tcBorders>
              <w:top w:val="nil"/>
              <w:left w:val="single" w:sz="4" w:space="0" w:color="auto"/>
              <w:bottom w:val="single" w:sz="4" w:space="0" w:color="000000"/>
              <w:right w:val="single" w:sz="4" w:space="0" w:color="auto"/>
            </w:tcBorders>
            <w:vAlign w:val="center"/>
          </w:tcPr>
          <w:p w:rsidR="00F95FCD" w:rsidRPr="00677B9D" w:rsidRDefault="00F95FCD" w:rsidP="00F95FCD">
            <w:pPr>
              <w:contextualSpacing/>
            </w:pPr>
            <w:proofErr w:type="spellStart"/>
            <w:r w:rsidRPr="00677B9D">
              <w:t>Одноставочный</w:t>
            </w:r>
            <w:proofErr w:type="spellEnd"/>
            <w:r w:rsidRPr="00677B9D">
              <w:t>, руб./Гкал</w:t>
            </w:r>
          </w:p>
        </w:tc>
        <w:tc>
          <w:tcPr>
            <w:tcW w:w="1181" w:type="pct"/>
            <w:tcBorders>
              <w:top w:val="nil"/>
              <w:left w:val="nil"/>
              <w:bottom w:val="single" w:sz="4" w:space="0" w:color="auto"/>
              <w:right w:val="single" w:sz="4" w:space="0" w:color="auto"/>
            </w:tcBorders>
            <w:shd w:val="clear" w:color="auto" w:fill="auto"/>
            <w:vAlign w:val="center"/>
          </w:tcPr>
          <w:p w:rsidR="00F95FCD" w:rsidRPr="00677B9D" w:rsidRDefault="00F95FCD" w:rsidP="00F95FCD">
            <w:pPr>
              <w:contextualSpacing/>
              <w:jc w:val="center"/>
            </w:pPr>
            <w:r w:rsidRPr="00677B9D">
              <w:t>со дня вступления в силу настоящего приказа по 31.12.2019 года</w:t>
            </w:r>
          </w:p>
        </w:tc>
        <w:tc>
          <w:tcPr>
            <w:tcW w:w="548" w:type="pct"/>
            <w:gridSpan w:val="2"/>
            <w:tcBorders>
              <w:top w:val="nil"/>
              <w:left w:val="nil"/>
              <w:bottom w:val="single" w:sz="4" w:space="0" w:color="auto"/>
              <w:right w:val="single" w:sz="4" w:space="0" w:color="auto"/>
            </w:tcBorders>
            <w:shd w:val="clear" w:color="auto" w:fill="auto"/>
            <w:noWrap/>
            <w:vAlign w:val="center"/>
          </w:tcPr>
          <w:p w:rsidR="00F95FCD" w:rsidRPr="00677B9D" w:rsidRDefault="00F95FCD" w:rsidP="00F95FCD">
            <w:pPr>
              <w:contextualSpacing/>
              <w:jc w:val="center"/>
            </w:pPr>
            <w:r w:rsidRPr="00677B9D">
              <w:t>4 586,87</w:t>
            </w:r>
          </w:p>
        </w:tc>
        <w:tc>
          <w:tcPr>
            <w:tcW w:w="366" w:type="pct"/>
            <w:tcBorders>
              <w:top w:val="nil"/>
              <w:left w:val="nil"/>
              <w:bottom w:val="single" w:sz="4" w:space="0" w:color="auto"/>
              <w:right w:val="single" w:sz="4" w:space="0" w:color="auto"/>
            </w:tcBorders>
            <w:shd w:val="clear" w:color="auto" w:fill="auto"/>
            <w:noWrap/>
            <w:vAlign w:val="center"/>
          </w:tcPr>
          <w:p w:rsidR="00F95FCD" w:rsidRPr="00677B9D" w:rsidRDefault="00F95FCD" w:rsidP="00F95FCD">
            <w:pPr>
              <w:contextualSpacing/>
              <w:jc w:val="center"/>
            </w:pPr>
            <w:r w:rsidRPr="00677B9D">
              <w:t> -</w:t>
            </w:r>
          </w:p>
        </w:tc>
        <w:tc>
          <w:tcPr>
            <w:tcW w:w="366" w:type="pct"/>
            <w:tcBorders>
              <w:top w:val="nil"/>
              <w:left w:val="nil"/>
              <w:bottom w:val="single" w:sz="4" w:space="0" w:color="auto"/>
              <w:right w:val="single" w:sz="4" w:space="0" w:color="auto"/>
            </w:tcBorders>
            <w:shd w:val="clear" w:color="auto" w:fill="auto"/>
            <w:noWrap/>
            <w:vAlign w:val="center"/>
          </w:tcPr>
          <w:p w:rsidR="00F95FCD" w:rsidRPr="00677B9D" w:rsidRDefault="00F95FCD" w:rsidP="00F95FCD">
            <w:pPr>
              <w:contextualSpacing/>
              <w:jc w:val="center"/>
            </w:pPr>
            <w:r w:rsidRPr="00677B9D">
              <w:t> -</w:t>
            </w:r>
          </w:p>
        </w:tc>
        <w:tc>
          <w:tcPr>
            <w:tcW w:w="366" w:type="pct"/>
            <w:tcBorders>
              <w:top w:val="nil"/>
              <w:left w:val="nil"/>
              <w:bottom w:val="single" w:sz="4" w:space="0" w:color="auto"/>
              <w:right w:val="single" w:sz="4" w:space="0" w:color="auto"/>
            </w:tcBorders>
            <w:shd w:val="clear" w:color="auto" w:fill="auto"/>
            <w:noWrap/>
            <w:vAlign w:val="center"/>
          </w:tcPr>
          <w:p w:rsidR="00F95FCD" w:rsidRPr="00677B9D" w:rsidRDefault="00F95FCD" w:rsidP="00F95FCD">
            <w:pPr>
              <w:contextualSpacing/>
              <w:jc w:val="center"/>
            </w:pPr>
            <w:r w:rsidRPr="00677B9D">
              <w:t> -</w:t>
            </w:r>
          </w:p>
        </w:tc>
        <w:tc>
          <w:tcPr>
            <w:tcW w:w="391" w:type="pct"/>
            <w:tcBorders>
              <w:top w:val="nil"/>
              <w:left w:val="nil"/>
              <w:bottom w:val="single" w:sz="4" w:space="0" w:color="auto"/>
              <w:right w:val="single" w:sz="4" w:space="0" w:color="auto"/>
            </w:tcBorders>
            <w:shd w:val="clear" w:color="auto" w:fill="auto"/>
            <w:noWrap/>
            <w:vAlign w:val="center"/>
          </w:tcPr>
          <w:p w:rsidR="00F95FCD" w:rsidRPr="00677B9D" w:rsidRDefault="00F95FCD" w:rsidP="00F95FCD">
            <w:pPr>
              <w:contextualSpacing/>
              <w:jc w:val="center"/>
            </w:pPr>
            <w:r w:rsidRPr="00677B9D">
              <w:t>- </w:t>
            </w:r>
          </w:p>
        </w:tc>
        <w:tc>
          <w:tcPr>
            <w:tcW w:w="688" w:type="pct"/>
            <w:tcBorders>
              <w:top w:val="nil"/>
              <w:left w:val="nil"/>
              <w:bottom w:val="single" w:sz="4" w:space="0" w:color="auto"/>
              <w:right w:val="single" w:sz="4" w:space="0" w:color="auto"/>
            </w:tcBorders>
            <w:shd w:val="clear" w:color="auto" w:fill="auto"/>
            <w:noWrap/>
            <w:vAlign w:val="center"/>
          </w:tcPr>
          <w:p w:rsidR="00F95FCD" w:rsidRPr="00677B9D" w:rsidRDefault="00F95FCD" w:rsidP="00F95FCD">
            <w:pPr>
              <w:contextualSpacing/>
              <w:jc w:val="center"/>
            </w:pPr>
            <w:r w:rsidRPr="00677B9D">
              <w:t> -</w:t>
            </w:r>
          </w:p>
        </w:tc>
      </w:tr>
    </w:tbl>
    <w:p w:rsidR="00F95FCD" w:rsidRPr="00677B9D" w:rsidRDefault="00F95FCD" w:rsidP="00F95FCD">
      <w:pPr>
        <w:ind w:left="-142" w:firstLine="567"/>
        <w:contextualSpacing/>
        <w:jc w:val="both"/>
        <w:rPr>
          <w:b/>
          <w:sz w:val="24"/>
          <w:szCs w:val="24"/>
        </w:rPr>
      </w:pPr>
    </w:p>
    <w:p w:rsidR="0084126F" w:rsidRPr="00677B9D" w:rsidRDefault="00F95FCD" w:rsidP="00F95FCD">
      <w:pPr>
        <w:autoSpaceDE w:val="0"/>
        <w:autoSpaceDN w:val="0"/>
        <w:adjustRightInd w:val="0"/>
        <w:ind w:right="-1"/>
        <w:jc w:val="center"/>
        <w:rPr>
          <w:sz w:val="24"/>
          <w:szCs w:val="24"/>
        </w:rPr>
      </w:pPr>
      <w:r w:rsidRPr="00677B9D">
        <w:rPr>
          <w:b/>
          <w:sz w:val="24"/>
          <w:szCs w:val="24"/>
        </w:rPr>
        <w:t>Результаты голосования: за – 6 человек, против – нет, воздержались – нет.</w:t>
      </w:r>
    </w:p>
    <w:p w:rsidR="0084126F" w:rsidRPr="00677B9D" w:rsidRDefault="0084126F" w:rsidP="007057F1">
      <w:pPr>
        <w:autoSpaceDE w:val="0"/>
        <w:autoSpaceDN w:val="0"/>
        <w:adjustRightInd w:val="0"/>
        <w:ind w:right="-1"/>
        <w:jc w:val="both"/>
        <w:rPr>
          <w:sz w:val="24"/>
          <w:szCs w:val="24"/>
        </w:rPr>
      </w:pPr>
    </w:p>
    <w:p w:rsidR="00AF33C3" w:rsidRPr="00677B9D" w:rsidRDefault="00AF33C3" w:rsidP="00AF33C3">
      <w:pPr>
        <w:tabs>
          <w:tab w:val="left" w:pos="567"/>
          <w:tab w:val="left" w:pos="709"/>
        </w:tabs>
        <w:ind w:firstLine="567"/>
        <w:jc w:val="both"/>
        <w:rPr>
          <w:sz w:val="24"/>
          <w:szCs w:val="24"/>
        </w:rPr>
      </w:pPr>
      <w:r w:rsidRPr="00677B9D">
        <w:rPr>
          <w:b/>
          <w:sz w:val="24"/>
          <w:szCs w:val="24"/>
        </w:rPr>
        <w:t xml:space="preserve">7. </w:t>
      </w:r>
      <w:proofErr w:type="gramStart"/>
      <w:r w:rsidRPr="00677B9D">
        <w:rPr>
          <w:b/>
          <w:sz w:val="24"/>
          <w:szCs w:val="24"/>
        </w:rPr>
        <w:t xml:space="preserve">По вопросу повестки «О внесении изменений в приказ комитета по тарифам и ценовой политике Ленинградской области от 20 декабря 2018 года № 685-п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w:t>
      </w:r>
      <w:proofErr w:type="spellStart"/>
      <w:r w:rsidRPr="00677B9D">
        <w:rPr>
          <w:b/>
          <w:sz w:val="24"/>
          <w:szCs w:val="24"/>
        </w:rPr>
        <w:t>Приозерского</w:t>
      </w:r>
      <w:proofErr w:type="spellEnd"/>
      <w:r w:rsidRPr="00677B9D">
        <w:rPr>
          <w:b/>
          <w:sz w:val="24"/>
          <w:szCs w:val="24"/>
        </w:rPr>
        <w:t xml:space="preserve"> муниципального района Ленинградской области в 2019 году» </w:t>
      </w:r>
      <w:r w:rsidRPr="00677B9D">
        <w:rPr>
          <w:sz w:val="24"/>
          <w:szCs w:val="24"/>
        </w:rPr>
        <w:t>выступила начальник отдела</w:t>
      </w:r>
      <w:proofErr w:type="gramEnd"/>
      <w:r w:rsidRPr="00677B9D">
        <w:rPr>
          <w:sz w:val="24"/>
          <w:szCs w:val="24"/>
        </w:rPr>
        <w:t xml:space="preserve"> </w:t>
      </w:r>
      <w:proofErr w:type="gramStart"/>
      <w:r w:rsidRPr="00677B9D">
        <w:rPr>
          <w:sz w:val="24"/>
          <w:szCs w:val="24"/>
        </w:rPr>
        <w:t>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что ООО «ПАРИТЕТЪ» обратилось с заявлением исх. № 117 от 27.08.2019 (</w:t>
      </w:r>
      <w:proofErr w:type="spellStart"/>
      <w:r w:rsidRPr="00677B9D">
        <w:rPr>
          <w:sz w:val="24"/>
          <w:szCs w:val="24"/>
        </w:rPr>
        <w:t>вх</w:t>
      </w:r>
      <w:proofErr w:type="spellEnd"/>
      <w:r w:rsidRPr="00677B9D">
        <w:rPr>
          <w:sz w:val="24"/>
          <w:szCs w:val="24"/>
        </w:rPr>
        <w:t>.</w:t>
      </w:r>
      <w:proofErr w:type="gramEnd"/>
      <w:r w:rsidRPr="00677B9D">
        <w:rPr>
          <w:sz w:val="24"/>
          <w:szCs w:val="24"/>
        </w:rPr>
        <w:t xml:space="preserve"> № </w:t>
      </w:r>
      <w:proofErr w:type="gramStart"/>
      <w:r w:rsidRPr="00677B9D">
        <w:rPr>
          <w:sz w:val="24"/>
          <w:szCs w:val="24"/>
        </w:rPr>
        <w:t xml:space="preserve">КТ-1-4985/2019 от 28.08.2019) об установлении тарифов в сфере теплоснабжения для ООО «ПАРИТЕТЪ» муниципального образования Запорожское сельского поселения </w:t>
      </w:r>
      <w:proofErr w:type="spellStart"/>
      <w:r w:rsidRPr="00677B9D">
        <w:rPr>
          <w:sz w:val="24"/>
          <w:szCs w:val="24"/>
        </w:rPr>
        <w:t>Приозерского</w:t>
      </w:r>
      <w:proofErr w:type="spellEnd"/>
      <w:r w:rsidRPr="00677B9D">
        <w:rPr>
          <w:sz w:val="24"/>
          <w:szCs w:val="24"/>
        </w:rPr>
        <w:t xml:space="preserve"> района Ленинградской области на 2019 год поставляемую потребителям Запорожское сельского поселения </w:t>
      </w:r>
      <w:proofErr w:type="spellStart"/>
      <w:r w:rsidRPr="00677B9D">
        <w:rPr>
          <w:sz w:val="24"/>
          <w:szCs w:val="24"/>
        </w:rPr>
        <w:t>Приозерского</w:t>
      </w:r>
      <w:proofErr w:type="spellEnd"/>
      <w:r w:rsidRPr="00677B9D">
        <w:rPr>
          <w:sz w:val="24"/>
          <w:szCs w:val="24"/>
        </w:rPr>
        <w:t xml:space="preserve"> района Ленинградской области (на этот период, в связи с передачей имущества от ООО «УК «ОАЗИС»).</w:t>
      </w:r>
      <w:proofErr w:type="gramEnd"/>
      <w:r w:rsidRPr="00677B9D">
        <w:rPr>
          <w:sz w:val="24"/>
          <w:szCs w:val="24"/>
        </w:rPr>
        <w:t xml:space="preserve"> Таким </w:t>
      </w:r>
      <w:proofErr w:type="gramStart"/>
      <w:r w:rsidRPr="00677B9D">
        <w:rPr>
          <w:sz w:val="24"/>
          <w:szCs w:val="24"/>
        </w:rPr>
        <w:t>образом</w:t>
      </w:r>
      <w:proofErr w:type="gramEnd"/>
      <w:r w:rsidRPr="00677B9D">
        <w:rPr>
          <w:sz w:val="24"/>
          <w:szCs w:val="24"/>
        </w:rPr>
        <w:t xml:space="preserve"> необходимо внести изменение в приказ комитета по тарифам и ценовой политике Ленинградской области </w:t>
      </w:r>
      <w:r w:rsidRPr="00677B9D">
        <w:rPr>
          <w:sz w:val="24"/>
          <w:szCs w:val="24"/>
        </w:rPr>
        <w:br/>
        <w:t>от 20 декабря 2019 года № 685-п.</w:t>
      </w:r>
    </w:p>
    <w:p w:rsidR="00AF33C3" w:rsidRPr="00677B9D" w:rsidRDefault="00AF33C3" w:rsidP="00AF33C3">
      <w:pPr>
        <w:ind w:left="-142" w:firstLine="567"/>
        <w:contextualSpacing/>
        <w:jc w:val="both"/>
        <w:rPr>
          <w:b/>
          <w:sz w:val="24"/>
          <w:szCs w:val="24"/>
        </w:rPr>
      </w:pPr>
    </w:p>
    <w:p w:rsidR="00AF33C3" w:rsidRPr="00677B9D" w:rsidRDefault="00AF33C3" w:rsidP="00AF33C3">
      <w:pPr>
        <w:ind w:left="-142" w:firstLine="709"/>
        <w:contextualSpacing/>
        <w:jc w:val="both"/>
        <w:rPr>
          <w:b/>
          <w:sz w:val="24"/>
          <w:szCs w:val="24"/>
        </w:rPr>
      </w:pPr>
      <w:r w:rsidRPr="00677B9D">
        <w:rPr>
          <w:b/>
          <w:sz w:val="24"/>
          <w:szCs w:val="24"/>
        </w:rPr>
        <w:t xml:space="preserve">Правление приняло решение:  </w:t>
      </w:r>
    </w:p>
    <w:p w:rsidR="00AF33C3" w:rsidRPr="00677B9D" w:rsidRDefault="00AF33C3" w:rsidP="00AF33C3">
      <w:pPr>
        <w:tabs>
          <w:tab w:val="left" w:pos="1134"/>
        </w:tabs>
        <w:ind w:right="-144" w:firstLine="578"/>
        <w:contextualSpacing/>
        <w:jc w:val="both"/>
        <w:rPr>
          <w:sz w:val="24"/>
          <w:szCs w:val="24"/>
        </w:rPr>
      </w:pPr>
      <w:r w:rsidRPr="00677B9D">
        <w:rPr>
          <w:sz w:val="24"/>
          <w:szCs w:val="24"/>
        </w:rPr>
        <w:t>1.</w:t>
      </w:r>
      <w:r w:rsidRPr="00677B9D">
        <w:rPr>
          <w:sz w:val="24"/>
          <w:szCs w:val="24"/>
        </w:rPr>
        <w:tab/>
      </w:r>
      <w:proofErr w:type="gramStart"/>
      <w:r w:rsidRPr="00677B9D">
        <w:rPr>
          <w:sz w:val="24"/>
          <w:szCs w:val="24"/>
        </w:rPr>
        <w:t xml:space="preserve">Внести в приказ комитета по тарифам и ценовой политике Ленинградской области </w:t>
      </w:r>
      <w:r w:rsidRPr="00677B9D">
        <w:rPr>
          <w:sz w:val="24"/>
          <w:szCs w:val="24"/>
        </w:rPr>
        <w:br/>
        <w:t xml:space="preserve">от 20 декабря 2019 года № 685-п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w:t>
      </w:r>
      <w:proofErr w:type="spellStart"/>
      <w:r w:rsidRPr="00677B9D">
        <w:rPr>
          <w:sz w:val="24"/>
          <w:szCs w:val="24"/>
        </w:rPr>
        <w:t>Приозерского</w:t>
      </w:r>
      <w:proofErr w:type="spellEnd"/>
      <w:r w:rsidRPr="00677B9D">
        <w:rPr>
          <w:sz w:val="24"/>
          <w:szCs w:val="24"/>
        </w:rPr>
        <w:t xml:space="preserve"> муниципального района Ленинградской области в 2019 году» следующие изменения: </w:t>
      </w:r>
      <w:proofErr w:type="gramEnd"/>
    </w:p>
    <w:p w:rsidR="00AF33C3" w:rsidRPr="00677B9D" w:rsidRDefault="00AF33C3" w:rsidP="00AF33C3">
      <w:pPr>
        <w:tabs>
          <w:tab w:val="left" w:pos="1134"/>
        </w:tabs>
        <w:ind w:right="-144" w:firstLine="720"/>
        <w:contextualSpacing/>
        <w:rPr>
          <w:sz w:val="24"/>
          <w:szCs w:val="24"/>
        </w:rPr>
      </w:pPr>
      <w:r w:rsidRPr="00677B9D">
        <w:rPr>
          <w:sz w:val="24"/>
          <w:szCs w:val="24"/>
        </w:rPr>
        <w:t>1.1.</w:t>
      </w:r>
      <w:r w:rsidRPr="00677B9D">
        <w:rPr>
          <w:sz w:val="24"/>
          <w:szCs w:val="24"/>
        </w:rPr>
        <w:tab/>
        <w:t>Изложить пункт 2 приложения 1 в следующей редакции:</w:t>
      </w:r>
    </w:p>
    <w:p w:rsidR="00AF33C3" w:rsidRPr="00677B9D" w:rsidRDefault="00AF33C3" w:rsidP="00AF33C3">
      <w:pPr>
        <w:tabs>
          <w:tab w:val="left" w:pos="1134"/>
        </w:tabs>
        <w:ind w:right="-144" w:firstLine="720"/>
        <w:contextualSpacing/>
        <w:rPr>
          <w:sz w:val="24"/>
          <w:szCs w:val="24"/>
        </w:rPr>
      </w:pPr>
      <w:r w:rsidRPr="00677B9D">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671"/>
        <w:gridCol w:w="1872"/>
        <w:gridCol w:w="1088"/>
        <w:gridCol w:w="760"/>
        <w:gridCol w:w="760"/>
        <w:gridCol w:w="760"/>
        <w:gridCol w:w="760"/>
        <w:gridCol w:w="936"/>
      </w:tblGrid>
      <w:tr w:rsidR="009F18BB" w:rsidRPr="00677B9D" w:rsidTr="00AF33C3">
        <w:trPr>
          <w:trHeight w:val="60"/>
        </w:trPr>
        <w:tc>
          <w:tcPr>
            <w:tcW w:w="741" w:type="dxa"/>
            <w:tcBorders>
              <w:top w:val="single" w:sz="4" w:space="0" w:color="auto"/>
              <w:left w:val="single" w:sz="4" w:space="0" w:color="auto"/>
              <w:bottom w:val="single" w:sz="4" w:space="0" w:color="auto"/>
              <w:right w:val="single" w:sz="4" w:space="0" w:color="auto"/>
            </w:tcBorders>
            <w:hideMark/>
          </w:tcPr>
          <w:p w:rsidR="00AF33C3" w:rsidRPr="00677B9D" w:rsidRDefault="00AF33C3">
            <w:pPr>
              <w:tabs>
                <w:tab w:val="left" w:pos="993"/>
              </w:tabs>
              <w:ind w:right="-142"/>
              <w:contextualSpacing/>
              <w:jc w:val="center"/>
              <w:rPr>
                <w:rFonts w:eastAsia="Calibri"/>
                <w:lang w:eastAsia="en-US"/>
              </w:rPr>
            </w:pPr>
            <w:r w:rsidRPr="00677B9D">
              <w:rPr>
                <w:rFonts w:eastAsia="Calibri"/>
                <w:lang w:eastAsia="en-US"/>
              </w:rPr>
              <w:t>2</w:t>
            </w:r>
          </w:p>
        </w:tc>
        <w:tc>
          <w:tcPr>
            <w:tcW w:w="9607" w:type="dxa"/>
            <w:gridSpan w:val="8"/>
            <w:tcBorders>
              <w:top w:val="single" w:sz="4" w:space="0" w:color="auto"/>
              <w:left w:val="single" w:sz="4" w:space="0" w:color="auto"/>
              <w:bottom w:val="single" w:sz="4" w:space="0" w:color="auto"/>
              <w:right w:val="single" w:sz="4" w:space="0" w:color="auto"/>
            </w:tcBorders>
            <w:hideMark/>
          </w:tcPr>
          <w:p w:rsidR="00AF33C3" w:rsidRPr="00677B9D" w:rsidRDefault="00AF33C3">
            <w:pPr>
              <w:tabs>
                <w:tab w:val="left" w:pos="993"/>
              </w:tabs>
              <w:ind w:right="-142"/>
              <w:contextualSpacing/>
              <w:jc w:val="center"/>
              <w:rPr>
                <w:rFonts w:eastAsia="Calibri"/>
                <w:b/>
                <w:bCs/>
                <w:lang w:eastAsia="en-US"/>
              </w:rPr>
            </w:pPr>
            <w:r w:rsidRPr="00677B9D">
              <w:rPr>
                <w:rFonts w:eastAsia="Calibri"/>
                <w:b/>
                <w:bCs/>
                <w:lang w:eastAsia="en-US"/>
              </w:rPr>
              <w:t>В зоне теплоснабжения общества с ограниченной ответственностью «ПАРИТЕТЪ»</w:t>
            </w:r>
          </w:p>
        </w:tc>
      </w:tr>
      <w:tr w:rsidR="009F18BB" w:rsidRPr="00677B9D" w:rsidTr="00AF33C3">
        <w:trPr>
          <w:trHeight w:val="317"/>
        </w:trPr>
        <w:tc>
          <w:tcPr>
            <w:tcW w:w="741" w:type="dxa"/>
            <w:tcBorders>
              <w:top w:val="single" w:sz="4" w:space="0" w:color="auto"/>
              <w:left w:val="single" w:sz="4" w:space="0" w:color="auto"/>
              <w:bottom w:val="single" w:sz="4" w:space="0" w:color="auto"/>
              <w:right w:val="single" w:sz="4" w:space="0" w:color="auto"/>
            </w:tcBorders>
            <w:hideMark/>
          </w:tcPr>
          <w:p w:rsidR="00AF33C3" w:rsidRPr="00677B9D" w:rsidRDefault="00AF33C3">
            <w:pPr>
              <w:tabs>
                <w:tab w:val="left" w:pos="993"/>
              </w:tabs>
              <w:ind w:right="-142"/>
              <w:contextualSpacing/>
              <w:jc w:val="center"/>
              <w:rPr>
                <w:rFonts w:eastAsia="Calibri"/>
                <w:lang w:eastAsia="en-US"/>
              </w:rPr>
            </w:pPr>
            <w:r w:rsidRPr="00677B9D">
              <w:rPr>
                <w:rFonts w:eastAsia="Calibri"/>
                <w:lang w:eastAsia="en-US"/>
              </w:rPr>
              <w:t>2.1</w:t>
            </w:r>
          </w:p>
        </w:tc>
        <w:tc>
          <w:tcPr>
            <w:tcW w:w="9607" w:type="dxa"/>
            <w:gridSpan w:val="8"/>
            <w:tcBorders>
              <w:top w:val="single" w:sz="4" w:space="0" w:color="auto"/>
              <w:left w:val="single" w:sz="4" w:space="0" w:color="auto"/>
              <w:bottom w:val="single" w:sz="4" w:space="0" w:color="auto"/>
              <w:right w:val="single" w:sz="4" w:space="0" w:color="auto"/>
            </w:tcBorders>
            <w:hideMark/>
          </w:tcPr>
          <w:p w:rsidR="00AF33C3" w:rsidRPr="00677B9D" w:rsidRDefault="00AF33C3">
            <w:pPr>
              <w:tabs>
                <w:tab w:val="left" w:pos="993"/>
              </w:tabs>
              <w:ind w:right="-142"/>
              <w:contextualSpacing/>
              <w:jc w:val="both"/>
              <w:rPr>
                <w:rFonts w:eastAsia="Calibri"/>
                <w:lang w:eastAsia="en-US"/>
              </w:rPr>
            </w:pPr>
            <w:r w:rsidRPr="00677B9D">
              <w:rPr>
                <w:rFonts w:eastAsia="Calibri"/>
                <w:lang w:eastAsia="en-US"/>
              </w:rPr>
              <w:t xml:space="preserve">Для населения, организаций, приобретающих тепловую энергию для предоставления коммунальных услуг населению, муниципального образования «Запорожское сельское поселение» </w:t>
            </w:r>
            <w:proofErr w:type="spellStart"/>
            <w:r w:rsidRPr="00677B9D">
              <w:rPr>
                <w:rFonts w:eastAsia="Calibri"/>
                <w:lang w:eastAsia="en-US"/>
              </w:rPr>
              <w:t>Приозерского</w:t>
            </w:r>
            <w:proofErr w:type="spellEnd"/>
            <w:r w:rsidRPr="00677B9D">
              <w:rPr>
                <w:rFonts w:eastAsia="Calibri"/>
                <w:lang w:eastAsia="en-US"/>
              </w:rPr>
              <w:t xml:space="preserve"> муниципального района Ленинградской области (тарифы указываются с учетом НДС) &lt;*&gt;</w:t>
            </w:r>
            <w:r w:rsidRPr="00677B9D">
              <w:rPr>
                <w:rFonts w:eastAsia="Calibri"/>
                <w:lang w:eastAsia="en-US"/>
              </w:rPr>
              <w:tab/>
            </w:r>
          </w:p>
        </w:tc>
      </w:tr>
      <w:tr w:rsidR="009F18BB" w:rsidRPr="00677B9D" w:rsidTr="00AF33C3">
        <w:trPr>
          <w:trHeight w:val="137"/>
        </w:trPr>
        <w:tc>
          <w:tcPr>
            <w:tcW w:w="741" w:type="dxa"/>
            <w:tcBorders>
              <w:top w:val="single" w:sz="4" w:space="0" w:color="auto"/>
              <w:left w:val="single" w:sz="4" w:space="0" w:color="auto"/>
              <w:bottom w:val="single" w:sz="4" w:space="0" w:color="auto"/>
              <w:right w:val="single" w:sz="4" w:space="0" w:color="auto"/>
            </w:tcBorders>
            <w:hideMark/>
          </w:tcPr>
          <w:p w:rsidR="00AF33C3" w:rsidRPr="00677B9D" w:rsidRDefault="00AF33C3">
            <w:pPr>
              <w:tabs>
                <w:tab w:val="left" w:pos="993"/>
              </w:tabs>
              <w:ind w:right="-142"/>
              <w:contextualSpacing/>
              <w:jc w:val="center"/>
              <w:rPr>
                <w:rFonts w:eastAsia="Calibri"/>
                <w:lang w:eastAsia="en-US"/>
              </w:rPr>
            </w:pPr>
            <w:r w:rsidRPr="00677B9D">
              <w:rPr>
                <w:rFonts w:eastAsia="Calibri"/>
                <w:lang w:eastAsia="en-US"/>
              </w:rPr>
              <w:t>2.1.1</w:t>
            </w:r>
          </w:p>
        </w:tc>
        <w:tc>
          <w:tcPr>
            <w:tcW w:w="2671" w:type="dxa"/>
            <w:tcBorders>
              <w:top w:val="single" w:sz="4" w:space="0" w:color="auto"/>
              <w:left w:val="single" w:sz="4" w:space="0" w:color="auto"/>
              <w:bottom w:val="single" w:sz="4" w:space="0" w:color="auto"/>
              <w:right w:val="single" w:sz="4" w:space="0" w:color="auto"/>
            </w:tcBorders>
            <w:hideMark/>
          </w:tcPr>
          <w:p w:rsidR="00AF33C3" w:rsidRPr="00677B9D" w:rsidRDefault="00AF33C3">
            <w:pPr>
              <w:tabs>
                <w:tab w:val="left" w:pos="993"/>
              </w:tabs>
              <w:ind w:right="-142"/>
              <w:contextualSpacing/>
              <w:rPr>
                <w:rFonts w:eastAsia="Calibri"/>
                <w:lang w:eastAsia="en-US"/>
              </w:rPr>
            </w:pPr>
            <w:proofErr w:type="spellStart"/>
            <w:r w:rsidRPr="00677B9D">
              <w:rPr>
                <w:rFonts w:eastAsia="Calibri"/>
                <w:lang w:eastAsia="en-US"/>
              </w:rPr>
              <w:t>Одноставочный</w:t>
            </w:r>
            <w:proofErr w:type="spellEnd"/>
            <w:r w:rsidRPr="00677B9D">
              <w:rPr>
                <w:rFonts w:eastAsia="Calibri"/>
                <w:lang w:eastAsia="en-US"/>
              </w:rPr>
              <w:t xml:space="preserve"> тариф на </w:t>
            </w:r>
            <w:r w:rsidRPr="00677B9D">
              <w:rPr>
                <w:rFonts w:eastAsia="Calibri"/>
                <w:lang w:eastAsia="en-US"/>
              </w:rPr>
              <w:lastRenderedPageBreak/>
              <w:t>тепловую энергию для оказания услуги по отоплению, руб./Гкал</w:t>
            </w:r>
          </w:p>
        </w:tc>
        <w:tc>
          <w:tcPr>
            <w:tcW w:w="1872" w:type="dxa"/>
            <w:tcBorders>
              <w:top w:val="single" w:sz="4" w:space="0" w:color="auto"/>
              <w:left w:val="single" w:sz="4" w:space="0" w:color="auto"/>
              <w:bottom w:val="single" w:sz="4" w:space="0" w:color="auto"/>
              <w:right w:val="single" w:sz="4" w:space="0" w:color="auto"/>
            </w:tcBorders>
            <w:vAlign w:val="center"/>
            <w:hideMark/>
          </w:tcPr>
          <w:p w:rsidR="00AF33C3" w:rsidRPr="00677B9D" w:rsidRDefault="00AF33C3">
            <w:pPr>
              <w:tabs>
                <w:tab w:val="left" w:pos="993"/>
              </w:tabs>
              <w:ind w:right="-142"/>
              <w:contextualSpacing/>
              <w:jc w:val="center"/>
              <w:rPr>
                <w:rFonts w:eastAsia="Calibri"/>
                <w:lang w:eastAsia="en-US"/>
              </w:rPr>
            </w:pPr>
            <w:r w:rsidRPr="00677B9D">
              <w:rPr>
                <w:rFonts w:eastAsia="Calibri"/>
              </w:rPr>
              <w:lastRenderedPageBreak/>
              <w:t xml:space="preserve">со дня вступления в </w:t>
            </w:r>
            <w:r w:rsidRPr="00677B9D">
              <w:rPr>
                <w:rFonts w:eastAsia="Calibri"/>
              </w:rPr>
              <w:lastRenderedPageBreak/>
              <w:t>силу настоящего приказа по 31.12.2019 года</w:t>
            </w:r>
          </w:p>
        </w:tc>
        <w:tc>
          <w:tcPr>
            <w:tcW w:w="1088" w:type="dxa"/>
            <w:tcBorders>
              <w:top w:val="single" w:sz="4" w:space="0" w:color="auto"/>
              <w:left w:val="single" w:sz="4" w:space="0" w:color="auto"/>
              <w:bottom w:val="single" w:sz="4" w:space="0" w:color="auto"/>
              <w:right w:val="single" w:sz="4" w:space="0" w:color="auto"/>
            </w:tcBorders>
            <w:vAlign w:val="center"/>
            <w:hideMark/>
          </w:tcPr>
          <w:p w:rsidR="00AF33C3" w:rsidRPr="00677B9D" w:rsidRDefault="00AF33C3">
            <w:pPr>
              <w:tabs>
                <w:tab w:val="left" w:pos="993"/>
              </w:tabs>
              <w:ind w:right="-142"/>
              <w:contextualSpacing/>
              <w:jc w:val="center"/>
              <w:rPr>
                <w:rFonts w:eastAsia="Calibri"/>
                <w:lang w:eastAsia="en-US"/>
              </w:rPr>
            </w:pPr>
            <w:r w:rsidRPr="00677B9D">
              <w:rPr>
                <w:rFonts w:eastAsia="Calibri"/>
                <w:lang w:eastAsia="en-US"/>
              </w:rPr>
              <w:lastRenderedPageBreak/>
              <w:t>2 296,66</w:t>
            </w:r>
          </w:p>
        </w:tc>
        <w:tc>
          <w:tcPr>
            <w:tcW w:w="760" w:type="dxa"/>
            <w:tcBorders>
              <w:top w:val="single" w:sz="4" w:space="0" w:color="auto"/>
              <w:left w:val="single" w:sz="4" w:space="0" w:color="auto"/>
              <w:bottom w:val="single" w:sz="4" w:space="0" w:color="auto"/>
              <w:right w:val="single" w:sz="4" w:space="0" w:color="auto"/>
            </w:tcBorders>
            <w:vAlign w:val="center"/>
            <w:hideMark/>
          </w:tcPr>
          <w:p w:rsidR="00AF33C3" w:rsidRPr="00677B9D" w:rsidRDefault="00AF33C3">
            <w:pPr>
              <w:tabs>
                <w:tab w:val="left" w:pos="993"/>
              </w:tabs>
              <w:ind w:right="-142"/>
              <w:contextualSpacing/>
              <w:jc w:val="center"/>
              <w:rPr>
                <w:rFonts w:eastAsia="Calibri"/>
                <w:lang w:eastAsia="en-US"/>
              </w:rPr>
            </w:pPr>
            <w:r w:rsidRPr="00677B9D">
              <w:rPr>
                <w:rFonts w:eastAsia="Calibri"/>
                <w:lang w:eastAsia="en-US"/>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AF33C3" w:rsidRPr="00677B9D" w:rsidRDefault="00AF33C3">
            <w:pPr>
              <w:tabs>
                <w:tab w:val="left" w:pos="993"/>
              </w:tabs>
              <w:ind w:right="-142"/>
              <w:contextualSpacing/>
              <w:jc w:val="center"/>
              <w:rPr>
                <w:rFonts w:eastAsia="Calibri"/>
                <w:lang w:eastAsia="en-US"/>
              </w:rPr>
            </w:pPr>
            <w:r w:rsidRPr="00677B9D">
              <w:rPr>
                <w:rFonts w:eastAsia="Calibri"/>
                <w:lang w:eastAsia="en-US"/>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AF33C3" w:rsidRPr="00677B9D" w:rsidRDefault="00AF33C3">
            <w:pPr>
              <w:tabs>
                <w:tab w:val="left" w:pos="993"/>
              </w:tabs>
              <w:ind w:right="-142"/>
              <w:contextualSpacing/>
              <w:jc w:val="center"/>
              <w:rPr>
                <w:rFonts w:eastAsia="Calibri"/>
                <w:lang w:eastAsia="en-US"/>
              </w:rPr>
            </w:pPr>
            <w:r w:rsidRPr="00677B9D">
              <w:rPr>
                <w:rFonts w:eastAsia="Calibri"/>
                <w:lang w:eastAsia="en-US"/>
              </w:rPr>
              <w:t>-</w:t>
            </w:r>
          </w:p>
        </w:tc>
        <w:tc>
          <w:tcPr>
            <w:tcW w:w="760" w:type="dxa"/>
            <w:tcBorders>
              <w:top w:val="single" w:sz="4" w:space="0" w:color="auto"/>
              <w:left w:val="single" w:sz="4" w:space="0" w:color="auto"/>
              <w:bottom w:val="single" w:sz="4" w:space="0" w:color="auto"/>
              <w:right w:val="single" w:sz="4" w:space="0" w:color="auto"/>
            </w:tcBorders>
            <w:vAlign w:val="center"/>
            <w:hideMark/>
          </w:tcPr>
          <w:p w:rsidR="00AF33C3" w:rsidRPr="00677B9D" w:rsidRDefault="00AF33C3">
            <w:pPr>
              <w:tabs>
                <w:tab w:val="left" w:pos="993"/>
              </w:tabs>
              <w:ind w:right="-142"/>
              <w:contextualSpacing/>
              <w:jc w:val="center"/>
              <w:rPr>
                <w:rFonts w:eastAsia="Calibri"/>
                <w:lang w:eastAsia="en-US"/>
              </w:rPr>
            </w:pPr>
            <w:r w:rsidRPr="00677B9D">
              <w:rPr>
                <w:rFonts w:eastAsia="Calibri"/>
                <w:lang w:eastAsia="en-US"/>
              </w:rPr>
              <w:t>-</w:t>
            </w:r>
          </w:p>
        </w:tc>
        <w:tc>
          <w:tcPr>
            <w:tcW w:w="936" w:type="dxa"/>
            <w:tcBorders>
              <w:top w:val="single" w:sz="4" w:space="0" w:color="auto"/>
              <w:left w:val="single" w:sz="4" w:space="0" w:color="auto"/>
              <w:bottom w:val="single" w:sz="4" w:space="0" w:color="auto"/>
              <w:right w:val="single" w:sz="4" w:space="0" w:color="auto"/>
            </w:tcBorders>
            <w:vAlign w:val="center"/>
            <w:hideMark/>
          </w:tcPr>
          <w:p w:rsidR="00AF33C3" w:rsidRPr="00677B9D" w:rsidRDefault="00AF33C3">
            <w:pPr>
              <w:tabs>
                <w:tab w:val="left" w:pos="993"/>
              </w:tabs>
              <w:ind w:right="-142"/>
              <w:contextualSpacing/>
              <w:jc w:val="center"/>
              <w:rPr>
                <w:rFonts w:eastAsia="Calibri"/>
                <w:lang w:eastAsia="en-US"/>
              </w:rPr>
            </w:pPr>
            <w:r w:rsidRPr="00677B9D">
              <w:rPr>
                <w:rFonts w:eastAsia="Calibri"/>
                <w:lang w:eastAsia="en-US"/>
              </w:rPr>
              <w:t>-</w:t>
            </w:r>
          </w:p>
        </w:tc>
      </w:tr>
    </w:tbl>
    <w:p w:rsidR="00AF33C3" w:rsidRPr="00677B9D" w:rsidRDefault="00AF33C3" w:rsidP="00AF33C3">
      <w:pPr>
        <w:ind w:left="-142" w:right="-144" w:firstLine="720"/>
        <w:contextualSpacing/>
        <w:jc w:val="right"/>
        <w:rPr>
          <w:sz w:val="24"/>
          <w:szCs w:val="24"/>
        </w:rPr>
      </w:pPr>
      <w:r w:rsidRPr="00677B9D">
        <w:rPr>
          <w:sz w:val="24"/>
          <w:szCs w:val="24"/>
        </w:rPr>
        <w:t>».</w:t>
      </w:r>
    </w:p>
    <w:p w:rsidR="00AF33C3" w:rsidRPr="00677B9D" w:rsidRDefault="00AF33C3" w:rsidP="00AF33C3">
      <w:pPr>
        <w:ind w:left="-142" w:right="-144" w:firstLine="142"/>
        <w:contextualSpacing/>
        <w:jc w:val="center"/>
        <w:rPr>
          <w:b/>
          <w:sz w:val="24"/>
          <w:szCs w:val="24"/>
        </w:rPr>
      </w:pPr>
    </w:p>
    <w:p w:rsidR="00AF33C3" w:rsidRPr="00677B9D" w:rsidRDefault="00AF33C3" w:rsidP="00AF33C3">
      <w:pPr>
        <w:ind w:left="-142" w:right="-144" w:firstLine="142"/>
        <w:contextualSpacing/>
        <w:jc w:val="center"/>
        <w:rPr>
          <w:b/>
          <w:sz w:val="24"/>
          <w:szCs w:val="24"/>
        </w:rPr>
      </w:pPr>
      <w:r w:rsidRPr="00677B9D">
        <w:rPr>
          <w:b/>
          <w:sz w:val="24"/>
          <w:szCs w:val="24"/>
        </w:rPr>
        <w:t>Результаты голосования: за – 6 человек, против – нет, воздержались – нет.</w:t>
      </w:r>
    </w:p>
    <w:p w:rsidR="00377E51" w:rsidRPr="00677B9D" w:rsidRDefault="00377E51" w:rsidP="007057F1">
      <w:pPr>
        <w:autoSpaceDE w:val="0"/>
        <w:autoSpaceDN w:val="0"/>
        <w:adjustRightInd w:val="0"/>
        <w:ind w:right="-1"/>
        <w:jc w:val="both"/>
        <w:rPr>
          <w:sz w:val="24"/>
          <w:szCs w:val="24"/>
        </w:rPr>
      </w:pPr>
    </w:p>
    <w:p w:rsidR="00AF33C3" w:rsidRPr="00677B9D" w:rsidRDefault="00AF33C3" w:rsidP="00AF33C3">
      <w:pPr>
        <w:ind w:left="-142" w:firstLine="567"/>
        <w:contextualSpacing/>
        <w:jc w:val="both"/>
        <w:rPr>
          <w:b/>
          <w:sz w:val="24"/>
          <w:szCs w:val="24"/>
        </w:rPr>
      </w:pPr>
      <w:r w:rsidRPr="00677B9D">
        <w:rPr>
          <w:b/>
          <w:sz w:val="24"/>
          <w:szCs w:val="24"/>
        </w:rPr>
        <w:t xml:space="preserve">8. </w:t>
      </w:r>
      <w:proofErr w:type="gramStart"/>
      <w:r w:rsidRPr="00677B9D">
        <w:rPr>
          <w:b/>
          <w:sz w:val="24"/>
          <w:szCs w:val="24"/>
        </w:rPr>
        <w:t>По вопросу повестки «Об установлении тарифов на тепловую энергию и горячую воду, поставляемую муниципальным автономным учреждением «Муниципальная управляющая компания» муниципального образования «</w:t>
      </w:r>
      <w:proofErr w:type="spellStart"/>
      <w:r w:rsidRPr="00677B9D">
        <w:rPr>
          <w:b/>
          <w:sz w:val="24"/>
          <w:szCs w:val="24"/>
        </w:rPr>
        <w:t>Муринское</w:t>
      </w:r>
      <w:proofErr w:type="spellEnd"/>
      <w:r w:rsidRPr="00677B9D">
        <w:rPr>
          <w:b/>
          <w:sz w:val="24"/>
          <w:szCs w:val="24"/>
        </w:rPr>
        <w:t xml:space="preserve"> сельское поселение» Всеволожского муниципального района Ленинградской области потребителям на территории Ленинградской области в 2019 году» </w:t>
      </w:r>
      <w:r w:rsidRPr="00677B9D">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w:t>
      </w:r>
      <w:proofErr w:type="gramEnd"/>
      <w:r w:rsidRPr="00677B9D">
        <w:rPr>
          <w:sz w:val="24"/>
          <w:szCs w:val="24"/>
        </w:rPr>
        <w:t xml:space="preserve"> </w:t>
      </w:r>
      <w:proofErr w:type="gramStart"/>
      <w:r w:rsidRPr="00677B9D">
        <w:rPr>
          <w:sz w:val="24"/>
          <w:szCs w:val="24"/>
        </w:rPr>
        <w:t>изложила основные положения экспертного заключения по обоснованию корректировки уровней тарифов на тепловую энергию и горячую воду поставляемые Муниципальным автономным учреждением «Муниципальная управляющая компания» муниципального  образования «</w:t>
      </w:r>
      <w:proofErr w:type="spellStart"/>
      <w:r w:rsidRPr="00677B9D">
        <w:rPr>
          <w:sz w:val="24"/>
          <w:szCs w:val="24"/>
        </w:rPr>
        <w:t>Муринское</w:t>
      </w:r>
      <w:proofErr w:type="spellEnd"/>
      <w:r w:rsidRPr="00677B9D">
        <w:rPr>
          <w:sz w:val="24"/>
          <w:szCs w:val="24"/>
        </w:rPr>
        <w:t xml:space="preserve"> сельское поселение» Всеволожского муниципального района Ленинградской области (далее - МАУ «МУК») на территории Ленинградской области на период 2019 года, подготовленного на основании обращения МАУ «МУК» от 29.08.2019 исх. № 799 (</w:t>
      </w:r>
      <w:proofErr w:type="spellStart"/>
      <w:r w:rsidRPr="00677B9D">
        <w:rPr>
          <w:sz w:val="24"/>
          <w:szCs w:val="24"/>
        </w:rPr>
        <w:t>вх</w:t>
      </w:r>
      <w:proofErr w:type="spellEnd"/>
      <w:r w:rsidRPr="00677B9D">
        <w:rPr>
          <w:sz w:val="24"/>
          <w:szCs w:val="24"/>
        </w:rPr>
        <w:t>. от 30.08.2019 № КТ-1-5060/2019) об</w:t>
      </w:r>
      <w:proofErr w:type="gramEnd"/>
      <w:r w:rsidRPr="00677B9D">
        <w:rPr>
          <w:sz w:val="24"/>
          <w:szCs w:val="24"/>
        </w:rPr>
        <w:t xml:space="preserve"> </w:t>
      </w:r>
      <w:proofErr w:type="gramStart"/>
      <w:r w:rsidRPr="00677B9D">
        <w:rPr>
          <w:sz w:val="24"/>
          <w:szCs w:val="24"/>
        </w:rPr>
        <w:t>установлении</w:t>
      </w:r>
      <w:proofErr w:type="gramEnd"/>
      <w:r w:rsidRPr="00677B9D">
        <w:rPr>
          <w:sz w:val="24"/>
          <w:szCs w:val="24"/>
        </w:rPr>
        <w:t xml:space="preserve"> тарифов в сфере теплоснабжения на 2019 год.</w:t>
      </w:r>
    </w:p>
    <w:p w:rsidR="00AF33C3" w:rsidRPr="00677B9D" w:rsidRDefault="00AF33C3" w:rsidP="00AF33C3">
      <w:pPr>
        <w:ind w:left="-142" w:firstLine="567"/>
        <w:contextualSpacing/>
        <w:jc w:val="both"/>
        <w:rPr>
          <w:sz w:val="24"/>
          <w:szCs w:val="24"/>
        </w:rPr>
      </w:pPr>
      <w:proofErr w:type="gramStart"/>
      <w:r w:rsidRPr="00677B9D">
        <w:rPr>
          <w:sz w:val="24"/>
          <w:szCs w:val="24"/>
        </w:rPr>
        <w:t>МАУ «МУК»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sidRPr="00677B9D">
        <w:rPr>
          <w:sz w:val="24"/>
          <w:szCs w:val="24"/>
        </w:rPr>
        <w:t>вх</w:t>
      </w:r>
      <w:proofErr w:type="spellEnd"/>
      <w:r w:rsidRPr="00677B9D">
        <w:rPr>
          <w:sz w:val="24"/>
          <w:szCs w:val="24"/>
        </w:rPr>
        <w:t>.</w:t>
      </w:r>
      <w:proofErr w:type="gramEnd"/>
      <w:r w:rsidRPr="00677B9D">
        <w:rPr>
          <w:sz w:val="24"/>
          <w:szCs w:val="24"/>
        </w:rPr>
        <w:t xml:space="preserve"> № </w:t>
      </w:r>
      <w:proofErr w:type="gramStart"/>
      <w:r w:rsidRPr="00677B9D">
        <w:rPr>
          <w:sz w:val="24"/>
          <w:szCs w:val="24"/>
        </w:rPr>
        <w:t>КТ-1-5440/2019 от 20.09.2019).</w:t>
      </w:r>
      <w:proofErr w:type="gramEnd"/>
    </w:p>
    <w:p w:rsidR="00AF33C3" w:rsidRPr="00677B9D" w:rsidRDefault="00AF33C3" w:rsidP="00AF33C3">
      <w:pPr>
        <w:ind w:left="-142" w:firstLine="567"/>
        <w:contextualSpacing/>
        <w:jc w:val="both"/>
        <w:rPr>
          <w:sz w:val="24"/>
          <w:szCs w:val="24"/>
        </w:rPr>
      </w:pPr>
    </w:p>
    <w:p w:rsidR="00AF33C3" w:rsidRPr="00677B9D" w:rsidRDefault="00AF33C3" w:rsidP="00AF33C3">
      <w:pPr>
        <w:ind w:left="-142" w:firstLine="567"/>
        <w:contextualSpacing/>
        <w:jc w:val="both"/>
        <w:rPr>
          <w:b/>
          <w:sz w:val="24"/>
          <w:szCs w:val="24"/>
        </w:rPr>
      </w:pPr>
      <w:r w:rsidRPr="00677B9D">
        <w:rPr>
          <w:b/>
          <w:sz w:val="24"/>
          <w:szCs w:val="24"/>
        </w:rPr>
        <w:t xml:space="preserve">Правление приняло решение:  </w:t>
      </w:r>
    </w:p>
    <w:p w:rsidR="00AF33C3" w:rsidRPr="00677B9D" w:rsidRDefault="00AF33C3" w:rsidP="00AF33C3">
      <w:pPr>
        <w:ind w:left="-142" w:firstLine="567"/>
        <w:contextualSpacing/>
        <w:jc w:val="both"/>
        <w:rPr>
          <w:b/>
          <w:sz w:val="24"/>
          <w:szCs w:val="24"/>
        </w:rPr>
      </w:pPr>
    </w:p>
    <w:p w:rsidR="00AF33C3" w:rsidRPr="00677B9D" w:rsidRDefault="00AF33C3" w:rsidP="00AF33C3">
      <w:pPr>
        <w:contextualSpacing/>
        <w:jc w:val="both"/>
        <w:rPr>
          <w:rFonts w:eastAsia="Calibri"/>
          <w:sz w:val="24"/>
          <w:szCs w:val="24"/>
          <w:lang w:eastAsia="en-US"/>
        </w:rPr>
      </w:pPr>
      <w:r w:rsidRPr="00677B9D">
        <w:rPr>
          <w:rFonts w:eastAsia="Calibri"/>
          <w:sz w:val="24"/>
          <w:szCs w:val="24"/>
          <w:lang w:eastAsia="en-US"/>
        </w:rPr>
        <w:t>1. Проанализированы основные технические и натуральные показатели.</w:t>
      </w:r>
    </w:p>
    <w:tbl>
      <w:tblPr>
        <w:tblW w:w="4950" w:type="pct"/>
        <w:tblLook w:val="04A0" w:firstRow="1" w:lastRow="0" w:firstColumn="1" w:lastColumn="0" w:noHBand="0" w:noVBand="1"/>
      </w:tblPr>
      <w:tblGrid>
        <w:gridCol w:w="6226"/>
        <w:gridCol w:w="1456"/>
        <w:gridCol w:w="1456"/>
        <w:gridCol w:w="1460"/>
      </w:tblGrid>
      <w:tr w:rsidR="009F18BB" w:rsidRPr="00677B9D" w:rsidTr="00AF33C3">
        <w:trPr>
          <w:trHeight w:val="20"/>
        </w:trPr>
        <w:tc>
          <w:tcPr>
            <w:tcW w:w="29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jc w:val="center"/>
              <w:rPr>
                <w:b/>
                <w:bCs/>
              </w:rPr>
            </w:pPr>
            <w:r w:rsidRPr="00677B9D">
              <w:rPr>
                <w:b/>
                <w:bCs/>
              </w:rPr>
              <w:t>Показатели</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jc w:val="center"/>
              <w:rPr>
                <w:b/>
                <w:bCs/>
              </w:rPr>
            </w:pPr>
            <w:r w:rsidRPr="00677B9D">
              <w:rPr>
                <w:b/>
                <w:bCs/>
              </w:rPr>
              <w:t>Ед. изм. </w:t>
            </w:r>
          </w:p>
        </w:tc>
        <w:tc>
          <w:tcPr>
            <w:tcW w:w="1376" w:type="pct"/>
            <w:gridSpan w:val="2"/>
            <w:tcBorders>
              <w:top w:val="single" w:sz="4" w:space="0" w:color="auto"/>
              <w:left w:val="nil"/>
              <w:bottom w:val="single" w:sz="4" w:space="0" w:color="auto"/>
              <w:right w:val="single" w:sz="4" w:space="0" w:color="000000"/>
            </w:tcBorders>
            <w:shd w:val="clear" w:color="auto" w:fill="auto"/>
            <w:vAlign w:val="center"/>
            <w:hideMark/>
          </w:tcPr>
          <w:p w:rsidR="00AF33C3" w:rsidRPr="00677B9D" w:rsidRDefault="00AF33C3" w:rsidP="00AF33C3">
            <w:pPr>
              <w:contextualSpacing/>
              <w:jc w:val="center"/>
              <w:rPr>
                <w:b/>
                <w:bCs/>
              </w:rPr>
            </w:pPr>
            <w:r w:rsidRPr="00677B9D">
              <w:rPr>
                <w:b/>
                <w:bCs/>
              </w:rPr>
              <w:t>2019 год</w:t>
            </w:r>
          </w:p>
        </w:tc>
      </w:tr>
      <w:tr w:rsidR="009F18BB" w:rsidRPr="00677B9D" w:rsidTr="00AF33C3">
        <w:trPr>
          <w:trHeight w:val="20"/>
        </w:trPr>
        <w:tc>
          <w:tcPr>
            <w:tcW w:w="2937" w:type="pct"/>
            <w:vMerge/>
            <w:tcBorders>
              <w:top w:val="single" w:sz="4" w:space="0" w:color="auto"/>
              <w:left w:val="single" w:sz="4" w:space="0" w:color="auto"/>
              <w:bottom w:val="single" w:sz="4" w:space="0" w:color="auto"/>
              <w:right w:val="single" w:sz="4" w:space="0" w:color="auto"/>
            </w:tcBorders>
            <w:vAlign w:val="center"/>
            <w:hideMark/>
          </w:tcPr>
          <w:p w:rsidR="00AF33C3" w:rsidRPr="00677B9D" w:rsidRDefault="00AF33C3" w:rsidP="00AF33C3">
            <w:pPr>
              <w:contextualSpacing/>
              <w:rPr>
                <w:b/>
                <w:bCs/>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AF33C3" w:rsidRPr="00677B9D" w:rsidRDefault="00AF33C3" w:rsidP="00AF33C3">
            <w:pPr>
              <w:contextualSpacing/>
              <w:rPr>
                <w:b/>
                <w:bCs/>
              </w:rPr>
            </w:pPr>
          </w:p>
        </w:tc>
        <w:tc>
          <w:tcPr>
            <w:tcW w:w="687" w:type="pct"/>
            <w:tcBorders>
              <w:top w:val="nil"/>
              <w:left w:val="nil"/>
              <w:bottom w:val="single" w:sz="4" w:space="0" w:color="auto"/>
              <w:right w:val="single" w:sz="4" w:space="0" w:color="auto"/>
            </w:tcBorders>
            <w:shd w:val="clear" w:color="auto" w:fill="auto"/>
            <w:vAlign w:val="center"/>
            <w:hideMark/>
          </w:tcPr>
          <w:p w:rsidR="00AF33C3" w:rsidRPr="00677B9D" w:rsidRDefault="00AF33C3" w:rsidP="00AF33C3">
            <w:pPr>
              <w:contextualSpacing/>
              <w:jc w:val="center"/>
              <w:rPr>
                <w:b/>
                <w:bCs/>
              </w:rPr>
            </w:pPr>
            <w:r w:rsidRPr="00677B9D">
              <w:rPr>
                <w:b/>
                <w:bCs/>
              </w:rPr>
              <w:t>План предприятия</w:t>
            </w:r>
          </w:p>
        </w:tc>
        <w:tc>
          <w:tcPr>
            <w:tcW w:w="689" w:type="pct"/>
            <w:tcBorders>
              <w:top w:val="nil"/>
              <w:left w:val="nil"/>
              <w:bottom w:val="single" w:sz="4" w:space="0" w:color="auto"/>
              <w:right w:val="single" w:sz="4" w:space="0" w:color="auto"/>
            </w:tcBorders>
            <w:shd w:val="clear" w:color="auto" w:fill="auto"/>
            <w:vAlign w:val="center"/>
            <w:hideMark/>
          </w:tcPr>
          <w:p w:rsidR="00AF33C3" w:rsidRPr="00677B9D" w:rsidRDefault="00AF33C3" w:rsidP="00AF33C3">
            <w:pPr>
              <w:contextualSpacing/>
              <w:jc w:val="center"/>
              <w:rPr>
                <w:b/>
                <w:bCs/>
              </w:rPr>
            </w:pPr>
            <w:r w:rsidRPr="00677B9D">
              <w:rPr>
                <w:b/>
                <w:bCs/>
              </w:rPr>
              <w:t>Принято ЛенРТК</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
                <w:bCs/>
              </w:rPr>
            </w:pPr>
            <w:r w:rsidRPr="00677B9D">
              <w:rPr>
                <w:b/>
                <w:bCs/>
              </w:rPr>
              <w:t>Баланс производства</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
                <w:bCs/>
              </w:rPr>
            </w:pP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
                <w:bCs/>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
                <w:bCs/>
              </w:rPr>
            </w:pP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r w:rsidRPr="00677B9D">
              <w:rPr>
                <w:bCs/>
              </w:rPr>
              <w:t>Выработка тепловой энергии, год</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1 801,60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1 801,60</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proofErr w:type="spellStart"/>
            <w:r w:rsidRPr="00677B9D">
              <w:rPr>
                <w:bCs/>
              </w:rPr>
              <w:t>Теплоэнергия</w:t>
            </w:r>
            <w:proofErr w:type="spellEnd"/>
            <w:r w:rsidRPr="00677B9D">
              <w:rPr>
                <w:bCs/>
              </w:rPr>
              <w:t xml:space="preserve"> на собственные нужды котельной:</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 </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 </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 </w:t>
            </w:r>
          </w:p>
        </w:tc>
      </w:tr>
      <w:tr w:rsidR="009F18BB" w:rsidRPr="00677B9D" w:rsidTr="00AF33C3">
        <w:trPr>
          <w:trHeight w:val="300"/>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proofErr w:type="spellStart"/>
            <w:r w:rsidRPr="00677B9D">
              <w:rPr>
                <w:bCs/>
              </w:rPr>
              <w:t>Теплоэнергия</w:t>
            </w:r>
            <w:proofErr w:type="spellEnd"/>
            <w:r w:rsidRPr="00677B9D">
              <w:rPr>
                <w:bCs/>
              </w:rPr>
              <w:t xml:space="preserve"> на собственные нужды котельной, объём</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45,00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45,00</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proofErr w:type="spellStart"/>
            <w:r w:rsidRPr="00677B9D">
              <w:rPr>
                <w:bCs/>
              </w:rPr>
              <w:t>Теплоэнергия</w:t>
            </w:r>
            <w:proofErr w:type="spellEnd"/>
            <w:r w:rsidRPr="00677B9D">
              <w:rPr>
                <w:bCs/>
              </w:rPr>
              <w:t xml:space="preserve"> на собственные нужды котельной, %</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2,50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2,50</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r w:rsidRPr="00677B9D">
              <w:rPr>
                <w:bCs/>
              </w:rPr>
              <w:t>Отпуск с коллекторов</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1 756,60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1 756,60</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r w:rsidRPr="00677B9D">
              <w:rPr>
                <w:bCs/>
              </w:rPr>
              <w:t xml:space="preserve">Покупка </w:t>
            </w:r>
            <w:proofErr w:type="spellStart"/>
            <w:r w:rsidRPr="00677B9D">
              <w:rPr>
                <w:bCs/>
              </w:rPr>
              <w:t>теплоэнергии</w:t>
            </w:r>
            <w:proofErr w:type="spellEnd"/>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0,00</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r w:rsidRPr="00677B9D">
              <w:rPr>
                <w:bCs/>
              </w:rPr>
              <w:t xml:space="preserve">Подано </w:t>
            </w:r>
            <w:proofErr w:type="spellStart"/>
            <w:r w:rsidRPr="00677B9D">
              <w:rPr>
                <w:bCs/>
              </w:rPr>
              <w:t>теплоэнергии</w:t>
            </w:r>
            <w:proofErr w:type="spellEnd"/>
            <w:r w:rsidRPr="00677B9D">
              <w:rPr>
                <w:bCs/>
              </w:rPr>
              <w:t xml:space="preserve"> в сеть</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1 756,60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1 756,60</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r w:rsidRPr="00677B9D">
              <w:rPr>
                <w:bCs/>
              </w:rPr>
              <w:t xml:space="preserve">Потери </w:t>
            </w:r>
            <w:proofErr w:type="spellStart"/>
            <w:r w:rsidRPr="00677B9D">
              <w:rPr>
                <w:bCs/>
              </w:rPr>
              <w:t>теплоэнергии</w:t>
            </w:r>
            <w:proofErr w:type="spellEnd"/>
            <w:r w:rsidRPr="00677B9D">
              <w:rPr>
                <w:bCs/>
              </w:rPr>
              <w:t xml:space="preserve"> в сетях:</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 </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 </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 </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r w:rsidRPr="00677B9D">
              <w:rPr>
                <w:bCs/>
              </w:rPr>
              <w:t xml:space="preserve">Потери </w:t>
            </w:r>
            <w:proofErr w:type="spellStart"/>
            <w:r w:rsidRPr="00677B9D">
              <w:rPr>
                <w:bCs/>
              </w:rPr>
              <w:t>теплоэнергии</w:t>
            </w:r>
            <w:proofErr w:type="spellEnd"/>
            <w:r w:rsidRPr="00677B9D">
              <w:rPr>
                <w:bCs/>
              </w:rPr>
              <w:t xml:space="preserve"> в сетях, объём</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96,60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96,60</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r w:rsidRPr="00677B9D">
              <w:rPr>
                <w:bCs/>
              </w:rPr>
              <w:t xml:space="preserve">Потери </w:t>
            </w:r>
            <w:proofErr w:type="spellStart"/>
            <w:r w:rsidRPr="00677B9D">
              <w:rPr>
                <w:bCs/>
              </w:rPr>
              <w:t>теплоэнергии</w:t>
            </w:r>
            <w:proofErr w:type="spellEnd"/>
            <w:r w:rsidRPr="00677B9D">
              <w:rPr>
                <w:bCs/>
              </w:rPr>
              <w:t xml:space="preserve"> в сетях, %</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5,50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5,50</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r w:rsidRPr="00677B9D">
              <w:rPr>
                <w:bCs/>
              </w:rPr>
              <w:t xml:space="preserve">Отпущено </w:t>
            </w:r>
            <w:proofErr w:type="spellStart"/>
            <w:r w:rsidRPr="00677B9D">
              <w:rPr>
                <w:bCs/>
              </w:rPr>
              <w:t>теплоэнергии</w:t>
            </w:r>
            <w:proofErr w:type="spellEnd"/>
            <w:r w:rsidRPr="00677B9D">
              <w:rPr>
                <w:bCs/>
              </w:rPr>
              <w:t xml:space="preserve"> всем потребителям</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1 660,00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1 660,00</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r w:rsidRPr="00677B9D">
              <w:rPr>
                <w:bCs/>
              </w:rPr>
              <w:t xml:space="preserve">В том числе доля </w:t>
            </w:r>
            <w:proofErr w:type="gramStart"/>
            <w:r w:rsidRPr="00677B9D">
              <w:rPr>
                <w:bCs/>
              </w:rPr>
              <w:t>товарной</w:t>
            </w:r>
            <w:proofErr w:type="gramEnd"/>
            <w:r w:rsidRPr="00677B9D">
              <w:rPr>
                <w:bCs/>
              </w:rPr>
              <w:t xml:space="preserve"> </w:t>
            </w:r>
            <w:proofErr w:type="spellStart"/>
            <w:r w:rsidRPr="00677B9D">
              <w:rPr>
                <w:bCs/>
              </w:rPr>
              <w:t>теплоэнергии</w:t>
            </w:r>
            <w:proofErr w:type="spellEnd"/>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100,00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100,00</w:t>
            </w:r>
          </w:p>
        </w:tc>
      </w:tr>
      <w:tr w:rsidR="009F18BB" w:rsidRPr="00677B9D" w:rsidTr="00AF33C3">
        <w:trPr>
          <w:trHeight w:val="300"/>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r w:rsidRPr="00677B9D">
              <w:rPr>
                <w:bCs/>
              </w:rPr>
              <w:t>Отпущено тепловой энергии на собственное производство</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0,00</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r w:rsidRPr="00677B9D">
              <w:rPr>
                <w:bCs/>
              </w:rPr>
              <w:t>Население</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1 480,00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1 480,00</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proofErr w:type="spellStart"/>
            <w:r w:rsidRPr="00677B9D">
              <w:rPr>
                <w:bCs/>
              </w:rPr>
              <w:t>В.т.ч</w:t>
            </w:r>
            <w:proofErr w:type="spellEnd"/>
            <w:r w:rsidRPr="00677B9D">
              <w:rPr>
                <w:bCs/>
              </w:rPr>
              <w:t>. ГВС</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121,40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121,40</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r w:rsidRPr="00677B9D">
              <w:rPr>
                <w:bCs/>
              </w:rPr>
              <w:t xml:space="preserve">В </w:t>
            </w:r>
            <w:proofErr w:type="spellStart"/>
            <w:r w:rsidRPr="00677B9D">
              <w:rPr>
                <w:bCs/>
              </w:rPr>
              <w:t>т.ч</w:t>
            </w:r>
            <w:proofErr w:type="spellEnd"/>
            <w:r w:rsidRPr="00677B9D">
              <w:rPr>
                <w:bCs/>
              </w:rPr>
              <w:t>. отопление</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1 358,60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1 358,60</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r w:rsidRPr="00677B9D">
              <w:rPr>
                <w:bCs/>
              </w:rPr>
              <w:t>Бюджетным</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180,00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180,00</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proofErr w:type="spellStart"/>
            <w:r w:rsidRPr="00677B9D">
              <w:rPr>
                <w:bCs/>
              </w:rPr>
              <w:t>В.т.ч</w:t>
            </w:r>
            <w:proofErr w:type="spellEnd"/>
            <w:r w:rsidRPr="00677B9D">
              <w:rPr>
                <w:bCs/>
              </w:rPr>
              <w:t>. ГВС</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0,00</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r w:rsidRPr="00677B9D">
              <w:rPr>
                <w:bCs/>
              </w:rPr>
              <w:t xml:space="preserve">В </w:t>
            </w:r>
            <w:proofErr w:type="spellStart"/>
            <w:r w:rsidRPr="00677B9D">
              <w:rPr>
                <w:bCs/>
              </w:rPr>
              <w:t>т.ч</w:t>
            </w:r>
            <w:proofErr w:type="spellEnd"/>
            <w:r w:rsidRPr="00677B9D">
              <w:rPr>
                <w:bCs/>
              </w:rPr>
              <w:t>. отопление</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180,00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180,00</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r w:rsidRPr="00677B9D">
              <w:rPr>
                <w:bCs/>
              </w:rPr>
              <w:t>Иным потребителям</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0,00</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proofErr w:type="spellStart"/>
            <w:r w:rsidRPr="00677B9D">
              <w:rPr>
                <w:bCs/>
              </w:rPr>
              <w:t>В.т.ч</w:t>
            </w:r>
            <w:proofErr w:type="spellEnd"/>
            <w:r w:rsidRPr="00677B9D">
              <w:rPr>
                <w:bCs/>
              </w:rPr>
              <w:t>. ГВС</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0,00</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r w:rsidRPr="00677B9D">
              <w:rPr>
                <w:bCs/>
              </w:rPr>
              <w:t xml:space="preserve">В </w:t>
            </w:r>
            <w:proofErr w:type="spellStart"/>
            <w:r w:rsidRPr="00677B9D">
              <w:rPr>
                <w:bCs/>
              </w:rPr>
              <w:t>т.ч</w:t>
            </w:r>
            <w:proofErr w:type="spellEnd"/>
            <w:r w:rsidRPr="00677B9D">
              <w:rPr>
                <w:bCs/>
              </w:rPr>
              <w:t>. отопление</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0,00</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r w:rsidRPr="00677B9D">
              <w:rPr>
                <w:bCs/>
              </w:rPr>
              <w:t>Организациям-перепродавцам</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0,00</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r w:rsidRPr="00677B9D">
              <w:rPr>
                <w:bCs/>
              </w:rPr>
              <w:t xml:space="preserve">Всего </w:t>
            </w:r>
            <w:proofErr w:type="gramStart"/>
            <w:r w:rsidRPr="00677B9D">
              <w:rPr>
                <w:bCs/>
              </w:rPr>
              <w:t>товарной</w:t>
            </w:r>
            <w:proofErr w:type="gramEnd"/>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1 660,00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1 660,00</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r w:rsidRPr="00677B9D">
              <w:rPr>
                <w:bCs/>
              </w:rPr>
              <w:t>I полугодие</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1 030,00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1 030,00</w:t>
            </w:r>
          </w:p>
        </w:tc>
      </w:tr>
      <w:tr w:rsidR="009F18BB" w:rsidRPr="00677B9D" w:rsidTr="00AF33C3">
        <w:trPr>
          <w:trHeight w:val="56"/>
        </w:trPr>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33C3" w:rsidRPr="00677B9D" w:rsidRDefault="00AF33C3" w:rsidP="00AF33C3">
            <w:pPr>
              <w:contextualSpacing/>
              <w:rPr>
                <w:bCs/>
              </w:rPr>
            </w:pPr>
            <w:r w:rsidRPr="00677B9D">
              <w:rPr>
                <w:bCs/>
              </w:rPr>
              <w:t>II полугодие</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Гкал</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630,00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AF33C3" w:rsidRPr="00677B9D" w:rsidRDefault="00AF33C3" w:rsidP="00AF33C3">
            <w:pPr>
              <w:contextualSpacing/>
              <w:jc w:val="center"/>
              <w:rPr>
                <w:bCs/>
              </w:rPr>
            </w:pPr>
            <w:r w:rsidRPr="00677B9D">
              <w:rPr>
                <w:bCs/>
              </w:rPr>
              <w:t>630,00</w:t>
            </w:r>
          </w:p>
        </w:tc>
      </w:tr>
    </w:tbl>
    <w:p w:rsidR="00AF33C3" w:rsidRPr="00677B9D" w:rsidRDefault="00AF33C3" w:rsidP="00AF33C3">
      <w:pPr>
        <w:tabs>
          <w:tab w:val="left" w:pos="1230"/>
        </w:tabs>
        <w:contextualSpacing/>
        <w:jc w:val="both"/>
        <w:rPr>
          <w:rFonts w:eastAsia="Calibri"/>
          <w:sz w:val="24"/>
          <w:szCs w:val="24"/>
          <w:lang w:eastAsia="en-US"/>
        </w:rPr>
      </w:pPr>
    </w:p>
    <w:p w:rsidR="00AF33C3" w:rsidRPr="00677B9D" w:rsidRDefault="00AF33C3" w:rsidP="00AF33C3">
      <w:pPr>
        <w:tabs>
          <w:tab w:val="left" w:pos="1230"/>
        </w:tabs>
        <w:contextualSpacing/>
        <w:jc w:val="both"/>
        <w:rPr>
          <w:rFonts w:eastAsia="Calibri"/>
          <w:noProof/>
          <w:sz w:val="24"/>
          <w:szCs w:val="24"/>
        </w:rPr>
      </w:pPr>
      <w:r w:rsidRPr="00677B9D">
        <w:rPr>
          <w:rFonts w:eastAsia="Calibri"/>
          <w:sz w:val="24"/>
          <w:szCs w:val="24"/>
          <w:lang w:eastAsia="en-US"/>
        </w:rPr>
        <w:t>2. Проанализированы основные статьи расходов регулируемой организации</w:t>
      </w:r>
      <w:r w:rsidRPr="00677B9D">
        <w:rPr>
          <w:rFonts w:eastAsia="Calibri"/>
          <w:noProof/>
          <w:sz w:val="24"/>
          <w:szCs w:val="24"/>
        </w:rPr>
        <w:t xml:space="preserve">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1"/>
        <w:gridCol w:w="1749"/>
        <w:gridCol w:w="1312"/>
        <w:gridCol w:w="1312"/>
        <w:gridCol w:w="1454"/>
      </w:tblGrid>
      <w:tr w:rsidR="009F18BB" w:rsidRPr="00677B9D" w:rsidTr="00AF33C3">
        <w:trPr>
          <w:trHeight w:val="56"/>
        </w:trPr>
        <w:tc>
          <w:tcPr>
            <w:tcW w:w="2251" w:type="pct"/>
            <w:vMerge w:val="restart"/>
            <w:shd w:val="clear" w:color="auto" w:fill="auto"/>
            <w:vAlign w:val="center"/>
            <w:hideMark/>
          </w:tcPr>
          <w:p w:rsidR="00AF33C3" w:rsidRPr="00677B9D" w:rsidRDefault="00AF33C3" w:rsidP="00AF33C3">
            <w:pPr>
              <w:contextualSpacing/>
              <w:jc w:val="center"/>
              <w:rPr>
                <w:rFonts w:eastAsia="Calibri"/>
                <w:b/>
                <w:bCs/>
              </w:rPr>
            </w:pPr>
            <w:r w:rsidRPr="00677B9D">
              <w:rPr>
                <w:rFonts w:eastAsia="Calibri"/>
                <w:b/>
                <w:bCs/>
              </w:rPr>
              <w:t>Показатели</w:t>
            </w:r>
          </w:p>
        </w:tc>
        <w:tc>
          <w:tcPr>
            <w:tcW w:w="825" w:type="pct"/>
            <w:vMerge w:val="restart"/>
            <w:shd w:val="clear" w:color="auto" w:fill="auto"/>
            <w:vAlign w:val="center"/>
            <w:hideMark/>
          </w:tcPr>
          <w:p w:rsidR="00AF33C3" w:rsidRPr="00677B9D" w:rsidRDefault="00AF33C3" w:rsidP="00AF33C3">
            <w:pPr>
              <w:contextualSpacing/>
              <w:jc w:val="center"/>
              <w:rPr>
                <w:rFonts w:eastAsia="Calibri"/>
                <w:b/>
                <w:bCs/>
              </w:rPr>
            </w:pPr>
            <w:r w:rsidRPr="00677B9D">
              <w:rPr>
                <w:rFonts w:eastAsia="Calibri"/>
                <w:b/>
                <w:bCs/>
              </w:rPr>
              <w:t>Единица измерения</w:t>
            </w:r>
          </w:p>
        </w:tc>
        <w:tc>
          <w:tcPr>
            <w:tcW w:w="619" w:type="pct"/>
            <w:shd w:val="clear" w:color="auto" w:fill="auto"/>
            <w:vAlign w:val="center"/>
            <w:hideMark/>
          </w:tcPr>
          <w:p w:rsidR="00AF33C3" w:rsidRPr="00677B9D" w:rsidRDefault="00AF33C3" w:rsidP="00AF33C3">
            <w:pPr>
              <w:contextualSpacing/>
              <w:jc w:val="center"/>
              <w:rPr>
                <w:rFonts w:eastAsia="Calibri"/>
                <w:b/>
                <w:bCs/>
              </w:rPr>
            </w:pPr>
            <w:r w:rsidRPr="00677B9D">
              <w:rPr>
                <w:rFonts w:eastAsia="Calibri"/>
                <w:b/>
                <w:bCs/>
              </w:rPr>
              <w:t>Данные предприятия</w:t>
            </w:r>
          </w:p>
        </w:tc>
        <w:tc>
          <w:tcPr>
            <w:tcW w:w="619" w:type="pct"/>
            <w:shd w:val="clear" w:color="auto" w:fill="auto"/>
            <w:vAlign w:val="center"/>
            <w:hideMark/>
          </w:tcPr>
          <w:p w:rsidR="00AF33C3" w:rsidRPr="00677B9D" w:rsidRDefault="00AF33C3" w:rsidP="00AF33C3">
            <w:pPr>
              <w:contextualSpacing/>
              <w:jc w:val="center"/>
              <w:rPr>
                <w:rFonts w:eastAsia="Calibri"/>
                <w:b/>
                <w:bCs/>
              </w:rPr>
            </w:pPr>
            <w:r w:rsidRPr="00677B9D">
              <w:rPr>
                <w:rFonts w:eastAsia="Calibri"/>
                <w:b/>
                <w:bCs/>
              </w:rPr>
              <w:t>Принято ЛенРТК</w:t>
            </w:r>
          </w:p>
        </w:tc>
        <w:tc>
          <w:tcPr>
            <w:tcW w:w="687" w:type="pct"/>
            <w:vMerge w:val="restart"/>
            <w:shd w:val="clear" w:color="auto" w:fill="auto"/>
            <w:vAlign w:val="center"/>
          </w:tcPr>
          <w:p w:rsidR="00AF33C3" w:rsidRPr="00677B9D" w:rsidRDefault="00AF33C3" w:rsidP="00AF33C3">
            <w:pPr>
              <w:contextualSpacing/>
              <w:jc w:val="center"/>
              <w:rPr>
                <w:rFonts w:eastAsia="Calibri"/>
                <w:b/>
                <w:bCs/>
              </w:rPr>
            </w:pPr>
            <w:r w:rsidRPr="00677B9D">
              <w:rPr>
                <w:rFonts w:eastAsia="Calibri"/>
                <w:b/>
                <w:bCs/>
              </w:rPr>
              <w:t>Примечания</w:t>
            </w:r>
          </w:p>
        </w:tc>
      </w:tr>
      <w:tr w:rsidR="009F18BB" w:rsidRPr="00677B9D" w:rsidTr="00AF33C3">
        <w:trPr>
          <w:trHeight w:val="56"/>
        </w:trPr>
        <w:tc>
          <w:tcPr>
            <w:tcW w:w="2251" w:type="pct"/>
            <w:vMerge/>
            <w:shd w:val="clear" w:color="auto" w:fill="auto"/>
            <w:vAlign w:val="center"/>
            <w:hideMark/>
          </w:tcPr>
          <w:p w:rsidR="00AF33C3" w:rsidRPr="00677B9D" w:rsidRDefault="00AF33C3" w:rsidP="00AF33C3">
            <w:pPr>
              <w:contextualSpacing/>
              <w:jc w:val="center"/>
              <w:rPr>
                <w:rFonts w:eastAsia="Calibri"/>
                <w:b/>
                <w:bCs/>
              </w:rPr>
            </w:pPr>
          </w:p>
        </w:tc>
        <w:tc>
          <w:tcPr>
            <w:tcW w:w="825" w:type="pct"/>
            <w:vMerge/>
            <w:shd w:val="clear" w:color="auto" w:fill="auto"/>
            <w:vAlign w:val="center"/>
            <w:hideMark/>
          </w:tcPr>
          <w:p w:rsidR="00AF33C3" w:rsidRPr="00677B9D" w:rsidRDefault="00AF33C3" w:rsidP="00AF33C3">
            <w:pPr>
              <w:contextualSpacing/>
              <w:jc w:val="center"/>
              <w:rPr>
                <w:rFonts w:eastAsia="Calibri"/>
                <w:b/>
                <w:bCs/>
              </w:rPr>
            </w:pPr>
          </w:p>
        </w:tc>
        <w:tc>
          <w:tcPr>
            <w:tcW w:w="619" w:type="pct"/>
            <w:shd w:val="clear" w:color="auto" w:fill="auto"/>
            <w:noWrap/>
            <w:vAlign w:val="center"/>
            <w:hideMark/>
          </w:tcPr>
          <w:p w:rsidR="00AF33C3" w:rsidRPr="00677B9D" w:rsidRDefault="00AF33C3" w:rsidP="00AF33C3">
            <w:pPr>
              <w:contextualSpacing/>
              <w:jc w:val="center"/>
              <w:rPr>
                <w:rFonts w:eastAsia="Calibri"/>
                <w:b/>
                <w:bCs/>
              </w:rPr>
            </w:pPr>
            <w:r w:rsidRPr="00677B9D">
              <w:rPr>
                <w:rFonts w:eastAsia="Calibri"/>
                <w:b/>
                <w:bCs/>
              </w:rPr>
              <w:t>План</w:t>
            </w:r>
          </w:p>
        </w:tc>
        <w:tc>
          <w:tcPr>
            <w:tcW w:w="619" w:type="pct"/>
            <w:shd w:val="clear" w:color="auto" w:fill="auto"/>
            <w:vAlign w:val="center"/>
            <w:hideMark/>
          </w:tcPr>
          <w:p w:rsidR="00AF33C3" w:rsidRPr="00677B9D" w:rsidRDefault="00AF33C3" w:rsidP="00AF33C3">
            <w:pPr>
              <w:contextualSpacing/>
              <w:jc w:val="center"/>
              <w:rPr>
                <w:rFonts w:eastAsia="Calibri"/>
                <w:b/>
                <w:bCs/>
              </w:rPr>
            </w:pPr>
            <w:r w:rsidRPr="00677B9D">
              <w:rPr>
                <w:rFonts w:eastAsia="Calibri"/>
                <w:b/>
                <w:bCs/>
              </w:rPr>
              <w:t>План</w:t>
            </w:r>
          </w:p>
        </w:tc>
        <w:tc>
          <w:tcPr>
            <w:tcW w:w="687" w:type="pct"/>
            <w:vMerge/>
            <w:shd w:val="clear" w:color="auto" w:fill="auto"/>
            <w:vAlign w:val="center"/>
          </w:tcPr>
          <w:p w:rsidR="00AF33C3" w:rsidRPr="00677B9D" w:rsidRDefault="00AF33C3" w:rsidP="00AF33C3">
            <w:pPr>
              <w:contextualSpacing/>
              <w:jc w:val="center"/>
              <w:rPr>
                <w:rFonts w:eastAsia="Calibri"/>
                <w:b/>
                <w:bCs/>
              </w:rPr>
            </w:pPr>
          </w:p>
        </w:tc>
      </w:tr>
      <w:tr w:rsidR="009F18BB" w:rsidRPr="00677B9D" w:rsidTr="00AF33C3">
        <w:trPr>
          <w:trHeight w:val="56"/>
        </w:trPr>
        <w:tc>
          <w:tcPr>
            <w:tcW w:w="2251" w:type="pct"/>
            <w:vMerge/>
            <w:shd w:val="clear" w:color="auto" w:fill="auto"/>
            <w:vAlign w:val="center"/>
            <w:hideMark/>
          </w:tcPr>
          <w:p w:rsidR="00AF33C3" w:rsidRPr="00677B9D" w:rsidRDefault="00AF33C3" w:rsidP="00AF33C3">
            <w:pPr>
              <w:contextualSpacing/>
              <w:jc w:val="center"/>
              <w:rPr>
                <w:rFonts w:eastAsia="Calibri"/>
                <w:b/>
                <w:bCs/>
              </w:rPr>
            </w:pPr>
          </w:p>
        </w:tc>
        <w:tc>
          <w:tcPr>
            <w:tcW w:w="825" w:type="pct"/>
            <w:vMerge/>
            <w:shd w:val="clear" w:color="auto" w:fill="auto"/>
            <w:vAlign w:val="center"/>
            <w:hideMark/>
          </w:tcPr>
          <w:p w:rsidR="00AF33C3" w:rsidRPr="00677B9D" w:rsidRDefault="00AF33C3" w:rsidP="00AF33C3">
            <w:pPr>
              <w:contextualSpacing/>
              <w:jc w:val="center"/>
              <w:rPr>
                <w:rFonts w:eastAsia="Calibri"/>
                <w:b/>
                <w:bCs/>
              </w:rPr>
            </w:pPr>
          </w:p>
        </w:tc>
        <w:tc>
          <w:tcPr>
            <w:tcW w:w="1237" w:type="pct"/>
            <w:gridSpan w:val="2"/>
            <w:shd w:val="clear" w:color="auto" w:fill="auto"/>
            <w:vAlign w:val="center"/>
            <w:hideMark/>
          </w:tcPr>
          <w:p w:rsidR="00AF33C3" w:rsidRPr="00677B9D" w:rsidRDefault="00AF33C3" w:rsidP="00AF33C3">
            <w:pPr>
              <w:contextualSpacing/>
              <w:jc w:val="center"/>
              <w:rPr>
                <w:rFonts w:eastAsia="Calibri"/>
                <w:b/>
                <w:bCs/>
              </w:rPr>
            </w:pPr>
            <w:r w:rsidRPr="00677B9D">
              <w:rPr>
                <w:rFonts w:eastAsia="Calibri"/>
                <w:b/>
                <w:bCs/>
              </w:rPr>
              <w:t>2019 год</w:t>
            </w:r>
          </w:p>
        </w:tc>
        <w:tc>
          <w:tcPr>
            <w:tcW w:w="687" w:type="pct"/>
            <w:vMerge/>
            <w:shd w:val="clear" w:color="auto" w:fill="auto"/>
            <w:vAlign w:val="center"/>
          </w:tcPr>
          <w:p w:rsidR="00AF33C3" w:rsidRPr="00677B9D" w:rsidRDefault="00AF33C3" w:rsidP="00AF33C3">
            <w:pPr>
              <w:contextualSpacing/>
              <w:jc w:val="center"/>
              <w:rPr>
                <w:rFonts w:eastAsia="Calibri"/>
                <w:b/>
                <w:bCs/>
              </w:rPr>
            </w:pP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b/>
                <w:bCs/>
              </w:rPr>
            </w:pPr>
            <w:r w:rsidRPr="00677B9D">
              <w:rPr>
                <w:rFonts w:eastAsia="Calibri"/>
                <w:b/>
                <w:bCs/>
              </w:rPr>
              <w:t>Расчёт коэффициента индексации</w:t>
            </w:r>
          </w:p>
        </w:tc>
        <w:tc>
          <w:tcPr>
            <w:tcW w:w="825" w:type="pct"/>
            <w:shd w:val="clear" w:color="auto" w:fill="auto"/>
            <w:vAlign w:val="center"/>
            <w:hideMark/>
          </w:tcPr>
          <w:p w:rsidR="00AF33C3" w:rsidRPr="00677B9D" w:rsidRDefault="00AF33C3" w:rsidP="00AF33C3">
            <w:pPr>
              <w:contextualSpacing/>
              <w:jc w:val="center"/>
              <w:rPr>
                <w:rFonts w:eastAsia="Calibri"/>
                <w:b/>
                <w:bCs/>
              </w:rPr>
            </w:pPr>
          </w:p>
        </w:tc>
        <w:tc>
          <w:tcPr>
            <w:tcW w:w="619" w:type="pct"/>
            <w:shd w:val="clear" w:color="auto" w:fill="auto"/>
            <w:vAlign w:val="center"/>
            <w:hideMark/>
          </w:tcPr>
          <w:p w:rsidR="00AF33C3" w:rsidRPr="00677B9D" w:rsidRDefault="00AF33C3" w:rsidP="00AF33C3">
            <w:pPr>
              <w:contextualSpacing/>
              <w:jc w:val="center"/>
              <w:rPr>
                <w:rFonts w:eastAsia="Calibri"/>
              </w:rPr>
            </w:pPr>
          </w:p>
        </w:tc>
        <w:tc>
          <w:tcPr>
            <w:tcW w:w="619" w:type="pct"/>
            <w:shd w:val="clear" w:color="auto" w:fill="auto"/>
            <w:vAlign w:val="center"/>
            <w:hideMark/>
          </w:tcPr>
          <w:p w:rsidR="00AF33C3" w:rsidRPr="00677B9D" w:rsidRDefault="00AF33C3" w:rsidP="00AF33C3">
            <w:pPr>
              <w:contextualSpacing/>
              <w:jc w:val="center"/>
              <w:rPr>
                <w:rFonts w:eastAsia="Calibri"/>
              </w:rPr>
            </w:pPr>
          </w:p>
        </w:tc>
        <w:tc>
          <w:tcPr>
            <w:tcW w:w="687" w:type="pct"/>
            <w:shd w:val="clear" w:color="auto" w:fill="auto"/>
            <w:vAlign w:val="center"/>
          </w:tcPr>
          <w:p w:rsidR="00AF33C3" w:rsidRPr="00677B9D" w:rsidRDefault="00AF33C3" w:rsidP="00AF33C3">
            <w:pPr>
              <w:contextualSpacing/>
              <w:jc w:val="center"/>
              <w:rPr>
                <w:rFonts w:eastAsia="Calibri"/>
              </w:rPr>
            </w:pPr>
          </w:p>
        </w:tc>
      </w:tr>
      <w:tr w:rsidR="009F18BB" w:rsidRPr="00677B9D" w:rsidTr="00AF33C3">
        <w:trPr>
          <w:trHeight w:val="525"/>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Индекс потребительских цен на расчетный период регулирования (ИПЦ)</w:t>
            </w:r>
          </w:p>
        </w:tc>
        <w:tc>
          <w:tcPr>
            <w:tcW w:w="825"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w:t>
            </w:r>
          </w:p>
        </w:tc>
        <w:tc>
          <w:tcPr>
            <w:tcW w:w="619" w:type="pct"/>
            <w:shd w:val="clear" w:color="auto" w:fill="auto"/>
            <w:vAlign w:val="center"/>
            <w:hideMark/>
          </w:tcPr>
          <w:p w:rsidR="00AF33C3" w:rsidRPr="00677B9D" w:rsidRDefault="00AF33C3" w:rsidP="00AF33C3">
            <w:pPr>
              <w:contextualSpacing/>
              <w:jc w:val="center"/>
              <w:rPr>
                <w:rFonts w:eastAsia="Calibri"/>
                <w:lang w:eastAsia="en-US"/>
              </w:rPr>
            </w:pPr>
          </w:p>
        </w:tc>
        <w:tc>
          <w:tcPr>
            <w:tcW w:w="619" w:type="pct"/>
            <w:shd w:val="clear" w:color="auto" w:fill="auto"/>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4,60</w:t>
            </w:r>
          </w:p>
        </w:tc>
        <w:tc>
          <w:tcPr>
            <w:tcW w:w="687" w:type="pct"/>
            <w:shd w:val="clear" w:color="auto" w:fill="auto"/>
            <w:vAlign w:val="center"/>
          </w:tcPr>
          <w:p w:rsidR="00AF33C3" w:rsidRPr="00677B9D" w:rsidRDefault="00AF33C3" w:rsidP="00AF33C3">
            <w:pPr>
              <w:contextualSpacing/>
              <w:jc w:val="center"/>
              <w:rPr>
                <w:rFonts w:eastAsia="Calibri"/>
                <w:lang w:eastAsia="en-US"/>
              </w:rPr>
            </w:pP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Индекс эффективности операционных расходов (ИОР)</w:t>
            </w:r>
          </w:p>
        </w:tc>
        <w:tc>
          <w:tcPr>
            <w:tcW w:w="825"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w:t>
            </w:r>
          </w:p>
        </w:tc>
        <w:tc>
          <w:tcPr>
            <w:tcW w:w="619" w:type="pct"/>
            <w:shd w:val="clear" w:color="auto" w:fill="auto"/>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1,00</w:t>
            </w:r>
          </w:p>
        </w:tc>
        <w:tc>
          <w:tcPr>
            <w:tcW w:w="619" w:type="pct"/>
            <w:shd w:val="clear" w:color="auto" w:fill="auto"/>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1,00</w:t>
            </w:r>
          </w:p>
        </w:tc>
        <w:tc>
          <w:tcPr>
            <w:tcW w:w="687" w:type="pct"/>
            <w:shd w:val="clear" w:color="auto" w:fill="auto"/>
            <w:vAlign w:val="center"/>
          </w:tcPr>
          <w:p w:rsidR="00AF33C3" w:rsidRPr="00677B9D" w:rsidRDefault="00AF33C3" w:rsidP="00AF33C3">
            <w:pPr>
              <w:contextualSpacing/>
              <w:jc w:val="center"/>
              <w:rPr>
                <w:rFonts w:eastAsia="Calibri"/>
                <w:lang w:eastAsia="en-US"/>
              </w:rPr>
            </w:pP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Итого коэффициент индексации (производство т/э)</w:t>
            </w:r>
          </w:p>
        </w:tc>
        <w:tc>
          <w:tcPr>
            <w:tcW w:w="825" w:type="pct"/>
            <w:shd w:val="clear" w:color="auto" w:fill="auto"/>
            <w:vAlign w:val="center"/>
            <w:hideMark/>
          </w:tcPr>
          <w:p w:rsidR="00AF33C3" w:rsidRPr="00677B9D" w:rsidRDefault="00AF33C3" w:rsidP="00AF33C3">
            <w:pPr>
              <w:contextualSpacing/>
              <w:jc w:val="center"/>
              <w:rPr>
                <w:rFonts w:eastAsia="Calibri"/>
              </w:rPr>
            </w:pPr>
          </w:p>
        </w:tc>
        <w:tc>
          <w:tcPr>
            <w:tcW w:w="619" w:type="pct"/>
            <w:shd w:val="clear" w:color="auto" w:fill="auto"/>
            <w:vAlign w:val="center"/>
            <w:hideMark/>
          </w:tcPr>
          <w:p w:rsidR="00AF33C3" w:rsidRPr="00677B9D" w:rsidRDefault="00AF33C3" w:rsidP="00AF33C3">
            <w:pPr>
              <w:contextualSpacing/>
              <w:jc w:val="center"/>
              <w:rPr>
                <w:rFonts w:eastAsia="Calibri"/>
                <w:lang w:eastAsia="en-US"/>
              </w:rPr>
            </w:pPr>
          </w:p>
        </w:tc>
        <w:tc>
          <w:tcPr>
            <w:tcW w:w="619" w:type="pct"/>
            <w:shd w:val="clear" w:color="auto" w:fill="auto"/>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1,04</w:t>
            </w:r>
          </w:p>
        </w:tc>
        <w:tc>
          <w:tcPr>
            <w:tcW w:w="687" w:type="pct"/>
            <w:shd w:val="clear" w:color="auto" w:fill="auto"/>
            <w:vAlign w:val="center"/>
          </w:tcPr>
          <w:p w:rsidR="00AF33C3" w:rsidRPr="00677B9D" w:rsidRDefault="00AF33C3" w:rsidP="00AF33C3">
            <w:pPr>
              <w:contextualSpacing/>
              <w:jc w:val="center"/>
              <w:rPr>
                <w:rFonts w:eastAsia="Calibri"/>
                <w:lang w:eastAsia="en-US"/>
              </w:rPr>
            </w:pP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Итого коэффициент индексации (передача т/э)</w:t>
            </w:r>
          </w:p>
        </w:tc>
        <w:tc>
          <w:tcPr>
            <w:tcW w:w="825" w:type="pct"/>
            <w:shd w:val="clear" w:color="auto" w:fill="auto"/>
            <w:vAlign w:val="center"/>
            <w:hideMark/>
          </w:tcPr>
          <w:p w:rsidR="00AF33C3" w:rsidRPr="00677B9D" w:rsidRDefault="00AF33C3" w:rsidP="00AF33C3">
            <w:pPr>
              <w:contextualSpacing/>
              <w:jc w:val="center"/>
              <w:rPr>
                <w:rFonts w:eastAsia="Calibri"/>
              </w:rPr>
            </w:pPr>
          </w:p>
        </w:tc>
        <w:tc>
          <w:tcPr>
            <w:tcW w:w="619" w:type="pct"/>
            <w:shd w:val="clear" w:color="auto" w:fill="auto"/>
            <w:vAlign w:val="center"/>
            <w:hideMark/>
          </w:tcPr>
          <w:p w:rsidR="00AF33C3" w:rsidRPr="00677B9D" w:rsidRDefault="00AF33C3" w:rsidP="00AF33C3">
            <w:pPr>
              <w:contextualSpacing/>
              <w:jc w:val="center"/>
              <w:rPr>
                <w:rFonts w:eastAsia="Calibri"/>
                <w:lang w:eastAsia="en-US"/>
              </w:rPr>
            </w:pPr>
          </w:p>
        </w:tc>
        <w:tc>
          <w:tcPr>
            <w:tcW w:w="619" w:type="pct"/>
            <w:shd w:val="clear" w:color="auto" w:fill="auto"/>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1,04</w:t>
            </w:r>
          </w:p>
        </w:tc>
        <w:tc>
          <w:tcPr>
            <w:tcW w:w="687" w:type="pct"/>
            <w:shd w:val="clear" w:color="auto" w:fill="auto"/>
            <w:vAlign w:val="center"/>
          </w:tcPr>
          <w:p w:rsidR="00AF33C3" w:rsidRPr="00677B9D" w:rsidRDefault="00AF33C3" w:rsidP="00AF33C3">
            <w:pPr>
              <w:contextualSpacing/>
              <w:jc w:val="center"/>
              <w:rPr>
                <w:rFonts w:eastAsia="Calibri"/>
                <w:lang w:eastAsia="en-US"/>
              </w:rPr>
            </w:pPr>
          </w:p>
        </w:tc>
      </w:tr>
      <w:tr w:rsidR="009F18BB" w:rsidRPr="00677B9D" w:rsidTr="00AF33C3">
        <w:trPr>
          <w:trHeight w:val="510"/>
        </w:trPr>
        <w:tc>
          <w:tcPr>
            <w:tcW w:w="2251" w:type="pct"/>
            <w:shd w:val="clear" w:color="auto" w:fill="auto"/>
            <w:vAlign w:val="center"/>
            <w:hideMark/>
          </w:tcPr>
          <w:p w:rsidR="00AF33C3" w:rsidRPr="00677B9D" w:rsidRDefault="00AF33C3" w:rsidP="00AF33C3">
            <w:pPr>
              <w:contextualSpacing/>
              <w:rPr>
                <w:rFonts w:eastAsia="Calibri"/>
                <w:b/>
                <w:bCs/>
              </w:rPr>
            </w:pPr>
            <w:r w:rsidRPr="00677B9D">
              <w:rPr>
                <w:rFonts w:eastAsia="Calibri"/>
                <w:b/>
                <w:bCs/>
              </w:rPr>
              <w:t>Итого расходы на производство тепловой энергии, теплоносителя</w:t>
            </w:r>
          </w:p>
        </w:tc>
        <w:tc>
          <w:tcPr>
            <w:tcW w:w="825" w:type="pct"/>
            <w:shd w:val="clear" w:color="auto" w:fill="auto"/>
            <w:vAlign w:val="center"/>
            <w:hideMark/>
          </w:tcPr>
          <w:p w:rsidR="00AF33C3" w:rsidRPr="00677B9D" w:rsidRDefault="00AF33C3" w:rsidP="00AF33C3">
            <w:pPr>
              <w:contextualSpacing/>
              <w:jc w:val="center"/>
              <w:rPr>
                <w:rFonts w:eastAsia="Calibri"/>
                <w:b/>
                <w:bCs/>
              </w:rPr>
            </w:pPr>
            <w:proofErr w:type="spellStart"/>
            <w:proofErr w:type="gramStart"/>
            <w:r w:rsidRPr="00677B9D">
              <w:rPr>
                <w:rFonts w:eastAsia="Calibri"/>
                <w:b/>
                <w:bCs/>
              </w:rPr>
              <w:t>Тыс</w:t>
            </w:r>
            <w:proofErr w:type="spellEnd"/>
            <w:proofErr w:type="gramEnd"/>
            <w:r w:rsidRPr="00677B9D">
              <w:rPr>
                <w:rFonts w:eastAsia="Calibri"/>
                <w:b/>
                <w:bCs/>
              </w:rPr>
              <w:t xml:space="preserve"> </w:t>
            </w:r>
            <w:proofErr w:type="spellStart"/>
            <w:r w:rsidRPr="00677B9D">
              <w:rPr>
                <w:rFonts w:eastAsia="Calibri"/>
                <w:b/>
                <w:bCs/>
              </w:rPr>
              <w:t>руб</w:t>
            </w:r>
            <w:proofErr w:type="spellEnd"/>
          </w:p>
        </w:tc>
        <w:tc>
          <w:tcPr>
            <w:tcW w:w="619" w:type="pct"/>
            <w:shd w:val="clear" w:color="auto" w:fill="auto"/>
            <w:vAlign w:val="center"/>
            <w:hideMark/>
          </w:tcPr>
          <w:p w:rsidR="00AF33C3" w:rsidRPr="00677B9D" w:rsidRDefault="00AF33C3" w:rsidP="00AF33C3">
            <w:pPr>
              <w:contextualSpacing/>
              <w:jc w:val="center"/>
              <w:rPr>
                <w:rFonts w:eastAsia="Calibri"/>
                <w:b/>
                <w:bCs/>
              </w:rPr>
            </w:pPr>
            <w:r w:rsidRPr="00677B9D">
              <w:rPr>
                <w:rFonts w:eastAsia="Calibri"/>
                <w:b/>
                <w:bCs/>
              </w:rPr>
              <w:t>5 012,76</w:t>
            </w:r>
          </w:p>
        </w:tc>
        <w:tc>
          <w:tcPr>
            <w:tcW w:w="619" w:type="pct"/>
            <w:shd w:val="clear" w:color="auto" w:fill="auto"/>
            <w:vAlign w:val="center"/>
            <w:hideMark/>
          </w:tcPr>
          <w:p w:rsidR="00AF33C3" w:rsidRPr="00677B9D" w:rsidRDefault="00AF33C3" w:rsidP="00AF33C3">
            <w:pPr>
              <w:contextualSpacing/>
              <w:jc w:val="center"/>
              <w:rPr>
                <w:rFonts w:eastAsia="Calibri"/>
                <w:b/>
                <w:bCs/>
              </w:rPr>
            </w:pPr>
            <w:r w:rsidRPr="00677B9D">
              <w:rPr>
                <w:rFonts w:eastAsia="Calibri"/>
                <w:b/>
                <w:bCs/>
              </w:rPr>
              <w:t>4 652,48</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b/>
                <w:bCs/>
              </w:rPr>
            </w:pPr>
            <w:r w:rsidRPr="00677B9D">
              <w:rPr>
                <w:rFonts w:eastAsia="Calibri"/>
                <w:b/>
                <w:bCs/>
              </w:rPr>
              <w:t xml:space="preserve">Операционные расходы, в </w:t>
            </w:r>
            <w:proofErr w:type="spellStart"/>
            <w:r w:rsidRPr="00677B9D">
              <w:rPr>
                <w:rFonts w:eastAsia="Calibri"/>
                <w:b/>
                <w:bCs/>
              </w:rPr>
              <w:t>т.ч</w:t>
            </w:r>
            <w:proofErr w:type="spellEnd"/>
            <w:r w:rsidRPr="00677B9D">
              <w:rPr>
                <w:rFonts w:eastAsia="Calibri"/>
                <w:b/>
                <w:bCs/>
              </w:rPr>
              <w:t>.:</w:t>
            </w:r>
          </w:p>
        </w:tc>
        <w:tc>
          <w:tcPr>
            <w:tcW w:w="825" w:type="pct"/>
            <w:shd w:val="clear" w:color="auto" w:fill="auto"/>
            <w:vAlign w:val="center"/>
            <w:hideMark/>
          </w:tcPr>
          <w:p w:rsidR="00AF33C3" w:rsidRPr="00677B9D" w:rsidRDefault="00AF33C3" w:rsidP="00AF33C3">
            <w:pPr>
              <w:contextualSpacing/>
              <w:jc w:val="center"/>
              <w:rPr>
                <w:rFonts w:eastAsia="Calibri"/>
                <w:b/>
                <w:bCs/>
              </w:rPr>
            </w:pPr>
            <w:proofErr w:type="spellStart"/>
            <w:proofErr w:type="gramStart"/>
            <w:r w:rsidRPr="00677B9D">
              <w:rPr>
                <w:rFonts w:eastAsia="Calibri"/>
                <w:b/>
                <w:bCs/>
              </w:rPr>
              <w:t>Тыс</w:t>
            </w:r>
            <w:proofErr w:type="spellEnd"/>
            <w:proofErr w:type="gramEnd"/>
            <w:r w:rsidRPr="00677B9D">
              <w:rPr>
                <w:rFonts w:eastAsia="Calibri"/>
                <w:b/>
                <w:bCs/>
              </w:rPr>
              <w:t xml:space="preserve"> </w:t>
            </w:r>
            <w:proofErr w:type="spellStart"/>
            <w:r w:rsidRPr="00677B9D">
              <w:rPr>
                <w:rFonts w:eastAsia="Calibri"/>
                <w:b/>
                <w:bCs/>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b/>
                <w:bCs/>
              </w:rPr>
            </w:pPr>
            <w:r w:rsidRPr="00677B9D">
              <w:rPr>
                <w:rFonts w:eastAsia="Calibri"/>
                <w:b/>
                <w:bCs/>
              </w:rPr>
              <w:t>2 081,65</w:t>
            </w:r>
          </w:p>
        </w:tc>
        <w:tc>
          <w:tcPr>
            <w:tcW w:w="619" w:type="pct"/>
            <w:shd w:val="clear" w:color="auto" w:fill="auto"/>
            <w:noWrap/>
            <w:vAlign w:val="center"/>
            <w:hideMark/>
          </w:tcPr>
          <w:p w:rsidR="00AF33C3" w:rsidRPr="00677B9D" w:rsidRDefault="00AF33C3" w:rsidP="00AF33C3">
            <w:pPr>
              <w:contextualSpacing/>
              <w:jc w:val="center"/>
              <w:rPr>
                <w:rFonts w:eastAsia="Calibri"/>
                <w:b/>
                <w:bCs/>
              </w:rPr>
            </w:pPr>
            <w:r w:rsidRPr="00677B9D">
              <w:rPr>
                <w:rFonts w:eastAsia="Calibri"/>
                <w:b/>
                <w:bCs/>
              </w:rPr>
              <w:t>1 889,33</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Ресурсы</w:t>
            </w:r>
          </w:p>
        </w:tc>
        <w:tc>
          <w:tcPr>
            <w:tcW w:w="825" w:type="pct"/>
            <w:shd w:val="clear" w:color="auto" w:fill="auto"/>
            <w:noWrap/>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70,00</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70,00</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noWrap/>
            <w:vAlign w:val="center"/>
            <w:hideMark/>
          </w:tcPr>
          <w:p w:rsidR="00AF33C3" w:rsidRPr="00677B9D" w:rsidRDefault="00AF33C3" w:rsidP="00AF33C3">
            <w:pPr>
              <w:contextualSpacing/>
              <w:rPr>
                <w:rFonts w:eastAsia="Calibri"/>
              </w:rPr>
            </w:pPr>
            <w:r w:rsidRPr="00677B9D">
              <w:rPr>
                <w:rFonts w:eastAsia="Calibri"/>
              </w:rPr>
              <w:t>Расходы на оплату труда</w:t>
            </w:r>
          </w:p>
        </w:tc>
        <w:tc>
          <w:tcPr>
            <w:tcW w:w="825" w:type="pct"/>
            <w:shd w:val="clear" w:color="auto" w:fill="auto"/>
            <w:noWrap/>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1 637,55</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1 544,24</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noWrap/>
            <w:vAlign w:val="center"/>
            <w:hideMark/>
          </w:tcPr>
          <w:p w:rsidR="00AF33C3" w:rsidRPr="00677B9D" w:rsidRDefault="00AF33C3" w:rsidP="00AF33C3">
            <w:pPr>
              <w:contextualSpacing/>
              <w:rPr>
                <w:rFonts w:eastAsia="Calibri"/>
              </w:rPr>
            </w:pPr>
            <w:r w:rsidRPr="00677B9D">
              <w:rPr>
                <w:rFonts w:eastAsia="Calibri"/>
              </w:rPr>
              <w:t>фонд оплаты труда ППП</w:t>
            </w:r>
          </w:p>
        </w:tc>
        <w:tc>
          <w:tcPr>
            <w:tcW w:w="825" w:type="pct"/>
            <w:shd w:val="clear" w:color="auto" w:fill="auto"/>
            <w:noWrap/>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1 084,93</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1 084,93</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noWrap/>
            <w:vAlign w:val="center"/>
            <w:hideMark/>
          </w:tcPr>
          <w:p w:rsidR="00AF33C3" w:rsidRPr="00677B9D" w:rsidRDefault="00AF33C3" w:rsidP="00AF33C3">
            <w:pPr>
              <w:contextualSpacing/>
              <w:rPr>
                <w:rFonts w:eastAsia="Calibri"/>
              </w:rPr>
            </w:pPr>
            <w:r w:rsidRPr="00677B9D">
              <w:rPr>
                <w:rFonts w:eastAsia="Calibri"/>
              </w:rPr>
              <w:t>численность ППП</w:t>
            </w:r>
          </w:p>
        </w:tc>
        <w:tc>
          <w:tcPr>
            <w:tcW w:w="825"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чел.</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3</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3</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noWrap/>
            <w:vAlign w:val="center"/>
            <w:hideMark/>
          </w:tcPr>
          <w:p w:rsidR="00AF33C3" w:rsidRPr="00677B9D" w:rsidRDefault="00AF33C3" w:rsidP="00AF33C3">
            <w:pPr>
              <w:contextualSpacing/>
              <w:rPr>
                <w:rFonts w:eastAsia="Calibri"/>
              </w:rPr>
            </w:pPr>
            <w:r w:rsidRPr="00677B9D">
              <w:rPr>
                <w:rFonts w:eastAsia="Calibri"/>
              </w:rPr>
              <w:t>средняя заработная плата ППП</w:t>
            </w:r>
          </w:p>
        </w:tc>
        <w:tc>
          <w:tcPr>
            <w:tcW w:w="825"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руб./чел. в мес.</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30 137,04</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30 137,04</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noWrap/>
            <w:vAlign w:val="center"/>
            <w:hideMark/>
          </w:tcPr>
          <w:p w:rsidR="00AF33C3" w:rsidRPr="00677B9D" w:rsidRDefault="00AF33C3" w:rsidP="00AF33C3">
            <w:pPr>
              <w:contextualSpacing/>
              <w:rPr>
                <w:rFonts w:eastAsia="Calibri"/>
              </w:rPr>
            </w:pPr>
            <w:r w:rsidRPr="00677B9D">
              <w:rPr>
                <w:rFonts w:eastAsia="Calibri"/>
              </w:rPr>
              <w:t>фонд оплаты труда цехового персонала</w:t>
            </w:r>
          </w:p>
        </w:tc>
        <w:tc>
          <w:tcPr>
            <w:tcW w:w="825" w:type="pct"/>
            <w:shd w:val="clear" w:color="auto" w:fill="auto"/>
            <w:noWrap/>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552,62</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459,30</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noWrap/>
            <w:vAlign w:val="center"/>
            <w:hideMark/>
          </w:tcPr>
          <w:p w:rsidR="00AF33C3" w:rsidRPr="00677B9D" w:rsidRDefault="00AF33C3" w:rsidP="00AF33C3">
            <w:pPr>
              <w:contextualSpacing/>
              <w:rPr>
                <w:rFonts w:eastAsia="Calibri"/>
              </w:rPr>
            </w:pPr>
            <w:r w:rsidRPr="00677B9D">
              <w:rPr>
                <w:rFonts w:eastAsia="Calibri"/>
              </w:rPr>
              <w:t>численность цехового персонала</w:t>
            </w:r>
          </w:p>
        </w:tc>
        <w:tc>
          <w:tcPr>
            <w:tcW w:w="825"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чел.</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1,00</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1,00</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noWrap/>
            <w:vAlign w:val="center"/>
            <w:hideMark/>
          </w:tcPr>
          <w:p w:rsidR="00AF33C3" w:rsidRPr="00677B9D" w:rsidRDefault="00AF33C3" w:rsidP="00AF33C3">
            <w:pPr>
              <w:contextualSpacing/>
              <w:rPr>
                <w:rFonts w:eastAsia="Calibri"/>
              </w:rPr>
            </w:pPr>
            <w:r w:rsidRPr="00677B9D">
              <w:rPr>
                <w:rFonts w:eastAsia="Calibri"/>
              </w:rPr>
              <w:t>средняя заработная плата цехового персонала</w:t>
            </w:r>
          </w:p>
        </w:tc>
        <w:tc>
          <w:tcPr>
            <w:tcW w:w="825"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руб./чел. в мес.</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46 051,66</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38 275,34</w:t>
            </w:r>
          </w:p>
        </w:tc>
        <w:tc>
          <w:tcPr>
            <w:tcW w:w="687"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 xml:space="preserve">В соответствии со </w:t>
            </w:r>
            <w:proofErr w:type="gramStart"/>
            <w:r w:rsidRPr="00677B9D">
              <w:rPr>
                <w:rFonts w:eastAsia="Calibri"/>
              </w:rPr>
              <w:t>средней</w:t>
            </w:r>
            <w:proofErr w:type="gramEnd"/>
            <w:r w:rsidRPr="00677B9D">
              <w:rPr>
                <w:rFonts w:eastAsia="Calibri"/>
              </w:rPr>
              <w:t xml:space="preserve"> </w:t>
            </w:r>
            <w:proofErr w:type="spellStart"/>
            <w:r w:rsidRPr="00677B9D">
              <w:rPr>
                <w:rFonts w:eastAsia="Calibri"/>
              </w:rPr>
              <w:t>зп</w:t>
            </w:r>
            <w:proofErr w:type="spellEnd"/>
            <w:r w:rsidRPr="00677B9D">
              <w:rPr>
                <w:rFonts w:eastAsia="Calibri"/>
              </w:rPr>
              <w:t xml:space="preserve"> по ЛО за 2018 г. и ИПЦ на 2019 г.</w:t>
            </w:r>
          </w:p>
        </w:tc>
      </w:tr>
      <w:tr w:rsidR="009F18BB" w:rsidRPr="00677B9D" w:rsidTr="00AF33C3">
        <w:trPr>
          <w:trHeight w:val="300"/>
        </w:trPr>
        <w:tc>
          <w:tcPr>
            <w:tcW w:w="2251" w:type="pct"/>
            <w:shd w:val="clear" w:color="auto" w:fill="auto"/>
            <w:noWrap/>
            <w:vAlign w:val="center"/>
            <w:hideMark/>
          </w:tcPr>
          <w:p w:rsidR="00AF33C3" w:rsidRPr="00677B9D" w:rsidRDefault="00AF33C3" w:rsidP="00AF33C3">
            <w:pPr>
              <w:contextualSpacing/>
              <w:rPr>
                <w:rFonts w:eastAsia="Calibri"/>
              </w:rPr>
            </w:pPr>
            <w:r w:rsidRPr="00677B9D">
              <w:rPr>
                <w:rFonts w:eastAsia="Calibri"/>
              </w:rPr>
              <w:t>Аварийно-диспетчерское обслуживание</w:t>
            </w:r>
          </w:p>
        </w:tc>
        <w:tc>
          <w:tcPr>
            <w:tcW w:w="825" w:type="pct"/>
            <w:shd w:val="clear" w:color="auto" w:fill="auto"/>
            <w:noWrap/>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207,88</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207,88</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noWrap/>
            <w:vAlign w:val="center"/>
            <w:hideMark/>
          </w:tcPr>
          <w:p w:rsidR="00AF33C3" w:rsidRPr="00677B9D" w:rsidRDefault="00AF33C3" w:rsidP="00AF33C3">
            <w:pPr>
              <w:contextualSpacing/>
              <w:rPr>
                <w:rFonts w:eastAsia="Calibri"/>
              </w:rPr>
            </w:pPr>
            <w:r w:rsidRPr="00677B9D">
              <w:rPr>
                <w:rFonts w:eastAsia="Calibri"/>
              </w:rPr>
              <w:t xml:space="preserve">Другие расходы, связанные с производством продукции, в </w:t>
            </w:r>
            <w:proofErr w:type="spellStart"/>
            <w:r w:rsidRPr="00677B9D">
              <w:rPr>
                <w:rFonts w:eastAsia="Calibri"/>
              </w:rPr>
              <w:t>т.ч</w:t>
            </w:r>
            <w:proofErr w:type="spellEnd"/>
            <w:r w:rsidRPr="00677B9D">
              <w:rPr>
                <w:rFonts w:eastAsia="Calibri"/>
              </w:rPr>
              <w:t>.:</w:t>
            </w:r>
          </w:p>
        </w:tc>
        <w:tc>
          <w:tcPr>
            <w:tcW w:w="825" w:type="pct"/>
            <w:shd w:val="clear" w:color="auto" w:fill="auto"/>
            <w:noWrap/>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67,22</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67,22</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noWrap/>
            <w:vAlign w:val="center"/>
            <w:hideMark/>
          </w:tcPr>
          <w:p w:rsidR="00AF33C3" w:rsidRPr="00677B9D" w:rsidRDefault="00AF33C3" w:rsidP="00AF33C3">
            <w:pPr>
              <w:contextualSpacing/>
              <w:rPr>
                <w:rFonts w:eastAsia="Calibri"/>
              </w:rPr>
            </w:pPr>
            <w:r w:rsidRPr="00677B9D">
              <w:rPr>
                <w:rFonts w:eastAsia="Calibri"/>
              </w:rPr>
              <w:t>Обучение специалистов (</w:t>
            </w:r>
            <w:proofErr w:type="spellStart"/>
            <w:r w:rsidRPr="00677B9D">
              <w:rPr>
                <w:rFonts w:eastAsia="Calibri"/>
              </w:rPr>
              <w:t>пром</w:t>
            </w:r>
            <w:proofErr w:type="gramStart"/>
            <w:r w:rsidRPr="00677B9D">
              <w:rPr>
                <w:rFonts w:eastAsia="Calibri"/>
              </w:rPr>
              <w:t>.б</w:t>
            </w:r>
            <w:proofErr w:type="gramEnd"/>
            <w:r w:rsidRPr="00677B9D">
              <w:rPr>
                <w:rFonts w:eastAsia="Calibri"/>
              </w:rPr>
              <w:t>езопасность</w:t>
            </w:r>
            <w:proofErr w:type="spellEnd"/>
            <w:r w:rsidRPr="00677B9D">
              <w:rPr>
                <w:rFonts w:eastAsia="Calibri"/>
              </w:rPr>
              <w:t>), 4 чел.</w:t>
            </w:r>
          </w:p>
        </w:tc>
        <w:tc>
          <w:tcPr>
            <w:tcW w:w="825" w:type="pct"/>
            <w:shd w:val="clear" w:color="auto" w:fill="auto"/>
            <w:noWrap/>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58,00</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58,00</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noWrap/>
            <w:vAlign w:val="center"/>
            <w:hideMark/>
          </w:tcPr>
          <w:p w:rsidR="00AF33C3" w:rsidRPr="00677B9D" w:rsidRDefault="00AF33C3" w:rsidP="00AF33C3">
            <w:pPr>
              <w:contextualSpacing/>
              <w:rPr>
                <w:rFonts w:eastAsia="Calibri"/>
              </w:rPr>
            </w:pPr>
            <w:r w:rsidRPr="00677B9D">
              <w:rPr>
                <w:rFonts w:eastAsia="Calibri"/>
              </w:rPr>
              <w:t>Публикация информации о тарифах</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9,22</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9,22</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b/>
                <w:bCs/>
              </w:rPr>
            </w:pPr>
            <w:r w:rsidRPr="00677B9D">
              <w:rPr>
                <w:rFonts w:eastAsia="Calibri"/>
                <w:b/>
                <w:bCs/>
              </w:rPr>
              <w:t xml:space="preserve">Неподконтрольные расходы (без налога на прибыль), в </w:t>
            </w:r>
            <w:proofErr w:type="spellStart"/>
            <w:r w:rsidRPr="00677B9D">
              <w:rPr>
                <w:rFonts w:eastAsia="Calibri"/>
                <w:b/>
                <w:bCs/>
              </w:rPr>
              <w:t>т.ч</w:t>
            </w:r>
            <w:proofErr w:type="spellEnd"/>
            <w:r w:rsidRPr="00677B9D">
              <w:rPr>
                <w:rFonts w:eastAsia="Calibri"/>
                <w:b/>
                <w:bCs/>
              </w:rPr>
              <w:t>.:</w:t>
            </w:r>
          </w:p>
        </w:tc>
        <w:tc>
          <w:tcPr>
            <w:tcW w:w="825" w:type="pct"/>
            <w:shd w:val="clear" w:color="auto" w:fill="auto"/>
            <w:noWrap/>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b/>
                <w:bCs/>
              </w:rPr>
            </w:pPr>
            <w:r w:rsidRPr="00677B9D">
              <w:rPr>
                <w:rFonts w:eastAsia="Calibri"/>
                <w:b/>
                <w:bCs/>
              </w:rPr>
              <w:t>511,04</w:t>
            </w:r>
          </w:p>
        </w:tc>
        <w:tc>
          <w:tcPr>
            <w:tcW w:w="619" w:type="pct"/>
            <w:shd w:val="clear" w:color="auto" w:fill="auto"/>
            <w:noWrap/>
            <w:vAlign w:val="center"/>
            <w:hideMark/>
          </w:tcPr>
          <w:p w:rsidR="00AF33C3" w:rsidRPr="00677B9D" w:rsidRDefault="00AF33C3" w:rsidP="00AF33C3">
            <w:pPr>
              <w:contextualSpacing/>
              <w:jc w:val="center"/>
              <w:rPr>
                <w:rFonts w:eastAsia="Calibri"/>
                <w:b/>
                <w:bCs/>
              </w:rPr>
            </w:pPr>
            <w:r w:rsidRPr="00677B9D">
              <w:rPr>
                <w:rFonts w:eastAsia="Calibri"/>
                <w:b/>
                <w:bCs/>
              </w:rPr>
              <w:t>482,86</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Расходы на обязательное страхование</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16,50</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16,50</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noWrap/>
            <w:vAlign w:val="center"/>
            <w:hideMark/>
          </w:tcPr>
          <w:p w:rsidR="00AF33C3" w:rsidRPr="00677B9D" w:rsidRDefault="00AF33C3" w:rsidP="00AF33C3">
            <w:pPr>
              <w:contextualSpacing/>
              <w:rPr>
                <w:rFonts w:eastAsia="Calibri"/>
              </w:rPr>
            </w:pPr>
            <w:r w:rsidRPr="00677B9D">
              <w:rPr>
                <w:rFonts w:eastAsia="Calibri"/>
              </w:rPr>
              <w:t>Отчисления на социальные нужды</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494,54</w:t>
            </w:r>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466,36</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noWrap/>
            <w:vAlign w:val="center"/>
            <w:hideMark/>
          </w:tcPr>
          <w:p w:rsidR="00AF33C3" w:rsidRPr="00677B9D" w:rsidRDefault="00AF33C3" w:rsidP="00AF33C3">
            <w:pPr>
              <w:contextualSpacing/>
              <w:rPr>
                <w:rFonts w:eastAsia="Calibri"/>
              </w:rPr>
            </w:pPr>
            <w:r w:rsidRPr="00677B9D">
              <w:rPr>
                <w:rFonts w:eastAsia="Calibri"/>
              </w:rPr>
              <w:t>процент отчислений на социальные нужды</w:t>
            </w:r>
          </w:p>
        </w:tc>
        <w:tc>
          <w:tcPr>
            <w:tcW w:w="825"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30,20</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30,20</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b/>
                <w:bCs/>
              </w:rPr>
            </w:pPr>
            <w:r w:rsidRPr="00677B9D">
              <w:rPr>
                <w:rFonts w:eastAsia="Calibri"/>
                <w:b/>
                <w:bCs/>
              </w:rPr>
              <w:t>Ресурсы</w:t>
            </w:r>
          </w:p>
        </w:tc>
        <w:tc>
          <w:tcPr>
            <w:tcW w:w="825" w:type="pct"/>
            <w:shd w:val="clear" w:color="auto" w:fill="auto"/>
            <w:vAlign w:val="center"/>
            <w:hideMark/>
          </w:tcPr>
          <w:p w:rsidR="00AF33C3" w:rsidRPr="00677B9D" w:rsidRDefault="00AF33C3" w:rsidP="00AF33C3">
            <w:pPr>
              <w:contextualSpacing/>
              <w:jc w:val="center"/>
              <w:rPr>
                <w:rFonts w:eastAsia="Calibri"/>
                <w:b/>
                <w:bCs/>
              </w:rPr>
            </w:pPr>
            <w:proofErr w:type="spellStart"/>
            <w:proofErr w:type="gramStart"/>
            <w:r w:rsidRPr="00677B9D">
              <w:rPr>
                <w:rFonts w:eastAsia="Calibri"/>
                <w:b/>
                <w:bCs/>
              </w:rPr>
              <w:t>Тыс</w:t>
            </w:r>
            <w:proofErr w:type="spellEnd"/>
            <w:proofErr w:type="gramEnd"/>
            <w:r w:rsidRPr="00677B9D">
              <w:rPr>
                <w:rFonts w:eastAsia="Calibri"/>
                <w:b/>
                <w:bCs/>
              </w:rPr>
              <w:t xml:space="preserve"> </w:t>
            </w:r>
            <w:proofErr w:type="spellStart"/>
            <w:r w:rsidRPr="00677B9D">
              <w:rPr>
                <w:rFonts w:eastAsia="Calibri"/>
                <w:b/>
                <w:bCs/>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b/>
                <w:bCs/>
              </w:rPr>
            </w:pPr>
            <w:r w:rsidRPr="00677B9D">
              <w:rPr>
                <w:rFonts w:eastAsia="Calibri"/>
                <w:b/>
                <w:bCs/>
              </w:rPr>
              <w:t>2 420,07</w:t>
            </w:r>
          </w:p>
        </w:tc>
        <w:tc>
          <w:tcPr>
            <w:tcW w:w="619" w:type="pct"/>
            <w:shd w:val="clear" w:color="auto" w:fill="auto"/>
            <w:noWrap/>
            <w:vAlign w:val="center"/>
            <w:hideMark/>
          </w:tcPr>
          <w:p w:rsidR="00AF33C3" w:rsidRPr="00677B9D" w:rsidRDefault="00AF33C3" w:rsidP="00AF33C3">
            <w:pPr>
              <w:contextualSpacing/>
              <w:jc w:val="center"/>
              <w:rPr>
                <w:rFonts w:eastAsia="Calibri"/>
                <w:b/>
                <w:bCs/>
              </w:rPr>
            </w:pPr>
            <w:r w:rsidRPr="00677B9D">
              <w:rPr>
                <w:rFonts w:eastAsia="Calibri"/>
                <w:b/>
                <w:bCs/>
              </w:rPr>
              <w:t>2 418,88</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b/>
                <w:bCs/>
              </w:rPr>
            </w:pPr>
            <w:r w:rsidRPr="00677B9D">
              <w:rPr>
                <w:rFonts w:eastAsia="Calibri"/>
                <w:b/>
                <w:bCs/>
              </w:rPr>
              <w:t>Топливо</w:t>
            </w:r>
          </w:p>
        </w:tc>
        <w:tc>
          <w:tcPr>
            <w:tcW w:w="825" w:type="pct"/>
            <w:shd w:val="clear" w:color="auto" w:fill="auto"/>
            <w:vAlign w:val="center"/>
            <w:hideMark/>
          </w:tcPr>
          <w:p w:rsidR="00AF33C3" w:rsidRPr="00677B9D" w:rsidRDefault="00AF33C3" w:rsidP="00AF33C3">
            <w:pPr>
              <w:contextualSpacing/>
              <w:jc w:val="center"/>
              <w:rPr>
                <w:rFonts w:eastAsia="Calibri"/>
              </w:rPr>
            </w:pPr>
          </w:p>
        </w:tc>
        <w:tc>
          <w:tcPr>
            <w:tcW w:w="619" w:type="pct"/>
            <w:shd w:val="clear" w:color="auto" w:fill="auto"/>
            <w:noWrap/>
            <w:vAlign w:val="center"/>
            <w:hideMark/>
          </w:tcPr>
          <w:p w:rsidR="00AF33C3" w:rsidRPr="00677B9D" w:rsidRDefault="00AF33C3" w:rsidP="00AF33C3">
            <w:pPr>
              <w:contextualSpacing/>
              <w:jc w:val="center"/>
              <w:rPr>
                <w:rFonts w:eastAsia="Calibri"/>
              </w:rPr>
            </w:pPr>
          </w:p>
        </w:tc>
        <w:tc>
          <w:tcPr>
            <w:tcW w:w="619" w:type="pct"/>
            <w:shd w:val="clear" w:color="auto" w:fill="auto"/>
            <w:noWrap/>
            <w:vAlign w:val="center"/>
            <w:hideMark/>
          </w:tcPr>
          <w:p w:rsidR="00AF33C3" w:rsidRPr="00677B9D" w:rsidRDefault="00AF33C3" w:rsidP="00AF33C3">
            <w:pPr>
              <w:contextualSpacing/>
              <w:jc w:val="center"/>
              <w:rPr>
                <w:rFonts w:eastAsia="Calibri"/>
              </w:rPr>
            </w:pP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 xml:space="preserve">Расход условного топлива на производство </w:t>
            </w:r>
            <w:proofErr w:type="spellStart"/>
            <w:r w:rsidRPr="00677B9D">
              <w:rPr>
                <w:rFonts w:eastAsia="Calibri"/>
              </w:rPr>
              <w:t>теплоэнергии</w:t>
            </w:r>
            <w:proofErr w:type="spellEnd"/>
            <w:r w:rsidRPr="00677B9D">
              <w:rPr>
                <w:rFonts w:eastAsia="Calibri"/>
              </w:rPr>
              <w:t xml:space="preserve">, в </w:t>
            </w:r>
            <w:proofErr w:type="spellStart"/>
            <w:r w:rsidRPr="00677B9D">
              <w:rPr>
                <w:rFonts w:eastAsia="Calibri"/>
              </w:rPr>
              <w:t>т.ч</w:t>
            </w:r>
            <w:proofErr w:type="spellEnd"/>
            <w:r w:rsidRPr="00677B9D">
              <w:rPr>
                <w:rFonts w:eastAsia="Calibri"/>
              </w:rPr>
              <w:t>.:</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r w:rsidRPr="00677B9D">
              <w:rPr>
                <w:rFonts w:eastAsia="Calibri"/>
              </w:rPr>
              <w:t>Т.у.</w:t>
            </w:r>
            <w:proofErr w:type="gramStart"/>
            <w:r w:rsidRPr="00677B9D">
              <w:rPr>
                <w:rFonts w:eastAsia="Calibri"/>
              </w:rPr>
              <w:t>т</w:t>
            </w:r>
            <w:proofErr w:type="spellEnd"/>
            <w:proofErr w:type="gramEnd"/>
            <w:r w:rsidRPr="00677B9D">
              <w:rPr>
                <w:rFonts w:eastAsia="Calibri"/>
              </w:rPr>
              <w:t>.</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281,06</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281,06</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Расход натурального топлива</w:t>
            </w:r>
          </w:p>
        </w:tc>
        <w:tc>
          <w:tcPr>
            <w:tcW w:w="825" w:type="pct"/>
            <w:shd w:val="clear" w:color="auto" w:fill="auto"/>
            <w:noWrap/>
            <w:vAlign w:val="center"/>
            <w:hideMark/>
          </w:tcPr>
          <w:p w:rsidR="00AF33C3" w:rsidRPr="00677B9D" w:rsidRDefault="00AF33C3" w:rsidP="00AF33C3">
            <w:pPr>
              <w:contextualSpacing/>
              <w:jc w:val="center"/>
              <w:rPr>
                <w:rFonts w:eastAsia="Calibri"/>
              </w:rPr>
            </w:pPr>
          </w:p>
        </w:tc>
        <w:tc>
          <w:tcPr>
            <w:tcW w:w="619" w:type="pct"/>
            <w:shd w:val="clear" w:color="auto" w:fill="auto"/>
            <w:noWrap/>
            <w:vAlign w:val="center"/>
            <w:hideMark/>
          </w:tcPr>
          <w:p w:rsidR="00AF33C3" w:rsidRPr="00677B9D" w:rsidRDefault="00AF33C3" w:rsidP="00AF33C3">
            <w:pPr>
              <w:contextualSpacing/>
              <w:jc w:val="center"/>
              <w:rPr>
                <w:rFonts w:eastAsia="Calibri"/>
              </w:rPr>
            </w:pPr>
          </w:p>
        </w:tc>
        <w:tc>
          <w:tcPr>
            <w:tcW w:w="619" w:type="pct"/>
            <w:shd w:val="clear" w:color="auto" w:fill="auto"/>
            <w:noWrap/>
            <w:vAlign w:val="center"/>
            <w:hideMark/>
          </w:tcPr>
          <w:p w:rsidR="00AF33C3" w:rsidRPr="00677B9D" w:rsidRDefault="00AF33C3" w:rsidP="00AF33C3">
            <w:pPr>
              <w:contextualSpacing/>
              <w:jc w:val="center"/>
              <w:rPr>
                <w:rFonts w:eastAsia="Calibri"/>
              </w:rPr>
            </w:pP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Природный газ</w:t>
            </w:r>
          </w:p>
        </w:tc>
        <w:tc>
          <w:tcPr>
            <w:tcW w:w="825" w:type="pct"/>
            <w:shd w:val="clear" w:color="auto" w:fill="auto"/>
            <w:noWrap/>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м3</w:t>
            </w:r>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248,72</w:t>
            </w:r>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248,72</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Удельный расход условного топлива на выработку т/э</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r w:rsidRPr="00677B9D">
              <w:rPr>
                <w:rFonts w:eastAsia="Calibri"/>
              </w:rPr>
              <w:t>Кгут</w:t>
            </w:r>
            <w:proofErr w:type="spellEnd"/>
            <w:r w:rsidRPr="00677B9D">
              <w:rPr>
                <w:rFonts w:eastAsia="Calibri"/>
              </w:rPr>
              <w:t>/Гкал</w:t>
            </w:r>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156,00</w:t>
            </w:r>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156,00</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Цена топлива</w:t>
            </w:r>
          </w:p>
        </w:tc>
        <w:tc>
          <w:tcPr>
            <w:tcW w:w="825"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руб./тыс. м3</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6 478,70</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6 483,68</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 xml:space="preserve">Расходы на топливо, в </w:t>
            </w:r>
            <w:proofErr w:type="spellStart"/>
            <w:r w:rsidRPr="00677B9D">
              <w:rPr>
                <w:rFonts w:eastAsia="Calibri"/>
              </w:rPr>
              <w:t>т.ч</w:t>
            </w:r>
            <w:proofErr w:type="spellEnd"/>
            <w:r w:rsidRPr="00677B9D">
              <w:rPr>
                <w:rFonts w:eastAsia="Calibri"/>
              </w:rPr>
              <w:t>.:</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1 611,41</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1 612,65</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b/>
                <w:bCs/>
              </w:rPr>
            </w:pPr>
            <w:r w:rsidRPr="00677B9D">
              <w:rPr>
                <w:rFonts w:eastAsia="Calibri"/>
                <w:b/>
                <w:bCs/>
              </w:rPr>
              <w:t>Электроэнергия</w:t>
            </w:r>
          </w:p>
        </w:tc>
        <w:tc>
          <w:tcPr>
            <w:tcW w:w="825" w:type="pct"/>
            <w:shd w:val="clear" w:color="auto" w:fill="auto"/>
            <w:vAlign w:val="center"/>
            <w:hideMark/>
          </w:tcPr>
          <w:p w:rsidR="00AF33C3" w:rsidRPr="00677B9D" w:rsidRDefault="00AF33C3" w:rsidP="00AF33C3">
            <w:pPr>
              <w:contextualSpacing/>
              <w:jc w:val="center"/>
              <w:rPr>
                <w:rFonts w:eastAsia="Calibri"/>
              </w:rPr>
            </w:pPr>
          </w:p>
        </w:tc>
        <w:tc>
          <w:tcPr>
            <w:tcW w:w="619" w:type="pct"/>
            <w:shd w:val="clear" w:color="auto" w:fill="auto"/>
            <w:noWrap/>
            <w:vAlign w:val="center"/>
            <w:hideMark/>
          </w:tcPr>
          <w:p w:rsidR="00AF33C3" w:rsidRPr="00677B9D" w:rsidRDefault="00AF33C3" w:rsidP="00AF33C3">
            <w:pPr>
              <w:contextualSpacing/>
              <w:jc w:val="center"/>
              <w:rPr>
                <w:rFonts w:eastAsia="Calibri"/>
              </w:rPr>
            </w:pPr>
          </w:p>
        </w:tc>
        <w:tc>
          <w:tcPr>
            <w:tcW w:w="619" w:type="pct"/>
            <w:shd w:val="clear" w:color="auto" w:fill="auto"/>
            <w:noWrap/>
            <w:vAlign w:val="center"/>
            <w:hideMark/>
          </w:tcPr>
          <w:p w:rsidR="00AF33C3" w:rsidRPr="00677B9D" w:rsidRDefault="00AF33C3" w:rsidP="00AF33C3">
            <w:pPr>
              <w:contextualSpacing/>
              <w:jc w:val="center"/>
              <w:rPr>
                <w:rFonts w:eastAsia="Calibri"/>
              </w:rPr>
            </w:pP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Объем покупки э/э</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r w:rsidRPr="00677B9D">
              <w:rPr>
                <w:rFonts w:eastAsia="Calibri"/>
              </w:rPr>
              <w:t>тыс</w:t>
            </w:r>
            <w:proofErr w:type="gramStart"/>
            <w:r w:rsidRPr="00677B9D">
              <w:rPr>
                <w:rFonts w:eastAsia="Calibri"/>
              </w:rPr>
              <w:t>.к</w:t>
            </w:r>
            <w:proofErr w:type="gramEnd"/>
            <w:r w:rsidRPr="00677B9D">
              <w:rPr>
                <w:rFonts w:eastAsia="Calibri"/>
              </w:rPr>
              <w:t>Вт.ч</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57,59</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57,59</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 xml:space="preserve">Среднегодовой тариф </w:t>
            </w:r>
            <w:proofErr w:type="gramStart"/>
            <w:r w:rsidRPr="00677B9D">
              <w:rPr>
                <w:rFonts w:eastAsia="Calibri"/>
              </w:rPr>
              <w:t>на</w:t>
            </w:r>
            <w:proofErr w:type="gramEnd"/>
            <w:r w:rsidRPr="00677B9D">
              <w:rPr>
                <w:rFonts w:eastAsia="Calibri"/>
              </w:rPr>
              <w:t xml:space="preserve"> э/э</w:t>
            </w:r>
          </w:p>
        </w:tc>
        <w:tc>
          <w:tcPr>
            <w:tcW w:w="825"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руб./</w:t>
            </w:r>
            <w:proofErr w:type="spellStart"/>
            <w:r w:rsidRPr="00677B9D">
              <w:rPr>
                <w:rFonts w:eastAsia="Calibri"/>
              </w:rPr>
              <w:t>кВт</w:t>
            </w:r>
            <w:proofErr w:type="gramStart"/>
            <w:r w:rsidRPr="00677B9D">
              <w:rPr>
                <w:rFonts w:eastAsia="Calibri"/>
              </w:rPr>
              <w:t>.ч</w:t>
            </w:r>
            <w:proofErr w:type="spellEnd"/>
            <w:proofErr w:type="gramEnd"/>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8,78</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8,78</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Расходы на покупку э/э</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505,87</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505,87</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b/>
                <w:bCs/>
              </w:rPr>
            </w:pPr>
            <w:r w:rsidRPr="00677B9D">
              <w:rPr>
                <w:rFonts w:eastAsia="Calibri"/>
                <w:b/>
                <w:bCs/>
              </w:rPr>
              <w:t>Водопотребление</w:t>
            </w:r>
          </w:p>
        </w:tc>
        <w:tc>
          <w:tcPr>
            <w:tcW w:w="825" w:type="pct"/>
            <w:shd w:val="clear" w:color="auto" w:fill="auto"/>
            <w:vAlign w:val="center"/>
            <w:hideMark/>
          </w:tcPr>
          <w:p w:rsidR="00AF33C3" w:rsidRPr="00677B9D" w:rsidRDefault="00AF33C3" w:rsidP="00AF33C3">
            <w:pPr>
              <w:contextualSpacing/>
              <w:jc w:val="center"/>
              <w:rPr>
                <w:rFonts w:eastAsia="Calibri"/>
                <w:b/>
                <w:bCs/>
              </w:rPr>
            </w:pPr>
          </w:p>
        </w:tc>
        <w:tc>
          <w:tcPr>
            <w:tcW w:w="619" w:type="pct"/>
            <w:shd w:val="clear" w:color="auto" w:fill="auto"/>
            <w:vAlign w:val="center"/>
            <w:hideMark/>
          </w:tcPr>
          <w:p w:rsidR="00AF33C3" w:rsidRPr="00677B9D" w:rsidRDefault="00AF33C3" w:rsidP="00AF33C3">
            <w:pPr>
              <w:contextualSpacing/>
              <w:jc w:val="center"/>
              <w:rPr>
                <w:rFonts w:eastAsia="Calibri"/>
                <w:b/>
                <w:bCs/>
              </w:rPr>
            </w:pPr>
          </w:p>
        </w:tc>
        <w:tc>
          <w:tcPr>
            <w:tcW w:w="619" w:type="pct"/>
            <w:shd w:val="clear" w:color="auto" w:fill="auto"/>
            <w:vAlign w:val="center"/>
            <w:hideMark/>
          </w:tcPr>
          <w:p w:rsidR="00AF33C3" w:rsidRPr="00677B9D" w:rsidRDefault="00AF33C3" w:rsidP="00AF33C3">
            <w:pPr>
              <w:contextualSpacing/>
              <w:jc w:val="center"/>
              <w:rPr>
                <w:rFonts w:eastAsia="Calibri"/>
                <w:b/>
                <w:bCs/>
              </w:rPr>
            </w:pP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Объем воды</w:t>
            </w:r>
          </w:p>
        </w:tc>
        <w:tc>
          <w:tcPr>
            <w:tcW w:w="825"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тыс</w:t>
            </w:r>
            <w:proofErr w:type="gramStart"/>
            <w:r w:rsidRPr="00677B9D">
              <w:rPr>
                <w:rFonts w:eastAsia="Calibri"/>
              </w:rPr>
              <w:t>.м</w:t>
            </w:r>
            <w:proofErr w:type="gramEnd"/>
            <w:r w:rsidRPr="00677B9D">
              <w:rPr>
                <w:rFonts w:eastAsia="Calibri"/>
              </w:rPr>
              <w:t>3</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3,13</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3,13</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Средний уд</w:t>
            </w:r>
            <w:proofErr w:type="gramStart"/>
            <w:r w:rsidRPr="00677B9D">
              <w:rPr>
                <w:rFonts w:eastAsia="Calibri"/>
              </w:rPr>
              <w:t>.</w:t>
            </w:r>
            <w:proofErr w:type="gramEnd"/>
            <w:r w:rsidRPr="00677B9D">
              <w:rPr>
                <w:rFonts w:eastAsia="Calibri"/>
              </w:rPr>
              <w:t xml:space="preserve"> </w:t>
            </w:r>
            <w:proofErr w:type="gramStart"/>
            <w:r w:rsidRPr="00677B9D">
              <w:rPr>
                <w:rFonts w:eastAsia="Calibri"/>
              </w:rPr>
              <w:t>р</w:t>
            </w:r>
            <w:proofErr w:type="gramEnd"/>
            <w:r w:rsidRPr="00677B9D">
              <w:rPr>
                <w:rFonts w:eastAsia="Calibri"/>
              </w:rPr>
              <w:t>асход</w:t>
            </w:r>
          </w:p>
        </w:tc>
        <w:tc>
          <w:tcPr>
            <w:tcW w:w="825"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м3/Гкал</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1,74</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1,74</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Средняя себестоимость / тариф</w:t>
            </w:r>
          </w:p>
        </w:tc>
        <w:tc>
          <w:tcPr>
            <w:tcW w:w="825"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руб./м3</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95,88</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95,88</w:t>
            </w:r>
          </w:p>
        </w:tc>
        <w:tc>
          <w:tcPr>
            <w:tcW w:w="687"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Приказ ЛенРТК №23-п от 01.02.2019 г.</w:t>
            </w: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Вода, всего</w:t>
            </w:r>
          </w:p>
        </w:tc>
        <w:tc>
          <w:tcPr>
            <w:tcW w:w="825" w:type="pct"/>
            <w:shd w:val="clear" w:color="auto" w:fill="auto"/>
            <w:noWrap/>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299,78</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299,78</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Водоотведение</w:t>
            </w:r>
          </w:p>
        </w:tc>
        <w:tc>
          <w:tcPr>
            <w:tcW w:w="825" w:type="pct"/>
            <w:shd w:val="clear" w:color="auto" w:fill="auto"/>
            <w:noWrap/>
            <w:vAlign w:val="center"/>
            <w:hideMark/>
          </w:tcPr>
          <w:p w:rsidR="00AF33C3" w:rsidRPr="00677B9D" w:rsidRDefault="00AF33C3" w:rsidP="00AF33C3">
            <w:pPr>
              <w:contextualSpacing/>
              <w:jc w:val="center"/>
              <w:rPr>
                <w:rFonts w:eastAsia="Calibri"/>
              </w:rPr>
            </w:pPr>
          </w:p>
        </w:tc>
        <w:tc>
          <w:tcPr>
            <w:tcW w:w="619" w:type="pct"/>
            <w:shd w:val="clear" w:color="auto" w:fill="auto"/>
            <w:noWrap/>
            <w:vAlign w:val="center"/>
            <w:hideMark/>
          </w:tcPr>
          <w:p w:rsidR="00AF33C3" w:rsidRPr="00677B9D" w:rsidRDefault="00AF33C3" w:rsidP="00AF33C3">
            <w:pPr>
              <w:contextualSpacing/>
              <w:jc w:val="center"/>
              <w:rPr>
                <w:rFonts w:eastAsia="Calibri"/>
              </w:rPr>
            </w:pPr>
          </w:p>
        </w:tc>
        <w:tc>
          <w:tcPr>
            <w:tcW w:w="619" w:type="pct"/>
            <w:shd w:val="clear" w:color="auto" w:fill="auto"/>
            <w:noWrap/>
            <w:vAlign w:val="center"/>
            <w:hideMark/>
          </w:tcPr>
          <w:p w:rsidR="00AF33C3" w:rsidRPr="00677B9D" w:rsidRDefault="00AF33C3" w:rsidP="00AF33C3">
            <w:pPr>
              <w:contextualSpacing/>
              <w:jc w:val="center"/>
              <w:rPr>
                <w:rFonts w:eastAsia="Calibri"/>
              </w:rPr>
            </w:pP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Объем водоотведения по предприятию</w:t>
            </w:r>
          </w:p>
        </w:tc>
        <w:tc>
          <w:tcPr>
            <w:tcW w:w="825"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тыс</w:t>
            </w:r>
            <w:proofErr w:type="gramStart"/>
            <w:r w:rsidRPr="00677B9D">
              <w:rPr>
                <w:rFonts w:eastAsia="Calibri"/>
              </w:rPr>
              <w:t>.м</w:t>
            </w:r>
            <w:proofErr w:type="gramEnd"/>
            <w:r w:rsidRPr="00677B9D">
              <w:rPr>
                <w:rFonts w:eastAsia="Calibri"/>
              </w:rPr>
              <w:t>3</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0,05</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0,05</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15"/>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Тариф за водоотведение</w:t>
            </w:r>
          </w:p>
        </w:tc>
        <w:tc>
          <w:tcPr>
            <w:tcW w:w="825"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руб./м3</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62,65</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12,40</w:t>
            </w:r>
          </w:p>
        </w:tc>
        <w:tc>
          <w:tcPr>
            <w:tcW w:w="687"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 xml:space="preserve">Приказ ЛенРТК </w:t>
            </w:r>
            <w:r w:rsidRPr="00677B9D">
              <w:rPr>
                <w:rFonts w:eastAsia="Calibri"/>
              </w:rPr>
              <w:br/>
              <w:t>№ 23-п от 01.02.2019 г.</w:t>
            </w: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Затраты на водоотведение</w:t>
            </w:r>
          </w:p>
        </w:tc>
        <w:tc>
          <w:tcPr>
            <w:tcW w:w="825" w:type="pct"/>
            <w:shd w:val="clear" w:color="auto" w:fill="auto"/>
            <w:noWrap/>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3,01</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0,59</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b/>
                <w:bCs/>
              </w:rPr>
            </w:pPr>
            <w:r w:rsidRPr="00677B9D">
              <w:rPr>
                <w:rFonts w:eastAsia="Calibri"/>
                <w:b/>
                <w:bCs/>
              </w:rPr>
              <w:t>Итого расходы на передачу тепловой энергии</w:t>
            </w:r>
          </w:p>
        </w:tc>
        <w:tc>
          <w:tcPr>
            <w:tcW w:w="825" w:type="pct"/>
            <w:shd w:val="clear" w:color="auto" w:fill="auto"/>
            <w:vAlign w:val="center"/>
            <w:hideMark/>
          </w:tcPr>
          <w:p w:rsidR="00AF33C3" w:rsidRPr="00677B9D" w:rsidRDefault="00AF33C3" w:rsidP="00AF33C3">
            <w:pPr>
              <w:contextualSpacing/>
              <w:jc w:val="center"/>
              <w:rPr>
                <w:rFonts w:eastAsia="Calibri"/>
                <w:b/>
                <w:bCs/>
              </w:rPr>
            </w:pPr>
            <w:proofErr w:type="spellStart"/>
            <w:proofErr w:type="gramStart"/>
            <w:r w:rsidRPr="00677B9D">
              <w:rPr>
                <w:rFonts w:eastAsia="Calibri"/>
                <w:b/>
                <w:bCs/>
              </w:rPr>
              <w:t>Тыс</w:t>
            </w:r>
            <w:proofErr w:type="spellEnd"/>
            <w:proofErr w:type="gramEnd"/>
            <w:r w:rsidRPr="00677B9D">
              <w:rPr>
                <w:rFonts w:eastAsia="Calibri"/>
                <w:b/>
                <w:bCs/>
              </w:rPr>
              <w:t xml:space="preserve"> </w:t>
            </w:r>
            <w:proofErr w:type="spellStart"/>
            <w:r w:rsidRPr="00677B9D">
              <w:rPr>
                <w:rFonts w:eastAsia="Calibri"/>
                <w:b/>
                <w:bCs/>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b/>
                <w:bCs/>
              </w:rPr>
            </w:pPr>
            <w:r w:rsidRPr="00677B9D">
              <w:rPr>
                <w:rFonts w:eastAsia="Calibri"/>
                <w:b/>
                <w:bCs/>
              </w:rPr>
              <w:t>342,09</w:t>
            </w:r>
          </w:p>
        </w:tc>
        <w:tc>
          <w:tcPr>
            <w:tcW w:w="619" w:type="pct"/>
            <w:shd w:val="clear" w:color="auto" w:fill="auto"/>
            <w:noWrap/>
            <w:vAlign w:val="center"/>
            <w:hideMark/>
          </w:tcPr>
          <w:p w:rsidR="00AF33C3" w:rsidRPr="00677B9D" w:rsidRDefault="00AF33C3" w:rsidP="00AF33C3">
            <w:pPr>
              <w:contextualSpacing/>
              <w:jc w:val="center"/>
              <w:rPr>
                <w:rFonts w:eastAsia="Calibri"/>
                <w:b/>
                <w:bCs/>
              </w:rPr>
            </w:pPr>
            <w:r w:rsidRPr="00677B9D">
              <w:rPr>
                <w:rFonts w:eastAsia="Calibri"/>
                <w:b/>
                <w:bCs/>
              </w:rPr>
              <w:t>342,09</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b/>
                <w:bCs/>
              </w:rPr>
            </w:pPr>
            <w:r w:rsidRPr="00677B9D">
              <w:rPr>
                <w:rFonts w:eastAsia="Calibri"/>
                <w:b/>
                <w:bCs/>
              </w:rPr>
              <w:t xml:space="preserve">Операционные расходы, в </w:t>
            </w:r>
            <w:proofErr w:type="spellStart"/>
            <w:r w:rsidRPr="00677B9D">
              <w:rPr>
                <w:rFonts w:eastAsia="Calibri"/>
                <w:b/>
                <w:bCs/>
              </w:rPr>
              <w:t>т.ч</w:t>
            </w:r>
            <w:proofErr w:type="spellEnd"/>
            <w:r w:rsidRPr="00677B9D">
              <w:rPr>
                <w:rFonts w:eastAsia="Calibri"/>
                <w:b/>
                <w:bCs/>
              </w:rPr>
              <w:t>.:</w:t>
            </w:r>
          </w:p>
        </w:tc>
        <w:tc>
          <w:tcPr>
            <w:tcW w:w="825" w:type="pct"/>
            <w:shd w:val="clear" w:color="auto" w:fill="auto"/>
            <w:vAlign w:val="center"/>
            <w:hideMark/>
          </w:tcPr>
          <w:p w:rsidR="00AF33C3" w:rsidRPr="00677B9D" w:rsidRDefault="00AF33C3" w:rsidP="00AF33C3">
            <w:pPr>
              <w:contextualSpacing/>
              <w:jc w:val="center"/>
              <w:rPr>
                <w:rFonts w:eastAsia="Calibri"/>
                <w:lang w:eastAsia="en-US"/>
              </w:rPr>
            </w:pPr>
            <w:proofErr w:type="spellStart"/>
            <w:proofErr w:type="gramStart"/>
            <w:r w:rsidRPr="00677B9D">
              <w:rPr>
                <w:rFonts w:eastAsia="Calibri"/>
                <w:lang w:eastAsia="en-US"/>
              </w:rPr>
              <w:t>Тыс</w:t>
            </w:r>
            <w:proofErr w:type="spellEnd"/>
            <w:proofErr w:type="gramEnd"/>
            <w:r w:rsidRPr="00677B9D">
              <w:rPr>
                <w:rFonts w:eastAsia="Calibri"/>
                <w:lang w:eastAsia="en-US"/>
              </w:rPr>
              <w:t xml:space="preserve"> </w:t>
            </w:r>
            <w:proofErr w:type="spellStart"/>
            <w:r w:rsidRPr="00677B9D">
              <w:rPr>
                <w:rFonts w:eastAsia="Calibri"/>
                <w:lang w:eastAsia="en-US"/>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342,09</w:t>
            </w:r>
          </w:p>
        </w:tc>
        <w:tc>
          <w:tcPr>
            <w:tcW w:w="619" w:type="pct"/>
            <w:shd w:val="clear" w:color="auto" w:fill="auto"/>
            <w:noWrap/>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342,09</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noWrap/>
            <w:vAlign w:val="center"/>
            <w:hideMark/>
          </w:tcPr>
          <w:p w:rsidR="00AF33C3" w:rsidRPr="00677B9D" w:rsidRDefault="00AF33C3" w:rsidP="00AF33C3">
            <w:pPr>
              <w:contextualSpacing/>
              <w:rPr>
                <w:rFonts w:eastAsia="Calibri"/>
              </w:rPr>
            </w:pPr>
            <w:r w:rsidRPr="00677B9D">
              <w:rPr>
                <w:rFonts w:eastAsia="Calibri"/>
              </w:rPr>
              <w:t>Расходы на оплату труда</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342,09</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342,09</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noWrap/>
            <w:vAlign w:val="center"/>
            <w:hideMark/>
          </w:tcPr>
          <w:p w:rsidR="00AF33C3" w:rsidRPr="00677B9D" w:rsidRDefault="00AF33C3" w:rsidP="00AF33C3">
            <w:pPr>
              <w:contextualSpacing/>
              <w:rPr>
                <w:rFonts w:eastAsia="Calibri"/>
              </w:rPr>
            </w:pPr>
            <w:r w:rsidRPr="00677B9D">
              <w:rPr>
                <w:rFonts w:eastAsia="Calibri"/>
              </w:rPr>
              <w:t>фонд оплаты труда ППП</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342,09</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342,09</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noWrap/>
            <w:vAlign w:val="center"/>
            <w:hideMark/>
          </w:tcPr>
          <w:p w:rsidR="00AF33C3" w:rsidRPr="00677B9D" w:rsidRDefault="00AF33C3" w:rsidP="00AF33C3">
            <w:pPr>
              <w:contextualSpacing/>
              <w:rPr>
                <w:rFonts w:eastAsia="Calibri"/>
              </w:rPr>
            </w:pPr>
            <w:r w:rsidRPr="00677B9D">
              <w:rPr>
                <w:rFonts w:eastAsia="Calibri"/>
              </w:rPr>
              <w:t>численность ППП</w:t>
            </w:r>
          </w:p>
        </w:tc>
        <w:tc>
          <w:tcPr>
            <w:tcW w:w="825"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чел.</w:t>
            </w:r>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1,00</w:t>
            </w:r>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1,00</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noWrap/>
            <w:vAlign w:val="center"/>
            <w:hideMark/>
          </w:tcPr>
          <w:p w:rsidR="00AF33C3" w:rsidRPr="00677B9D" w:rsidRDefault="00AF33C3" w:rsidP="00AF33C3">
            <w:pPr>
              <w:contextualSpacing/>
              <w:rPr>
                <w:rFonts w:eastAsia="Calibri"/>
              </w:rPr>
            </w:pPr>
            <w:r w:rsidRPr="00677B9D">
              <w:rPr>
                <w:rFonts w:eastAsia="Calibri"/>
              </w:rPr>
              <w:t>средняя заработная плата ППП</w:t>
            </w:r>
          </w:p>
        </w:tc>
        <w:tc>
          <w:tcPr>
            <w:tcW w:w="825"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руб./чел. в мес.</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28 507,34</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28 507,34</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b/>
                <w:bCs/>
              </w:rPr>
            </w:pPr>
            <w:r w:rsidRPr="00677B9D">
              <w:rPr>
                <w:rFonts w:eastAsia="Calibri"/>
                <w:b/>
                <w:bCs/>
              </w:rPr>
              <w:t xml:space="preserve">Неподконтрольные расходы (без налога на прибыль), в </w:t>
            </w:r>
            <w:proofErr w:type="spellStart"/>
            <w:r w:rsidRPr="00677B9D">
              <w:rPr>
                <w:rFonts w:eastAsia="Calibri"/>
                <w:b/>
                <w:bCs/>
              </w:rPr>
              <w:t>т.ч</w:t>
            </w:r>
            <w:proofErr w:type="spellEnd"/>
            <w:r w:rsidRPr="00677B9D">
              <w:rPr>
                <w:rFonts w:eastAsia="Calibri"/>
                <w:b/>
                <w:bCs/>
              </w:rPr>
              <w:t>.:</w:t>
            </w:r>
          </w:p>
        </w:tc>
        <w:tc>
          <w:tcPr>
            <w:tcW w:w="825" w:type="pct"/>
            <w:shd w:val="clear" w:color="auto" w:fill="auto"/>
            <w:vAlign w:val="center"/>
            <w:hideMark/>
          </w:tcPr>
          <w:p w:rsidR="00AF33C3" w:rsidRPr="00677B9D" w:rsidRDefault="00AF33C3" w:rsidP="00AF33C3">
            <w:pPr>
              <w:contextualSpacing/>
              <w:jc w:val="center"/>
              <w:rPr>
                <w:rFonts w:eastAsia="Calibri"/>
                <w:b/>
                <w:bCs/>
              </w:rPr>
            </w:pPr>
            <w:proofErr w:type="spellStart"/>
            <w:proofErr w:type="gramStart"/>
            <w:r w:rsidRPr="00677B9D">
              <w:rPr>
                <w:rFonts w:eastAsia="Calibri"/>
                <w:b/>
                <w:bCs/>
              </w:rPr>
              <w:t>Тыс</w:t>
            </w:r>
            <w:proofErr w:type="spellEnd"/>
            <w:proofErr w:type="gramEnd"/>
            <w:r w:rsidRPr="00677B9D">
              <w:rPr>
                <w:rFonts w:eastAsia="Calibri"/>
                <w:b/>
                <w:bCs/>
              </w:rPr>
              <w:t xml:space="preserve"> </w:t>
            </w:r>
            <w:proofErr w:type="spellStart"/>
            <w:r w:rsidRPr="00677B9D">
              <w:rPr>
                <w:rFonts w:eastAsia="Calibri"/>
                <w:b/>
                <w:bCs/>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b/>
                <w:bCs/>
              </w:rPr>
            </w:pPr>
            <w:r w:rsidRPr="00677B9D">
              <w:rPr>
                <w:rFonts w:eastAsia="Calibri"/>
                <w:b/>
                <w:bCs/>
              </w:rPr>
              <w:t>103,31</w:t>
            </w:r>
          </w:p>
        </w:tc>
        <w:tc>
          <w:tcPr>
            <w:tcW w:w="619" w:type="pct"/>
            <w:shd w:val="clear" w:color="auto" w:fill="auto"/>
            <w:noWrap/>
            <w:vAlign w:val="center"/>
            <w:hideMark/>
          </w:tcPr>
          <w:p w:rsidR="00AF33C3" w:rsidRPr="00677B9D" w:rsidRDefault="00AF33C3" w:rsidP="00AF33C3">
            <w:pPr>
              <w:contextualSpacing/>
              <w:jc w:val="center"/>
              <w:rPr>
                <w:rFonts w:eastAsia="Calibri"/>
                <w:b/>
                <w:bCs/>
              </w:rPr>
            </w:pPr>
            <w:r w:rsidRPr="00677B9D">
              <w:rPr>
                <w:rFonts w:eastAsia="Calibri"/>
                <w:b/>
                <w:bCs/>
              </w:rPr>
              <w:t>103,31</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noWrap/>
            <w:vAlign w:val="center"/>
            <w:hideMark/>
          </w:tcPr>
          <w:p w:rsidR="00AF33C3" w:rsidRPr="00677B9D" w:rsidRDefault="00AF33C3" w:rsidP="00AF33C3">
            <w:pPr>
              <w:contextualSpacing/>
              <w:rPr>
                <w:rFonts w:eastAsia="Calibri"/>
              </w:rPr>
            </w:pPr>
            <w:r w:rsidRPr="00677B9D">
              <w:rPr>
                <w:rFonts w:eastAsia="Calibri"/>
              </w:rPr>
              <w:t>Отчисления на социальные нужды</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103,31</w:t>
            </w:r>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103,31</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noWrap/>
            <w:vAlign w:val="center"/>
            <w:hideMark/>
          </w:tcPr>
          <w:p w:rsidR="00AF33C3" w:rsidRPr="00677B9D" w:rsidRDefault="00AF33C3" w:rsidP="00AF33C3">
            <w:pPr>
              <w:contextualSpacing/>
              <w:rPr>
                <w:rFonts w:eastAsia="Calibri"/>
              </w:rPr>
            </w:pPr>
            <w:r w:rsidRPr="00677B9D">
              <w:rPr>
                <w:rFonts w:eastAsia="Calibri"/>
              </w:rPr>
              <w:t>процент отчислений на социальные нужды</w:t>
            </w:r>
          </w:p>
        </w:tc>
        <w:tc>
          <w:tcPr>
            <w:tcW w:w="825"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w:t>
            </w:r>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30,20</w:t>
            </w:r>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30,20</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b/>
                <w:bCs/>
              </w:rPr>
            </w:pPr>
            <w:r w:rsidRPr="00677B9D">
              <w:rPr>
                <w:rFonts w:eastAsia="Calibri"/>
                <w:b/>
                <w:bCs/>
              </w:rPr>
              <w:t>Итого расходы из прибыли (без налога на прибыль)</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192,34</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0,00</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нормативная прибыль</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0,00</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0,00</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нормативный уровень прибыли</w:t>
            </w:r>
          </w:p>
        </w:tc>
        <w:tc>
          <w:tcPr>
            <w:tcW w:w="825"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0,00</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0,00</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расчетная предпринимательская прибыль</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192,34</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0,00</w:t>
            </w:r>
          </w:p>
        </w:tc>
        <w:tc>
          <w:tcPr>
            <w:tcW w:w="687"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РПП не полагается в соответствии с законодательством</w:t>
            </w: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 расчетной предпринимательской прибыли к текущим расходам</w:t>
            </w:r>
          </w:p>
        </w:tc>
        <w:tc>
          <w:tcPr>
            <w:tcW w:w="825"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w:t>
            </w:r>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5,00</w:t>
            </w:r>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0,00</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b/>
                <w:bCs/>
              </w:rPr>
            </w:pPr>
            <w:r w:rsidRPr="00677B9D">
              <w:rPr>
                <w:rFonts w:eastAsia="Calibri"/>
                <w:b/>
                <w:bCs/>
              </w:rPr>
              <w:t>Налог на прибыль</w:t>
            </w:r>
          </w:p>
        </w:tc>
        <w:tc>
          <w:tcPr>
            <w:tcW w:w="825" w:type="pct"/>
            <w:shd w:val="clear" w:color="auto" w:fill="auto"/>
            <w:vAlign w:val="center"/>
            <w:hideMark/>
          </w:tcPr>
          <w:p w:rsidR="00AF33C3" w:rsidRPr="00677B9D" w:rsidRDefault="00AF33C3" w:rsidP="00AF33C3">
            <w:pPr>
              <w:contextualSpacing/>
              <w:jc w:val="center"/>
              <w:rPr>
                <w:rFonts w:eastAsia="Calibri"/>
                <w:b/>
                <w:bCs/>
              </w:rPr>
            </w:pPr>
            <w:proofErr w:type="spellStart"/>
            <w:proofErr w:type="gramStart"/>
            <w:r w:rsidRPr="00677B9D">
              <w:rPr>
                <w:rFonts w:eastAsia="Calibri"/>
                <w:b/>
                <w:bCs/>
              </w:rPr>
              <w:t>Тыс</w:t>
            </w:r>
            <w:proofErr w:type="spellEnd"/>
            <w:proofErr w:type="gramEnd"/>
            <w:r w:rsidRPr="00677B9D">
              <w:rPr>
                <w:rFonts w:eastAsia="Calibri"/>
                <w:b/>
                <w:bCs/>
              </w:rPr>
              <w:t xml:space="preserve"> </w:t>
            </w:r>
            <w:proofErr w:type="spellStart"/>
            <w:r w:rsidRPr="00677B9D">
              <w:rPr>
                <w:rFonts w:eastAsia="Calibri"/>
                <w:b/>
                <w:bCs/>
              </w:rPr>
              <w:t>руб</w:t>
            </w:r>
            <w:proofErr w:type="spellEnd"/>
          </w:p>
        </w:tc>
        <w:tc>
          <w:tcPr>
            <w:tcW w:w="619" w:type="pct"/>
            <w:shd w:val="clear" w:color="auto" w:fill="auto"/>
            <w:vAlign w:val="center"/>
            <w:hideMark/>
          </w:tcPr>
          <w:p w:rsidR="00AF33C3" w:rsidRPr="00677B9D" w:rsidRDefault="00AF33C3" w:rsidP="00AF33C3">
            <w:pPr>
              <w:contextualSpacing/>
              <w:jc w:val="center"/>
              <w:rPr>
                <w:rFonts w:eastAsia="Calibri"/>
                <w:b/>
                <w:bCs/>
              </w:rPr>
            </w:pPr>
            <w:r w:rsidRPr="00677B9D">
              <w:rPr>
                <w:rFonts w:eastAsia="Calibri"/>
                <w:b/>
                <w:bCs/>
              </w:rPr>
              <w:t>0,00</w:t>
            </w:r>
          </w:p>
        </w:tc>
        <w:tc>
          <w:tcPr>
            <w:tcW w:w="619" w:type="pct"/>
            <w:shd w:val="clear" w:color="auto" w:fill="auto"/>
            <w:vAlign w:val="center"/>
            <w:hideMark/>
          </w:tcPr>
          <w:p w:rsidR="00AF33C3" w:rsidRPr="00677B9D" w:rsidRDefault="00AF33C3" w:rsidP="00AF33C3">
            <w:pPr>
              <w:contextualSpacing/>
              <w:jc w:val="center"/>
              <w:rPr>
                <w:rFonts w:eastAsia="Calibri"/>
                <w:b/>
              </w:rPr>
            </w:pPr>
            <w:r w:rsidRPr="00677B9D">
              <w:rPr>
                <w:rFonts w:eastAsia="Calibri"/>
                <w:b/>
              </w:rPr>
              <w:t>0,00</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b/>
                <w:bCs/>
              </w:rPr>
            </w:pPr>
            <w:r w:rsidRPr="00677B9D">
              <w:rPr>
                <w:rFonts w:eastAsia="Calibri"/>
                <w:b/>
                <w:bCs/>
              </w:rPr>
              <w:t>Расчет необходимой валовой выручки (НВВ)</w:t>
            </w:r>
          </w:p>
        </w:tc>
        <w:tc>
          <w:tcPr>
            <w:tcW w:w="825" w:type="pct"/>
            <w:shd w:val="clear" w:color="auto" w:fill="auto"/>
            <w:vAlign w:val="center"/>
            <w:hideMark/>
          </w:tcPr>
          <w:p w:rsidR="00AF33C3" w:rsidRPr="00677B9D" w:rsidRDefault="00AF33C3" w:rsidP="00AF33C3">
            <w:pPr>
              <w:contextualSpacing/>
              <w:jc w:val="center"/>
              <w:rPr>
                <w:rFonts w:eastAsia="Calibri"/>
              </w:rPr>
            </w:pPr>
          </w:p>
        </w:tc>
        <w:tc>
          <w:tcPr>
            <w:tcW w:w="619" w:type="pct"/>
            <w:shd w:val="clear" w:color="auto" w:fill="auto"/>
            <w:vAlign w:val="center"/>
            <w:hideMark/>
          </w:tcPr>
          <w:p w:rsidR="00AF33C3" w:rsidRPr="00677B9D" w:rsidRDefault="00AF33C3" w:rsidP="00AF33C3">
            <w:pPr>
              <w:contextualSpacing/>
              <w:jc w:val="center"/>
              <w:rPr>
                <w:rFonts w:eastAsia="Calibri"/>
              </w:rPr>
            </w:pPr>
          </w:p>
        </w:tc>
        <w:tc>
          <w:tcPr>
            <w:tcW w:w="619" w:type="pct"/>
            <w:shd w:val="clear" w:color="auto" w:fill="auto"/>
            <w:vAlign w:val="center"/>
            <w:hideMark/>
          </w:tcPr>
          <w:p w:rsidR="00AF33C3" w:rsidRPr="00677B9D" w:rsidRDefault="00AF33C3" w:rsidP="00AF33C3">
            <w:pPr>
              <w:contextualSpacing/>
              <w:jc w:val="center"/>
              <w:rPr>
                <w:rFonts w:eastAsia="Calibri"/>
              </w:rPr>
            </w:pP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 xml:space="preserve">НВВ, всего, в </w:t>
            </w:r>
            <w:proofErr w:type="spellStart"/>
            <w:r w:rsidRPr="00677B9D">
              <w:rPr>
                <w:rFonts w:eastAsia="Calibri"/>
              </w:rPr>
              <w:t>т.ч</w:t>
            </w:r>
            <w:proofErr w:type="spellEnd"/>
            <w:r w:rsidRPr="00677B9D">
              <w:rPr>
                <w:rFonts w:eastAsia="Calibri"/>
              </w:rPr>
              <w:t>.</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5 650,50</w:t>
            </w:r>
          </w:p>
        </w:tc>
        <w:tc>
          <w:tcPr>
            <w:tcW w:w="619" w:type="pct"/>
            <w:shd w:val="clear" w:color="auto" w:fill="auto"/>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5 236,47</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операционные расходы</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2 423,73</w:t>
            </w:r>
          </w:p>
        </w:tc>
        <w:tc>
          <w:tcPr>
            <w:tcW w:w="619" w:type="pct"/>
            <w:shd w:val="clear" w:color="auto" w:fill="auto"/>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2 231,42</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неподконтрольные расходы (с налогом на прибыль)</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614,35</w:t>
            </w:r>
          </w:p>
        </w:tc>
        <w:tc>
          <w:tcPr>
            <w:tcW w:w="619" w:type="pct"/>
            <w:shd w:val="clear" w:color="auto" w:fill="auto"/>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586,17</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ресурсы</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2 420,07</w:t>
            </w:r>
          </w:p>
        </w:tc>
        <w:tc>
          <w:tcPr>
            <w:tcW w:w="619" w:type="pct"/>
            <w:shd w:val="clear" w:color="auto" w:fill="auto"/>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2 418,88</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расходы из прибыли</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192,34</w:t>
            </w:r>
          </w:p>
        </w:tc>
        <w:tc>
          <w:tcPr>
            <w:tcW w:w="619" w:type="pct"/>
            <w:shd w:val="clear" w:color="auto" w:fill="auto"/>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0,00</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300"/>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НВВ на теплоноситель</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100,41</w:t>
            </w:r>
          </w:p>
        </w:tc>
        <w:tc>
          <w:tcPr>
            <w:tcW w:w="619" w:type="pct"/>
            <w:shd w:val="clear" w:color="auto" w:fill="auto"/>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100,41</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НВВ, без учета теплоносителя</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5 550,09</w:t>
            </w:r>
          </w:p>
        </w:tc>
        <w:tc>
          <w:tcPr>
            <w:tcW w:w="619" w:type="pct"/>
            <w:shd w:val="clear" w:color="auto" w:fill="auto"/>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5 136,06</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b/>
                <w:bCs/>
              </w:rPr>
            </w:pPr>
            <w:r w:rsidRPr="00677B9D">
              <w:rPr>
                <w:rFonts w:eastAsia="Calibri"/>
                <w:b/>
                <w:bCs/>
              </w:rPr>
              <w:t xml:space="preserve">НВВ без учета теплоносителя </w:t>
            </w:r>
            <w:proofErr w:type="gramStart"/>
            <w:r w:rsidRPr="00677B9D">
              <w:rPr>
                <w:rFonts w:eastAsia="Calibri"/>
                <w:b/>
                <w:bCs/>
              </w:rPr>
              <w:t>товарная</w:t>
            </w:r>
            <w:proofErr w:type="gramEnd"/>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5 550,09</w:t>
            </w:r>
          </w:p>
        </w:tc>
        <w:tc>
          <w:tcPr>
            <w:tcW w:w="619" w:type="pct"/>
            <w:shd w:val="clear" w:color="auto" w:fill="auto"/>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5 136,06</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НВВ, I полугодие</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3 443,73</w:t>
            </w:r>
          </w:p>
        </w:tc>
        <w:tc>
          <w:tcPr>
            <w:tcW w:w="619" w:type="pct"/>
            <w:shd w:val="clear" w:color="auto" w:fill="auto"/>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3 186,83</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НВВ, II полугодие</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proofErr w:type="gramStart"/>
            <w:r w:rsidRPr="00677B9D">
              <w:rPr>
                <w:rFonts w:eastAsia="Calibri"/>
              </w:rPr>
              <w:t>Тыс</w:t>
            </w:r>
            <w:proofErr w:type="spellEnd"/>
            <w:proofErr w:type="gramEnd"/>
            <w:r w:rsidRPr="00677B9D">
              <w:rPr>
                <w:rFonts w:eastAsia="Calibri"/>
              </w:rPr>
              <w:t xml:space="preserve"> </w:t>
            </w:r>
            <w:proofErr w:type="spellStart"/>
            <w:r w:rsidRPr="00677B9D">
              <w:rPr>
                <w:rFonts w:eastAsia="Calibri"/>
              </w:rPr>
              <w:t>руб</w:t>
            </w:r>
            <w:proofErr w:type="spellEnd"/>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2 106,36</w:t>
            </w:r>
          </w:p>
        </w:tc>
        <w:tc>
          <w:tcPr>
            <w:tcW w:w="619" w:type="pct"/>
            <w:shd w:val="clear" w:color="auto" w:fill="auto"/>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1 949,23</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b/>
                <w:bCs/>
              </w:rPr>
            </w:pPr>
            <w:r w:rsidRPr="00677B9D">
              <w:rPr>
                <w:rFonts w:eastAsia="Calibri"/>
                <w:b/>
                <w:bCs/>
              </w:rPr>
              <w:t>Тарифное меню</w:t>
            </w:r>
          </w:p>
        </w:tc>
        <w:tc>
          <w:tcPr>
            <w:tcW w:w="825" w:type="pct"/>
            <w:shd w:val="clear" w:color="auto" w:fill="auto"/>
            <w:vAlign w:val="center"/>
            <w:hideMark/>
          </w:tcPr>
          <w:p w:rsidR="00AF33C3" w:rsidRPr="00677B9D" w:rsidRDefault="00AF33C3" w:rsidP="00AF33C3">
            <w:pPr>
              <w:contextualSpacing/>
              <w:jc w:val="center"/>
              <w:rPr>
                <w:rFonts w:eastAsia="Calibri"/>
              </w:rPr>
            </w:pPr>
          </w:p>
        </w:tc>
        <w:tc>
          <w:tcPr>
            <w:tcW w:w="619" w:type="pct"/>
            <w:shd w:val="clear" w:color="auto" w:fill="auto"/>
            <w:vAlign w:val="center"/>
            <w:hideMark/>
          </w:tcPr>
          <w:p w:rsidR="00AF33C3" w:rsidRPr="00677B9D" w:rsidRDefault="00AF33C3" w:rsidP="00AF33C3">
            <w:pPr>
              <w:contextualSpacing/>
              <w:jc w:val="center"/>
              <w:rPr>
                <w:rFonts w:eastAsia="Calibri"/>
              </w:rPr>
            </w:pPr>
          </w:p>
        </w:tc>
        <w:tc>
          <w:tcPr>
            <w:tcW w:w="619" w:type="pct"/>
            <w:shd w:val="clear" w:color="auto" w:fill="auto"/>
            <w:vAlign w:val="center"/>
            <w:hideMark/>
          </w:tcPr>
          <w:p w:rsidR="00AF33C3" w:rsidRPr="00677B9D" w:rsidRDefault="00AF33C3" w:rsidP="00AF33C3">
            <w:pPr>
              <w:contextualSpacing/>
              <w:jc w:val="center"/>
              <w:rPr>
                <w:rFonts w:eastAsia="Calibri"/>
              </w:rPr>
            </w:pP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noWrap/>
            <w:vAlign w:val="center"/>
            <w:hideMark/>
          </w:tcPr>
          <w:p w:rsidR="00AF33C3" w:rsidRPr="00677B9D" w:rsidRDefault="00AF33C3" w:rsidP="00AF33C3">
            <w:pPr>
              <w:contextualSpacing/>
              <w:rPr>
                <w:rFonts w:eastAsia="Calibri"/>
              </w:rPr>
            </w:pPr>
            <w:r w:rsidRPr="00677B9D">
              <w:rPr>
                <w:rFonts w:eastAsia="Calibri"/>
              </w:rPr>
              <w:t>Отопление, год</w:t>
            </w:r>
          </w:p>
        </w:tc>
        <w:tc>
          <w:tcPr>
            <w:tcW w:w="825" w:type="pct"/>
            <w:shd w:val="clear" w:color="auto" w:fill="auto"/>
            <w:noWrap/>
            <w:vAlign w:val="center"/>
            <w:hideMark/>
          </w:tcPr>
          <w:p w:rsidR="00AF33C3" w:rsidRPr="00677B9D" w:rsidRDefault="00AF33C3" w:rsidP="00AF33C3">
            <w:pPr>
              <w:contextualSpacing/>
              <w:jc w:val="center"/>
              <w:rPr>
                <w:rFonts w:eastAsia="Calibri"/>
              </w:rPr>
            </w:pPr>
            <w:proofErr w:type="spellStart"/>
            <w:r w:rsidRPr="00677B9D">
              <w:rPr>
                <w:rFonts w:eastAsia="Calibri"/>
              </w:rPr>
              <w:t>руб</w:t>
            </w:r>
            <w:proofErr w:type="spellEnd"/>
            <w:r w:rsidRPr="00677B9D">
              <w:rPr>
                <w:rFonts w:eastAsia="Calibri"/>
              </w:rPr>
              <w:t>/Гкал</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3 343,43</w:t>
            </w:r>
          </w:p>
        </w:tc>
        <w:tc>
          <w:tcPr>
            <w:tcW w:w="619" w:type="pct"/>
            <w:shd w:val="clear" w:color="auto" w:fill="auto"/>
            <w:noWrap/>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3 094,01</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I полугодие</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r w:rsidRPr="00677B9D">
              <w:rPr>
                <w:rFonts w:eastAsia="Calibri"/>
              </w:rPr>
              <w:t>руб</w:t>
            </w:r>
            <w:proofErr w:type="spellEnd"/>
            <w:r w:rsidRPr="00677B9D">
              <w:rPr>
                <w:rFonts w:eastAsia="Calibri"/>
              </w:rPr>
              <w:t>/Гкал</w:t>
            </w:r>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3 343,43</w:t>
            </w:r>
          </w:p>
        </w:tc>
        <w:tc>
          <w:tcPr>
            <w:tcW w:w="619" w:type="pct"/>
            <w:shd w:val="clear" w:color="auto" w:fill="auto"/>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3 094,01</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II полугодие</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r w:rsidRPr="00677B9D">
              <w:rPr>
                <w:rFonts w:eastAsia="Calibri"/>
              </w:rPr>
              <w:t>руб</w:t>
            </w:r>
            <w:proofErr w:type="spellEnd"/>
            <w:r w:rsidRPr="00677B9D">
              <w:rPr>
                <w:rFonts w:eastAsia="Calibri"/>
              </w:rPr>
              <w:t>/Гкал</w:t>
            </w:r>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3 343,42</w:t>
            </w:r>
          </w:p>
        </w:tc>
        <w:tc>
          <w:tcPr>
            <w:tcW w:w="619" w:type="pct"/>
            <w:shd w:val="clear" w:color="auto" w:fill="auto"/>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3 094,01</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noWrap/>
            <w:vAlign w:val="center"/>
            <w:hideMark/>
          </w:tcPr>
          <w:p w:rsidR="00AF33C3" w:rsidRPr="00677B9D" w:rsidRDefault="00AF33C3" w:rsidP="00AF33C3">
            <w:pPr>
              <w:contextualSpacing/>
              <w:rPr>
                <w:rFonts w:eastAsia="Calibri"/>
              </w:rPr>
            </w:pPr>
            <w:r w:rsidRPr="00677B9D">
              <w:rPr>
                <w:rFonts w:eastAsia="Calibri"/>
              </w:rPr>
              <w:t>Рост II/I</w:t>
            </w:r>
          </w:p>
        </w:tc>
        <w:tc>
          <w:tcPr>
            <w:tcW w:w="825"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100,00</w:t>
            </w:r>
          </w:p>
        </w:tc>
        <w:tc>
          <w:tcPr>
            <w:tcW w:w="619" w:type="pct"/>
            <w:shd w:val="clear" w:color="auto" w:fill="auto"/>
            <w:noWrap/>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100,00</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Компонент на тепловую энергию (в открытых системах теплоснабжения), год</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r w:rsidRPr="00677B9D">
              <w:rPr>
                <w:rFonts w:eastAsia="Calibri"/>
              </w:rPr>
              <w:t>руб</w:t>
            </w:r>
            <w:proofErr w:type="spellEnd"/>
            <w:r w:rsidRPr="00677B9D">
              <w:rPr>
                <w:rFonts w:eastAsia="Calibri"/>
              </w:rPr>
              <w:t>/Гкал</w:t>
            </w:r>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3 343,43</w:t>
            </w:r>
          </w:p>
        </w:tc>
        <w:tc>
          <w:tcPr>
            <w:tcW w:w="619" w:type="pct"/>
            <w:shd w:val="clear" w:color="auto" w:fill="auto"/>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3 094,01</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vAlign w:val="center"/>
            <w:hideMark/>
          </w:tcPr>
          <w:p w:rsidR="00AF33C3" w:rsidRPr="00677B9D" w:rsidRDefault="00AF33C3" w:rsidP="00AF33C3">
            <w:pPr>
              <w:contextualSpacing/>
              <w:rPr>
                <w:rFonts w:eastAsia="Calibri"/>
              </w:rPr>
            </w:pPr>
            <w:r w:rsidRPr="00677B9D">
              <w:rPr>
                <w:rFonts w:eastAsia="Calibri"/>
              </w:rPr>
              <w:t>I полугодие</w:t>
            </w:r>
          </w:p>
        </w:tc>
        <w:tc>
          <w:tcPr>
            <w:tcW w:w="825" w:type="pct"/>
            <w:shd w:val="clear" w:color="auto" w:fill="auto"/>
            <w:vAlign w:val="center"/>
            <w:hideMark/>
          </w:tcPr>
          <w:p w:rsidR="00AF33C3" w:rsidRPr="00677B9D" w:rsidRDefault="00AF33C3" w:rsidP="00AF33C3">
            <w:pPr>
              <w:contextualSpacing/>
              <w:jc w:val="center"/>
              <w:rPr>
                <w:rFonts w:eastAsia="Calibri"/>
              </w:rPr>
            </w:pPr>
            <w:proofErr w:type="spellStart"/>
            <w:r w:rsidRPr="00677B9D">
              <w:rPr>
                <w:rFonts w:eastAsia="Calibri"/>
              </w:rPr>
              <w:t>руб</w:t>
            </w:r>
            <w:proofErr w:type="spellEnd"/>
            <w:r w:rsidRPr="00677B9D">
              <w:rPr>
                <w:rFonts w:eastAsia="Calibri"/>
              </w:rPr>
              <w:t>/Гкал</w:t>
            </w:r>
          </w:p>
        </w:tc>
        <w:tc>
          <w:tcPr>
            <w:tcW w:w="619" w:type="pct"/>
            <w:shd w:val="clear" w:color="auto" w:fill="auto"/>
            <w:vAlign w:val="center"/>
            <w:hideMark/>
          </w:tcPr>
          <w:p w:rsidR="00AF33C3" w:rsidRPr="00677B9D" w:rsidRDefault="00AF33C3" w:rsidP="00AF33C3">
            <w:pPr>
              <w:contextualSpacing/>
              <w:jc w:val="center"/>
              <w:rPr>
                <w:rFonts w:eastAsia="Calibri"/>
              </w:rPr>
            </w:pPr>
            <w:r w:rsidRPr="00677B9D">
              <w:rPr>
                <w:rFonts w:eastAsia="Calibri"/>
              </w:rPr>
              <w:t>3 343,43</w:t>
            </w:r>
          </w:p>
        </w:tc>
        <w:tc>
          <w:tcPr>
            <w:tcW w:w="619" w:type="pct"/>
            <w:shd w:val="clear" w:color="auto" w:fill="auto"/>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3 094,01</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r w:rsidR="009F18BB" w:rsidRPr="00677B9D" w:rsidTr="00AF33C3">
        <w:trPr>
          <w:trHeight w:val="56"/>
        </w:trPr>
        <w:tc>
          <w:tcPr>
            <w:tcW w:w="2251" w:type="pct"/>
            <w:shd w:val="clear" w:color="auto" w:fill="auto"/>
            <w:noWrap/>
            <w:vAlign w:val="center"/>
            <w:hideMark/>
          </w:tcPr>
          <w:p w:rsidR="00AF33C3" w:rsidRPr="00677B9D" w:rsidRDefault="00AF33C3" w:rsidP="00AF33C3">
            <w:pPr>
              <w:contextualSpacing/>
              <w:rPr>
                <w:rFonts w:eastAsia="Calibri"/>
              </w:rPr>
            </w:pPr>
            <w:r w:rsidRPr="00677B9D">
              <w:rPr>
                <w:rFonts w:eastAsia="Calibri"/>
              </w:rPr>
              <w:t>II полугодие</w:t>
            </w:r>
          </w:p>
        </w:tc>
        <w:tc>
          <w:tcPr>
            <w:tcW w:w="825" w:type="pct"/>
            <w:shd w:val="clear" w:color="auto" w:fill="auto"/>
            <w:noWrap/>
            <w:vAlign w:val="center"/>
            <w:hideMark/>
          </w:tcPr>
          <w:p w:rsidR="00AF33C3" w:rsidRPr="00677B9D" w:rsidRDefault="00AF33C3" w:rsidP="00AF33C3">
            <w:pPr>
              <w:contextualSpacing/>
              <w:jc w:val="center"/>
              <w:rPr>
                <w:rFonts w:eastAsia="Calibri"/>
              </w:rPr>
            </w:pPr>
            <w:proofErr w:type="spellStart"/>
            <w:r w:rsidRPr="00677B9D">
              <w:rPr>
                <w:rFonts w:eastAsia="Calibri"/>
              </w:rPr>
              <w:t>руб</w:t>
            </w:r>
            <w:proofErr w:type="spellEnd"/>
            <w:r w:rsidRPr="00677B9D">
              <w:rPr>
                <w:rFonts w:eastAsia="Calibri"/>
              </w:rPr>
              <w:t>/Гкал</w:t>
            </w:r>
          </w:p>
        </w:tc>
        <w:tc>
          <w:tcPr>
            <w:tcW w:w="619" w:type="pct"/>
            <w:shd w:val="clear" w:color="auto" w:fill="auto"/>
            <w:noWrap/>
            <w:vAlign w:val="center"/>
            <w:hideMark/>
          </w:tcPr>
          <w:p w:rsidR="00AF33C3" w:rsidRPr="00677B9D" w:rsidRDefault="00AF33C3" w:rsidP="00AF33C3">
            <w:pPr>
              <w:contextualSpacing/>
              <w:jc w:val="center"/>
              <w:rPr>
                <w:rFonts w:eastAsia="Calibri"/>
              </w:rPr>
            </w:pPr>
            <w:r w:rsidRPr="00677B9D">
              <w:rPr>
                <w:rFonts w:eastAsia="Calibri"/>
              </w:rPr>
              <w:t>3 343,42</w:t>
            </w:r>
          </w:p>
        </w:tc>
        <w:tc>
          <w:tcPr>
            <w:tcW w:w="619" w:type="pct"/>
            <w:shd w:val="clear" w:color="auto" w:fill="auto"/>
            <w:noWrap/>
            <w:vAlign w:val="center"/>
            <w:hideMark/>
          </w:tcPr>
          <w:p w:rsidR="00AF33C3" w:rsidRPr="00677B9D" w:rsidRDefault="00AF33C3" w:rsidP="00AF33C3">
            <w:pPr>
              <w:contextualSpacing/>
              <w:jc w:val="center"/>
              <w:rPr>
                <w:rFonts w:eastAsia="Calibri"/>
                <w:lang w:eastAsia="en-US"/>
              </w:rPr>
            </w:pPr>
            <w:r w:rsidRPr="00677B9D">
              <w:rPr>
                <w:rFonts w:eastAsia="Calibri"/>
                <w:lang w:eastAsia="en-US"/>
              </w:rPr>
              <w:t>3 094,01</w:t>
            </w:r>
          </w:p>
        </w:tc>
        <w:tc>
          <w:tcPr>
            <w:tcW w:w="687" w:type="pct"/>
            <w:shd w:val="clear" w:color="auto" w:fill="auto"/>
            <w:noWrap/>
            <w:vAlign w:val="center"/>
            <w:hideMark/>
          </w:tcPr>
          <w:p w:rsidR="00AF33C3" w:rsidRPr="00677B9D" w:rsidRDefault="00AF33C3" w:rsidP="00AF33C3">
            <w:pPr>
              <w:contextualSpacing/>
              <w:jc w:val="center"/>
              <w:rPr>
                <w:rFonts w:eastAsia="Calibri"/>
              </w:rPr>
            </w:pPr>
          </w:p>
        </w:tc>
      </w:tr>
    </w:tbl>
    <w:p w:rsidR="00AF33C3" w:rsidRPr="00677B9D" w:rsidRDefault="00AF33C3" w:rsidP="00AF33C3">
      <w:pPr>
        <w:contextualSpacing/>
        <w:jc w:val="both"/>
        <w:rPr>
          <w:rFonts w:eastAsia="Calibri"/>
          <w:sz w:val="24"/>
          <w:szCs w:val="24"/>
          <w:lang w:eastAsia="en-US"/>
        </w:rPr>
      </w:pPr>
    </w:p>
    <w:p w:rsidR="00AF33C3" w:rsidRPr="00677B9D" w:rsidRDefault="00AF33C3" w:rsidP="00AF33C3">
      <w:pPr>
        <w:ind w:firstLine="567"/>
        <w:contextualSpacing/>
        <w:jc w:val="both"/>
        <w:rPr>
          <w:rFonts w:eastAsia="Calibri"/>
          <w:sz w:val="24"/>
          <w:szCs w:val="24"/>
          <w:lang w:eastAsia="en-US"/>
        </w:rPr>
      </w:pPr>
      <w:r w:rsidRPr="00677B9D">
        <w:rPr>
          <w:rFonts w:eastAsia="Calibri"/>
          <w:sz w:val="24"/>
          <w:szCs w:val="24"/>
          <w:lang w:eastAsia="en-US"/>
        </w:rPr>
        <w:lastRenderedPageBreak/>
        <w:t>3. Принять тарифы на тепловую энергию, поставляемую муниципальным автономным учреждением «Муниципальная управляющая компания» муниципального образования «</w:t>
      </w:r>
      <w:proofErr w:type="spellStart"/>
      <w:r w:rsidRPr="00677B9D">
        <w:rPr>
          <w:rFonts w:eastAsia="Calibri"/>
          <w:sz w:val="24"/>
          <w:szCs w:val="24"/>
          <w:lang w:eastAsia="en-US"/>
        </w:rPr>
        <w:t>Муринское</w:t>
      </w:r>
      <w:proofErr w:type="spellEnd"/>
      <w:r w:rsidRPr="00677B9D">
        <w:rPr>
          <w:rFonts w:eastAsia="Calibri"/>
          <w:sz w:val="24"/>
          <w:szCs w:val="24"/>
          <w:lang w:eastAsia="en-US"/>
        </w:rPr>
        <w:t xml:space="preserve"> сельское поселение» Всеволожского муниципального района Ленинградской области потребителям (кроме населения) на территории Ленинградской области, на 2019 год:</w:t>
      </w:r>
    </w:p>
    <w:tbl>
      <w:tblPr>
        <w:tblW w:w="4950" w:type="pct"/>
        <w:tblLook w:val="00A0" w:firstRow="1" w:lastRow="0" w:firstColumn="1" w:lastColumn="0" w:noHBand="0" w:noVBand="0"/>
      </w:tblPr>
      <w:tblGrid>
        <w:gridCol w:w="491"/>
        <w:gridCol w:w="1699"/>
        <w:gridCol w:w="2867"/>
        <w:gridCol w:w="1021"/>
        <w:gridCol w:w="748"/>
        <w:gridCol w:w="748"/>
        <w:gridCol w:w="829"/>
        <w:gridCol w:w="803"/>
        <w:gridCol w:w="1392"/>
      </w:tblGrid>
      <w:tr w:rsidR="00F02CB4" w:rsidRPr="00677B9D" w:rsidTr="00F02CB4">
        <w:trPr>
          <w:trHeight w:val="56"/>
        </w:trPr>
        <w:tc>
          <w:tcPr>
            <w:tcW w:w="232" w:type="pct"/>
            <w:vMerge w:val="restart"/>
            <w:tcBorders>
              <w:top w:val="single" w:sz="4" w:space="0" w:color="auto"/>
              <w:left w:val="single" w:sz="4" w:space="0" w:color="auto"/>
              <w:bottom w:val="single" w:sz="4" w:space="0" w:color="auto"/>
              <w:right w:val="single" w:sz="4" w:space="0" w:color="auto"/>
            </w:tcBorders>
            <w:vAlign w:val="center"/>
          </w:tcPr>
          <w:p w:rsidR="00AF33C3" w:rsidRPr="00677B9D" w:rsidRDefault="00AF33C3" w:rsidP="00AF33C3">
            <w:pPr>
              <w:contextualSpacing/>
              <w:jc w:val="center"/>
              <w:rPr>
                <w:rFonts w:eastAsia="Calibri"/>
              </w:rPr>
            </w:pPr>
            <w:r w:rsidRPr="00677B9D">
              <w:rPr>
                <w:rFonts w:eastAsia="Calibri"/>
              </w:rPr>
              <w:t xml:space="preserve">№ </w:t>
            </w:r>
            <w:proofErr w:type="gramStart"/>
            <w:r w:rsidRPr="00677B9D">
              <w:rPr>
                <w:rFonts w:eastAsia="Calibri"/>
              </w:rPr>
              <w:t>п</w:t>
            </w:r>
            <w:proofErr w:type="gramEnd"/>
            <w:r w:rsidRPr="00677B9D">
              <w:rPr>
                <w:rFonts w:eastAsia="Calibri"/>
              </w:rPr>
              <w:t>/п</w:t>
            </w:r>
          </w:p>
        </w:tc>
        <w:tc>
          <w:tcPr>
            <w:tcW w:w="802" w:type="pct"/>
            <w:vMerge w:val="restart"/>
            <w:tcBorders>
              <w:top w:val="single" w:sz="4" w:space="0" w:color="auto"/>
              <w:left w:val="single" w:sz="4" w:space="0" w:color="auto"/>
              <w:bottom w:val="single" w:sz="4" w:space="0" w:color="auto"/>
              <w:right w:val="single" w:sz="4" w:space="0" w:color="auto"/>
            </w:tcBorders>
            <w:noWrap/>
            <w:vAlign w:val="center"/>
          </w:tcPr>
          <w:p w:rsidR="00AF33C3" w:rsidRPr="00677B9D" w:rsidRDefault="00AF33C3" w:rsidP="00AF33C3">
            <w:pPr>
              <w:contextualSpacing/>
              <w:jc w:val="center"/>
              <w:rPr>
                <w:rFonts w:eastAsia="Calibri"/>
              </w:rPr>
            </w:pPr>
            <w:r w:rsidRPr="00677B9D">
              <w:rPr>
                <w:rFonts w:eastAsia="Calibri"/>
              </w:rPr>
              <w:t>Вид тарифа</w:t>
            </w:r>
          </w:p>
        </w:tc>
        <w:tc>
          <w:tcPr>
            <w:tcW w:w="1353" w:type="pct"/>
            <w:vMerge w:val="restart"/>
            <w:tcBorders>
              <w:top w:val="single" w:sz="4" w:space="0" w:color="auto"/>
              <w:left w:val="single" w:sz="4" w:space="0" w:color="auto"/>
              <w:bottom w:val="single" w:sz="4" w:space="0" w:color="auto"/>
              <w:right w:val="single" w:sz="4" w:space="0" w:color="auto"/>
            </w:tcBorders>
            <w:noWrap/>
            <w:vAlign w:val="center"/>
          </w:tcPr>
          <w:p w:rsidR="00AF33C3" w:rsidRPr="00677B9D" w:rsidRDefault="00AF33C3" w:rsidP="00AF33C3">
            <w:pPr>
              <w:contextualSpacing/>
              <w:jc w:val="center"/>
              <w:rPr>
                <w:rFonts w:eastAsia="Calibri"/>
              </w:rPr>
            </w:pPr>
            <w:r w:rsidRPr="00677B9D">
              <w:rPr>
                <w:rFonts w:eastAsia="Calibri"/>
              </w:rPr>
              <w:t>Год с календарной разбивкой</w:t>
            </w:r>
          </w:p>
        </w:tc>
        <w:tc>
          <w:tcPr>
            <w:tcW w:w="482" w:type="pct"/>
            <w:vMerge w:val="restart"/>
            <w:tcBorders>
              <w:top w:val="single" w:sz="4" w:space="0" w:color="auto"/>
              <w:left w:val="single" w:sz="4" w:space="0" w:color="auto"/>
              <w:bottom w:val="single" w:sz="4" w:space="0" w:color="auto"/>
              <w:right w:val="single" w:sz="4" w:space="0" w:color="auto"/>
            </w:tcBorders>
            <w:noWrap/>
            <w:vAlign w:val="center"/>
          </w:tcPr>
          <w:p w:rsidR="00AF33C3" w:rsidRPr="00677B9D" w:rsidRDefault="00AF33C3" w:rsidP="00AF33C3">
            <w:pPr>
              <w:contextualSpacing/>
              <w:jc w:val="center"/>
              <w:rPr>
                <w:rFonts w:eastAsia="Calibri"/>
              </w:rPr>
            </w:pPr>
            <w:r w:rsidRPr="00677B9D">
              <w:rPr>
                <w:rFonts w:eastAsia="Calibri"/>
              </w:rPr>
              <w:t>Вода</w:t>
            </w:r>
          </w:p>
        </w:tc>
        <w:tc>
          <w:tcPr>
            <w:tcW w:w="1476" w:type="pct"/>
            <w:gridSpan w:val="4"/>
            <w:tcBorders>
              <w:top w:val="single" w:sz="4" w:space="0" w:color="auto"/>
              <w:left w:val="nil"/>
              <w:bottom w:val="single" w:sz="4" w:space="0" w:color="auto"/>
              <w:right w:val="single" w:sz="4" w:space="0" w:color="auto"/>
            </w:tcBorders>
            <w:noWrap/>
            <w:vAlign w:val="center"/>
          </w:tcPr>
          <w:p w:rsidR="00AF33C3" w:rsidRPr="00677B9D" w:rsidRDefault="00AF33C3" w:rsidP="00AF33C3">
            <w:pPr>
              <w:contextualSpacing/>
              <w:jc w:val="center"/>
              <w:rPr>
                <w:rFonts w:eastAsia="Calibri"/>
              </w:rPr>
            </w:pPr>
            <w:r w:rsidRPr="00677B9D">
              <w:rPr>
                <w:rFonts w:eastAsia="Calibri"/>
              </w:rPr>
              <w:t>Отборный пар давлением</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AF33C3" w:rsidRPr="00677B9D" w:rsidRDefault="00AF33C3" w:rsidP="00AF33C3">
            <w:pPr>
              <w:ind w:left="-126" w:right="-142"/>
              <w:contextualSpacing/>
              <w:jc w:val="center"/>
              <w:rPr>
                <w:rFonts w:eastAsia="Calibri"/>
              </w:rPr>
            </w:pPr>
            <w:r w:rsidRPr="00677B9D">
              <w:rPr>
                <w:rFonts w:eastAsia="Calibri"/>
              </w:rPr>
              <w:t>Острый и редуцированный пар</w:t>
            </w:r>
          </w:p>
        </w:tc>
      </w:tr>
      <w:tr w:rsidR="00F02CB4" w:rsidRPr="00677B9D" w:rsidTr="00F02CB4">
        <w:trPr>
          <w:trHeight w:val="540"/>
        </w:trPr>
        <w:tc>
          <w:tcPr>
            <w:tcW w:w="232" w:type="pct"/>
            <w:vMerge/>
            <w:tcBorders>
              <w:top w:val="single" w:sz="4" w:space="0" w:color="auto"/>
              <w:left w:val="single" w:sz="4" w:space="0" w:color="auto"/>
              <w:bottom w:val="single" w:sz="4" w:space="0" w:color="auto"/>
              <w:right w:val="single" w:sz="4" w:space="0" w:color="auto"/>
            </w:tcBorders>
            <w:vAlign w:val="center"/>
          </w:tcPr>
          <w:p w:rsidR="00AF33C3" w:rsidRPr="00677B9D" w:rsidRDefault="00AF33C3" w:rsidP="00AF33C3">
            <w:pPr>
              <w:contextualSpacing/>
              <w:rPr>
                <w:rFonts w:eastAsia="Calibri"/>
              </w:rPr>
            </w:pPr>
          </w:p>
        </w:tc>
        <w:tc>
          <w:tcPr>
            <w:tcW w:w="802" w:type="pct"/>
            <w:vMerge/>
            <w:tcBorders>
              <w:top w:val="single" w:sz="4" w:space="0" w:color="auto"/>
              <w:left w:val="single" w:sz="4" w:space="0" w:color="auto"/>
              <w:bottom w:val="single" w:sz="4" w:space="0" w:color="auto"/>
              <w:right w:val="single" w:sz="4" w:space="0" w:color="auto"/>
            </w:tcBorders>
            <w:vAlign w:val="center"/>
          </w:tcPr>
          <w:p w:rsidR="00AF33C3" w:rsidRPr="00677B9D" w:rsidRDefault="00AF33C3" w:rsidP="00AF33C3">
            <w:pPr>
              <w:contextualSpacing/>
              <w:rPr>
                <w:rFonts w:eastAsia="Calibri"/>
              </w:rPr>
            </w:pPr>
          </w:p>
        </w:tc>
        <w:tc>
          <w:tcPr>
            <w:tcW w:w="1353" w:type="pct"/>
            <w:vMerge/>
            <w:tcBorders>
              <w:top w:val="single" w:sz="4" w:space="0" w:color="auto"/>
              <w:left w:val="single" w:sz="4" w:space="0" w:color="auto"/>
              <w:bottom w:val="single" w:sz="4" w:space="0" w:color="auto"/>
              <w:right w:val="single" w:sz="4" w:space="0" w:color="auto"/>
            </w:tcBorders>
            <w:vAlign w:val="center"/>
          </w:tcPr>
          <w:p w:rsidR="00AF33C3" w:rsidRPr="00677B9D" w:rsidRDefault="00AF33C3" w:rsidP="00AF33C3">
            <w:pPr>
              <w:contextualSpacing/>
              <w:rPr>
                <w:rFonts w:eastAsia="Calibri"/>
              </w:rPr>
            </w:pPr>
          </w:p>
        </w:tc>
        <w:tc>
          <w:tcPr>
            <w:tcW w:w="482" w:type="pct"/>
            <w:vMerge/>
            <w:tcBorders>
              <w:top w:val="single" w:sz="4" w:space="0" w:color="auto"/>
              <w:left w:val="single" w:sz="4" w:space="0" w:color="auto"/>
              <w:bottom w:val="single" w:sz="4" w:space="0" w:color="auto"/>
              <w:right w:val="single" w:sz="4" w:space="0" w:color="auto"/>
            </w:tcBorders>
            <w:vAlign w:val="center"/>
          </w:tcPr>
          <w:p w:rsidR="00AF33C3" w:rsidRPr="00677B9D" w:rsidRDefault="00AF33C3" w:rsidP="00AF33C3">
            <w:pPr>
              <w:contextualSpacing/>
              <w:rPr>
                <w:rFonts w:eastAsia="Calibri"/>
              </w:rPr>
            </w:pPr>
          </w:p>
        </w:tc>
        <w:tc>
          <w:tcPr>
            <w:tcW w:w="353" w:type="pct"/>
            <w:tcBorders>
              <w:top w:val="nil"/>
              <w:left w:val="nil"/>
              <w:bottom w:val="single" w:sz="4" w:space="0" w:color="auto"/>
              <w:right w:val="single" w:sz="4" w:space="0" w:color="auto"/>
            </w:tcBorders>
            <w:vAlign w:val="center"/>
          </w:tcPr>
          <w:p w:rsidR="00AF33C3" w:rsidRPr="00677B9D" w:rsidRDefault="00AF33C3" w:rsidP="00AF33C3">
            <w:pPr>
              <w:contextualSpacing/>
              <w:jc w:val="center"/>
              <w:rPr>
                <w:rFonts w:eastAsia="Calibri"/>
              </w:rPr>
            </w:pPr>
            <w:r w:rsidRPr="00677B9D">
              <w:rPr>
                <w:rFonts w:eastAsia="Calibri"/>
              </w:rPr>
              <w:t>от 1,2 до 2,5 кг/см</w:t>
            </w:r>
            <w:proofErr w:type="gramStart"/>
            <w:r w:rsidRPr="00677B9D">
              <w:rPr>
                <w:rFonts w:eastAsia="Calibri"/>
                <w:vertAlign w:val="superscript"/>
              </w:rPr>
              <w:t>2</w:t>
            </w:r>
            <w:proofErr w:type="gramEnd"/>
          </w:p>
        </w:tc>
        <w:tc>
          <w:tcPr>
            <w:tcW w:w="353" w:type="pct"/>
            <w:tcBorders>
              <w:top w:val="nil"/>
              <w:left w:val="nil"/>
              <w:bottom w:val="single" w:sz="4" w:space="0" w:color="auto"/>
              <w:right w:val="single" w:sz="4" w:space="0" w:color="auto"/>
            </w:tcBorders>
            <w:vAlign w:val="center"/>
          </w:tcPr>
          <w:p w:rsidR="00AF33C3" w:rsidRPr="00677B9D" w:rsidRDefault="00AF33C3" w:rsidP="00AF33C3">
            <w:pPr>
              <w:contextualSpacing/>
              <w:jc w:val="center"/>
              <w:rPr>
                <w:rFonts w:eastAsia="Calibri"/>
              </w:rPr>
            </w:pPr>
            <w:r w:rsidRPr="00677B9D">
              <w:rPr>
                <w:rFonts w:eastAsia="Calibri"/>
              </w:rPr>
              <w:t>от 2,5 до 7,0 кг/см</w:t>
            </w:r>
            <w:proofErr w:type="gramStart"/>
            <w:r w:rsidRPr="00677B9D">
              <w:rPr>
                <w:rFonts w:eastAsia="Calibri"/>
                <w:vertAlign w:val="superscript"/>
              </w:rPr>
              <w:t>2</w:t>
            </w:r>
            <w:proofErr w:type="gramEnd"/>
          </w:p>
        </w:tc>
        <w:tc>
          <w:tcPr>
            <w:tcW w:w="391" w:type="pct"/>
            <w:tcBorders>
              <w:top w:val="nil"/>
              <w:left w:val="nil"/>
              <w:bottom w:val="single" w:sz="4" w:space="0" w:color="auto"/>
              <w:right w:val="single" w:sz="4" w:space="0" w:color="auto"/>
            </w:tcBorders>
            <w:vAlign w:val="center"/>
          </w:tcPr>
          <w:p w:rsidR="00AF33C3" w:rsidRPr="00677B9D" w:rsidRDefault="00AF33C3" w:rsidP="00AF33C3">
            <w:pPr>
              <w:contextualSpacing/>
              <w:jc w:val="center"/>
              <w:rPr>
                <w:rFonts w:eastAsia="Calibri"/>
              </w:rPr>
            </w:pPr>
            <w:r w:rsidRPr="00677B9D">
              <w:rPr>
                <w:rFonts w:eastAsia="Calibri"/>
              </w:rPr>
              <w:t>от 7,0 до 13,0 кг/см</w:t>
            </w:r>
            <w:proofErr w:type="gramStart"/>
            <w:r w:rsidRPr="00677B9D">
              <w:rPr>
                <w:rFonts w:eastAsia="Calibri"/>
                <w:vertAlign w:val="superscript"/>
              </w:rPr>
              <w:t>2</w:t>
            </w:r>
            <w:proofErr w:type="gramEnd"/>
          </w:p>
        </w:tc>
        <w:tc>
          <w:tcPr>
            <w:tcW w:w="378" w:type="pct"/>
            <w:tcBorders>
              <w:top w:val="nil"/>
              <w:left w:val="nil"/>
              <w:bottom w:val="single" w:sz="4" w:space="0" w:color="auto"/>
              <w:right w:val="single" w:sz="4" w:space="0" w:color="auto"/>
            </w:tcBorders>
            <w:vAlign w:val="center"/>
          </w:tcPr>
          <w:p w:rsidR="00AF33C3" w:rsidRPr="00677B9D" w:rsidRDefault="00AF33C3" w:rsidP="00AF33C3">
            <w:pPr>
              <w:contextualSpacing/>
              <w:jc w:val="center"/>
              <w:rPr>
                <w:rFonts w:eastAsia="Calibri"/>
              </w:rPr>
            </w:pPr>
            <w:r w:rsidRPr="00677B9D">
              <w:rPr>
                <w:rFonts w:eastAsia="Calibri"/>
              </w:rPr>
              <w:t>свыше 13,0 кг/см</w:t>
            </w:r>
            <w:proofErr w:type="gramStart"/>
            <w:r w:rsidRPr="00677B9D">
              <w:rPr>
                <w:rFonts w:eastAsia="Calibri"/>
                <w:vertAlign w:val="superscript"/>
              </w:rPr>
              <w:t>2</w:t>
            </w:r>
            <w:proofErr w:type="gramEnd"/>
          </w:p>
        </w:tc>
        <w:tc>
          <w:tcPr>
            <w:tcW w:w="657" w:type="pct"/>
            <w:vMerge/>
            <w:tcBorders>
              <w:top w:val="single" w:sz="4" w:space="0" w:color="auto"/>
              <w:left w:val="single" w:sz="4" w:space="0" w:color="auto"/>
              <w:bottom w:val="single" w:sz="4" w:space="0" w:color="auto"/>
              <w:right w:val="single" w:sz="4" w:space="0" w:color="auto"/>
            </w:tcBorders>
            <w:vAlign w:val="center"/>
          </w:tcPr>
          <w:p w:rsidR="00AF33C3" w:rsidRPr="00677B9D" w:rsidRDefault="00AF33C3" w:rsidP="00AF33C3">
            <w:pPr>
              <w:contextualSpacing/>
              <w:rPr>
                <w:rFonts w:eastAsia="Calibri"/>
              </w:rPr>
            </w:pPr>
          </w:p>
        </w:tc>
      </w:tr>
      <w:tr w:rsidR="00F02CB4" w:rsidRPr="00677B9D" w:rsidTr="00F02CB4">
        <w:trPr>
          <w:trHeight w:val="56"/>
        </w:trPr>
        <w:tc>
          <w:tcPr>
            <w:tcW w:w="232" w:type="pct"/>
            <w:tcBorders>
              <w:top w:val="single" w:sz="4" w:space="0" w:color="auto"/>
              <w:left w:val="single" w:sz="4" w:space="0" w:color="auto"/>
              <w:bottom w:val="single" w:sz="4" w:space="0" w:color="auto"/>
              <w:right w:val="single" w:sz="4" w:space="0" w:color="auto"/>
            </w:tcBorders>
            <w:noWrap/>
            <w:vAlign w:val="center"/>
          </w:tcPr>
          <w:p w:rsidR="00AF33C3" w:rsidRPr="00677B9D" w:rsidRDefault="00AF33C3" w:rsidP="00AF33C3">
            <w:pPr>
              <w:contextualSpacing/>
              <w:jc w:val="center"/>
              <w:rPr>
                <w:rFonts w:eastAsia="Calibri"/>
              </w:rPr>
            </w:pPr>
            <w:r w:rsidRPr="00677B9D">
              <w:rPr>
                <w:rFonts w:eastAsia="Calibri"/>
              </w:rPr>
              <w:t>1</w:t>
            </w:r>
          </w:p>
        </w:tc>
        <w:tc>
          <w:tcPr>
            <w:tcW w:w="4768" w:type="pct"/>
            <w:gridSpan w:val="8"/>
            <w:tcBorders>
              <w:top w:val="single" w:sz="4" w:space="0" w:color="auto"/>
              <w:left w:val="nil"/>
              <w:bottom w:val="single" w:sz="4" w:space="0" w:color="auto"/>
              <w:right w:val="single" w:sz="4" w:space="0" w:color="auto"/>
            </w:tcBorders>
            <w:vAlign w:val="center"/>
          </w:tcPr>
          <w:p w:rsidR="00AF33C3" w:rsidRPr="00677B9D" w:rsidRDefault="00AF33C3" w:rsidP="00AF33C3">
            <w:pPr>
              <w:contextualSpacing/>
              <w:rPr>
                <w:rFonts w:eastAsia="Calibri"/>
              </w:rPr>
            </w:pPr>
            <w:r w:rsidRPr="00677B9D">
              <w:t>Для потребителей муниципального образования «</w:t>
            </w:r>
            <w:proofErr w:type="spellStart"/>
            <w:r w:rsidRPr="00677B9D">
              <w:t>Муринское</w:t>
            </w:r>
            <w:proofErr w:type="spellEnd"/>
            <w:r w:rsidRPr="00677B9D">
              <w:t xml:space="preserve"> сельское поселение" Всеволожского муниципального района Ленинградской области</w:t>
            </w:r>
          </w:p>
        </w:tc>
      </w:tr>
      <w:tr w:rsidR="00F02CB4" w:rsidRPr="00677B9D" w:rsidTr="00F02CB4">
        <w:trPr>
          <w:trHeight w:val="56"/>
        </w:trPr>
        <w:tc>
          <w:tcPr>
            <w:tcW w:w="232" w:type="pct"/>
            <w:tcBorders>
              <w:top w:val="single" w:sz="4" w:space="0" w:color="auto"/>
              <w:left w:val="single" w:sz="4" w:space="0" w:color="auto"/>
              <w:bottom w:val="single" w:sz="4" w:space="0" w:color="auto"/>
              <w:right w:val="single" w:sz="4" w:space="0" w:color="auto"/>
            </w:tcBorders>
            <w:vAlign w:val="center"/>
          </w:tcPr>
          <w:p w:rsidR="00AF33C3" w:rsidRPr="00677B9D" w:rsidRDefault="00AF33C3" w:rsidP="00AF33C3">
            <w:pPr>
              <w:contextualSpacing/>
              <w:rPr>
                <w:rFonts w:eastAsia="Calibri"/>
              </w:rPr>
            </w:pPr>
          </w:p>
        </w:tc>
        <w:tc>
          <w:tcPr>
            <w:tcW w:w="802" w:type="pct"/>
            <w:tcBorders>
              <w:top w:val="single" w:sz="4" w:space="0" w:color="auto"/>
              <w:left w:val="single" w:sz="4" w:space="0" w:color="auto"/>
              <w:bottom w:val="single" w:sz="4" w:space="0" w:color="auto"/>
              <w:right w:val="single" w:sz="4" w:space="0" w:color="auto"/>
            </w:tcBorders>
            <w:vAlign w:val="center"/>
          </w:tcPr>
          <w:p w:rsidR="00AF33C3" w:rsidRPr="00677B9D" w:rsidRDefault="00AF33C3" w:rsidP="00AF33C3">
            <w:pPr>
              <w:contextualSpacing/>
              <w:rPr>
                <w:rFonts w:eastAsia="Calibri"/>
              </w:rPr>
            </w:pPr>
            <w:proofErr w:type="spellStart"/>
            <w:r w:rsidRPr="00677B9D">
              <w:rPr>
                <w:rFonts w:eastAsia="Calibri"/>
              </w:rPr>
              <w:t>Одноставочный</w:t>
            </w:r>
            <w:proofErr w:type="spellEnd"/>
            <w:r w:rsidRPr="00677B9D">
              <w:rPr>
                <w:rFonts w:eastAsia="Calibri"/>
              </w:rPr>
              <w:t>, руб./Гкал</w:t>
            </w:r>
          </w:p>
        </w:tc>
        <w:tc>
          <w:tcPr>
            <w:tcW w:w="1353" w:type="pct"/>
            <w:tcBorders>
              <w:top w:val="single" w:sz="4" w:space="0" w:color="auto"/>
              <w:left w:val="nil"/>
              <w:bottom w:val="single" w:sz="4" w:space="0" w:color="auto"/>
              <w:right w:val="single" w:sz="4" w:space="0" w:color="auto"/>
            </w:tcBorders>
            <w:vAlign w:val="center"/>
          </w:tcPr>
          <w:p w:rsidR="00AF33C3" w:rsidRPr="00677B9D" w:rsidRDefault="00AF33C3" w:rsidP="00AF33C3">
            <w:pPr>
              <w:contextualSpacing/>
              <w:jc w:val="center"/>
            </w:pPr>
            <w:r w:rsidRPr="00677B9D">
              <w:t>с момента вступления в силу настоящего приказа по 31.12.2019</w:t>
            </w:r>
          </w:p>
        </w:tc>
        <w:tc>
          <w:tcPr>
            <w:tcW w:w="482" w:type="pct"/>
            <w:tcBorders>
              <w:top w:val="nil"/>
              <w:left w:val="nil"/>
              <w:bottom w:val="single" w:sz="4" w:space="0" w:color="auto"/>
              <w:right w:val="single" w:sz="4" w:space="0" w:color="auto"/>
            </w:tcBorders>
            <w:noWrap/>
            <w:vAlign w:val="center"/>
          </w:tcPr>
          <w:p w:rsidR="00AF33C3" w:rsidRPr="00677B9D" w:rsidRDefault="00AF33C3" w:rsidP="00AF33C3">
            <w:pPr>
              <w:contextualSpacing/>
              <w:jc w:val="center"/>
              <w:rPr>
                <w:rFonts w:eastAsia="Calibri"/>
                <w:sz w:val="18"/>
                <w:szCs w:val="22"/>
                <w:lang w:eastAsia="en-US"/>
              </w:rPr>
            </w:pPr>
            <w:r w:rsidRPr="00677B9D">
              <w:rPr>
                <w:rFonts w:eastAsia="Calibri"/>
                <w:sz w:val="18"/>
                <w:szCs w:val="22"/>
                <w:lang w:eastAsia="en-US"/>
              </w:rPr>
              <w:t>3 094,01</w:t>
            </w:r>
          </w:p>
        </w:tc>
        <w:tc>
          <w:tcPr>
            <w:tcW w:w="353" w:type="pct"/>
            <w:tcBorders>
              <w:top w:val="nil"/>
              <w:left w:val="nil"/>
              <w:bottom w:val="single" w:sz="4" w:space="0" w:color="auto"/>
              <w:right w:val="single" w:sz="4" w:space="0" w:color="auto"/>
            </w:tcBorders>
            <w:noWrap/>
            <w:vAlign w:val="center"/>
          </w:tcPr>
          <w:p w:rsidR="00AF33C3" w:rsidRPr="00677B9D" w:rsidRDefault="00AF33C3" w:rsidP="00AF33C3">
            <w:pPr>
              <w:contextualSpacing/>
              <w:jc w:val="center"/>
              <w:rPr>
                <w:rFonts w:eastAsia="Calibri"/>
              </w:rPr>
            </w:pPr>
            <w:r w:rsidRPr="00677B9D">
              <w:rPr>
                <w:rFonts w:eastAsia="Calibri"/>
              </w:rPr>
              <w:t> -</w:t>
            </w:r>
          </w:p>
        </w:tc>
        <w:tc>
          <w:tcPr>
            <w:tcW w:w="353" w:type="pct"/>
            <w:tcBorders>
              <w:top w:val="nil"/>
              <w:left w:val="nil"/>
              <w:bottom w:val="single" w:sz="4" w:space="0" w:color="auto"/>
              <w:right w:val="single" w:sz="4" w:space="0" w:color="auto"/>
            </w:tcBorders>
            <w:noWrap/>
            <w:vAlign w:val="center"/>
          </w:tcPr>
          <w:p w:rsidR="00AF33C3" w:rsidRPr="00677B9D" w:rsidRDefault="00AF33C3" w:rsidP="00AF33C3">
            <w:pPr>
              <w:contextualSpacing/>
              <w:jc w:val="center"/>
              <w:rPr>
                <w:rFonts w:eastAsia="Calibri"/>
              </w:rPr>
            </w:pPr>
            <w:r w:rsidRPr="00677B9D">
              <w:rPr>
                <w:rFonts w:eastAsia="Calibri"/>
              </w:rPr>
              <w:t>-</w:t>
            </w:r>
          </w:p>
        </w:tc>
        <w:tc>
          <w:tcPr>
            <w:tcW w:w="391" w:type="pct"/>
            <w:tcBorders>
              <w:top w:val="nil"/>
              <w:left w:val="nil"/>
              <w:bottom w:val="single" w:sz="4" w:space="0" w:color="auto"/>
              <w:right w:val="single" w:sz="4" w:space="0" w:color="auto"/>
            </w:tcBorders>
            <w:noWrap/>
            <w:vAlign w:val="center"/>
          </w:tcPr>
          <w:p w:rsidR="00AF33C3" w:rsidRPr="00677B9D" w:rsidRDefault="00AF33C3" w:rsidP="00AF33C3">
            <w:pPr>
              <w:contextualSpacing/>
              <w:jc w:val="center"/>
              <w:rPr>
                <w:rFonts w:eastAsia="Calibri"/>
              </w:rPr>
            </w:pPr>
            <w:r w:rsidRPr="00677B9D">
              <w:rPr>
                <w:rFonts w:eastAsia="Calibri"/>
              </w:rPr>
              <w:t> -</w:t>
            </w:r>
          </w:p>
        </w:tc>
        <w:tc>
          <w:tcPr>
            <w:tcW w:w="378" w:type="pct"/>
            <w:tcBorders>
              <w:top w:val="nil"/>
              <w:left w:val="nil"/>
              <w:bottom w:val="single" w:sz="4" w:space="0" w:color="auto"/>
              <w:right w:val="single" w:sz="4" w:space="0" w:color="auto"/>
            </w:tcBorders>
            <w:noWrap/>
            <w:vAlign w:val="center"/>
          </w:tcPr>
          <w:p w:rsidR="00AF33C3" w:rsidRPr="00677B9D" w:rsidRDefault="00AF33C3" w:rsidP="00AF33C3">
            <w:pPr>
              <w:contextualSpacing/>
              <w:jc w:val="center"/>
              <w:rPr>
                <w:rFonts w:eastAsia="Calibri"/>
              </w:rPr>
            </w:pPr>
            <w:r w:rsidRPr="00677B9D">
              <w:rPr>
                <w:rFonts w:eastAsia="Calibri"/>
              </w:rPr>
              <w:t>- </w:t>
            </w:r>
          </w:p>
        </w:tc>
        <w:tc>
          <w:tcPr>
            <w:tcW w:w="657" w:type="pct"/>
            <w:tcBorders>
              <w:top w:val="nil"/>
              <w:left w:val="nil"/>
              <w:bottom w:val="single" w:sz="4" w:space="0" w:color="auto"/>
              <w:right w:val="single" w:sz="4" w:space="0" w:color="auto"/>
            </w:tcBorders>
            <w:noWrap/>
            <w:vAlign w:val="center"/>
          </w:tcPr>
          <w:p w:rsidR="00AF33C3" w:rsidRPr="00677B9D" w:rsidRDefault="00AF33C3" w:rsidP="00AF33C3">
            <w:pPr>
              <w:contextualSpacing/>
              <w:jc w:val="center"/>
              <w:rPr>
                <w:rFonts w:eastAsia="Calibri"/>
              </w:rPr>
            </w:pPr>
            <w:r w:rsidRPr="00677B9D">
              <w:rPr>
                <w:rFonts w:eastAsia="Calibri"/>
              </w:rPr>
              <w:t> -</w:t>
            </w:r>
          </w:p>
        </w:tc>
      </w:tr>
    </w:tbl>
    <w:p w:rsidR="00AF33C3" w:rsidRPr="00677B9D" w:rsidRDefault="00AF33C3" w:rsidP="00AF33C3">
      <w:pPr>
        <w:autoSpaceDE w:val="0"/>
        <w:autoSpaceDN w:val="0"/>
        <w:adjustRightInd w:val="0"/>
        <w:ind w:firstLine="540"/>
        <w:contextualSpacing/>
        <w:jc w:val="both"/>
        <w:rPr>
          <w:sz w:val="18"/>
          <w:szCs w:val="18"/>
          <w:lang w:eastAsia="en-US"/>
        </w:rPr>
      </w:pPr>
      <w:r w:rsidRPr="00677B9D">
        <w:rPr>
          <w:sz w:val="18"/>
          <w:szCs w:val="18"/>
          <w:lang w:eastAsia="en-US"/>
        </w:rPr>
        <w:t>Примечание:</w:t>
      </w:r>
    </w:p>
    <w:p w:rsidR="00AF33C3" w:rsidRPr="00677B9D" w:rsidRDefault="00AF33C3" w:rsidP="00AF33C3">
      <w:pPr>
        <w:autoSpaceDE w:val="0"/>
        <w:autoSpaceDN w:val="0"/>
        <w:adjustRightInd w:val="0"/>
        <w:ind w:firstLine="540"/>
        <w:contextualSpacing/>
        <w:jc w:val="both"/>
        <w:rPr>
          <w:sz w:val="18"/>
          <w:szCs w:val="18"/>
          <w:lang w:eastAsia="en-US"/>
        </w:rPr>
      </w:pPr>
      <w:r w:rsidRPr="00677B9D">
        <w:rPr>
          <w:sz w:val="18"/>
          <w:szCs w:val="18"/>
          <w:lang w:eastAsia="en-US"/>
        </w:rPr>
        <w:t xml:space="preserve">Тарифы налогом на добавленную стоимость не облагаются, организация применяет упрощенную систему налогообложения в соответствии со </w:t>
      </w:r>
      <w:hyperlink r:id="rId9" w:history="1">
        <w:r w:rsidRPr="00677B9D">
          <w:rPr>
            <w:sz w:val="18"/>
            <w:szCs w:val="18"/>
            <w:lang w:eastAsia="en-US"/>
          </w:rPr>
          <w:t>статьей 346.11 главы 26.2</w:t>
        </w:r>
      </w:hyperlink>
      <w:r w:rsidRPr="00677B9D">
        <w:rPr>
          <w:sz w:val="18"/>
          <w:szCs w:val="18"/>
          <w:lang w:eastAsia="en-US"/>
        </w:rPr>
        <w:t xml:space="preserve"> части II Налогового кодекса Российской Федерации.</w:t>
      </w:r>
    </w:p>
    <w:p w:rsidR="00AF33C3" w:rsidRPr="00677B9D" w:rsidRDefault="00AF33C3" w:rsidP="00AF33C3">
      <w:pPr>
        <w:suppressAutoHyphens/>
        <w:ind w:left="5579"/>
        <w:contextualSpacing/>
        <w:jc w:val="center"/>
        <w:rPr>
          <w:sz w:val="24"/>
          <w:szCs w:val="24"/>
        </w:rPr>
      </w:pPr>
    </w:p>
    <w:p w:rsidR="00AF33C3" w:rsidRPr="00677B9D" w:rsidRDefault="00AF33C3" w:rsidP="00AF33C3">
      <w:pPr>
        <w:suppressAutoHyphens/>
        <w:ind w:firstLine="567"/>
        <w:contextualSpacing/>
        <w:jc w:val="both"/>
        <w:rPr>
          <w:sz w:val="24"/>
          <w:szCs w:val="24"/>
        </w:rPr>
      </w:pPr>
      <w:r w:rsidRPr="00677B9D">
        <w:rPr>
          <w:sz w:val="24"/>
          <w:szCs w:val="24"/>
        </w:rPr>
        <w:t>4. Принять тарифы на горячую воду, поставляемую муниципальным автономным учреждением «Муниципальная управляющая компания» муниципального образования «</w:t>
      </w:r>
      <w:proofErr w:type="spellStart"/>
      <w:r w:rsidRPr="00677B9D">
        <w:rPr>
          <w:sz w:val="24"/>
          <w:szCs w:val="24"/>
        </w:rPr>
        <w:t>Муринское</w:t>
      </w:r>
      <w:proofErr w:type="spellEnd"/>
      <w:r w:rsidRPr="00677B9D">
        <w:rPr>
          <w:sz w:val="24"/>
          <w:szCs w:val="24"/>
        </w:rPr>
        <w:t xml:space="preserve"> сельское поселение» Всеволожского муниципального района Ленинградской области потребителям (кроме населения) на территории Ленинградской области, на 2019 год</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3387"/>
        <w:gridCol w:w="3073"/>
        <w:gridCol w:w="1619"/>
        <w:gridCol w:w="1679"/>
      </w:tblGrid>
      <w:tr w:rsidR="009F18BB" w:rsidRPr="00677B9D" w:rsidTr="00AF33C3">
        <w:trPr>
          <w:trHeight w:val="284"/>
          <w:tblHeader/>
        </w:trPr>
        <w:tc>
          <w:tcPr>
            <w:tcW w:w="396" w:type="pct"/>
            <w:vMerge w:val="restart"/>
            <w:vAlign w:val="center"/>
          </w:tcPr>
          <w:p w:rsidR="00AF33C3" w:rsidRPr="00677B9D" w:rsidRDefault="00AF33C3" w:rsidP="00AF33C3">
            <w:pPr>
              <w:contextualSpacing/>
              <w:jc w:val="center"/>
              <w:rPr>
                <w:sz w:val="18"/>
                <w:szCs w:val="18"/>
              </w:rPr>
            </w:pPr>
            <w:r w:rsidRPr="00677B9D">
              <w:rPr>
                <w:sz w:val="18"/>
                <w:szCs w:val="18"/>
              </w:rPr>
              <w:t xml:space="preserve">№ </w:t>
            </w:r>
            <w:proofErr w:type="gramStart"/>
            <w:r w:rsidRPr="00677B9D">
              <w:rPr>
                <w:sz w:val="18"/>
                <w:szCs w:val="18"/>
              </w:rPr>
              <w:t>п</w:t>
            </w:r>
            <w:proofErr w:type="gramEnd"/>
            <w:r w:rsidRPr="00677B9D">
              <w:rPr>
                <w:sz w:val="18"/>
                <w:szCs w:val="18"/>
              </w:rPr>
              <w:t>/п</w:t>
            </w:r>
          </w:p>
        </w:tc>
        <w:tc>
          <w:tcPr>
            <w:tcW w:w="1598" w:type="pct"/>
            <w:vMerge w:val="restart"/>
            <w:vAlign w:val="center"/>
          </w:tcPr>
          <w:p w:rsidR="00AF33C3" w:rsidRPr="00677B9D" w:rsidRDefault="00AF33C3" w:rsidP="00AF33C3">
            <w:pPr>
              <w:contextualSpacing/>
              <w:jc w:val="center"/>
              <w:rPr>
                <w:sz w:val="18"/>
                <w:szCs w:val="18"/>
              </w:rPr>
            </w:pPr>
            <w:r w:rsidRPr="00677B9D">
              <w:rPr>
                <w:sz w:val="18"/>
                <w:szCs w:val="18"/>
              </w:rPr>
              <w:t>Вид системы теплоснабжения (горячего водоснабжения)</w:t>
            </w:r>
          </w:p>
        </w:tc>
        <w:tc>
          <w:tcPr>
            <w:tcW w:w="1450" w:type="pct"/>
            <w:vMerge w:val="restart"/>
            <w:vAlign w:val="center"/>
          </w:tcPr>
          <w:p w:rsidR="00AF33C3" w:rsidRPr="00677B9D" w:rsidRDefault="00AF33C3" w:rsidP="00AF33C3">
            <w:pPr>
              <w:contextualSpacing/>
              <w:jc w:val="center"/>
              <w:rPr>
                <w:sz w:val="18"/>
                <w:szCs w:val="18"/>
              </w:rPr>
            </w:pPr>
            <w:r w:rsidRPr="00677B9D">
              <w:rPr>
                <w:sz w:val="18"/>
                <w:szCs w:val="18"/>
              </w:rPr>
              <w:t>Год с календарной разбивкой</w:t>
            </w:r>
          </w:p>
        </w:tc>
        <w:tc>
          <w:tcPr>
            <w:tcW w:w="1556" w:type="pct"/>
            <w:gridSpan w:val="2"/>
            <w:vAlign w:val="center"/>
          </w:tcPr>
          <w:p w:rsidR="00AF33C3" w:rsidRPr="00677B9D" w:rsidRDefault="00AF33C3" w:rsidP="00AF33C3">
            <w:pPr>
              <w:contextualSpacing/>
              <w:jc w:val="center"/>
              <w:rPr>
                <w:sz w:val="18"/>
                <w:szCs w:val="18"/>
              </w:rPr>
            </w:pPr>
            <w:r w:rsidRPr="00677B9D">
              <w:rPr>
                <w:sz w:val="18"/>
                <w:szCs w:val="18"/>
              </w:rPr>
              <w:t>в том числе:</w:t>
            </w:r>
          </w:p>
        </w:tc>
      </w:tr>
      <w:tr w:rsidR="009F18BB" w:rsidRPr="00677B9D" w:rsidTr="00AF33C3">
        <w:trPr>
          <w:trHeight w:val="284"/>
          <w:tblHeader/>
        </w:trPr>
        <w:tc>
          <w:tcPr>
            <w:tcW w:w="396" w:type="pct"/>
            <w:vMerge/>
            <w:vAlign w:val="center"/>
          </w:tcPr>
          <w:p w:rsidR="00AF33C3" w:rsidRPr="00677B9D" w:rsidRDefault="00AF33C3" w:rsidP="00AF33C3">
            <w:pPr>
              <w:contextualSpacing/>
              <w:rPr>
                <w:sz w:val="18"/>
                <w:szCs w:val="18"/>
              </w:rPr>
            </w:pPr>
          </w:p>
        </w:tc>
        <w:tc>
          <w:tcPr>
            <w:tcW w:w="1598" w:type="pct"/>
            <w:vMerge/>
            <w:vAlign w:val="center"/>
          </w:tcPr>
          <w:p w:rsidR="00AF33C3" w:rsidRPr="00677B9D" w:rsidRDefault="00AF33C3" w:rsidP="00AF33C3">
            <w:pPr>
              <w:contextualSpacing/>
              <w:rPr>
                <w:sz w:val="18"/>
                <w:szCs w:val="18"/>
              </w:rPr>
            </w:pPr>
          </w:p>
        </w:tc>
        <w:tc>
          <w:tcPr>
            <w:tcW w:w="1450" w:type="pct"/>
            <w:vMerge/>
            <w:vAlign w:val="center"/>
          </w:tcPr>
          <w:p w:rsidR="00AF33C3" w:rsidRPr="00677B9D" w:rsidRDefault="00AF33C3" w:rsidP="00AF33C3">
            <w:pPr>
              <w:contextualSpacing/>
              <w:rPr>
                <w:sz w:val="18"/>
                <w:szCs w:val="18"/>
              </w:rPr>
            </w:pPr>
          </w:p>
        </w:tc>
        <w:tc>
          <w:tcPr>
            <w:tcW w:w="764" w:type="pct"/>
            <w:vMerge w:val="restart"/>
            <w:vAlign w:val="center"/>
          </w:tcPr>
          <w:p w:rsidR="00AF33C3" w:rsidRPr="00677B9D" w:rsidRDefault="00AF33C3" w:rsidP="00AF33C3">
            <w:pPr>
              <w:contextualSpacing/>
              <w:jc w:val="center"/>
              <w:rPr>
                <w:sz w:val="18"/>
                <w:szCs w:val="18"/>
              </w:rPr>
            </w:pPr>
            <w:r w:rsidRPr="00677B9D">
              <w:rPr>
                <w:sz w:val="18"/>
                <w:szCs w:val="18"/>
              </w:rPr>
              <w:t>Компонент на холодную воду, руб./куб. м</w:t>
            </w:r>
          </w:p>
        </w:tc>
        <w:tc>
          <w:tcPr>
            <w:tcW w:w="792" w:type="pct"/>
            <w:vAlign w:val="center"/>
          </w:tcPr>
          <w:p w:rsidR="00AF33C3" w:rsidRPr="00677B9D" w:rsidRDefault="00AF33C3" w:rsidP="00AF33C3">
            <w:pPr>
              <w:contextualSpacing/>
              <w:jc w:val="center"/>
              <w:rPr>
                <w:sz w:val="18"/>
                <w:szCs w:val="18"/>
              </w:rPr>
            </w:pPr>
            <w:r w:rsidRPr="00677B9D">
              <w:rPr>
                <w:sz w:val="18"/>
                <w:szCs w:val="18"/>
              </w:rPr>
              <w:t>Компонент на тепловую энергию</w:t>
            </w:r>
          </w:p>
        </w:tc>
      </w:tr>
      <w:tr w:rsidR="009F18BB" w:rsidRPr="00677B9D" w:rsidTr="00AF33C3">
        <w:trPr>
          <w:trHeight w:val="284"/>
          <w:tblHeader/>
        </w:trPr>
        <w:tc>
          <w:tcPr>
            <w:tcW w:w="396" w:type="pct"/>
            <w:vMerge/>
            <w:vAlign w:val="center"/>
          </w:tcPr>
          <w:p w:rsidR="00AF33C3" w:rsidRPr="00677B9D" w:rsidRDefault="00AF33C3" w:rsidP="00AF33C3">
            <w:pPr>
              <w:contextualSpacing/>
              <w:rPr>
                <w:sz w:val="18"/>
                <w:szCs w:val="18"/>
              </w:rPr>
            </w:pPr>
          </w:p>
        </w:tc>
        <w:tc>
          <w:tcPr>
            <w:tcW w:w="1598" w:type="pct"/>
            <w:vMerge/>
            <w:vAlign w:val="center"/>
          </w:tcPr>
          <w:p w:rsidR="00AF33C3" w:rsidRPr="00677B9D" w:rsidRDefault="00AF33C3" w:rsidP="00AF33C3">
            <w:pPr>
              <w:contextualSpacing/>
              <w:rPr>
                <w:sz w:val="18"/>
                <w:szCs w:val="18"/>
              </w:rPr>
            </w:pPr>
          </w:p>
        </w:tc>
        <w:tc>
          <w:tcPr>
            <w:tcW w:w="1450" w:type="pct"/>
            <w:vMerge/>
            <w:vAlign w:val="center"/>
          </w:tcPr>
          <w:p w:rsidR="00AF33C3" w:rsidRPr="00677B9D" w:rsidRDefault="00AF33C3" w:rsidP="00AF33C3">
            <w:pPr>
              <w:contextualSpacing/>
              <w:rPr>
                <w:sz w:val="18"/>
                <w:szCs w:val="18"/>
              </w:rPr>
            </w:pPr>
          </w:p>
        </w:tc>
        <w:tc>
          <w:tcPr>
            <w:tcW w:w="764" w:type="pct"/>
            <w:vMerge/>
            <w:vAlign w:val="center"/>
          </w:tcPr>
          <w:p w:rsidR="00AF33C3" w:rsidRPr="00677B9D" w:rsidRDefault="00AF33C3" w:rsidP="00AF33C3">
            <w:pPr>
              <w:contextualSpacing/>
              <w:rPr>
                <w:sz w:val="18"/>
                <w:szCs w:val="18"/>
              </w:rPr>
            </w:pPr>
          </w:p>
        </w:tc>
        <w:tc>
          <w:tcPr>
            <w:tcW w:w="792" w:type="pct"/>
            <w:vAlign w:val="center"/>
          </w:tcPr>
          <w:p w:rsidR="00AF33C3" w:rsidRPr="00677B9D" w:rsidRDefault="00AF33C3" w:rsidP="00AF33C3">
            <w:pPr>
              <w:contextualSpacing/>
              <w:jc w:val="center"/>
              <w:rPr>
                <w:sz w:val="18"/>
                <w:szCs w:val="18"/>
              </w:rPr>
            </w:pPr>
            <w:proofErr w:type="spellStart"/>
            <w:r w:rsidRPr="00677B9D">
              <w:rPr>
                <w:sz w:val="18"/>
                <w:szCs w:val="18"/>
              </w:rPr>
              <w:t>Одноставочный</w:t>
            </w:r>
            <w:proofErr w:type="spellEnd"/>
            <w:r w:rsidRPr="00677B9D">
              <w:rPr>
                <w:sz w:val="18"/>
                <w:szCs w:val="18"/>
              </w:rPr>
              <w:t>, руб./Гкал</w:t>
            </w:r>
          </w:p>
        </w:tc>
      </w:tr>
      <w:tr w:rsidR="009F18BB" w:rsidRPr="00677B9D" w:rsidTr="00AF33C3">
        <w:trPr>
          <w:trHeight w:val="284"/>
        </w:trPr>
        <w:tc>
          <w:tcPr>
            <w:tcW w:w="396" w:type="pct"/>
            <w:noWrap/>
            <w:vAlign w:val="center"/>
          </w:tcPr>
          <w:p w:rsidR="00AF33C3" w:rsidRPr="00677B9D" w:rsidRDefault="00AF33C3" w:rsidP="00AF33C3">
            <w:pPr>
              <w:contextualSpacing/>
              <w:jc w:val="center"/>
              <w:rPr>
                <w:sz w:val="18"/>
                <w:szCs w:val="18"/>
              </w:rPr>
            </w:pPr>
            <w:r w:rsidRPr="00677B9D">
              <w:rPr>
                <w:sz w:val="18"/>
                <w:szCs w:val="18"/>
              </w:rPr>
              <w:t>1</w:t>
            </w:r>
          </w:p>
        </w:tc>
        <w:tc>
          <w:tcPr>
            <w:tcW w:w="4604" w:type="pct"/>
            <w:gridSpan w:val="4"/>
            <w:vAlign w:val="center"/>
          </w:tcPr>
          <w:p w:rsidR="00AF33C3" w:rsidRPr="00677B9D" w:rsidRDefault="00AF33C3" w:rsidP="00AF33C3">
            <w:pPr>
              <w:widowControl w:val="0"/>
              <w:autoSpaceDE w:val="0"/>
              <w:autoSpaceDN w:val="0"/>
              <w:adjustRightInd w:val="0"/>
              <w:contextualSpacing/>
              <w:jc w:val="both"/>
              <w:rPr>
                <w:rFonts w:cs="Arial"/>
                <w:sz w:val="18"/>
                <w:szCs w:val="18"/>
              </w:rPr>
            </w:pPr>
            <w:r w:rsidRPr="00677B9D">
              <w:rPr>
                <w:rFonts w:cs="Arial"/>
                <w:sz w:val="18"/>
                <w:szCs w:val="18"/>
              </w:rPr>
              <w:t>Для потребителей муниципального образования «</w:t>
            </w:r>
            <w:proofErr w:type="spellStart"/>
            <w:r w:rsidRPr="00677B9D">
              <w:rPr>
                <w:rFonts w:cs="Arial"/>
                <w:sz w:val="18"/>
                <w:szCs w:val="18"/>
              </w:rPr>
              <w:t>Муринское</w:t>
            </w:r>
            <w:proofErr w:type="spellEnd"/>
            <w:r w:rsidRPr="00677B9D">
              <w:rPr>
                <w:rFonts w:cs="Arial"/>
                <w:sz w:val="18"/>
                <w:szCs w:val="18"/>
              </w:rPr>
              <w:t xml:space="preserve"> сельское поселение» Всеволожского муниципального района Ленинградской области</w:t>
            </w:r>
          </w:p>
        </w:tc>
      </w:tr>
      <w:tr w:rsidR="009F18BB" w:rsidRPr="00677B9D" w:rsidTr="00AF33C3">
        <w:trPr>
          <w:trHeight w:val="284"/>
        </w:trPr>
        <w:tc>
          <w:tcPr>
            <w:tcW w:w="396" w:type="pct"/>
            <w:noWrap/>
            <w:vAlign w:val="center"/>
          </w:tcPr>
          <w:p w:rsidR="00AF33C3" w:rsidRPr="00677B9D" w:rsidRDefault="00AF33C3" w:rsidP="00AF33C3">
            <w:pPr>
              <w:contextualSpacing/>
              <w:jc w:val="center"/>
              <w:rPr>
                <w:sz w:val="18"/>
                <w:szCs w:val="18"/>
              </w:rPr>
            </w:pPr>
            <w:r w:rsidRPr="00677B9D">
              <w:rPr>
                <w:sz w:val="18"/>
                <w:szCs w:val="18"/>
              </w:rPr>
              <w:t>1.1</w:t>
            </w:r>
          </w:p>
        </w:tc>
        <w:tc>
          <w:tcPr>
            <w:tcW w:w="1598" w:type="pct"/>
            <w:vAlign w:val="center"/>
          </w:tcPr>
          <w:p w:rsidR="00AF33C3" w:rsidRPr="00677B9D" w:rsidRDefault="00AF33C3" w:rsidP="00AF33C3">
            <w:pPr>
              <w:contextualSpacing/>
              <w:rPr>
                <w:sz w:val="18"/>
                <w:szCs w:val="18"/>
              </w:rPr>
            </w:pPr>
            <w:r w:rsidRPr="00677B9D">
              <w:rPr>
                <w:sz w:val="18"/>
                <w:szCs w:val="18"/>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450" w:type="pct"/>
            <w:vAlign w:val="center"/>
          </w:tcPr>
          <w:p w:rsidR="00AF33C3" w:rsidRPr="00677B9D" w:rsidRDefault="00AF33C3" w:rsidP="00AF33C3">
            <w:pPr>
              <w:contextualSpacing/>
              <w:jc w:val="center"/>
              <w:rPr>
                <w:sz w:val="18"/>
                <w:szCs w:val="18"/>
              </w:rPr>
            </w:pPr>
            <w:r w:rsidRPr="00677B9D">
              <w:rPr>
                <w:sz w:val="18"/>
                <w:szCs w:val="18"/>
              </w:rPr>
              <w:t>с момента вступления в силу настоящего приказа по 31.12.2019</w:t>
            </w:r>
          </w:p>
        </w:tc>
        <w:tc>
          <w:tcPr>
            <w:tcW w:w="764" w:type="pct"/>
            <w:vAlign w:val="center"/>
          </w:tcPr>
          <w:p w:rsidR="00AF33C3" w:rsidRPr="00677B9D" w:rsidRDefault="00AF33C3" w:rsidP="00AF33C3">
            <w:pPr>
              <w:contextualSpacing/>
              <w:jc w:val="center"/>
              <w:rPr>
                <w:rFonts w:eastAsia="Calibri"/>
                <w:lang w:eastAsia="en-US"/>
              </w:rPr>
            </w:pPr>
            <w:r w:rsidRPr="00677B9D">
              <w:rPr>
                <w:rFonts w:eastAsia="Calibri"/>
                <w:lang w:eastAsia="en-US"/>
              </w:rPr>
              <w:t>96,96</w:t>
            </w:r>
          </w:p>
        </w:tc>
        <w:tc>
          <w:tcPr>
            <w:tcW w:w="792" w:type="pct"/>
            <w:noWrap/>
            <w:vAlign w:val="center"/>
          </w:tcPr>
          <w:p w:rsidR="00AF33C3" w:rsidRPr="00677B9D" w:rsidRDefault="00AF33C3" w:rsidP="00AF33C3">
            <w:pPr>
              <w:contextualSpacing/>
              <w:jc w:val="center"/>
              <w:rPr>
                <w:rFonts w:eastAsia="Calibri"/>
                <w:szCs w:val="22"/>
                <w:lang w:eastAsia="en-US"/>
              </w:rPr>
            </w:pPr>
            <w:r w:rsidRPr="00677B9D">
              <w:rPr>
                <w:rFonts w:eastAsia="Calibri"/>
                <w:szCs w:val="22"/>
                <w:lang w:eastAsia="en-US"/>
              </w:rPr>
              <w:t>3 094,01</w:t>
            </w:r>
          </w:p>
        </w:tc>
      </w:tr>
    </w:tbl>
    <w:p w:rsidR="00AF33C3" w:rsidRPr="00677B9D" w:rsidRDefault="00AF33C3" w:rsidP="00AF33C3">
      <w:pPr>
        <w:autoSpaceDE w:val="0"/>
        <w:autoSpaceDN w:val="0"/>
        <w:adjustRightInd w:val="0"/>
        <w:ind w:firstLine="540"/>
        <w:contextualSpacing/>
        <w:jc w:val="both"/>
        <w:rPr>
          <w:sz w:val="18"/>
          <w:szCs w:val="18"/>
          <w:lang w:eastAsia="en-US"/>
        </w:rPr>
      </w:pPr>
      <w:r w:rsidRPr="00677B9D">
        <w:rPr>
          <w:sz w:val="18"/>
          <w:szCs w:val="18"/>
          <w:lang w:eastAsia="en-US"/>
        </w:rPr>
        <w:t>Примечание:</w:t>
      </w:r>
    </w:p>
    <w:p w:rsidR="00AF33C3" w:rsidRPr="00677B9D" w:rsidRDefault="00AF33C3" w:rsidP="00AF33C3">
      <w:pPr>
        <w:autoSpaceDE w:val="0"/>
        <w:autoSpaceDN w:val="0"/>
        <w:adjustRightInd w:val="0"/>
        <w:ind w:firstLine="540"/>
        <w:contextualSpacing/>
        <w:jc w:val="both"/>
        <w:rPr>
          <w:sz w:val="18"/>
          <w:szCs w:val="18"/>
          <w:lang w:eastAsia="en-US"/>
        </w:rPr>
      </w:pPr>
      <w:r w:rsidRPr="00677B9D">
        <w:rPr>
          <w:sz w:val="18"/>
          <w:szCs w:val="18"/>
          <w:lang w:eastAsia="en-US"/>
        </w:rPr>
        <w:t xml:space="preserve">Тарифы налогом на добавленную стоимость не облагаются, организация применяет упрощенную систему налогообложения в соответствии со </w:t>
      </w:r>
      <w:hyperlink r:id="rId10" w:history="1">
        <w:r w:rsidRPr="00677B9D">
          <w:rPr>
            <w:sz w:val="18"/>
            <w:szCs w:val="18"/>
            <w:lang w:eastAsia="en-US"/>
          </w:rPr>
          <w:t>статьей 346.11 главы 26.2</w:t>
        </w:r>
      </w:hyperlink>
      <w:r w:rsidRPr="00677B9D">
        <w:rPr>
          <w:sz w:val="18"/>
          <w:szCs w:val="18"/>
          <w:lang w:eastAsia="en-US"/>
        </w:rPr>
        <w:t xml:space="preserve"> части II Налогового кодекса Российской Федерации.</w:t>
      </w:r>
    </w:p>
    <w:p w:rsidR="00AF33C3" w:rsidRPr="00677B9D" w:rsidRDefault="00AF33C3" w:rsidP="00AF33C3">
      <w:pPr>
        <w:ind w:left="-142" w:firstLine="567"/>
        <w:contextualSpacing/>
        <w:jc w:val="both"/>
        <w:rPr>
          <w:b/>
          <w:sz w:val="24"/>
          <w:szCs w:val="24"/>
        </w:rPr>
      </w:pPr>
    </w:p>
    <w:p w:rsidR="00AF33C3" w:rsidRPr="00677B9D" w:rsidRDefault="00AF33C3" w:rsidP="00AF33C3">
      <w:pPr>
        <w:ind w:left="-142" w:right="-144"/>
        <w:contextualSpacing/>
        <w:jc w:val="center"/>
        <w:rPr>
          <w:b/>
          <w:sz w:val="24"/>
          <w:szCs w:val="24"/>
        </w:rPr>
      </w:pPr>
      <w:r w:rsidRPr="00677B9D">
        <w:rPr>
          <w:b/>
          <w:sz w:val="24"/>
          <w:szCs w:val="24"/>
        </w:rPr>
        <w:t>Результаты голосования: за – 6 человек, против – нет, воздержались – нет.</w:t>
      </w:r>
    </w:p>
    <w:p w:rsidR="00F95FCD" w:rsidRPr="00677B9D" w:rsidRDefault="00F95FCD" w:rsidP="007057F1">
      <w:pPr>
        <w:autoSpaceDE w:val="0"/>
        <w:autoSpaceDN w:val="0"/>
        <w:adjustRightInd w:val="0"/>
        <w:ind w:right="-1"/>
        <w:jc w:val="both"/>
        <w:rPr>
          <w:sz w:val="24"/>
          <w:szCs w:val="24"/>
        </w:rPr>
      </w:pPr>
    </w:p>
    <w:p w:rsidR="009F18BB" w:rsidRPr="00677B9D" w:rsidRDefault="009F18BB" w:rsidP="009F18BB">
      <w:pPr>
        <w:ind w:left="-142" w:firstLine="709"/>
        <w:contextualSpacing/>
        <w:jc w:val="both"/>
        <w:rPr>
          <w:sz w:val="24"/>
          <w:szCs w:val="24"/>
        </w:rPr>
      </w:pPr>
      <w:r w:rsidRPr="00677B9D">
        <w:rPr>
          <w:b/>
          <w:sz w:val="24"/>
          <w:szCs w:val="24"/>
        </w:rPr>
        <w:t>9. По вопросу повестки «Об установлении тарифов на тепловую энергию и горячую воду, поставляемые обществом с ограниченной ответственностью «</w:t>
      </w:r>
      <w:proofErr w:type="spellStart"/>
      <w:r w:rsidRPr="00677B9D">
        <w:rPr>
          <w:b/>
          <w:sz w:val="24"/>
          <w:szCs w:val="24"/>
        </w:rPr>
        <w:t>Леноблтеплоснаб</w:t>
      </w:r>
      <w:proofErr w:type="spellEnd"/>
      <w:r w:rsidRPr="00677B9D">
        <w:rPr>
          <w:b/>
          <w:sz w:val="24"/>
          <w:szCs w:val="24"/>
        </w:rPr>
        <w:t xml:space="preserve">» потребителям на территории Ленинградской области в 2019 году» </w:t>
      </w:r>
      <w:proofErr w:type="gramStart"/>
      <w:r w:rsidRPr="00677B9D">
        <w:rPr>
          <w:sz w:val="24"/>
          <w:szCs w:val="24"/>
        </w:rPr>
        <w:t>выступила</w:t>
      </w:r>
      <w:proofErr w:type="gramEnd"/>
      <w:r w:rsidRPr="00677B9D">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w:t>
      </w:r>
      <w:proofErr w:type="spellStart"/>
      <w:r w:rsidRPr="00677B9D">
        <w:rPr>
          <w:sz w:val="24"/>
          <w:szCs w:val="24"/>
        </w:rPr>
        <w:t>Леноблтеплоснаб</w:t>
      </w:r>
      <w:proofErr w:type="spellEnd"/>
      <w:r w:rsidRPr="00677B9D">
        <w:rPr>
          <w:sz w:val="24"/>
          <w:szCs w:val="24"/>
        </w:rPr>
        <w:t>» (далее - ООО «</w:t>
      </w:r>
      <w:proofErr w:type="spellStart"/>
      <w:r w:rsidRPr="00677B9D">
        <w:rPr>
          <w:sz w:val="24"/>
          <w:szCs w:val="24"/>
        </w:rPr>
        <w:t>Леноблтеплоснаб</w:t>
      </w:r>
      <w:proofErr w:type="spellEnd"/>
      <w:r w:rsidRPr="00677B9D">
        <w:rPr>
          <w:sz w:val="24"/>
          <w:szCs w:val="24"/>
        </w:rPr>
        <w:t>») на территории Ленинградской области на период 2019 года, подготовленного на основании обращения ООО «</w:t>
      </w:r>
      <w:proofErr w:type="spellStart"/>
      <w:r w:rsidRPr="00677B9D">
        <w:rPr>
          <w:sz w:val="24"/>
          <w:szCs w:val="24"/>
        </w:rPr>
        <w:t>Леноблтеплоснаб</w:t>
      </w:r>
      <w:proofErr w:type="spellEnd"/>
      <w:r w:rsidRPr="00677B9D">
        <w:rPr>
          <w:sz w:val="24"/>
          <w:szCs w:val="24"/>
        </w:rPr>
        <w:t>» от 18.07.2019 исх. № 1 (</w:t>
      </w:r>
      <w:proofErr w:type="spellStart"/>
      <w:r w:rsidRPr="00677B9D">
        <w:rPr>
          <w:sz w:val="24"/>
          <w:szCs w:val="24"/>
        </w:rPr>
        <w:t>вх</w:t>
      </w:r>
      <w:proofErr w:type="spellEnd"/>
      <w:r w:rsidRPr="00677B9D">
        <w:rPr>
          <w:sz w:val="24"/>
          <w:szCs w:val="24"/>
        </w:rPr>
        <w:t>. от 19.07.2019 № КТ-1-4183/2019) об установлении тарифов в сфере теплоснабжения на 2019-2020 годы.</w:t>
      </w:r>
    </w:p>
    <w:p w:rsidR="009F18BB" w:rsidRPr="00677B9D" w:rsidRDefault="009F18BB" w:rsidP="009F18BB">
      <w:pPr>
        <w:ind w:firstLine="567"/>
        <w:contextualSpacing/>
        <w:jc w:val="both"/>
        <w:rPr>
          <w:sz w:val="24"/>
          <w:szCs w:val="24"/>
        </w:rPr>
      </w:pPr>
      <w:proofErr w:type="gramStart"/>
      <w:r w:rsidRPr="00677B9D">
        <w:rPr>
          <w:sz w:val="24"/>
          <w:szCs w:val="24"/>
        </w:rPr>
        <w:t xml:space="preserve">Присутствующие на заседании Правления ЛенРТК генеральный директор Головкин А.И., </w:t>
      </w:r>
      <w:proofErr w:type="spellStart"/>
      <w:r w:rsidRPr="00677B9D">
        <w:rPr>
          <w:sz w:val="24"/>
          <w:szCs w:val="24"/>
        </w:rPr>
        <w:t>Мигонько</w:t>
      </w:r>
      <w:proofErr w:type="spellEnd"/>
      <w:r w:rsidRPr="00677B9D">
        <w:rPr>
          <w:sz w:val="24"/>
          <w:szCs w:val="24"/>
        </w:rPr>
        <w:t xml:space="preserve"> С.Д. (действующий по доверенности № б/н, от 13.08.2019) выразил несогласие с предложенными ЛенРТК уровнями тарифов и представил письменное возражение </w:t>
      </w:r>
      <w:r w:rsidRPr="00797B3A">
        <w:rPr>
          <w:sz w:val="24"/>
          <w:szCs w:val="24"/>
        </w:rPr>
        <w:t>(</w:t>
      </w:r>
      <w:proofErr w:type="spellStart"/>
      <w:r w:rsidRPr="00797B3A">
        <w:rPr>
          <w:sz w:val="24"/>
          <w:szCs w:val="24"/>
        </w:rPr>
        <w:t>вх</w:t>
      </w:r>
      <w:proofErr w:type="spellEnd"/>
      <w:r w:rsidRPr="00797B3A">
        <w:rPr>
          <w:sz w:val="24"/>
          <w:szCs w:val="24"/>
        </w:rPr>
        <w:t>.</w:t>
      </w:r>
      <w:proofErr w:type="gramEnd"/>
      <w:r w:rsidRPr="00797B3A">
        <w:rPr>
          <w:sz w:val="24"/>
          <w:szCs w:val="24"/>
        </w:rPr>
        <w:t xml:space="preserve"> </w:t>
      </w:r>
      <w:r w:rsidRPr="00797B3A">
        <w:rPr>
          <w:sz w:val="24"/>
          <w:szCs w:val="24"/>
        </w:rPr>
        <w:br/>
        <w:t xml:space="preserve">№ </w:t>
      </w:r>
      <w:proofErr w:type="gramStart"/>
      <w:r w:rsidRPr="00797B3A">
        <w:rPr>
          <w:sz w:val="24"/>
          <w:szCs w:val="24"/>
        </w:rPr>
        <w:t>КТ-1-</w:t>
      </w:r>
      <w:r w:rsidR="00797B3A" w:rsidRPr="00797B3A">
        <w:rPr>
          <w:sz w:val="24"/>
          <w:szCs w:val="24"/>
        </w:rPr>
        <w:t>5544</w:t>
      </w:r>
      <w:r w:rsidRPr="00797B3A">
        <w:rPr>
          <w:sz w:val="24"/>
          <w:szCs w:val="24"/>
        </w:rPr>
        <w:t>/2019 от 2</w:t>
      </w:r>
      <w:r w:rsidR="00797B3A" w:rsidRPr="00797B3A">
        <w:rPr>
          <w:sz w:val="24"/>
          <w:szCs w:val="24"/>
        </w:rPr>
        <w:t>6</w:t>
      </w:r>
      <w:r w:rsidRPr="00797B3A">
        <w:rPr>
          <w:sz w:val="24"/>
          <w:szCs w:val="24"/>
        </w:rPr>
        <w:t>.09.2019).</w:t>
      </w:r>
      <w:bookmarkStart w:id="0" w:name="_GoBack"/>
      <w:bookmarkEnd w:id="0"/>
      <w:proofErr w:type="gramEnd"/>
    </w:p>
    <w:p w:rsidR="009F18BB" w:rsidRPr="00677B9D" w:rsidRDefault="009F18BB" w:rsidP="009F18BB">
      <w:pPr>
        <w:ind w:left="-142" w:firstLine="709"/>
        <w:contextualSpacing/>
        <w:jc w:val="both"/>
        <w:rPr>
          <w:sz w:val="24"/>
          <w:szCs w:val="24"/>
        </w:rPr>
      </w:pPr>
    </w:p>
    <w:p w:rsidR="009F18BB" w:rsidRPr="00677B9D" w:rsidRDefault="009F18BB" w:rsidP="009F18BB">
      <w:pPr>
        <w:ind w:left="-142" w:firstLine="709"/>
        <w:contextualSpacing/>
        <w:jc w:val="both"/>
        <w:rPr>
          <w:b/>
          <w:sz w:val="24"/>
          <w:szCs w:val="24"/>
        </w:rPr>
      </w:pPr>
      <w:r w:rsidRPr="00677B9D">
        <w:rPr>
          <w:b/>
          <w:sz w:val="24"/>
          <w:szCs w:val="24"/>
        </w:rPr>
        <w:t xml:space="preserve">Правление приняло решение:  </w:t>
      </w:r>
    </w:p>
    <w:p w:rsidR="009F18BB" w:rsidRPr="00677B9D" w:rsidRDefault="009F18BB" w:rsidP="009F18BB">
      <w:pPr>
        <w:ind w:firstLine="851"/>
        <w:contextualSpacing/>
        <w:jc w:val="both"/>
        <w:rPr>
          <w:rFonts w:eastAsia="Calibri"/>
          <w:sz w:val="24"/>
          <w:szCs w:val="24"/>
          <w:lang w:eastAsia="en-US"/>
        </w:rPr>
      </w:pPr>
      <w:r w:rsidRPr="00677B9D">
        <w:rPr>
          <w:rFonts w:eastAsia="Calibri"/>
          <w:sz w:val="24"/>
          <w:szCs w:val="24"/>
          <w:lang w:eastAsia="en-US"/>
        </w:rPr>
        <w:t>1. Проанализированы основные технические и натуральные показатели.</w:t>
      </w:r>
    </w:p>
    <w:tbl>
      <w:tblPr>
        <w:tblW w:w="10206" w:type="dxa"/>
        <w:tblInd w:w="108" w:type="dxa"/>
        <w:tblLook w:val="04A0" w:firstRow="1" w:lastRow="0" w:firstColumn="1" w:lastColumn="0" w:noHBand="0" w:noVBand="1"/>
      </w:tblPr>
      <w:tblGrid>
        <w:gridCol w:w="4111"/>
        <w:gridCol w:w="1353"/>
        <w:gridCol w:w="1927"/>
        <w:gridCol w:w="1267"/>
        <w:gridCol w:w="1548"/>
      </w:tblGrid>
      <w:tr w:rsidR="009F18BB" w:rsidRPr="00677B9D" w:rsidTr="009F18BB">
        <w:trPr>
          <w:trHeight w:val="300"/>
          <w:tblHeader/>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rPr>
                <w:b/>
                <w:bCs/>
              </w:rPr>
            </w:pPr>
            <w:r w:rsidRPr="00677B9D">
              <w:rPr>
                <w:b/>
                <w:bCs/>
              </w:rPr>
              <w:lastRenderedPageBreak/>
              <w:t>Показатели</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rPr>
                <w:b/>
                <w:bCs/>
              </w:rPr>
            </w:pPr>
            <w:r w:rsidRPr="00677B9D">
              <w:rPr>
                <w:b/>
                <w:bCs/>
              </w:rPr>
              <w:t>Ед. изм.</w:t>
            </w:r>
          </w:p>
        </w:tc>
        <w:tc>
          <w:tcPr>
            <w:tcW w:w="4742" w:type="dxa"/>
            <w:gridSpan w:val="3"/>
            <w:tcBorders>
              <w:top w:val="single" w:sz="4" w:space="0" w:color="auto"/>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rPr>
                <w:b/>
                <w:bCs/>
              </w:rPr>
            </w:pPr>
            <w:r w:rsidRPr="00677B9D">
              <w:rPr>
                <w:b/>
                <w:bCs/>
              </w:rPr>
              <w:t>На период регулирования 2019 г.</w:t>
            </w:r>
          </w:p>
        </w:tc>
      </w:tr>
      <w:tr w:rsidR="009F18BB" w:rsidRPr="00677B9D" w:rsidTr="009F18BB">
        <w:trPr>
          <w:trHeight w:val="56"/>
          <w:tblHeader/>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sidP="009F18BB">
            <w:pPr>
              <w:contextualSpacing/>
              <w:rPr>
                <w:b/>
                <w:bCs/>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sidP="009F18BB">
            <w:pPr>
              <w:contextualSpacing/>
              <w:rPr>
                <w:b/>
                <w:bCs/>
              </w:rPr>
            </w:pPr>
          </w:p>
        </w:tc>
        <w:tc>
          <w:tcPr>
            <w:tcW w:w="3194" w:type="dxa"/>
            <w:gridSpan w:val="2"/>
            <w:tcBorders>
              <w:top w:val="single" w:sz="4" w:space="0" w:color="auto"/>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rPr>
                <w:b/>
                <w:bCs/>
              </w:rPr>
            </w:pPr>
            <w:r w:rsidRPr="00677B9D">
              <w:rPr>
                <w:b/>
                <w:bCs/>
              </w:rPr>
              <w:t>предложения</w:t>
            </w:r>
          </w:p>
        </w:tc>
        <w:tc>
          <w:tcPr>
            <w:tcW w:w="1548" w:type="dxa"/>
            <w:vMerge w:val="restart"/>
            <w:tcBorders>
              <w:top w:val="nil"/>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rPr>
                <w:b/>
                <w:bCs/>
              </w:rPr>
            </w:pPr>
            <w:r w:rsidRPr="00677B9D">
              <w:rPr>
                <w:b/>
                <w:bCs/>
              </w:rPr>
              <w:t>отклонение</w:t>
            </w:r>
          </w:p>
        </w:tc>
      </w:tr>
      <w:tr w:rsidR="009F18BB" w:rsidRPr="00677B9D" w:rsidTr="009F18BB">
        <w:trPr>
          <w:trHeight w:val="56"/>
          <w:tblHeader/>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sidP="009F18BB">
            <w:pPr>
              <w:contextualSpacing/>
              <w:rPr>
                <w:b/>
                <w:bCs/>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sidP="009F18BB">
            <w:pPr>
              <w:contextualSpacing/>
              <w:rPr>
                <w:b/>
                <w:bCs/>
              </w:rPr>
            </w:pPr>
          </w:p>
        </w:tc>
        <w:tc>
          <w:tcPr>
            <w:tcW w:w="1927" w:type="dxa"/>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rPr>
                <w:b/>
                <w:bCs/>
              </w:rPr>
            </w:pPr>
            <w:r w:rsidRPr="00677B9D">
              <w:rPr>
                <w:b/>
                <w:bCs/>
              </w:rPr>
              <w:t>Регулируемой организации</w:t>
            </w:r>
          </w:p>
        </w:tc>
        <w:tc>
          <w:tcPr>
            <w:tcW w:w="0" w:type="auto"/>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rPr>
                <w:b/>
                <w:bCs/>
              </w:rPr>
            </w:pPr>
            <w:r w:rsidRPr="00677B9D">
              <w:rPr>
                <w:b/>
                <w:bCs/>
              </w:rPr>
              <w:t>ЛенРТК</w:t>
            </w:r>
          </w:p>
        </w:tc>
        <w:tc>
          <w:tcPr>
            <w:tcW w:w="1548" w:type="dxa"/>
            <w:vMerge/>
            <w:tcBorders>
              <w:top w:val="nil"/>
              <w:left w:val="single" w:sz="4" w:space="0" w:color="auto"/>
              <w:bottom w:val="single" w:sz="4" w:space="0" w:color="auto"/>
              <w:right w:val="single" w:sz="4" w:space="0" w:color="auto"/>
            </w:tcBorders>
            <w:vAlign w:val="center"/>
            <w:hideMark/>
          </w:tcPr>
          <w:p w:rsidR="009F18BB" w:rsidRPr="00677B9D" w:rsidRDefault="009F18BB" w:rsidP="009F18BB">
            <w:pPr>
              <w:contextualSpacing/>
              <w:rPr>
                <w:b/>
                <w:bCs/>
              </w:rPr>
            </w:pPr>
          </w:p>
        </w:tc>
      </w:tr>
      <w:tr w:rsidR="009F18BB" w:rsidRPr="00677B9D" w:rsidTr="009F18BB">
        <w:trPr>
          <w:trHeight w:val="131"/>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9F18BB" w:rsidRPr="00677B9D" w:rsidRDefault="009F18BB" w:rsidP="009F18BB">
            <w:pPr>
              <w:contextualSpacing/>
            </w:pPr>
            <w:r w:rsidRPr="00677B9D">
              <w:t xml:space="preserve">Выработка </w:t>
            </w:r>
            <w:proofErr w:type="spellStart"/>
            <w:r w:rsidRPr="00677B9D">
              <w:t>теплоэнергии</w:t>
            </w:r>
            <w:proofErr w:type="spellEnd"/>
          </w:p>
        </w:tc>
        <w:tc>
          <w:tcPr>
            <w:tcW w:w="1353" w:type="dxa"/>
            <w:tcBorders>
              <w:top w:val="nil"/>
              <w:left w:val="nil"/>
              <w:bottom w:val="single" w:sz="4" w:space="0" w:color="auto"/>
              <w:right w:val="single" w:sz="4" w:space="0" w:color="auto"/>
            </w:tcBorders>
            <w:shd w:val="clear" w:color="000000" w:fill="FFFFFF"/>
            <w:vAlign w:val="center"/>
            <w:hideMark/>
          </w:tcPr>
          <w:p w:rsidR="009F18BB" w:rsidRPr="00677B9D" w:rsidRDefault="009F18BB" w:rsidP="009F18BB">
            <w:pPr>
              <w:contextualSpacing/>
              <w:jc w:val="center"/>
            </w:pPr>
            <w:r w:rsidRPr="00677B9D">
              <w:t>Гкал</w:t>
            </w:r>
          </w:p>
        </w:tc>
        <w:tc>
          <w:tcPr>
            <w:tcW w:w="1927" w:type="dxa"/>
            <w:tcBorders>
              <w:top w:val="nil"/>
              <w:left w:val="nil"/>
              <w:bottom w:val="single" w:sz="4" w:space="0" w:color="auto"/>
              <w:right w:val="single" w:sz="4" w:space="0" w:color="auto"/>
            </w:tcBorders>
            <w:shd w:val="clear" w:color="000000" w:fill="FFFFFF"/>
            <w:noWrap/>
            <w:vAlign w:val="center"/>
          </w:tcPr>
          <w:p w:rsidR="009F18BB" w:rsidRPr="00677B9D" w:rsidRDefault="009F18BB" w:rsidP="009F18BB">
            <w:pPr>
              <w:contextualSpacing/>
              <w:jc w:val="center"/>
            </w:pPr>
            <w:r w:rsidRPr="00677B9D">
              <w:t>13006,00</w:t>
            </w:r>
          </w:p>
        </w:tc>
        <w:tc>
          <w:tcPr>
            <w:tcW w:w="0" w:type="auto"/>
            <w:tcBorders>
              <w:top w:val="nil"/>
              <w:left w:val="nil"/>
              <w:bottom w:val="single" w:sz="4" w:space="0" w:color="auto"/>
              <w:right w:val="single" w:sz="4" w:space="0" w:color="auto"/>
            </w:tcBorders>
            <w:shd w:val="clear" w:color="000000" w:fill="FFFFFF"/>
            <w:noWrap/>
            <w:vAlign w:val="center"/>
          </w:tcPr>
          <w:p w:rsidR="009F18BB" w:rsidRPr="00677B9D" w:rsidRDefault="009F18BB" w:rsidP="009F18BB">
            <w:pPr>
              <w:contextualSpacing/>
              <w:jc w:val="center"/>
            </w:pPr>
            <w:r w:rsidRPr="00677B9D">
              <w:t>12518,40</w:t>
            </w:r>
          </w:p>
        </w:tc>
        <w:tc>
          <w:tcPr>
            <w:tcW w:w="1548"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r w:rsidRPr="00677B9D">
              <w:t>487,60</w:t>
            </w:r>
          </w:p>
        </w:tc>
      </w:tr>
      <w:tr w:rsidR="009F18BB" w:rsidRPr="00677B9D" w:rsidTr="009F18BB">
        <w:trPr>
          <w:trHeight w:val="48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9F18BB" w:rsidRPr="00677B9D" w:rsidRDefault="009F18BB" w:rsidP="009F18BB">
            <w:pPr>
              <w:contextualSpacing/>
            </w:pPr>
            <w:proofErr w:type="spellStart"/>
            <w:r w:rsidRPr="00677B9D">
              <w:t>Теплоэнергия</w:t>
            </w:r>
            <w:proofErr w:type="spellEnd"/>
            <w:r w:rsidRPr="00677B9D">
              <w:t xml:space="preserve"> на собственные нужды источника теплоснабжения</w:t>
            </w:r>
          </w:p>
        </w:tc>
        <w:tc>
          <w:tcPr>
            <w:tcW w:w="1353" w:type="dxa"/>
            <w:tcBorders>
              <w:top w:val="nil"/>
              <w:left w:val="nil"/>
              <w:bottom w:val="single" w:sz="4" w:space="0" w:color="auto"/>
              <w:right w:val="single" w:sz="4" w:space="0" w:color="auto"/>
            </w:tcBorders>
            <w:shd w:val="clear" w:color="000000" w:fill="FFFFFF"/>
            <w:vAlign w:val="center"/>
            <w:hideMark/>
          </w:tcPr>
          <w:p w:rsidR="009F18BB" w:rsidRPr="00677B9D" w:rsidRDefault="009F18BB" w:rsidP="009F18BB">
            <w:pPr>
              <w:contextualSpacing/>
              <w:jc w:val="center"/>
            </w:pPr>
            <w:r w:rsidRPr="00677B9D">
              <w:t>Гкал</w:t>
            </w:r>
          </w:p>
        </w:tc>
        <w:tc>
          <w:tcPr>
            <w:tcW w:w="1927" w:type="dxa"/>
            <w:tcBorders>
              <w:top w:val="nil"/>
              <w:left w:val="nil"/>
              <w:bottom w:val="single" w:sz="4" w:space="0" w:color="auto"/>
              <w:right w:val="single" w:sz="4" w:space="0" w:color="auto"/>
            </w:tcBorders>
            <w:shd w:val="clear" w:color="000000" w:fill="FFFFFF"/>
            <w:noWrap/>
            <w:vAlign w:val="center"/>
          </w:tcPr>
          <w:p w:rsidR="009F18BB" w:rsidRPr="00677B9D" w:rsidRDefault="009F18BB" w:rsidP="009F18BB">
            <w:pPr>
              <w:contextualSpacing/>
              <w:jc w:val="center"/>
            </w:pPr>
            <w:r w:rsidRPr="00677B9D">
              <w:t>217,00</w:t>
            </w:r>
          </w:p>
        </w:tc>
        <w:tc>
          <w:tcPr>
            <w:tcW w:w="0" w:type="auto"/>
            <w:tcBorders>
              <w:top w:val="nil"/>
              <w:left w:val="nil"/>
              <w:bottom w:val="single" w:sz="4" w:space="0" w:color="auto"/>
              <w:right w:val="single" w:sz="4" w:space="0" w:color="auto"/>
            </w:tcBorders>
            <w:shd w:val="clear" w:color="000000" w:fill="FFFFFF"/>
            <w:noWrap/>
            <w:vAlign w:val="center"/>
          </w:tcPr>
          <w:p w:rsidR="009F18BB" w:rsidRPr="00677B9D" w:rsidRDefault="009F18BB" w:rsidP="009F18BB">
            <w:pPr>
              <w:contextualSpacing/>
              <w:jc w:val="center"/>
            </w:pPr>
            <w:r w:rsidRPr="00677B9D">
              <w:t>209,10</w:t>
            </w:r>
          </w:p>
        </w:tc>
        <w:tc>
          <w:tcPr>
            <w:tcW w:w="1548"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r w:rsidRPr="00677B9D">
              <w:t>7,9</w:t>
            </w:r>
          </w:p>
        </w:tc>
      </w:tr>
      <w:tr w:rsidR="009F18BB" w:rsidRPr="00677B9D" w:rsidTr="009F18BB">
        <w:trPr>
          <w:trHeight w:val="5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9F18BB" w:rsidRPr="00677B9D" w:rsidRDefault="009F18BB" w:rsidP="009F18BB">
            <w:pPr>
              <w:contextualSpacing/>
            </w:pPr>
            <w:proofErr w:type="spellStart"/>
            <w:r w:rsidRPr="00677B9D">
              <w:t>Теплоэнергия</w:t>
            </w:r>
            <w:proofErr w:type="spellEnd"/>
            <w:r w:rsidRPr="00677B9D">
              <w:t xml:space="preserve"> на собственные нужды источника теплоснабжения</w:t>
            </w:r>
          </w:p>
        </w:tc>
        <w:tc>
          <w:tcPr>
            <w:tcW w:w="1353" w:type="dxa"/>
            <w:tcBorders>
              <w:top w:val="nil"/>
              <w:left w:val="nil"/>
              <w:bottom w:val="single" w:sz="4" w:space="0" w:color="auto"/>
              <w:right w:val="single" w:sz="4" w:space="0" w:color="auto"/>
            </w:tcBorders>
            <w:shd w:val="clear" w:color="000000" w:fill="FFFFFF"/>
            <w:vAlign w:val="center"/>
            <w:hideMark/>
          </w:tcPr>
          <w:p w:rsidR="009F18BB" w:rsidRPr="00677B9D" w:rsidRDefault="009F18BB" w:rsidP="009F18BB">
            <w:pPr>
              <w:contextualSpacing/>
              <w:jc w:val="center"/>
            </w:pPr>
            <w:r w:rsidRPr="00677B9D">
              <w:t>%</w:t>
            </w:r>
          </w:p>
        </w:tc>
        <w:tc>
          <w:tcPr>
            <w:tcW w:w="1927" w:type="dxa"/>
            <w:tcBorders>
              <w:top w:val="nil"/>
              <w:left w:val="nil"/>
              <w:bottom w:val="single" w:sz="4" w:space="0" w:color="auto"/>
              <w:right w:val="single" w:sz="4" w:space="0" w:color="auto"/>
            </w:tcBorders>
            <w:shd w:val="clear" w:color="000000" w:fill="FFFFFF"/>
            <w:noWrap/>
            <w:vAlign w:val="center"/>
          </w:tcPr>
          <w:p w:rsidR="009F18BB" w:rsidRPr="00677B9D" w:rsidRDefault="009F18BB" w:rsidP="009F18BB">
            <w:pPr>
              <w:contextualSpacing/>
              <w:jc w:val="center"/>
            </w:pPr>
            <w:r w:rsidRPr="00677B9D">
              <w:t>1,67</w:t>
            </w:r>
          </w:p>
        </w:tc>
        <w:tc>
          <w:tcPr>
            <w:tcW w:w="0" w:type="auto"/>
            <w:tcBorders>
              <w:top w:val="nil"/>
              <w:left w:val="nil"/>
              <w:bottom w:val="single" w:sz="4" w:space="0" w:color="auto"/>
              <w:right w:val="single" w:sz="4" w:space="0" w:color="auto"/>
            </w:tcBorders>
            <w:shd w:val="clear" w:color="000000" w:fill="FFFFFF"/>
            <w:noWrap/>
            <w:vAlign w:val="center"/>
          </w:tcPr>
          <w:p w:rsidR="009F18BB" w:rsidRPr="00677B9D" w:rsidRDefault="009F18BB" w:rsidP="009F18BB">
            <w:pPr>
              <w:contextualSpacing/>
              <w:jc w:val="center"/>
            </w:pPr>
            <w:r w:rsidRPr="00677B9D">
              <w:t>1,67</w:t>
            </w:r>
          </w:p>
        </w:tc>
        <w:tc>
          <w:tcPr>
            <w:tcW w:w="1548"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p>
        </w:tc>
      </w:tr>
      <w:tr w:rsidR="009F18BB" w:rsidRPr="00677B9D" w:rsidTr="009F18BB">
        <w:trPr>
          <w:trHeight w:val="30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9F18BB" w:rsidRPr="00677B9D" w:rsidRDefault="009F18BB" w:rsidP="009F18BB">
            <w:pPr>
              <w:contextualSpacing/>
            </w:pPr>
            <w:r w:rsidRPr="00677B9D">
              <w:t>Отпуск с коллекторов</w:t>
            </w:r>
          </w:p>
        </w:tc>
        <w:tc>
          <w:tcPr>
            <w:tcW w:w="1353" w:type="dxa"/>
            <w:tcBorders>
              <w:top w:val="nil"/>
              <w:left w:val="nil"/>
              <w:bottom w:val="single" w:sz="4" w:space="0" w:color="auto"/>
              <w:right w:val="single" w:sz="4" w:space="0" w:color="auto"/>
            </w:tcBorders>
            <w:shd w:val="clear" w:color="000000" w:fill="FFFFFF"/>
            <w:vAlign w:val="center"/>
            <w:hideMark/>
          </w:tcPr>
          <w:p w:rsidR="009F18BB" w:rsidRPr="00677B9D" w:rsidRDefault="009F18BB" w:rsidP="009F18BB">
            <w:pPr>
              <w:contextualSpacing/>
              <w:jc w:val="center"/>
            </w:pPr>
            <w:r w:rsidRPr="00677B9D">
              <w:t>Гкал</w:t>
            </w:r>
          </w:p>
        </w:tc>
        <w:tc>
          <w:tcPr>
            <w:tcW w:w="1927" w:type="dxa"/>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r w:rsidRPr="00677B9D">
              <w:t>12789,00</w:t>
            </w:r>
          </w:p>
        </w:tc>
        <w:tc>
          <w:tcPr>
            <w:tcW w:w="0" w:type="auto"/>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r w:rsidRPr="00677B9D">
              <w:t>12309,00</w:t>
            </w:r>
          </w:p>
        </w:tc>
        <w:tc>
          <w:tcPr>
            <w:tcW w:w="1548"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r w:rsidRPr="00677B9D">
              <w:t>480,00</w:t>
            </w:r>
          </w:p>
        </w:tc>
      </w:tr>
      <w:tr w:rsidR="009F18BB" w:rsidRPr="00677B9D" w:rsidTr="009F18BB">
        <w:trPr>
          <w:trHeight w:val="56"/>
        </w:trPr>
        <w:tc>
          <w:tcPr>
            <w:tcW w:w="4111" w:type="dxa"/>
            <w:tcBorders>
              <w:top w:val="nil"/>
              <w:left w:val="single" w:sz="4" w:space="0" w:color="auto"/>
              <w:bottom w:val="single" w:sz="4" w:space="0" w:color="auto"/>
              <w:right w:val="single" w:sz="4" w:space="0" w:color="auto"/>
            </w:tcBorders>
            <w:shd w:val="clear" w:color="000000" w:fill="FFFFFF"/>
            <w:vAlign w:val="center"/>
          </w:tcPr>
          <w:p w:rsidR="009F18BB" w:rsidRPr="00677B9D" w:rsidRDefault="009F18BB" w:rsidP="009F18BB">
            <w:pPr>
              <w:contextualSpacing/>
            </w:pPr>
            <w:r w:rsidRPr="00677B9D">
              <w:t xml:space="preserve">Покупка </w:t>
            </w:r>
            <w:proofErr w:type="spellStart"/>
            <w:r w:rsidRPr="00677B9D">
              <w:t>теплоэнергии</w:t>
            </w:r>
            <w:proofErr w:type="spellEnd"/>
          </w:p>
        </w:tc>
        <w:tc>
          <w:tcPr>
            <w:tcW w:w="1353"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r w:rsidRPr="00677B9D">
              <w:t>Гкал</w:t>
            </w:r>
          </w:p>
        </w:tc>
        <w:tc>
          <w:tcPr>
            <w:tcW w:w="1927" w:type="dxa"/>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p>
        </w:tc>
        <w:tc>
          <w:tcPr>
            <w:tcW w:w="0" w:type="auto"/>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p>
        </w:tc>
        <w:tc>
          <w:tcPr>
            <w:tcW w:w="1548"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p>
        </w:tc>
      </w:tr>
      <w:tr w:rsidR="009F18BB" w:rsidRPr="00677B9D" w:rsidTr="009F18BB">
        <w:trPr>
          <w:trHeight w:val="56"/>
        </w:trPr>
        <w:tc>
          <w:tcPr>
            <w:tcW w:w="4111" w:type="dxa"/>
            <w:tcBorders>
              <w:top w:val="nil"/>
              <w:left w:val="single" w:sz="4" w:space="0" w:color="auto"/>
              <w:bottom w:val="single" w:sz="4" w:space="0" w:color="auto"/>
              <w:right w:val="single" w:sz="4" w:space="0" w:color="auto"/>
            </w:tcBorders>
            <w:shd w:val="clear" w:color="000000" w:fill="FFFFFF"/>
            <w:vAlign w:val="center"/>
          </w:tcPr>
          <w:p w:rsidR="009F18BB" w:rsidRPr="00677B9D" w:rsidRDefault="009F18BB" w:rsidP="009F18BB">
            <w:pPr>
              <w:contextualSpacing/>
            </w:pPr>
            <w:r w:rsidRPr="00677B9D">
              <w:t xml:space="preserve">Потери </w:t>
            </w:r>
            <w:proofErr w:type="spellStart"/>
            <w:r w:rsidRPr="00677B9D">
              <w:t>теплоэнергии</w:t>
            </w:r>
            <w:proofErr w:type="spellEnd"/>
            <w:r w:rsidRPr="00677B9D">
              <w:t xml:space="preserve"> в сетях</w:t>
            </w:r>
          </w:p>
        </w:tc>
        <w:tc>
          <w:tcPr>
            <w:tcW w:w="1353"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r w:rsidRPr="00677B9D">
              <w:t>Гкал</w:t>
            </w:r>
          </w:p>
        </w:tc>
        <w:tc>
          <w:tcPr>
            <w:tcW w:w="1927" w:type="dxa"/>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r w:rsidRPr="00677B9D">
              <w:t>1930,00</w:t>
            </w:r>
          </w:p>
        </w:tc>
        <w:tc>
          <w:tcPr>
            <w:tcW w:w="0" w:type="auto"/>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r w:rsidRPr="00677B9D">
              <w:t>1450,00</w:t>
            </w:r>
          </w:p>
        </w:tc>
        <w:tc>
          <w:tcPr>
            <w:tcW w:w="1548"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r w:rsidRPr="00677B9D">
              <w:t>180,00</w:t>
            </w:r>
          </w:p>
        </w:tc>
      </w:tr>
      <w:tr w:rsidR="009F18BB" w:rsidRPr="00677B9D" w:rsidTr="009F18BB">
        <w:trPr>
          <w:trHeight w:val="56"/>
        </w:trPr>
        <w:tc>
          <w:tcPr>
            <w:tcW w:w="4111" w:type="dxa"/>
            <w:tcBorders>
              <w:top w:val="nil"/>
              <w:left w:val="single" w:sz="4" w:space="0" w:color="auto"/>
              <w:bottom w:val="single" w:sz="4" w:space="0" w:color="auto"/>
              <w:right w:val="single" w:sz="4" w:space="0" w:color="auto"/>
            </w:tcBorders>
            <w:shd w:val="clear" w:color="000000" w:fill="FFFFFF"/>
            <w:vAlign w:val="center"/>
          </w:tcPr>
          <w:p w:rsidR="009F18BB" w:rsidRPr="00677B9D" w:rsidRDefault="009F18BB" w:rsidP="009F18BB">
            <w:pPr>
              <w:contextualSpacing/>
            </w:pPr>
            <w:r w:rsidRPr="00677B9D">
              <w:t xml:space="preserve">Потери в сетях </w:t>
            </w:r>
          </w:p>
        </w:tc>
        <w:tc>
          <w:tcPr>
            <w:tcW w:w="1353"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r w:rsidRPr="00677B9D">
              <w:t>%</w:t>
            </w:r>
          </w:p>
        </w:tc>
        <w:tc>
          <w:tcPr>
            <w:tcW w:w="1927" w:type="dxa"/>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r w:rsidRPr="00677B9D">
              <w:t>15,09</w:t>
            </w:r>
          </w:p>
        </w:tc>
        <w:tc>
          <w:tcPr>
            <w:tcW w:w="0" w:type="auto"/>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r w:rsidRPr="00677B9D">
              <w:t>11,78</w:t>
            </w:r>
          </w:p>
        </w:tc>
        <w:tc>
          <w:tcPr>
            <w:tcW w:w="1548"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r w:rsidRPr="00677B9D">
              <w:t>3,31</w:t>
            </w:r>
          </w:p>
        </w:tc>
      </w:tr>
      <w:tr w:rsidR="009F18BB" w:rsidRPr="00677B9D" w:rsidTr="009F18BB">
        <w:trPr>
          <w:trHeight w:val="5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9F18BB" w:rsidRPr="00677B9D" w:rsidRDefault="009F18BB" w:rsidP="009F18BB">
            <w:pPr>
              <w:contextualSpacing/>
            </w:pPr>
            <w:r w:rsidRPr="00677B9D">
              <w:t xml:space="preserve">Отпущено </w:t>
            </w:r>
            <w:proofErr w:type="spellStart"/>
            <w:r w:rsidRPr="00677B9D">
              <w:t>теплоэнергии</w:t>
            </w:r>
            <w:proofErr w:type="spellEnd"/>
            <w:r w:rsidRPr="00677B9D">
              <w:t xml:space="preserve"> всем потребителям</w:t>
            </w:r>
          </w:p>
        </w:tc>
        <w:tc>
          <w:tcPr>
            <w:tcW w:w="1353" w:type="dxa"/>
            <w:tcBorders>
              <w:top w:val="nil"/>
              <w:left w:val="nil"/>
              <w:bottom w:val="single" w:sz="4" w:space="0" w:color="auto"/>
              <w:right w:val="single" w:sz="4" w:space="0" w:color="auto"/>
            </w:tcBorders>
            <w:shd w:val="clear" w:color="000000" w:fill="FFFFFF"/>
            <w:vAlign w:val="center"/>
            <w:hideMark/>
          </w:tcPr>
          <w:p w:rsidR="009F18BB" w:rsidRPr="00677B9D" w:rsidRDefault="009F18BB" w:rsidP="009F18BB">
            <w:pPr>
              <w:contextualSpacing/>
              <w:jc w:val="center"/>
            </w:pPr>
            <w:r w:rsidRPr="00677B9D">
              <w:t>Гкал</w:t>
            </w:r>
          </w:p>
        </w:tc>
        <w:tc>
          <w:tcPr>
            <w:tcW w:w="1927" w:type="dxa"/>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r w:rsidRPr="00677B9D">
              <w:t>10859,00</w:t>
            </w:r>
          </w:p>
        </w:tc>
        <w:tc>
          <w:tcPr>
            <w:tcW w:w="0" w:type="auto"/>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r w:rsidRPr="00677B9D">
              <w:t>10859,00</w:t>
            </w:r>
          </w:p>
        </w:tc>
        <w:tc>
          <w:tcPr>
            <w:tcW w:w="1548"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p>
        </w:tc>
      </w:tr>
      <w:tr w:rsidR="009F18BB" w:rsidRPr="00677B9D" w:rsidTr="009F18BB">
        <w:trPr>
          <w:trHeight w:val="5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9F18BB" w:rsidRPr="00677B9D" w:rsidRDefault="009F18BB" w:rsidP="009F18BB">
            <w:pPr>
              <w:contextualSpacing/>
            </w:pPr>
            <w:r w:rsidRPr="00677B9D">
              <w:t xml:space="preserve">В том числе доля </w:t>
            </w:r>
            <w:proofErr w:type="gramStart"/>
            <w:r w:rsidRPr="00677B9D">
              <w:t>товарной</w:t>
            </w:r>
            <w:proofErr w:type="gramEnd"/>
            <w:r w:rsidRPr="00677B9D">
              <w:t xml:space="preserve"> </w:t>
            </w:r>
            <w:proofErr w:type="spellStart"/>
            <w:r w:rsidRPr="00677B9D">
              <w:t>теплоэнергии</w:t>
            </w:r>
            <w:proofErr w:type="spellEnd"/>
          </w:p>
        </w:tc>
        <w:tc>
          <w:tcPr>
            <w:tcW w:w="1353" w:type="dxa"/>
            <w:tcBorders>
              <w:top w:val="nil"/>
              <w:left w:val="nil"/>
              <w:bottom w:val="single" w:sz="4" w:space="0" w:color="auto"/>
              <w:right w:val="single" w:sz="4" w:space="0" w:color="auto"/>
            </w:tcBorders>
            <w:shd w:val="clear" w:color="000000" w:fill="FFFFFF"/>
            <w:vAlign w:val="center"/>
            <w:hideMark/>
          </w:tcPr>
          <w:p w:rsidR="009F18BB" w:rsidRPr="00677B9D" w:rsidRDefault="009F18BB" w:rsidP="009F18BB">
            <w:pPr>
              <w:contextualSpacing/>
              <w:jc w:val="center"/>
            </w:pPr>
            <w:r w:rsidRPr="00677B9D">
              <w:t>%</w:t>
            </w:r>
          </w:p>
        </w:tc>
        <w:tc>
          <w:tcPr>
            <w:tcW w:w="1927" w:type="dxa"/>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r w:rsidRPr="00677B9D">
              <w:t>100,00</w:t>
            </w:r>
          </w:p>
        </w:tc>
        <w:tc>
          <w:tcPr>
            <w:tcW w:w="0" w:type="auto"/>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r w:rsidRPr="00677B9D">
              <w:t>100,00</w:t>
            </w:r>
          </w:p>
        </w:tc>
        <w:tc>
          <w:tcPr>
            <w:tcW w:w="1548"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p>
        </w:tc>
      </w:tr>
      <w:tr w:rsidR="009F18BB" w:rsidRPr="00677B9D" w:rsidTr="009F18BB">
        <w:trPr>
          <w:trHeight w:val="30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9F18BB" w:rsidRPr="00677B9D" w:rsidRDefault="009F18BB" w:rsidP="009F18BB">
            <w:pPr>
              <w:contextualSpacing/>
            </w:pPr>
            <w:r w:rsidRPr="00677B9D">
              <w:t>Население</w:t>
            </w:r>
          </w:p>
        </w:tc>
        <w:tc>
          <w:tcPr>
            <w:tcW w:w="1353" w:type="dxa"/>
            <w:tcBorders>
              <w:top w:val="nil"/>
              <w:left w:val="nil"/>
              <w:bottom w:val="single" w:sz="4" w:space="0" w:color="auto"/>
              <w:right w:val="single" w:sz="4" w:space="0" w:color="auto"/>
            </w:tcBorders>
            <w:shd w:val="clear" w:color="000000" w:fill="FFFFFF"/>
            <w:vAlign w:val="center"/>
            <w:hideMark/>
          </w:tcPr>
          <w:p w:rsidR="009F18BB" w:rsidRPr="00677B9D" w:rsidRDefault="009F18BB" w:rsidP="009F18BB">
            <w:pPr>
              <w:contextualSpacing/>
              <w:jc w:val="center"/>
            </w:pPr>
            <w:r w:rsidRPr="00677B9D">
              <w:t>Гкал</w:t>
            </w:r>
          </w:p>
        </w:tc>
        <w:tc>
          <w:tcPr>
            <w:tcW w:w="1927" w:type="dxa"/>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r w:rsidRPr="00677B9D">
              <w:t>9529,00</w:t>
            </w:r>
          </w:p>
        </w:tc>
        <w:tc>
          <w:tcPr>
            <w:tcW w:w="0" w:type="auto"/>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r w:rsidRPr="00677B9D">
              <w:t>9529,00</w:t>
            </w:r>
          </w:p>
        </w:tc>
        <w:tc>
          <w:tcPr>
            <w:tcW w:w="1548"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p>
        </w:tc>
      </w:tr>
      <w:tr w:rsidR="009F18BB" w:rsidRPr="00677B9D" w:rsidTr="009F18BB">
        <w:trPr>
          <w:trHeight w:val="56"/>
        </w:trPr>
        <w:tc>
          <w:tcPr>
            <w:tcW w:w="4111" w:type="dxa"/>
            <w:tcBorders>
              <w:top w:val="nil"/>
              <w:left w:val="single" w:sz="4" w:space="0" w:color="auto"/>
              <w:bottom w:val="single" w:sz="4" w:space="0" w:color="auto"/>
              <w:right w:val="single" w:sz="4" w:space="0" w:color="auto"/>
            </w:tcBorders>
            <w:shd w:val="clear" w:color="000000" w:fill="FFFFFF"/>
            <w:vAlign w:val="center"/>
          </w:tcPr>
          <w:p w:rsidR="009F18BB" w:rsidRPr="00677B9D" w:rsidRDefault="009F18BB" w:rsidP="009F18BB">
            <w:pPr>
              <w:contextualSpacing/>
            </w:pPr>
            <w:r w:rsidRPr="00677B9D">
              <w:t>Бюджетным потребителям</w:t>
            </w:r>
          </w:p>
        </w:tc>
        <w:tc>
          <w:tcPr>
            <w:tcW w:w="1353"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r w:rsidRPr="00677B9D">
              <w:t>Гкал</w:t>
            </w:r>
          </w:p>
        </w:tc>
        <w:tc>
          <w:tcPr>
            <w:tcW w:w="1927" w:type="dxa"/>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r w:rsidRPr="00677B9D">
              <w:t>1300,00</w:t>
            </w:r>
          </w:p>
        </w:tc>
        <w:tc>
          <w:tcPr>
            <w:tcW w:w="0" w:type="auto"/>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r w:rsidRPr="00677B9D">
              <w:t>1300,00</w:t>
            </w:r>
          </w:p>
        </w:tc>
        <w:tc>
          <w:tcPr>
            <w:tcW w:w="1548"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p>
        </w:tc>
      </w:tr>
      <w:tr w:rsidR="009F18BB" w:rsidRPr="00677B9D" w:rsidTr="009F18BB">
        <w:trPr>
          <w:trHeight w:val="56"/>
        </w:trPr>
        <w:tc>
          <w:tcPr>
            <w:tcW w:w="4111" w:type="dxa"/>
            <w:tcBorders>
              <w:top w:val="nil"/>
              <w:left w:val="single" w:sz="4" w:space="0" w:color="auto"/>
              <w:bottom w:val="single" w:sz="4" w:space="0" w:color="auto"/>
              <w:right w:val="single" w:sz="4" w:space="0" w:color="auto"/>
            </w:tcBorders>
            <w:shd w:val="clear" w:color="000000" w:fill="FFFFFF"/>
            <w:vAlign w:val="center"/>
          </w:tcPr>
          <w:p w:rsidR="009F18BB" w:rsidRPr="00677B9D" w:rsidRDefault="009F18BB" w:rsidP="009F18BB">
            <w:pPr>
              <w:contextualSpacing/>
              <w:rPr>
                <w:bCs/>
              </w:rPr>
            </w:pPr>
            <w:r w:rsidRPr="00677B9D">
              <w:rPr>
                <w:bCs/>
              </w:rPr>
              <w:t xml:space="preserve">Иным потребителям </w:t>
            </w:r>
          </w:p>
        </w:tc>
        <w:tc>
          <w:tcPr>
            <w:tcW w:w="1353"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r w:rsidRPr="00677B9D">
              <w:t>Гкал</w:t>
            </w:r>
          </w:p>
        </w:tc>
        <w:tc>
          <w:tcPr>
            <w:tcW w:w="1927"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r w:rsidRPr="00677B9D">
              <w:t>30,00</w:t>
            </w:r>
          </w:p>
        </w:tc>
        <w:tc>
          <w:tcPr>
            <w:tcW w:w="0" w:type="auto"/>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r w:rsidRPr="00677B9D">
              <w:t>30,00</w:t>
            </w:r>
          </w:p>
        </w:tc>
        <w:tc>
          <w:tcPr>
            <w:tcW w:w="1548"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p>
        </w:tc>
      </w:tr>
      <w:tr w:rsidR="009F18BB" w:rsidRPr="00677B9D" w:rsidTr="009F18BB">
        <w:trPr>
          <w:trHeight w:val="30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9F18BB" w:rsidRPr="00677B9D" w:rsidRDefault="009F18BB" w:rsidP="009F18BB">
            <w:pPr>
              <w:contextualSpacing/>
              <w:rPr>
                <w:b/>
                <w:bCs/>
              </w:rPr>
            </w:pPr>
            <w:r w:rsidRPr="00677B9D">
              <w:rPr>
                <w:b/>
                <w:bCs/>
              </w:rPr>
              <w:t xml:space="preserve">Всего </w:t>
            </w:r>
            <w:proofErr w:type="gramStart"/>
            <w:r w:rsidRPr="00677B9D">
              <w:rPr>
                <w:b/>
                <w:bCs/>
              </w:rPr>
              <w:t>товарной</w:t>
            </w:r>
            <w:proofErr w:type="gramEnd"/>
          </w:p>
        </w:tc>
        <w:tc>
          <w:tcPr>
            <w:tcW w:w="1353" w:type="dxa"/>
            <w:tcBorders>
              <w:top w:val="nil"/>
              <w:left w:val="nil"/>
              <w:bottom w:val="single" w:sz="4" w:space="0" w:color="auto"/>
              <w:right w:val="single" w:sz="4" w:space="0" w:color="auto"/>
            </w:tcBorders>
            <w:shd w:val="clear" w:color="000000" w:fill="FFFFFF"/>
            <w:vAlign w:val="center"/>
            <w:hideMark/>
          </w:tcPr>
          <w:p w:rsidR="009F18BB" w:rsidRPr="00677B9D" w:rsidRDefault="009F18BB" w:rsidP="009F18BB">
            <w:pPr>
              <w:contextualSpacing/>
              <w:jc w:val="center"/>
            </w:pPr>
            <w:r w:rsidRPr="00677B9D">
              <w:t>Гкал</w:t>
            </w:r>
          </w:p>
        </w:tc>
        <w:tc>
          <w:tcPr>
            <w:tcW w:w="1927"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r w:rsidRPr="00677B9D">
              <w:t>10859,00</w:t>
            </w:r>
          </w:p>
        </w:tc>
        <w:tc>
          <w:tcPr>
            <w:tcW w:w="0" w:type="auto"/>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r w:rsidRPr="00677B9D">
              <w:t>10859,00</w:t>
            </w:r>
          </w:p>
        </w:tc>
        <w:tc>
          <w:tcPr>
            <w:tcW w:w="1548"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p>
        </w:tc>
      </w:tr>
      <w:tr w:rsidR="009F18BB" w:rsidRPr="00677B9D" w:rsidTr="009F18BB">
        <w:trPr>
          <w:trHeight w:val="5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9F18BB" w:rsidRPr="00677B9D" w:rsidRDefault="009F18BB" w:rsidP="009F18BB">
            <w:pPr>
              <w:contextualSpacing/>
              <w:rPr>
                <w:b/>
              </w:rPr>
            </w:pPr>
            <w:r w:rsidRPr="00677B9D">
              <w:rPr>
                <w:b/>
              </w:rPr>
              <w:t>Расход топлива</w:t>
            </w:r>
          </w:p>
        </w:tc>
        <w:tc>
          <w:tcPr>
            <w:tcW w:w="1353" w:type="dxa"/>
            <w:tcBorders>
              <w:top w:val="nil"/>
              <w:left w:val="nil"/>
              <w:bottom w:val="single" w:sz="4" w:space="0" w:color="auto"/>
              <w:right w:val="single" w:sz="4" w:space="0" w:color="auto"/>
            </w:tcBorders>
            <w:shd w:val="clear" w:color="000000" w:fill="FFFFFF"/>
            <w:vAlign w:val="center"/>
            <w:hideMark/>
          </w:tcPr>
          <w:p w:rsidR="009F18BB" w:rsidRPr="00677B9D" w:rsidRDefault="009F18BB" w:rsidP="009F18BB">
            <w:pPr>
              <w:contextualSpacing/>
              <w:jc w:val="center"/>
            </w:pPr>
          </w:p>
        </w:tc>
        <w:tc>
          <w:tcPr>
            <w:tcW w:w="1927" w:type="dxa"/>
            <w:tcBorders>
              <w:top w:val="nil"/>
              <w:left w:val="nil"/>
              <w:bottom w:val="single" w:sz="4" w:space="0" w:color="auto"/>
              <w:right w:val="single" w:sz="4" w:space="0" w:color="auto"/>
            </w:tcBorders>
            <w:shd w:val="clear" w:color="000000" w:fill="FFFFFF"/>
            <w:noWrap/>
            <w:vAlign w:val="center"/>
          </w:tcPr>
          <w:p w:rsidR="009F18BB" w:rsidRPr="00677B9D" w:rsidRDefault="009F18BB" w:rsidP="009F18BB">
            <w:pPr>
              <w:contextualSpacing/>
              <w:jc w:val="center"/>
            </w:pPr>
          </w:p>
        </w:tc>
        <w:tc>
          <w:tcPr>
            <w:tcW w:w="0" w:type="auto"/>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p>
        </w:tc>
        <w:tc>
          <w:tcPr>
            <w:tcW w:w="1548" w:type="dxa"/>
            <w:tcBorders>
              <w:top w:val="nil"/>
              <w:left w:val="nil"/>
              <w:bottom w:val="single" w:sz="4" w:space="0" w:color="auto"/>
              <w:right w:val="single" w:sz="4" w:space="0" w:color="auto"/>
            </w:tcBorders>
            <w:shd w:val="clear" w:color="000000" w:fill="FFFFFF"/>
            <w:vAlign w:val="center"/>
            <w:hideMark/>
          </w:tcPr>
          <w:p w:rsidR="009F18BB" w:rsidRPr="00677B9D" w:rsidRDefault="009F18BB" w:rsidP="009F18BB">
            <w:pPr>
              <w:contextualSpacing/>
              <w:jc w:val="center"/>
            </w:pPr>
          </w:p>
        </w:tc>
      </w:tr>
      <w:tr w:rsidR="009F18BB" w:rsidRPr="00677B9D" w:rsidTr="009F18BB">
        <w:trPr>
          <w:trHeight w:val="5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9F18BB" w:rsidRPr="00677B9D" w:rsidRDefault="009F18BB" w:rsidP="009F18BB">
            <w:pPr>
              <w:contextualSpacing/>
            </w:pPr>
            <w:r w:rsidRPr="00677B9D">
              <w:t>Природный газ</w:t>
            </w:r>
          </w:p>
        </w:tc>
        <w:tc>
          <w:tcPr>
            <w:tcW w:w="1353" w:type="dxa"/>
            <w:tcBorders>
              <w:top w:val="nil"/>
              <w:left w:val="nil"/>
              <w:bottom w:val="single" w:sz="4" w:space="0" w:color="auto"/>
              <w:right w:val="single" w:sz="4" w:space="0" w:color="auto"/>
            </w:tcBorders>
            <w:shd w:val="clear" w:color="000000" w:fill="FFFFFF"/>
            <w:vAlign w:val="center"/>
            <w:hideMark/>
          </w:tcPr>
          <w:p w:rsidR="009F18BB" w:rsidRPr="00677B9D" w:rsidRDefault="009F18BB" w:rsidP="009F18BB">
            <w:pPr>
              <w:contextualSpacing/>
              <w:jc w:val="center"/>
            </w:pPr>
            <w:r w:rsidRPr="00677B9D">
              <w:t>Т м3</w:t>
            </w:r>
          </w:p>
        </w:tc>
        <w:tc>
          <w:tcPr>
            <w:tcW w:w="1927"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r w:rsidRPr="00677B9D">
              <w:t>3692,80</w:t>
            </w:r>
          </w:p>
        </w:tc>
        <w:tc>
          <w:tcPr>
            <w:tcW w:w="0" w:type="auto"/>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r w:rsidRPr="00677B9D">
              <w:t>2469,74</w:t>
            </w:r>
          </w:p>
        </w:tc>
        <w:tc>
          <w:tcPr>
            <w:tcW w:w="1548"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r w:rsidRPr="00677B9D">
              <w:t>1223,06</w:t>
            </w:r>
          </w:p>
        </w:tc>
      </w:tr>
      <w:tr w:rsidR="009F18BB" w:rsidRPr="00677B9D" w:rsidTr="009F18BB">
        <w:trPr>
          <w:trHeight w:val="5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9F18BB" w:rsidRPr="00677B9D" w:rsidRDefault="009F18BB" w:rsidP="009F18BB">
            <w:pPr>
              <w:contextualSpacing/>
            </w:pPr>
            <w:r w:rsidRPr="00677B9D">
              <w:t>Расход условного топлива</w:t>
            </w:r>
          </w:p>
        </w:tc>
        <w:tc>
          <w:tcPr>
            <w:tcW w:w="1353" w:type="dxa"/>
            <w:tcBorders>
              <w:top w:val="nil"/>
              <w:left w:val="nil"/>
              <w:bottom w:val="single" w:sz="4" w:space="0" w:color="auto"/>
              <w:right w:val="single" w:sz="4" w:space="0" w:color="auto"/>
            </w:tcBorders>
            <w:shd w:val="clear" w:color="000000" w:fill="FFFFFF"/>
            <w:vAlign w:val="center"/>
            <w:hideMark/>
          </w:tcPr>
          <w:p w:rsidR="009F18BB" w:rsidRPr="00677B9D" w:rsidRDefault="009F18BB" w:rsidP="009F18BB">
            <w:pPr>
              <w:contextualSpacing/>
              <w:jc w:val="center"/>
            </w:pPr>
            <w:proofErr w:type="spellStart"/>
            <w:r w:rsidRPr="00677B9D">
              <w:t>т.у.</w:t>
            </w:r>
            <w:proofErr w:type="gramStart"/>
            <w:r w:rsidRPr="00677B9D">
              <w:t>т</w:t>
            </w:r>
            <w:proofErr w:type="spellEnd"/>
            <w:proofErr w:type="gramEnd"/>
            <w:r w:rsidRPr="00677B9D">
              <w:t>.</w:t>
            </w:r>
          </w:p>
        </w:tc>
        <w:tc>
          <w:tcPr>
            <w:tcW w:w="1927"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r w:rsidRPr="00677B9D">
              <w:t>2009,87</w:t>
            </w:r>
          </w:p>
        </w:tc>
        <w:tc>
          <w:tcPr>
            <w:tcW w:w="0" w:type="auto"/>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r w:rsidRPr="00677B9D">
              <w:t>1934,28</w:t>
            </w:r>
          </w:p>
        </w:tc>
        <w:tc>
          <w:tcPr>
            <w:tcW w:w="1548"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r w:rsidRPr="00677B9D">
              <w:t>769,73</w:t>
            </w:r>
          </w:p>
        </w:tc>
      </w:tr>
      <w:tr w:rsidR="009F18BB" w:rsidRPr="00677B9D" w:rsidTr="009F18BB">
        <w:trPr>
          <w:trHeight w:val="300"/>
        </w:trPr>
        <w:tc>
          <w:tcPr>
            <w:tcW w:w="4111" w:type="dxa"/>
            <w:tcBorders>
              <w:top w:val="nil"/>
              <w:left w:val="single" w:sz="4" w:space="0" w:color="auto"/>
              <w:bottom w:val="single" w:sz="4" w:space="0" w:color="auto"/>
              <w:right w:val="single" w:sz="4" w:space="0" w:color="auto"/>
            </w:tcBorders>
            <w:shd w:val="clear" w:color="000000" w:fill="FFFFFF"/>
            <w:vAlign w:val="center"/>
          </w:tcPr>
          <w:p w:rsidR="009F18BB" w:rsidRPr="00677B9D" w:rsidRDefault="009F18BB" w:rsidP="009F18BB">
            <w:pPr>
              <w:contextualSpacing/>
            </w:pPr>
            <w:r w:rsidRPr="00677B9D">
              <w:t>Уд</w:t>
            </w:r>
            <w:proofErr w:type="gramStart"/>
            <w:r w:rsidRPr="00677B9D">
              <w:t>.</w:t>
            </w:r>
            <w:proofErr w:type="gramEnd"/>
            <w:r w:rsidRPr="00677B9D">
              <w:t xml:space="preserve"> </w:t>
            </w:r>
            <w:proofErr w:type="gramStart"/>
            <w:r w:rsidRPr="00677B9D">
              <w:t>р</w:t>
            </w:r>
            <w:proofErr w:type="gramEnd"/>
            <w:r w:rsidRPr="00677B9D">
              <w:t>асход условного топлива на производство тепловой энергии</w:t>
            </w:r>
          </w:p>
        </w:tc>
        <w:tc>
          <w:tcPr>
            <w:tcW w:w="1353"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proofErr w:type="spellStart"/>
            <w:r w:rsidRPr="00677B9D">
              <w:t>Кгут</w:t>
            </w:r>
            <w:proofErr w:type="spellEnd"/>
            <w:r w:rsidRPr="00677B9D">
              <w:t xml:space="preserve"> / Гкал</w:t>
            </w:r>
          </w:p>
        </w:tc>
        <w:tc>
          <w:tcPr>
            <w:tcW w:w="1927"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r w:rsidRPr="00677B9D">
              <w:t>154,53</w:t>
            </w:r>
          </w:p>
        </w:tc>
        <w:tc>
          <w:tcPr>
            <w:tcW w:w="0" w:type="auto"/>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r w:rsidRPr="00677B9D">
              <w:t>154,53</w:t>
            </w:r>
          </w:p>
        </w:tc>
        <w:tc>
          <w:tcPr>
            <w:tcW w:w="1548"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p>
        </w:tc>
      </w:tr>
      <w:tr w:rsidR="009F18BB" w:rsidRPr="00677B9D" w:rsidTr="009F18BB">
        <w:trPr>
          <w:trHeight w:val="5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9F18BB" w:rsidRPr="00677B9D" w:rsidRDefault="009F18BB" w:rsidP="009F18BB">
            <w:pPr>
              <w:contextualSpacing/>
            </w:pPr>
            <w:r w:rsidRPr="00677B9D">
              <w:t>Расход воды</w:t>
            </w:r>
          </w:p>
        </w:tc>
        <w:tc>
          <w:tcPr>
            <w:tcW w:w="1353" w:type="dxa"/>
            <w:tcBorders>
              <w:top w:val="nil"/>
              <w:left w:val="nil"/>
              <w:bottom w:val="single" w:sz="4" w:space="0" w:color="auto"/>
              <w:right w:val="single" w:sz="4" w:space="0" w:color="auto"/>
            </w:tcBorders>
            <w:shd w:val="clear" w:color="000000" w:fill="FFFFFF"/>
            <w:vAlign w:val="center"/>
            <w:hideMark/>
          </w:tcPr>
          <w:p w:rsidR="009F18BB" w:rsidRPr="00677B9D" w:rsidRDefault="009F18BB" w:rsidP="009F18BB">
            <w:pPr>
              <w:contextualSpacing/>
              <w:jc w:val="center"/>
            </w:pPr>
            <w:r w:rsidRPr="00677B9D">
              <w:t>тыс. м3</w:t>
            </w:r>
          </w:p>
        </w:tc>
        <w:tc>
          <w:tcPr>
            <w:tcW w:w="1927" w:type="dxa"/>
            <w:tcBorders>
              <w:top w:val="nil"/>
              <w:left w:val="nil"/>
              <w:bottom w:val="single" w:sz="4" w:space="0" w:color="auto"/>
              <w:right w:val="single" w:sz="4" w:space="0" w:color="auto"/>
            </w:tcBorders>
            <w:shd w:val="clear" w:color="000000" w:fill="FFFFFF"/>
            <w:noWrap/>
            <w:vAlign w:val="center"/>
          </w:tcPr>
          <w:p w:rsidR="009F18BB" w:rsidRPr="00677B9D" w:rsidRDefault="009F18BB" w:rsidP="009F18BB">
            <w:pPr>
              <w:contextualSpacing/>
              <w:jc w:val="center"/>
            </w:pPr>
            <w:r w:rsidRPr="00677B9D">
              <w:t>43,85</w:t>
            </w:r>
          </w:p>
        </w:tc>
        <w:tc>
          <w:tcPr>
            <w:tcW w:w="0" w:type="auto"/>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r w:rsidRPr="00677B9D">
              <w:t>43,59</w:t>
            </w:r>
          </w:p>
        </w:tc>
        <w:tc>
          <w:tcPr>
            <w:tcW w:w="1548"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p>
        </w:tc>
      </w:tr>
      <w:tr w:rsidR="009F18BB" w:rsidRPr="00677B9D" w:rsidTr="009F18BB">
        <w:trPr>
          <w:trHeight w:val="56"/>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9F18BB" w:rsidRPr="00677B9D" w:rsidRDefault="009F18BB" w:rsidP="009F18BB">
            <w:pPr>
              <w:contextualSpacing/>
            </w:pPr>
            <w:r w:rsidRPr="00677B9D">
              <w:t>Уд</w:t>
            </w:r>
            <w:proofErr w:type="gramStart"/>
            <w:r w:rsidRPr="00677B9D">
              <w:t>.</w:t>
            </w:r>
            <w:proofErr w:type="gramEnd"/>
            <w:r w:rsidRPr="00677B9D">
              <w:t xml:space="preserve"> </w:t>
            </w:r>
            <w:proofErr w:type="gramStart"/>
            <w:r w:rsidRPr="00677B9D">
              <w:t>р</w:t>
            </w:r>
            <w:proofErr w:type="gramEnd"/>
            <w:r w:rsidRPr="00677B9D">
              <w:t>асход воды на производство тепловой энергии</w:t>
            </w:r>
          </w:p>
        </w:tc>
        <w:tc>
          <w:tcPr>
            <w:tcW w:w="1353" w:type="dxa"/>
            <w:tcBorders>
              <w:top w:val="nil"/>
              <w:left w:val="nil"/>
              <w:bottom w:val="single" w:sz="4" w:space="0" w:color="auto"/>
              <w:right w:val="single" w:sz="4" w:space="0" w:color="auto"/>
            </w:tcBorders>
            <w:shd w:val="clear" w:color="000000" w:fill="FFFFFF"/>
            <w:vAlign w:val="center"/>
            <w:hideMark/>
          </w:tcPr>
          <w:p w:rsidR="009F18BB" w:rsidRPr="00677B9D" w:rsidRDefault="009F18BB" w:rsidP="009F18BB">
            <w:pPr>
              <w:contextualSpacing/>
              <w:jc w:val="center"/>
            </w:pPr>
            <w:r w:rsidRPr="00677B9D">
              <w:t>м3/Гкал</w:t>
            </w:r>
          </w:p>
        </w:tc>
        <w:tc>
          <w:tcPr>
            <w:tcW w:w="1927" w:type="dxa"/>
            <w:tcBorders>
              <w:top w:val="nil"/>
              <w:left w:val="nil"/>
              <w:bottom w:val="single" w:sz="4" w:space="0" w:color="auto"/>
              <w:right w:val="single" w:sz="4" w:space="0" w:color="auto"/>
            </w:tcBorders>
            <w:shd w:val="clear" w:color="000000" w:fill="FFFFFF"/>
            <w:noWrap/>
            <w:vAlign w:val="center"/>
          </w:tcPr>
          <w:p w:rsidR="009F18BB" w:rsidRPr="00677B9D" w:rsidRDefault="009F18BB" w:rsidP="009F18BB">
            <w:pPr>
              <w:contextualSpacing/>
              <w:jc w:val="center"/>
            </w:pPr>
            <w:r w:rsidRPr="00677B9D">
              <w:t>3,37</w:t>
            </w:r>
          </w:p>
        </w:tc>
        <w:tc>
          <w:tcPr>
            <w:tcW w:w="0" w:type="auto"/>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r w:rsidRPr="00677B9D">
              <w:t>3,48</w:t>
            </w:r>
          </w:p>
        </w:tc>
        <w:tc>
          <w:tcPr>
            <w:tcW w:w="1548"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p>
        </w:tc>
      </w:tr>
      <w:tr w:rsidR="009F18BB" w:rsidRPr="00677B9D" w:rsidTr="009F18BB">
        <w:trPr>
          <w:trHeight w:val="48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9F18BB" w:rsidRPr="00677B9D" w:rsidRDefault="009F18BB" w:rsidP="009F18BB">
            <w:pPr>
              <w:contextualSpacing/>
            </w:pPr>
            <w:r w:rsidRPr="00677B9D">
              <w:t>Расход электроэнергии на производство  и транспортировку тепловой энергии</w:t>
            </w:r>
          </w:p>
        </w:tc>
        <w:tc>
          <w:tcPr>
            <w:tcW w:w="1353" w:type="dxa"/>
            <w:tcBorders>
              <w:top w:val="nil"/>
              <w:left w:val="nil"/>
              <w:bottom w:val="single" w:sz="4" w:space="0" w:color="auto"/>
              <w:right w:val="single" w:sz="4" w:space="0" w:color="auto"/>
            </w:tcBorders>
            <w:shd w:val="clear" w:color="000000" w:fill="FFFFFF"/>
            <w:vAlign w:val="center"/>
            <w:hideMark/>
          </w:tcPr>
          <w:p w:rsidR="009F18BB" w:rsidRPr="00677B9D" w:rsidRDefault="009F18BB" w:rsidP="009F18BB">
            <w:pPr>
              <w:contextualSpacing/>
              <w:jc w:val="center"/>
            </w:pPr>
            <w:proofErr w:type="spellStart"/>
            <w:proofErr w:type="gramStart"/>
            <w:r w:rsidRPr="00677B9D">
              <w:t>тыс</w:t>
            </w:r>
            <w:proofErr w:type="spellEnd"/>
            <w:proofErr w:type="gramEnd"/>
            <w:r w:rsidRPr="00677B9D">
              <w:t xml:space="preserve"> </w:t>
            </w:r>
            <w:proofErr w:type="spellStart"/>
            <w:r w:rsidRPr="00677B9D">
              <w:t>кВт.ч</w:t>
            </w:r>
            <w:proofErr w:type="spellEnd"/>
          </w:p>
        </w:tc>
        <w:tc>
          <w:tcPr>
            <w:tcW w:w="1927" w:type="dxa"/>
            <w:tcBorders>
              <w:top w:val="nil"/>
              <w:left w:val="nil"/>
              <w:bottom w:val="single" w:sz="4" w:space="0" w:color="auto"/>
              <w:right w:val="single" w:sz="4" w:space="0" w:color="auto"/>
            </w:tcBorders>
            <w:shd w:val="clear" w:color="000000" w:fill="FFFFFF"/>
            <w:noWrap/>
            <w:vAlign w:val="center"/>
          </w:tcPr>
          <w:p w:rsidR="009F18BB" w:rsidRPr="00677B9D" w:rsidRDefault="009F18BB" w:rsidP="009F18BB">
            <w:pPr>
              <w:contextualSpacing/>
              <w:jc w:val="center"/>
            </w:pPr>
            <w:r w:rsidRPr="00677B9D">
              <w:t>315,96</w:t>
            </w:r>
          </w:p>
        </w:tc>
        <w:tc>
          <w:tcPr>
            <w:tcW w:w="0" w:type="auto"/>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r w:rsidRPr="00677B9D">
              <w:t>304,06</w:t>
            </w:r>
          </w:p>
        </w:tc>
        <w:tc>
          <w:tcPr>
            <w:tcW w:w="1548"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r w:rsidRPr="00677B9D">
              <w:t>11,90</w:t>
            </w:r>
          </w:p>
        </w:tc>
      </w:tr>
      <w:tr w:rsidR="009F18BB" w:rsidRPr="00677B9D" w:rsidTr="009F18BB">
        <w:trPr>
          <w:trHeight w:val="480"/>
        </w:trPr>
        <w:tc>
          <w:tcPr>
            <w:tcW w:w="4111" w:type="dxa"/>
            <w:tcBorders>
              <w:top w:val="nil"/>
              <w:left w:val="single" w:sz="4" w:space="0" w:color="auto"/>
              <w:bottom w:val="single" w:sz="4" w:space="0" w:color="auto"/>
              <w:right w:val="single" w:sz="4" w:space="0" w:color="auto"/>
            </w:tcBorders>
            <w:shd w:val="clear" w:color="000000" w:fill="FFFFFF"/>
            <w:vAlign w:val="center"/>
          </w:tcPr>
          <w:p w:rsidR="009F18BB" w:rsidRPr="00677B9D" w:rsidRDefault="009F18BB" w:rsidP="009F18BB">
            <w:pPr>
              <w:contextualSpacing/>
            </w:pPr>
            <w:r w:rsidRPr="00677B9D">
              <w:t>Удельный расход электроэнергии на производство тепловой энергии</w:t>
            </w:r>
          </w:p>
        </w:tc>
        <w:tc>
          <w:tcPr>
            <w:tcW w:w="1353"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proofErr w:type="spellStart"/>
            <w:r w:rsidRPr="00677B9D">
              <w:t>кВт</w:t>
            </w:r>
            <w:proofErr w:type="gramStart"/>
            <w:r w:rsidRPr="00677B9D">
              <w:t>.ч</w:t>
            </w:r>
            <w:proofErr w:type="spellEnd"/>
            <w:proofErr w:type="gramEnd"/>
            <w:r w:rsidRPr="00677B9D">
              <w:t>/ Гкал</w:t>
            </w:r>
          </w:p>
        </w:tc>
        <w:tc>
          <w:tcPr>
            <w:tcW w:w="1927" w:type="dxa"/>
            <w:tcBorders>
              <w:top w:val="nil"/>
              <w:left w:val="nil"/>
              <w:bottom w:val="single" w:sz="4" w:space="0" w:color="auto"/>
              <w:right w:val="single" w:sz="4" w:space="0" w:color="auto"/>
            </w:tcBorders>
            <w:shd w:val="clear" w:color="000000" w:fill="FFFFFF"/>
            <w:noWrap/>
            <w:vAlign w:val="center"/>
          </w:tcPr>
          <w:p w:rsidR="009F18BB" w:rsidRPr="00677B9D" w:rsidRDefault="009F18BB" w:rsidP="009F18BB">
            <w:pPr>
              <w:contextualSpacing/>
              <w:jc w:val="center"/>
            </w:pPr>
            <w:r w:rsidRPr="00677B9D">
              <w:t>24,29</w:t>
            </w:r>
          </w:p>
        </w:tc>
        <w:tc>
          <w:tcPr>
            <w:tcW w:w="0" w:type="auto"/>
            <w:tcBorders>
              <w:top w:val="nil"/>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r w:rsidRPr="00677B9D">
              <w:t>24,29</w:t>
            </w:r>
          </w:p>
        </w:tc>
        <w:tc>
          <w:tcPr>
            <w:tcW w:w="1548" w:type="dxa"/>
            <w:tcBorders>
              <w:top w:val="nil"/>
              <w:left w:val="nil"/>
              <w:bottom w:val="single" w:sz="4" w:space="0" w:color="auto"/>
              <w:right w:val="single" w:sz="4" w:space="0" w:color="auto"/>
            </w:tcBorders>
            <w:shd w:val="clear" w:color="000000" w:fill="FFFFFF"/>
            <w:vAlign w:val="center"/>
          </w:tcPr>
          <w:p w:rsidR="009F18BB" w:rsidRPr="00677B9D" w:rsidRDefault="009F18BB" w:rsidP="009F18BB">
            <w:pPr>
              <w:contextualSpacing/>
              <w:jc w:val="center"/>
            </w:pPr>
          </w:p>
        </w:tc>
      </w:tr>
    </w:tbl>
    <w:p w:rsidR="009F18BB" w:rsidRPr="00677B9D" w:rsidRDefault="009F18BB" w:rsidP="009F18BB">
      <w:pPr>
        <w:ind w:firstLine="708"/>
        <w:contextualSpacing/>
        <w:jc w:val="both"/>
        <w:rPr>
          <w:rFonts w:eastAsia="Calibri"/>
          <w:sz w:val="24"/>
          <w:szCs w:val="24"/>
          <w:lang w:eastAsia="en-US"/>
        </w:rPr>
      </w:pPr>
      <w:r w:rsidRPr="00677B9D">
        <w:rPr>
          <w:rFonts w:eastAsia="Calibri"/>
          <w:sz w:val="24"/>
          <w:szCs w:val="24"/>
          <w:lang w:eastAsia="en-US"/>
        </w:rPr>
        <w:t>2. Проанализированы основные статьи расходов регулируемой организации.</w:t>
      </w:r>
    </w:p>
    <w:p w:rsidR="009F18BB" w:rsidRPr="00677B9D" w:rsidRDefault="009F18BB" w:rsidP="009F18BB">
      <w:pPr>
        <w:ind w:firstLine="284"/>
        <w:contextualSpacing/>
        <w:jc w:val="both"/>
        <w:rPr>
          <w:rFonts w:eastAsia="Calibri"/>
          <w:sz w:val="24"/>
          <w:szCs w:val="24"/>
          <w:lang w:eastAsia="en-US"/>
        </w:rPr>
      </w:pPr>
      <w:r w:rsidRPr="00677B9D">
        <w:rPr>
          <w:rFonts w:eastAsia="Calibri"/>
          <w:sz w:val="24"/>
          <w:szCs w:val="24"/>
          <w:lang w:eastAsia="en-US"/>
        </w:rPr>
        <w:t>Формирование расходов на производство и передачу тепловой энергии на 2019 г. выполнено ЛенРТК в соответствии с рассчитанными натуральными показателями, стоимостью на энергетические ресурсы, сложившейся по состоянию на 01.08.2019 г. и показателями прогноза социально-экономического развития РФ на 2019 г.</w:t>
      </w:r>
    </w:p>
    <w:p w:rsidR="009F18BB" w:rsidRPr="00677B9D" w:rsidRDefault="009F18BB" w:rsidP="009F18BB">
      <w:pPr>
        <w:ind w:firstLine="284"/>
        <w:contextualSpacing/>
        <w:jc w:val="both"/>
        <w:rPr>
          <w:rFonts w:eastAsia="Calibri"/>
          <w:sz w:val="24"/>
          <w:szCs w:val="24"/>
          <w:lang w:eastAsia="en-US"/>
        </w:rPr>
      </w:pPr>
      <w:r w:rsidRPr="00677B9D">
        <w:rPr>
          <w:rFonts w:eastAsia="Calibri"/>
          <w:sz w:val="24"/>
          <w:szCs w:val="24"/>
          <w:lang w:eastAsia="en-US"/>
        </w:rPr>
        <w:t>В результате произведенных расчетов затраты предприятия на производство и передачу тепловой энергии в 2019г. составят (тыс. руб.)</w:t>
      </w:r>
    </w:p>
    <w:tbl>
      <w:tblPr>
        <w:tblW w:w="4884" w:type="pct"/>
        <w:tblLayout w:type="fixed"/>
        <w:tblLook w:val="04A0" w:firstRow="1" w:lastRow="0" w:firstColumn="1" w:lastColumn="0" w:noHBand="0" w:noVBand="1"/>
      </w:tblPr>
      <w:tblGrid>
        <w:gridCol w:w="3912"/>
        <w:gridCol w:w="1062"/>
        <w:gridCol w:w="1215"/>
        <w:gridCol w:w="1215"/>
        <w:gridCol w:w="3053"/>
      </w:tblGrid>
      <w:tr w:rsidR="00F02CB4" w:rsidRPr="00677B9D" w:rsidTr="00F02CB4">
        <w:trPr>
          <w:trHeight w:val="56"/>
          <w:tblHeader/>
        </w:trPr>
        <w:tc>
          <w:tcPr>
            <w:tcW w:w="18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rPr>
                <w:b/>
              </w:rPr>
            </w:pPr>
            <w:r w:rsidRPr="00677B9D">
              <w:rPr>
                <w:b/>
              </w:rPr>
              <w:t>Наименование</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rPr>
                <w:b/>
              </w:rPr>
            </w:pPr>
            <w:r w:rsidRPr="00677B9D">
              <w:rPr>
                <w:b/>
              </w:rPr>
              <w:t xml:space="preserve">Ед. </w:t>
            </w:r>
            <w:proofErr w:type="spellStart"/>
            <w:r w:rsidRPr="00677B9D">
              <w:rPr>
                <w:b/>
              </w:rPr>
              <w:t>изм</w:t>
            </w:r>
            <w:proofErr w:type="spellEnd"/>
          </w:p>
        </w:tc>
        <w:tc>
          <w:tcPr>
            <w:tcW w:w="581" w:type="pct"/>
            <w:tcBorders>
              <w:top w:val="single" w:sz="4" w:space="0" w:color="auto"/>
              <w:left w:val="nil"/>
              <w:bottom w:val="single" w:sz="4" w:space="0" w:color="auto"/>
              <w:right w:val="nil"/>
            </w:tcBorders>
            <w:shd w:val="clear" w:color="auto" w:fill="auto"/>
            <w:vAlign w:val="center"/>
            <w:hideMark/>
          </w:tcPr>
          <w:p w:rsidR="009F18BB" w:rsidRPr="00677B9D" w:rsidRDefault="009F18BB" w:rsidP="009F18BB">
            <w:pPr>
              <w:contextualSpacing/>
              <w:jc w:val="center"/>
              <w:rPr>
                <w:b/>
              </w:rPr>
            </w:pPr>
            <w:r w:rsidRPr="00677B9D">
              <w:rPr>
                <w:b/>
              </w:rPr>
              <w:t xml:space="preserve">План </w:t>
            </w:r>
            <w:r w:rsidRPr="00F02CB4">
              <w:rPr>
                <w:b/>
                <w:sz w:val="16"/>
                <w:szCs w:val="16"/>
              </w:rPr>
              <w:t xml:space="preserve">предприятия </w:t>
            </w:r>
          </w:p>
        </w:tc>
        <w:tc>
          <w:tcPr>
            <w:tcW w:w="581" w:type="pct"/>
            <w:tcBorders>
              <w:top w:val="single" w:sz="4" w:space="0" w:color="auto"/>
              <w:left w:val="single" w:sz="4" w:space="0" w:color="auto"/>
              <w:bottom w:val="single" w:sz="4" w:space="0" w:color="auto"/>
              <w:right w:val="nil"/>
            </w:tcBorders>
            <w:shd w:val="clear" w:color="auto" w:fill="auto"/>
            <w:vAlign w:val="center"/>
            <w:hideMark/>
          </w:tcPr>
          <w:p w:rsidR="009F18BB" w:rsidRPr="00677B9D" w:rsidRDefault="009F18BB" w:rsidP="009F18BB">
            <w:pPr>
              <w:contextualSpacing/>
              <w:jc w:val="center"/>
              <w:rPr>
                <w:b/>
              </w:rPr>
            </w:pPr>
            <w:r w:rsidRPr="00677B9D">
              <w:rPr>
                <w:b/>
              </w:rPr>
              <w:t>План ЛенРТК</w:t>
            </w:r>
          </w:p>
        </w:tc>
        <w:tc>
          <w:tcPr>
            <w:tcW w:w="14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18BB" w:rsidRPr="00677B9D" w:rsidRDefault="009F18BB" w:rsidP="009F18BB">
            <w:pPr>
              <w:contextualSpacing/>
              <w:jc w:val="center"/>
              <w:rPr>
                <w:b/>
              </w:rPr>
            </w:pPr>
            <w:r w:rsidRPr="00677B9D">
              <w:rPr>
                <w:b/>
              </w:rPr>
              <w:t>Примечание</w:t>
            </w:r>
          </w:p>
        </w:tc>
      </w:tr>
      <w:tr w:rsidR="00F02CB4" w:rsidRPr="00677B9D" w:rsidTr="00F02CB4">
        <w:trPr>
          <w:trHeight w:val="56"/>
          <w:tblHeader/>
        </w:trPr>
        <w:tc>
          <w:tcPr>
            <w:tcW w:w="1870" w:type="pct"/>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sidP="009F18BB">
            <w:pPr>
              <w:contextualSpacing/>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sidP="009F18BB">
            <w:pPr>
              <w:contextualSpacing/>
            </w:pPr>
          </w:p>
        </w:tc>
        <w:tc>
          <w:tcPr>
            <w:tcW w:w="58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2019 г.</w:t>
            </w:r>
          </w:p>
        </w:tc>
        <w:tc>
          <w:tcPr>
            <w:tcW w:w="58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2019 г.</w:t>
            </w:r>
          </w:p>
        </w:tc>
        <w:tc>
          <w:tcPr>
            <w:tcW w:w="1461" w:type="pct"/>
            <w:vMerge/>
            <w:tcBorders>
              <w:top w:val="single" w:sz="4" w:space="0" w:color="auto"/>
              <w:left w:val="single" w:sz="4" w:space="0" w:color="auto"/>
              <w:bottom w:val="single" w:sz="4" w:space="0" w:color="000000"/>
              <w:right w:val="single" w:sz="4" w:space="0" w:color="auto"/>
            </w:tcBorders>
            <w:vAlign w:val="center"/>
            <w:hideMark/>
          </w:tcPr>
          <w:p w:rsidR="009F18BB" w:rsidRPr="00677B9D" w:rsidRDefault="009F18BB" w:rsidP="009F18BB">
            <w:pPr>
              <w:contextualSpacing/>
            </w:pPr>
          </w:p>
        </w:tc>
      </w:tr>
      <w:tr w:rsidR="009F18BB" w:rsidRPr="00677B9D" w:rsidTr="009F18BB">
        <w:trPr>
          <w:trHeight w:val="510"/>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rPr>
                <w:b/>
                <w:bCs/>
              </w:rPr>
            </w:pPr>
            <w:r w:rsidRPr="00677B9D">
              <w:rPr>
                <w:b/>
                <w:bCs/>
              </w:rPr>
              <w:t>Операционные (подконтрольные) расходы на производство  тепловой энергии:</w:t>
            </w:r>
          </w:p>
        </w:tc>
        <w:tc>
          <w:tcPr>
            <w:tcW w:w="508"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 </w:t>
            </w:r>
          </w:p>
        </w:tc>
        <w:tc>
          <w:tcPr>
            <w:tcW w:w="58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 </w:t>
            </w:r>
          </w:p>
        </w:tc>
        <w:tc>
          <w:tcPr>
            <w:tcW w:w="58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 </w:t>
            </w:r>
          </w:p>
        </w:tc>
        <w:tc>
          <w:tcPr>
            <w:tcW w:w="146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 </w:t>
            </w:r>
          </w:p>
        </w:tc>
      </w:tr>
      <w:tr w:rsidR="009F18BB" w:rsidRPr="00677B9D" w:rsidTr="009F18BB">
        <w:trPr>
          <w:trHeight w:val="982"/>
        </w:trPr>
        <w:tc>
          <w:tcPr>
            <w:tcW w:w="1870" w:type="pct"/>
            <w:tcBorders>
              <w:top w:val="nil"/>
              <w:left w:val="single" w:sz="4" w:space="0" w:color="auto"/>
              <w:bottom w:val="single" w:sz="4" w:space="0" w:color="auto"/>
              <w:right w:val="single" w:sz="4" w:space="0" w:color="auto"/>
            </w:tcBorders>
            <w:shd w:val="clear" w:color="auto" w:fill="auto"/>
            <w:vAlign w:val="center"/>
          </w:tcPr>
          <w:p w:rsidR="009F18BB" w:rsidRPr="00677B9D" w:rsidRDefault="009F18BB" w:rsidP="009F18BB">
            <w:pPr>
              <w:contextualSpacing/>
            </w:pPr>
            <w:r w:rsidRPr="00677B9D">
              <w:t>Фонд оплаты труда ППП</w:t>
            </w:r>
          </w:p>
        </w:tc>
        <w:tc>
          <w:tcPr>
            <w:tcW w:w="508"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roofErr w:type="spellStart"/>
            <w:proofErr w:type="gramStart"/>
            <w:r w:rsidRPr="00677B9D">
              <w:t>тыс</w:t>
            </w:r>
            <w:proofErr w:type="spellEnd"/>
            <w:proofErr w:type="gramEnd"/>
            <w:r w:rsidRPr="00677B9D">
              <w:t xml:space="preserve"> </w:t>
            </w:r>
            <w:proofErr w:type="spellStart"/>
            <w:r w:rsidRPr="00677B9D">
              <w:t>руб</w:t>
            </w:r>
            <w:proofErr w:type="spellEnd"/>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6098,52</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3273,47</w:t>
            </w:r>
          </w:p>
        </w:tc>
        <w:tc>
          <w:tcPr>
            <w:tcW w:w="1461" w:type="pct"/>
            <w:tcBorders>
              <w:top w:val="nil"/>
              <w:left w:val="nil"/>
              <w:bottom w:val="single" w:sz="4" w:space="0" w:color="auto"/>
              <w:right w:val="single" w:sz="4" w:space="0" w:color="auto"/>
            </w:tcBorders>
            <w:shd w:val="clear" w:color="auto" w:fill="auto"/>
          </w:tcPr>
          <w:p w:rsidR="009F18BB" w:rsidRPr="00677B9D" w:rsidRDefault="009F18BB" w:rsidP="009F18BB">
            <w:pPr>
              <w:contextualSpacing/>
            </w:pPr>
            <w:r w:rsidRPr="00677B9D">
              <w:t xml:space="preserve">Приняты в соответствии нормативами  численности рабочих, заняты на обслуживании котлов работающих на газовом топливе и  уровнем среднемесячной  заработной плате согласно штатному расписанию. </w:t>
            </w:r>
          </w:p>
        </w:tc>
      </w:tr>
      <w:tr w:rsidR="009F18BB" w:rsidRPr="00677B9D" w:rsidTr="009F18BB">
        <w:trPr>
          <w:trHeight w:val="643"/>
        </w:trPr>
        <w:tc>
          <w:tcPr>
            <w:tcW w:w="1870" w:type="pct"/>
            <w:tcBorders>
              <w:top w:val="nil"/>
              <w:left w:val="single" w:sz="4" w:space="0" w:color="auto"/>
              <w:bottom w:val="single" w:sz="4" w:space="0" w:color="auto"/>
              <w:right w:val="single" w:sz="4" w:space="0" w:color="auto"/>
            </w:tcBorders>
            <w:shd w:val="clear" w:color="auto" w:fill="auto"/>
            <w:vAlign w:val="center"/>
          </w:tcPr>
          <w:p w:rsidR="009F18BB" w:rsidRPr="00677B9D" w:rsidRDefault="009F18BB" w:rsidP="009F18BB">
            <w:pPr>
              <w:contextualSpacing/>
            </w:pPr>
            <w:r w:rsidRPr="00677B9D">
              <w:t>Фонд оплаты труда цехового персонала</w:t>
            </w:r>
          </w:p>
        </w:tc>
        <w:tc>
          <w:tcPr>
            <w:tcW w:w="508"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roofErr w:type="spellStart"/>
            <w:r w:rsidRPr="00677B9D">
              <w:t>Тыс</w:t>
            </w:r>
            <w:proofErr w:type="gramStart"/>
            <w:r w:rsidRPr="00677B9D">
              <w:t>.р</w:t>
            </w:r>
            <w:proofErr w:type="gramEnd"/>
            <w:r w:rsidRPr="00677B9D">
              <w:t>уб</w:t>
            </w:r>
            <w:proofErr w:type="spellEnd"/>
            <w:r w:rsidRPr="00677B9D">
              <w:t>.</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2120,74</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1454,88</w:t>
            </w:r>
          </w:p>
        </w:tc>
        <w:tc>
          <w:tcPr>
            <w:tcW w:w="1461" w:type="pct"/>
            <w:tcBorders>
              <w:top w:val="nil"/>
              <w:left w:val="nil"/>
              <w:bottom w:val="single" w:sz="4" w:space="0" w:color="auto"/>
              <w:right w:val="single" w:sz="4" w:space="0" w:color="auto"/>
            </w:tcBorders>
            <w:shd w:val="clear" w:color="auto" w:fill="auto"/>
          </w:tcPr>
          <w:p w:rsidR="009F18BB" w:rsidRPr="00677B9D" w:rsidRDefault="009F18BB" w:rsidP="009F18BB">
            <w:pPr>
              <w:contextualSpacing/>
            </w:pPr>
            <w:r w:rsidRPr="00677B9D">
              <w:t xml:space="preserve"> Откорректированы расходы  в  соответствии со штатным расписанием  и среднемесячной заработной платой  </w:t>
            </w:r>
            <w:proofErr w:type="gramStart"/>
            <w:r w:rsidRPr="00677B9D">
              <w:t>согласно</w:t>
            </w:r>
            <w:proofErr w:type="gramEnd"/>
            <w:r w:rsidRPr="00677B9D">
              <w:t xml:space="preserve"> штатного расписания.</w:t>
            </w:r>
          </w:p>
        </w:tc>
      </w:tr>
      <w:tr w:rsidR="00F02CB4" w:rsidRPr="00677B9D" w:rsidTr="00F02CB4">
        <w:trPr>
          <w:trHeight w:val="215"/>
        </w:trPr>
        <w:tc>
          <w:tcPr>
            <w:tcW w:w="1870" w:type="pct"/>
            <w:tcBorders>
              <w:top w:val="nil"/>
              <w:left w:val="single" w:sz="4" w:space="0" w:color="auto"/>
              <w:bottom w:val="single" w:sz="4" w:space="0" w:color="auto"/>
              <w:right w:val="single" w:sz="4" w:space="0" w:color="auto"/>
            </w:tcBorders>
            <w:shd w:val="clear" w:color="auto" w:fill="auto"/>
            <w:vAlign w:val="center"/>
          </w:tcPr>
          <w:p w:rsidR="009F18BB" w:rsidRPr="00677B9D" w:rsidRDefault="009F18BB" w:rsidP="009F18BB">
            <w:pPr>
              <w:contextualSpacing/>
            </w:pPr>
            <w:r w:rsidRPr="00677B9D">
              <w:t>Расходы на ремонт основных средств, выполняемый подрядным способом</w:t>
            </w:r>
          </w:p>
        </w:tc>
        <w:tc>
          <w:tcPr>
            <w:tcW w:w="508"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roofErr w:type="spellStart"/>
            <w:proofErr w:type="gramStart"/>
            <w:r w:rsidRPr="00677B9D">
              <w:t>тыс</w:t>
            </w:r>
            <w:proofErr w:type="spellEnd"/>
            <w:proofErr w:type="gramEnd"/>
            <w:r w:rsidRPr="00677B9D">
              <w:t xml:space="preserve"> </w:t>
            </w:r>
            <w:proofErr w:type="spellStart"/>
            <w:r w:rsidRPr="00677B9D">
              <w:t>руб</w:t>
            </w:r>
            <w:proofErr w:type="spellEnd"/>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2734,65</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
        </w:tc>
        <w:tc>
          <w:tcPr>
            <w:tcW w:w="1461" w:type="pct"/>
            <w:tcBorders>
              <w:top w:val="nil"/>
              <w:left w:val="nil"/>
              <w:bottom w:val="single" w:sz="4" w:space="0" w:color="auto"/>
              <w:right w:val="single" w:sz="4" w:space="0" w:color="auto"/>
            </w:tcBorders>
            <w:shd w:val="clear" w:color="auto" w:fill="auto"/>
          </w:tcPr>
          <w:p w:rsidR="009F18BB" w:rsidRPr="00677B9D" w:rsidRDefault="009F18BB" w:rsidP="009F18BB">
            <w:pPr>
              <w:contextualSpacing/>
            </w:pPr>
            <w:proofErr w:type="gramStart"/>
            <w:r w:rsidRPr="00677B9D">
              <w:t>Не приняты в связи с отнесением работ к работам капитального характера</w:t>
            </w:r>
            <w:proofErr w:type="gramEnd"/>
          </w:p>
        </w:tc>
      </w:tr>
      <w:tr w:rsidR="00F02CB4" w:rsidRPr="00677B9D" w:rsidTr="00F02CB4">
        <w:trPr>
          <w:trHeight w:val="56"/>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pPr>
            <w:r w:rsidRPr="00677B9D">
              <w:t>Договоры аренды оборудования, транспортных средств</w:t>
            </w:r>
          </w:p>
        </w:tc>
        <w:tc>
          <w:tcPr>
            <w:tcW w:w="508"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proofErr w:type="spellStart"/>
            <w:proofErr w:type="gramStart"/>
            <w:r w:rsidRPr="00677B9D">
              <w:t>тыс</w:t>
            </w:r>
            <w:proofErr w:type="spellEnd"/>
            <w:proofErr w:type="gramEnd"/>
            <w:r w:rsidRPr="00677B9D">
              <w:t xml:space="preserve"> </w:t>
            </w:r>
            <w:proofErr w:type="spellStart"/>
            <w:r w:rsidRPr="00677B9D">
              <w:t>руб</w:t>
            </w:r>
            <w:proofErr w:type="spellEnd"/>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1 500,00-</w:t>
            </w:r>
          </w:p>
        </w:tc>
        <w:tc>
          <w:tcPr>
            <w:tcW w:w="1461" w:type="pct"/>
            <w:tcBorders>
              <w:top w:val="nil"/>
              <w:left w:val="nil"/>
              <w:bottom w:val="single" w:sz="4" w:space="0" w:color="auto"/>
              <w:right w:val="single" w:sz="4" w:space="0" w:color="auto"/>
            </w:tcBorders>
            <w:shd w:val="clear" w:color="auto" w:fill="auto"/>
            <w:hideMark/>
          </w:tcPr>
          <w:p w:rsidR="009F18BB" w:rsidRPr="00677B9D" w:rsidRDefault="009F18BB" w:rsidP="009F18BB">
            <w:pPr>
              <w:contextualSpacing/>
            </w:pPr>
            <w:r w:rsidRPr="00677B9D">
              <w:t>договоры аренды б/н от 18.09.2019г.</w:t>
            </w:r>
          </w:p>
        </w:tc>
      </w:tr>
      <w:tr w:rsidR="009F18BB" w:rsidRPr="00677B9D" w:rsidTr="009F18BB">
        <w:trPr>
          <w:trHeight w:val="300"/>
        </w:trPr>
        <w:tc>
          <w:tcPr>
            <w:tcW w:w="1870" w:type="pct"/>
            <w:tcBorders>
              <w:top w:val="nil"/>
              <w:left w:val="single" w:sz="4" w:space="0" w:color="auto"/>
              <w:bottom w:val="single" w:sz="4" w:space="0" w:color="auto"/>
              <w:right w:val="single" w:sz="4" w:space="0" w:color="auto"/>
            </w:tcBorders>
            <w:shd w:val="clear" w:color="auto" w:fill="auto"/>
            <w:vAlign w:val="center"/>
          </w:tcPr>
          <w:p w:rsidR="009F18BB" w:rsidRPr="00677B9D" w:rsidRDefault="009F18BB" w:rsidP="009F18BB">
            <w:pPr>
              <w:contextualSpacing/>
            </w:pPr>
            <w:r w:rsidRPr="00677B9D">
              <w:t>Договор технического обслуживания котельной</w:t>
            </w:r>
          </w:p>
        </w:tc>
        <w:tc>
          <w:tcPr>
            <w:tcW w:w="508"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roofErr w:type="spellStart"/>
            <w:r w:rsidRPr="00677B9D">
              <w:t>тыс</w:t>
            </w:r>
            <w:proofErr w:type="gramStart"/>
            <w:r w:rsidRPr="00677B9D">
              <w:t>.р</w:t>
            </w:r>
            <w:proofErr w:type="gramEnd"/>
            <w:r w:rsidRPr="00677B9D">
              <w:t>уб</w:t>
            </w:r>
            <w:proofErr w:type="spellEnd"/>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1834,67</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1834,67</w:t>
            </w:r>
          </w:p>
        </w:tc>
        <w:tc>
          <w:tcPr>
            <w:tcW w:w="1461" w:type="pct"/>
            <w:tcBorders>
              <w:top w:val="nil"/>
              <w:left w:val="nil"/>
              <w:bottom w:val="single" w:sz="4" w:space="0" w:color="auto"/>
              <w:right w:val="single" w:sz="4" w:space="0" w:color="auto"/>
            </w:tcBorders>
            <w:shd w:val="clear" w:color="auto" w:fill="auto"/>
          </w:tcPr>
          <w:p w:rsidR="009F18BB" w:rsidRPr="00677B9D" w:rsidRDefault="009F18BB" w:rsidP="009F18BB">
            <w:pPr>
              <w:contextualSpacing/>
            </w:pPr>
          </w:p>
        </w:tc>
      </w:tr>
      <w:tr w:rsidR="009F18BB" w:rsidRPr="00677B9D" w:rsidTr="009F18BB">
        <w:trPr>
          <w:trHeight w:val="656"/>
        </w:trPr>
        <w:tc>
          <w:tcPr>
            <w:tcW w:w="1870" w:type="pct"/>
            <w:tcBorders>
              <w:top w:val="nil"/>
              <w:left w:val="single" w:sz="4" w:space="0" w:color="auto"/>
              <w:bottom w:val="single" w:sz="4" w:space="0" w:color="auto"/>
              <w:right w:val="single" w:sz="4" w:space="0" w:color="auto"/>
            </w:tcBorders>
            <w:shd w:val="clear" w:color="auto" w:fill="auto"/>
            <w:vAlign w:val="center"/>
          </w:tcPr>
          <w:p w:rsidR="009F18BB" w:rsidRPr="00677B9D" w:rsidRDefault="009F18BB" w:rsidP="009F18BB">
            <w:pPr>
              <w:contextualSpacing/>
            </w:pPr>
            <w:r w:rsidRPr="00677B9D">
              <w:t>материалы</w:t>
            </w:r>
          </w:p>
        </w:tc>
        <w:tc>
          <w:tcPr>
            <w:tcW w:w="508"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roofErr w:type="spellStart"/>
            <w:r w:rsidRPr="00677B9D">
              <w:t>тыс</w:t>
            </w:r>
            <w:proofErr w:type="gramStart"/>
            <w:r w:rsidRPr="00677B9D">
              <w:t>.р</w:t>
            </w:r>
            <w:proofErr w:type="gramEnd"/>
            <w:r w:rsidRPr="00677B9D">
              <w:t>уб</w:t>
            </w:r>
            <w:proofErr w:type="spellEnd"/>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1191,16</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1050,00</w:t>
            </w:r>
          </w:p>
        </w:tc>
        <w:tc>
          <w:tcPr>
            <w:tcW w:w="1461" w:type="pct"/>
            <w:tcBorders>
              <w:top w:val="nil"/>
              <w:left w:val="nil"/>
              <w:bottom w:val="single" w:sz="4" w:space="0" w:color="auto"/>
              <w:right w:val="single" w:sz="4" w:space="0" w:color="auto"/>
            </w:tcBorders>
            <w:shd w:val="clear" w:color="auto" w:fill="auto"/>
          </w:tcPr>
          <w:p w:rsidR="009F18BB" w:rsidRPr="00677B9D" w:rsidRDefault="009F18BB" w:rsidP="009F18BB">
            <w:pPr>
              <w:contextualSpacing/>
            </w:pPr>
            <w:r w:rsidRPr="00677B9D">
              <w:t xml:space="preserve">Расходы откорректированы в соответствии с плановыми значениями. </w:t>
            </w:r>
          </w:p>
        </w:tc>
      </w:tr>
      <w:tr w:rsidR="009F18BB" w:rsidRPr="00677B9D" w:rsidTr="009F18BB">
        <w:trPr>
          <w:trHeight w:val="300"/>
        </w:trPr>
        <w:tc>
          <w:tcPr>
            <w:tcW w:w="1870" w:type="pct"/>
            <w:tcBorders>
              <w:top w:val="nil"/>
              <w:left w:val="single" w:sz="4" w:space="0" w:color="auto"/>
              <w:bottom w:val="single" w:sz="4" w:space="0" w:color="auto"/>
              <w:right w:val="single" w:sz="4" w:space="0" w:color="auto"/>
            </w:tcBorders>
            <w:shd w:val="clear" w:color="auto" w:fill="auto"/>
            <w:vAlign w:val="center"/>
          </w:tcPr>
          <w:p w:rsidR="009F18BB" w:rsidRPr="00677B9D" w:rsidRDefault="009F18BB" w:rsidP="009F18BB">
            <w:pPr>
              <w:contextualSpacing/>
            </w:pPr>
            <w:r w:rsidRPr="00677B9D">
              <w:t>Услуги ЕИРЦ</w:t>
            </w:r>
          </w:p>
        </w:tc>
        <w:tc>
          <w:tcPr>
            <w:tcW w:w="508"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roofErr w:type="spellStart"/>
            <w:r w:rsidRPr="00677B9D">
              <w:t>Тыс</w:t>
            </w:r>
            <w:proofErr w:type="gramStart"/>
            <w:r w:rsidRPr="00677B9D">
              <w:t>.р</w:t>
            </w:r>
            <w:proofErr w:type="gramEnd"/>
            <w:r w:rsidRPr="00677B9D">
              <w:t>уб</w:t>
            </w:r>
            <w:proofErr w:type="spellEnd"/>
            <w:r w:rsidRPr="00677B9D">
              <w:t>.</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413,32</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270,24</w:t>
            </w:r>
          </w:p>
        </w:tc>
        <w:tc>
          <w:tcPr>
            <w:tcW w:w="1461" w:type="pct"/>
            <w:tcBorders>
              <w:top w:val="nil"/>
              <w:left w:val="nil"/>
              <w:bottom w:val="single" w:sz="4" w:space="0" w:color="auto"/>
              <w:right w:val="single" w:sz="4" w:space="0" w:color="auto"/>
            </w:tcBorders>
            <w:shd w:val="clear" w:color="auto" w:fill="auto"/>
          </w:tcPr>
          <w:p w:rsidR="009F18BB" w:rsidRPr="00677B9D" w:rsidRDefault="009F18BB" w:rsidP="009F18BB">
            <w:pPr>
              <w:contextualSpacing/>
            </w:pPr>
            <w:r w:rsidRPr="00677B9D">
              <w:t>При расчете не приняты расходы по начислению НДС</w:t>
            </w:r>
            <w:proofErr w:type="gramStart"/>
            <w:r w:rsidRPr="00677B9D">
              <w:t xml:space="preserve"> .</w:t>
            </w:r>
            <w:proofErr w:type="gramEnd"/>
          </w:p>
        </w:tc>
      </w:tr>
      <w:tr w:rsidR="009F18BB" w:rsidRPr="00677B9D" w:rsidTr="009F18BB">
        <w:trPr>
          <w:trHeight w:val="300"/>
        </w:trPr>
        <w:tc>
          <w:tcPr>
            <w:tcW w:w="1870" w:type="pct"/>
            <w:tcBorders>
              <w:top w:val="nil"/>
              <w:left w:val="single" w:sz="4" w:space="0" w:color="auto"/>
              <w:bottom w:val="single" w:sz="4" w:space="0" w:color="auto"/>
              <w:right w:val="single" w:sz="4" w:space="0" w:color="auto"/>
            </w:tcBorders>
            <w:shd w:val="clear" w:color="auto" w:fill="auto"/>
            <w:vAlign w:val="center"/>
          </w:tcPr>
          <w:p w:rsidR="009F18BB" w:rsidRPr="00677B9D" w:rsidRDefault="009F18BB" w:rsidP="009F18BB">
            <w:pPr>
              <w:contextualSpacing/>
            </w:pPr>
            <w:r w:rsidRPr="00677B9D">
              <w:t>Общехозяйственные расходы, относимые к операционным расходам</w:t>
            </w:r>
          </w:p>
        </w:tc>
        <w:tc>
          <w:tcPr>
            <w:tcW w:w="508"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roofErr w:type="spellStart"/>
            <w:proofErr w:type="gramStart"/>
            <w:r w:rsidRPr="00677B9D">
              <w:t>тыс</w:t>
            </w:r>
            <w:proofErr w:type="spellEnd"/>
            <w:proofErr w:type="gramEnd"/>
            <w:r w:rsidRPr="00677B9D">
              <w:t xml:space="preserve"> </w:t>
            </w:r>
            <w:proofErr w:type="spellStart"/>
            <w:r w:rsidRPr="00677B9D">
              <w:t>руб</w:t>
            </w:r>
            <w:proofErr w:type="spellEnd"/>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4246,37</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w:t>
            </w:r>
          </w:p>
        </w:tc>
        <w:tc>
          <w:tcPr>
            <w:tcW w:w="146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pPr>
            <w:r w:rsidRPr="00677B9D">
              <w:t xml:space="preserve">Не представлены обосновывающие материалы. </w:t>
            </w:r>
          </w:p>
        </w:tc>
      </w:tr>
      <w:tr w:rsidR="009F18BB" w:rsidRPr="00677B9D" w:rsidTr="009F18BB">
        <w:trPr>
          <w:trHeight w:val="525"/>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pPr>
            <w:r w:rsidRPr="00677B9D">
              <w:t>Итого операционные на производство тепловой энергии расходы</w:t>
            </w:r>
          </w:p>
        </w:tc>
        <w:tc>
          <w:tcPr>
            <w:tcW w:w="508"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proofErr w:type="spellStart"/>
            <w:proofErr w:type="gramStart"/>
            <w:r w:rsidRPr="00677B9D">
              <w:t>тыс</w:t>
            </w:r>
            <w:proofErr w:type="spellEnd"/>
            <w:proofErr w:type="gramEnd"/>
            <w:r w:rsidRPr="00677B9D">
              <w:t xml:space="preserve"> </w:t>
            </w:r>
            <w:proofErr w:type="spellStart"/>
            <w:r w:rsidRPr="00677B9D">
              <w:t>руб</w:t>
            </w:r>
            <w:proofErr w:type="spellEnd"/>
          </w:p>
        </w:tc>
        <w:tc>
          <w:tcPr>
            <w:tcW w:w="58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21007,38</w:t>
            </w:r>
          </w:p>
        </w:tc>
        <w:tc>
          <w:tcPr>
            <w:tcW w:w="58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9 724,17</w:t>
            </w:r>
          </w:p>
        </w:tc>
        <w:tc>
          <w:tcPr>
            <w:tcW w:w="146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pPr>
          </w:p>
        </w:tc>
      </w:tr>
      <w:tr w:rsidR="00F02CB4" w:rsidRPr="00677B9D" w:rsidTr="00F02CB4">
        <w:trPr>
          <w:trHeight w:val="56"/>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rPr>
                <w:b/>
              </w:rPr>
            </w:pPr>
            <w:r w:rsidRPr="00677B9D">
              <w:rPr>
                <w:b/>
              </w:rPr>
              <w:t xml:space="preserve">Неподконтрольные расходы на производство тепловой энергии </w:t>
            </w:r>
          </w:p>
        </w:tc>
        <w:tc>
          <w:tcPr>
            <w:tcW w:w="508"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 </w:t>
            </w:r>
          </w:p>
        </w:tc>
        <w:tc>
          <w:tcPr>
            <w:tcW w:w="58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p>
        </w:tc>
        <w:tc>
          <w:tcPr>
            <w:tcW w:w="58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 </w:t>
            </w:r>
          </w:p>
        </w:tc>
        <w:tc>
          <w:tcPr>
            <w:tcW w:w="146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 </w:t>
            </w:r>
          </w:p>
        </w:tc>
      </w:tr>
      <w:tr w:rsidR="009F18BB" w:rsidRPr="00677B9D" w:rsidTr="009F18BB">
        <w:trPr>
          <w:trHeight w:val="300"/>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pPr>
            <w:r w:rsidRPr="00677B9D">
              <w:t>Отчисления на социальные нужды</w:t>
            </w:r>
          </w:p>
        </w:tc>
        <w:tc>
          <w:tcPr>
            <w:tcW w:w="508"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proofErr w:type="spellStart"/>
            <w:proofErr w:type="gramStart"/>
            <w:r w:rsidRPr="00677B9D">
              <w:t>тыс</w:t>
            </w:r>
            <w:proofErr w:type="spellEnd"/>
            <w:proofErr w:type="gramEnd"/>
            <w:r w:rsidRPr="00677B9D">
              <w:t xml:space="preserve"> </w:t>
            </w:r>
            <w:proofErr w:type="spellStart"/>
            <w:r w:rsidRPr="00677B9D">
              <w:t>руб</w:t>
            </w:r>
            <w:proofErr w:type="spellEnd"/>
          </w:p>
        </w:tc>
        <w:tc>
          <w:tcPr>
            <w:tcW w:w="58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2515,09</w:t>
            </w:r>
          </w:p>
        </w:tc>
        <w:tc>
          <w:tcPr>
            <w:tcW w:w="58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1446,87</w:t>
            </w:r>
          </w:p>
        </w:tc>
        <w:tc>
          <w:tcPr>
            <w:tcW w:w="146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pPr>
            <w:proofErr w:type="gramStart"/>
            <w:r w:rsidRPr="00677B9D">
              <w:t>Приняты в соответствии с откорректированной численностью ППП и отчислениями на социальные нужды.</w:t>
            </w:r>
            <w:proofErr w:type="gramEnd"/>
          </w:p>
        </w:tc>
      </w:tr>
      <w:tr w:rsidR="009F18BB" w:rsidRPr="00677B9D" w:rsidTr="009F18BB">
        <w:trPr>
          <w:trHeight w:val="702"/>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pPr>
            <w:r w:rsidRPr="00677B9D">
              <w:t>Арендная плата</w:t>
            </w:r>
          </w:p>
        </w:tc>
        <w:tc>
          <w:tcPr>
            <w:tcW w:w="508"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proofErr w:type="spellStart"/>
            <w:proofErr w:type="gramStart"/>
            <w:r w:rsidRPr="00677B9D">
              <w:t>тыс</w:t>
            </w:r>
            <w:proofErr w:type="spellEnd"/>
            <w:proofErr w:type="gramEnd"/>
            <w:r w:rsidRPr="00677B9D">
              <w:t xml:space="preserve"> </w:t>
            </w:r>
            <w:proofErr w:type="spellStart"/>
            <w:r w:rsidRPr="00677B9D">
              <w:t>руб</w:t>
            </w:r>
            <w:proofErr w:type="spellEnd"/>
          </w:p>
        </w:tc>
        <w:tc>
          <w:tcPr>
            <w:tcW w:w="58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1000,00</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136,08</w:t>
            </w:r>
          </w:p>
        </w:tc>
        <w:tc>
          <w:tcPr>
            <w:tcW w:w="1461" w:type="pct"/>
            <w:tcBorders>
              <w:top w:val="nil"/>
              <w:left w:val="nil"/>
              <w:bottom w:val="single" w:sz="4" w:space="0" w:color="auto"/>
              <w:right w:val="single" w:sz="4" w:space="0" w:color="auto"/>
            </w:tcBorders>
            <w:shd w:val="clear" w:color="auto" w:fill="auto"/>
          </w:tcPr>
          <w:p w:rsidR="009F18BB" w:rsidRPr="00677B9D" w:rsidRDefault="009F18BB" w:rsidP="009F18BB">
            <w:pPr>
              <w:contextualSpacing/>
            </w:pPr>
            <w:r w:rsidRPr="00677B9D">
              <w:t xml:space="preserve"> Откорректированы расходы в  соответствии с представленным договором аренды №3 от 06.09.2019г</w:t>
            </w:r>
            <w:proofErr w:type="gramStart"/>
            <w:r w:rsidRPr="00677B9D">
              <w:t>..</w:t>
            </w:r>
            <w:proofErr w:type="gramEnd"/>
          </w:p>
        </w:tc>
      </w:tr>
      <w:tr w:rsidR="009F18BB" w:rsidRPr="00677B9D" w:rsidTr="009F18BB">
        <w:trPr>
          <w:trHeight w:val="300"/>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pPr>
            <w:r w:rsidRPr="00677B9D">
              <w:t>Итого неподконтрольные расходы</w:t>
            </w:r>
          </w:p>
        </w:tc>
        <w:tc>
          <w:tcPr>
            <w:tcW w:w="508"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proofErr w:type="spellStart"/>
            <w:proofErr w:type="gramStart"/>
            <w:r w:rsidRPr="00677B9D">
              <w:t>тыс</w:t>
            </w:r>
            <w:proofErr w:type="spellEnd"/>
            <w:proofErr w:type="gramEnd"/>
            <w:r w:rsidRPr="00677B9D">
              <w:t xml:space="preserve"> </w:t>
            </w:r>
            <w:proofErr w:type="spellStart"/>
            <w:r w:rsidRPr="00677B9D">
              <w:t>руб</w:t>
            </w:r>
            <w:proofErr w:type="spellEnd"/>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3515,09</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1 582,95</w:t>
            </w:r>
          </w:p>
        </w:tc>
        <w:tc>
          <w:tcPr>
            <w:tcW w:w="146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 </w:t>
            </w:r>
          </w:p>
        </w:tc>
      </w:tr>
      <w:tr w:rsidR="009F18BB" w:rsidRPr="00677B9D" w:rsidTr="009F18BB">
        <w:trPr>
          <w:trHeight w:val="300"/>
        </w:trPr>
        <w:tc>
          <w:tcPr>
            <w:tcW w:w="1870" w:type="pct"/>
            <w:tcBorders>
              <w:top w:val="nil"/>
              <w:left w:val="single" w:sz="4" w:space="0" w:color="auto"/>
              <w:bottom w:val="single" w:sz="4" w:space="0" w:color="auto"/>
              <w:right w:val="single" w:sz="4" w:space="0" w:color="auto"/>
            </w:tcBorders>
            <w:shd w:val="clear" w:color="auto" w:fill="auto"/>
            <w:vAlign w:val="center"/>
          </w:tcPr>
          <w:p w:rsidR="009F18BB" w:rsidRPr="00677B9D" w:rsidRDefault="009F18BB" w:rsidP="009F18BB">
            <w:pPr>
              <w:contextualSpacing/>
            </w:pPr>
            <w:r w:rsidRPr="00677B9D">
              <w:rPr>
                <w:b/>
                <w:bCs/>
              </w:rPr>
              <w:t>Операционные (подконтрольные) расходы на передачу тепловой энергии:</w:t>
            </w:r>
          </w:p>
        </w:tc>
        <w:tc>
          <w:tcPr>
            <w:tcW w:w="508"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roofErr w:type="spellStart"/>
            <w:r w:rsidRPr="00677B9D">
              <w:t>Тыс</w:t>
            </w:r>
            <w:proofErr w:type="gramStart"/>
            <w:r w:rsidRPr="00677B9D">
              <w:t>.р</w:t>
            </w:r>
            <w:proofErr w:type="gramEnd"/>
            <w:r w:rsidRPr="00677B9D">
              <w:t>уб</w:t>
            </w:r>
            <w:proofErr w:type="spellEnd"/>
            <w:r w:rsidRPr="00677B9D">
              <w:t>.</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rPr>
                <w:b/>
              </w:rPr>
            </w:pPr>
            <w:r w:rsidRPr="00677B9D">
              <w:rPr>
                <w:b/>
              </w:rPr>
              <w:t>2639,69</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rPr>
                <w:b/>
              </w:rPr>
            </w:pPr>
            <w:r w:rsidRPr="00677B9D">
              <w:rPr>
                <w:b/>
              </w:rPr>
              <w:t>2309,39</w:t>
            </w:r>
          </w:p>
        </w:tc>
        <w:tc>
          <w:tcPr>
            <w:tcW w:w="146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
        </w:tc>
      </w:tr>
      <w:tr w:rsidR="009F18BB" w:rsidRPr="00677B9D" w:rsidTr="009F18BB">
        <w:trPr>
          <w:trHeight w:val="300"/>
        </w:trPr>
        <w:tc>
          <w:tcPr>
            <w:tcW w:w="1870" w:type="pct"/>
            <w:tcBorders>
              <w:top w:val="nil"/>
              <w:left w:val="single" w:sz="4" w:space="0" w:color="auto"/>
              <w:bottom w:val="single" w:sz="4" w:space="0" w:color="auto"/>
              <w:right w:val="single" w:sz="4" w:space="0" w:color="auto"/>
            </w:tcBorders>
            <w:shd w:val="clear" w:color="auto" w:fill="auto"/>
            <w:vAlign w:val="center"/>
          </w:tcPr>
          <w:p w:rsidR="009F18BB" w:rsidRPr="00677B9D" w:rsidRDefault="009F18BB" w:rsidP="009F18BB">
            <w:pPr>
              <w:contextualSpacing/>
            </w:pPr>
            <w:r w:rsidRPr="00677B9D">
              <w:t>Фонд оплаты труда ППП</w:t>
            </w:r>
          </w:p>
        </w:tc>
        <w:tc>
          <w:tcPr>
            <w:tcW w:w="508"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roofErr w:type="spellStart"/>
            <w:proofErr w:type="gramStart"/>
            <w:r w:rsidRPr="00677B9D">
              <w:t>тыс</w:t>
            </w:r>
            <w:proofErr w:type="spellEnd"/>
            <w:proofErr w:type="gramEnd"/>
            <w:r w:rsidRPr="00677B9D">
              <w:t xml:space="preserve"> </w:t>
            </w:r>
            <w:proofErr w:type="spellStart"/>
            <w:r w:rsidRPr="00677B9D">
              <w:t>руб</w:t>
            </w:r>
            <w:proofErr w:type="spellEnd"/>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269,23</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2182,31</w:t>
            </w:r>
          </w:p>
        </w:tc>
        <w:tc>
          <w:tcPr>
            <w:tcW w:w="1461" w:type="pct"/>
            <w:tcBorders>
              <w:top w:val="nil"/>
              <w:left w:val="nil"/>
              <w:bottom w:val="single" w:sz="4" w:space="0" w:color="auto"/>
              <w:right w:val="single" w:sz="4" w:space="0" w:color="auto"/>
            </w:tcBorders>
            <w:shd w:val="clear" w:color="auto" w:fill="auto"/>
          </w:tcPr>
          <w:p w:rsidR="009F18BB" w:rsidRPr="00677B9D" w:rsidRDefault="009F18BB" w:rsidP="009F18BB">
            <w:pPr>
              <w:contextualSpacing/>
            </w:pPr>
            <w:proofErr w:type="gramStart"/>
            <w:r w:rsidRPr="00677B9D">
              <w:t>Откорректированы</w:t>
            </w:r>
            <w:proofErr w:type="gramEnd"/>
            <w:r w:rsidRPr="00677B9D">
              <w:t xml:space="preserve">  в соответствии со штатным расписанием </w:t>
            </w:r>
          </w:p>
        </w:tc>
      </w:tr>
      <w:tr w:rsidR="009F18BB" w:rsidRPr="00677B9D" w:rsidTr="009F18BB">
        <w:trPr>
          <w:trHeight w:val="300"/>
        </w:trPr>
        <w:tc>
          <w:tcPr>
            <w:tcW w:w="1870" w:type="pct"/>
            <w:tcBorders>
              <w:top w:val="nil"/>
              <w:left w:val="single" w:sz="4" w:space="0" w:color="auto"/>
              <w:bottom w:val="single" w:sz="4" w:space="0" w:color="auto"/>
              <w:right w:val="single" w:sz="4" w:space="0" w:color="auto"/>
            </w:tcBorders>
            <w:shd w:val="clear" w:color="auto" w:fill="auto"/>
            <w:vAlign w:val="center"/>
          </w:tcPr>
          <w:p w:rsidR="009F18BB" w:rsidRPr="00677B9D" w:rsidRDefault="009F18BB" w:rsidP="009F18BB">
            <w:pPr>
              <w:contextualSpacing/>
            </w:pPr>
            <w:r w:rsidRPr="00677B9D">
              <w:t>Прочие операционные (прочие налоги)</w:t>
            </w:r>
          </w:p>
        </w:tc>
        <w:tc>
          <w:tcPr>
            <w:tcW w:w="508"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roofErr w:type="spellStart"/>
            <w:r w:rsidRPr="00677B9D">
              <w:t>Тыс</w:t>
            </w:r>
            <w:proofErr w:type="gramStart"/>
            <w:r w:rsidRPr="00677B9D">
              <w:t>.р</w:t>
            </w:r>
            <w:proofErr w:type="gramEnd"/>
            <w:r w:rsidRPr="00677B9D">
              <w:t>уб</w:t>
            </w:r>
            <w:proofErr w:type="spellEnd"/>
            <w:r w:rsidRPr="00677B9D">
              <w:t>.</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382,77</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w:t>
            </w:r>
          </w:p>
        </w:tc>
        <w:tc>
          <w:tcPr>
            <w:tcW w:w="146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pPr>
            <w:r w:rsidRPr="00677B9D">
              <w:t>Расходы не приняты в связи с не предоставлением обосновывающих материалов.</w:t>
            </w:r>
          </w:p>
        </w:tc>
      </w:tr>
      <w:tr w:rsidR="009F18BB" w:rsidRPr="00677B9D" w:rsidTr="009F18BB">
        <w:trPr>
          <w:trHeight w:val="300"/>
        </w:trPr>
        <w:tc>
          <w:tcPr>
            <w:tcW w:w="1870" w:type="pct"/>
            <w:tcBorders>
              <w:top w:val="nil"/>
              <w:left w:val="single" w:sz="4" w:space="0" w:color="auto"/>
              <w:bottom w:val="single" w:sz="4" w:space="0" w:color="auto"/>
              <w:right w:val="single" w:sz="4" w:space="0" w:color="auto"/>
            </w:tcBorders>
            <w:shd w:val="clear" w:color="auto" w:fill="auto"/>
            <w:vAlign w:val="center"/>
          </w:tcPr>
          <w:p w:rsidR="009F18BB" w:rsidRPr="00677B9D" w:rsidRDefault="009F18BB" w:rsidP="009F18BB">
            <w:pPr>
              <w:contextualSpacing/>
            </w:pPr>
            <w:r w:rsidRPr="00677B9D">
              <w:rPr>
                <w:b/>
              </w:rPr>
              <w:t>Неподконтрольные расходы на передачу тепловой энергии</w:t>
            </w:r>
          </w:p>
        </w:tc>
        <w:tc>
          <w:tcPr>
            <w:tcW w:w="508"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roofErr w:type="spellStart"/>
            <w:r w:rsidRPr="00677B9D">
              <w:t>Тыс</w:t>
            </w:r>
            <w:proofErr w:type="gramStart"/>
            <w:r w:rsidRPr="00677B9D">
              <w:t>.р</w:t>
            </w:r>
            <w:proofErr w:type="gramEnd"/>
            <w:r w:rsidRPr="00677B9D">
              <w:t>уб</w:t>
            </w:r>
            <w:proofErr w:type="spellEnd"/>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
        </w:tc>
        <w:tc>
          <w:tcPr>
            <w:tcW w:w="146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
        </w:tc>
      </w:tr>
      <w:tr w:rsidR="009F18BB" w:rsidRPr="00677B9D" w:rsidTr="009F18BB">
        <w:trPr>
          <w:trHeight w:val="300"/>
        </w:trPr>
        <w:tc>
          <w:tcPr>
            <w:tcW w:w="1870" w:type="pct"/>
            <w:tcBorders>
              <w:top w:val="nil"/>
              <w:left w:val="single" w:sz="4" w:space="0" w:color="auto"/>
              <w:bottom w:val="single" w:sz="4" w:space="0" w:color="auto"/>
              <w:right w:val="single" w:sz="4" w:space="0" w:color="auto"/>
            </w:tcBorders>
            <w:shd w:val="clear" w:color="auto" w:fill="auto"/>
            <w:vAlign w:val="center"/>
          </w:tcPr>
          <w:p w:rsidR="009F18BB" w:rsidRPr="00677B9D" w:rsidRDefault="009F18BB" w:rsidP="009F18BB">
            <w:pPr>
              <w:contextualSpacing/>
            </w:pPr>
            <w:r w:rsidRPr="00677B9D">
              <w:t>Отчисления на социальные нужды</w:t>
            </w:r>
          </w:p>
        </w:tc>
        <w:tc>
          <w:tcPr>
            <w:tcW w:w="508"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roofErr w:type="spellStart"/>
            <w:r w:rsidRPr="00677B9D">
              <w:t>Тыс</w:t>
            </w:r>
            <w:proofErr w:type="gramStart"/>
            <w:r w:rsidRPr="00677B9D">
              <w:t>.р</w:t>
            </w:r>
            <w:proofErr w:type="gramEnd"/>
            <w:r w:rsidRPr="00677B9D">
              <w:t>уб</w:t>
            </w:r>
            <w:proofErr w:type="spellEnd"/>
            <w:r w:rsidRPr="00677B9D">
              <w:t>.</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82,39</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667,79</w:t>
            </w:r>
          </w:p>
        </w:tc>
        <w:tc>
          <w:tcPr>
            <w:tcW w:w="146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pPr>
            <w:r w:rsidRPr="00677B9D">
              <w:t>Приняты в соответствии со откорректированной численностью и отчислениями на социальные нужды</w:t>
            </w:r>
            <w:proofErr w:type="gramStart"/>
            <w:r w:rsidRPr="00677B9D">
              <w:t xml:space="preserve"> .</w:t>
            </w:r>
            <w:proofErr w:type="gramEnd"/>
          </w:p>
        </w:tc>
      </w:tr>
      <w:tr w:rsidR="00F02CB4" w:rsidRPr="00677B9D" w:rsidTr="00F02CB4">
        <w:trPr>
          <w:trHeight w:val="56"/>
        </w:trPr>
        <w:tc>
          <w:tcPr>
            <w:tcW w:w="1870" w:type="pct"/>
            <w:tcBorders>
              <w:top w:val="nil"/>
              <w:left w:val="single" w:sz="4" w:space="0" w:color="auto"/>
              <w:bottom w:val="single" w:sz="4" w:space="0" w:color="auto"/>
              <w:right w:val="single" w:sz="4" w:space="0" w:color="auto"/>
            </w:tcBorders>
            <w:shd w:val="clear" w:color="auto" w:fill="auto"/>
            <w:vAlign w:val="center"/>
          </w:tcPr>
          <w:p w:rsidR="009F18BB" w:rsidRPr="00677B9D" w:rsidRDefault="009F18BB" w:rsidP="009F18BB">
            <w:pPr>
              <w:contextualSpacing/>
            </w:pPr>
            <w:r w:rsidRPr="00677B9D">
              <w:t>Итого неподконтрольные расходы</w:t>
            </w:r>
          </w:p>
        </w:tc>
        <w:tc>
          <w:tcPr>
            <w:tcW w:w="508"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
          <w:p w:rsidR="009F18BB" w:rsidRPr="00677B9D" w:rsidRDefault="009F18BB" w:rsidP="009F18BB">
            <w:pPr>
              <w:contextualSpacing/>
              <w:jc w:val="center"/>
            </w:pPr>
            <w:proofErr w:type="spellStart"/>
            <w:r w:rsidRPr="00677B9D">
              <w:t>Тыс</w:t>
            </w:r>
            <w:proofErr w:type="gramStart"/>
            <w:r w:rsidRPr="00677B9D">
              <w:t>.р</w:t>
            </w:r>
            <w:proofErr w:type="gramEnd"/>
            <w:r w:rsidRPr="00677B9D">
              <w:t>уб</w:t>
            </w:r>
            <w:proofErr w:type="spellEnd"/>
            <w:r w:rsidRPr="00677B9D">
              <w:t>.</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465,16</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667,79</w:t>
            </w:r>
          </w:p>
        </w:tc>
        <w:tc>
          <w:tcPr>
            <w:tcW w:w="146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pPr>
          </w:p>
        </w:tc>
      </w:tr>
      <w:tr w:rsidR="00F02CB4" w:rsidRPr="00677B9D" w:rsidTr="00F02CB4">
        <w:trPr>
          <w:trHeight w:val="56"/>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rPr>
                <w:b/>
              </w:rPr>
            </w:pPr>
            <w:r w:rsidRPr="00677B9D">
              <w:rPr>
                <w:b/>
              </w:rPr>
              <w:t>Расходы на приобретение энергетических ресурсов</w:t>
            </w:r>
          </w:p>
        </w:tc>
        <w:tc>
          <w:tcPr>
            <w:tcW w:w="508"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 </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
        </w:tc>
        <w:tc>
          <w:tcPr>
            <w:tcW w:w="146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p>
        </w:tc>
      </w:tr>
      <w:tr w:rsidR="009F18BB" w:rsidRPr="00677B9D" w:rsidTr="009F18BB">
        <w:trPr>
          <w:trHeight w:val="285"/>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pPr>
            <w:r w:rsidRPr="00677B9D">
              <w:t>Расходы на топливо</w:t>
            </w:r>
          </w:p>
        </w:tc>
        <w:tc>
          <w:tcPr>
            <w:tcW w:w="508"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proofErr w:type="spellStart"/>
            <w:proofErr w:type="gramStart"/>
            <w:r w:rsidRPr="00677B9D">
              <w:t>тыс</w:t>
            </w:r>
            <w:proofErr w:type="spellEnd"/>
            <w:proofErr w:type="gramEnd"/>
            <w:r w:rsidRPr="00677B9D">
              <w:t xml:space="preserve"> </w:t>
            </w:r>
            <w:proofErr w:type="spellStart"/>
            <w:r w:rsidRPr="00677B9D">
              <w:t>руб</w:t>
            </w:r>
            <w:proofErr w:type="spellEnd"/>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9484,47</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9162,07</w:t>
            </w:r>
          </w:p>
        </w:tc>
        <w:tc>
          <w:tcPr>
            <w:tcW w:w="146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pPr>
            <w:r w:rsidRPr="00677B9D">
              <w:t xml:space="preserve">Расходы откорректированы в соответствии с режимными картами наладки </w:t>
            </w:r>
            <w:proofErr w:type="spellStart"/>
            <w:r w:rsidRPr="00677B9D">
              <w:t>котлоагрегатов</w:t>
            </w:r>
            <w:proofErr w:type="spellEnd"/>
            <w:r w:rsidRPr="00677B9D">
              <w:t xml:space="preserve"> и среднегодовой стоимостью топлива.</w:t>
            </w:r>
          </w:p>
        </w:tc>
      </w:tr>
      <w:tr w:rsidR="009F18BB" w:rsidRPr="00677B9D" w:rsidTr="009F18BB">
        <w:trPr>
          <w:trHeight w:val="300"/>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pPr>
            <w:r w:rsidRPr="00677B9D">
              <w:t xml:space="preserve">Топливная составляющая </w:t>
            </w:r>
          </w:p>
        </w:tc>
        <w:tc>
          <w:tcPr>
            <w:tcW w:w="508"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proofErr w:type="spellStart"/>
            <w:r w:rsidRPr="00677B9D">
              <w:t>руб</w:t>
            </w:r>
            <w:proofErr w:type="spellEnd"/>
            <w:r w:rsidRPr="00677B9D">
              <w:t>/Гкал</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873,42</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843,73</w:t>
            </w:r>
          </w:p>
        </w:tc>
        <w:tc>
          <w:tcPr>
            <w:tcW w:w="146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 </w:t>
            </w:r>
          </w:p>
        </w:tc>
      </w:tr>
      <w:tr w:rsidR="009F18BB" w:rsidRPr="00677B9D" w:rsidTr="009F18BB">
        <w:trPr>
          <w:trHeight w:val="1497"/>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pPr>
            <w:r w:rsidRPr="00677B9D">
              <w:t>Расходы на электрическую энергию</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proofErr w:type="spellStart"/>
            <w:proofErr w:type="gramStart"/>
            <w:r w:rsidRPr="00677B9D">
              <w:t>тыс</w:t>
            </w:r>
            <w:proofErr w:type="spellEnd"/>
            <w:proofErr w:type="gramEnd"/>
            <w:r w:rsidRPr="00677B9D">
              <w:t xml:space="preserve"> </w:t>
            </w:r>
            <w:proofErr w:type="spellStart"/>
            <w:r w:rsidRPr="00677B9D">
              <w:t>руб</w:t>
            </w:r>
            <w:proofErr w:type="spellEnd"/>
          </w:p>
        </w:tc>
        <w:tc>
          <w:tcPr>
            <w:tcW w:w="581" w:type="pct"/>
            <w:tcBorders>
              <w:top w:val="single" w:sz="4" w:space="0" w:color="auto"/>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
          <w:p w:rsidR="009F18BB" w:rsidRPr="00677B9D" w:rsidRDefault="009F18BB" w:rsidP="009F18BB">
            <w:pPr>
              <w:contextualSpacing/>
              <w:jc w:val="center"/>
            </w:pPr>
            <w:r w:rsidRPr="00677B9D">
              <w:t>2322,31</w:t>
            </w:r>
          </w:p>
          <w:p w:rsidR="009F18BB" w:rsidRPr="00677B9D" w:rsidRDefault="009F18BB" w:rsidP="009F18BB">
            <w:pPr>
              <w:contextualSpacing/>
              <w:jc w:val="center"/>
            </w:pPr>
          </w:p>
        </w:tc>
        <w:tc>
          <w:tcPr>
            <w:tcW w:w="581" w:type="pct"/>
            <w:tcBorders>
              <w:top w:val="single" w:sz="4" w:space="0" w:color="auto"/>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2234,86</w:t>
            </w:r>
          </w:p>
        </w:tc>
        <w:tc>
          <w:tcPr>
            <w:tcW w:w="1461" w:type="pct"/>
            <w:tcBorders>
              <w:top w:val="single" w:sz="4" w:space="0" w:color="auto"/>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Расходы откорректированы в соответствии удельным расходом электроэнергии на производство тепловой энергии и среднегодовой стоимостью электроэнергии</w:t>
            </w:r>
          </w:p>
        </w:tc>
      </w:tr>
      <w:tr w:rsidR="009F18BB" w:rsidRPr="00677B9D" w:rsidTr="009F18BB">
        <w:trPr>
          <w:trHeight w:val="548"/>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pPr>
            <w:r w:rsidRPr="00677B9D">
              <w:t>Расходы на холодную воду</w:t>
            </w:r>
          </w:p>
        </w:tc>
        <w:tc>
          <w:tcPr>
            <w:tcW w:w="508"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proofErr w:type="spellStart"/>
            <w:proofErr w:type="gramStart"/>
            <w:r w:rsidRPr="00677B9D">
              <w:t>тыс</w:t>
            </w:r>
            <w:proofErr w:type="spellEnd"/>
            <w:proofErr w:type="gramEnd"/>
            <w:r w:rsidRPr="00677B9D">
              <w:t xml:space="preserve"> </w:t>
            </w:r>
            <w:proofErr w:type="spellStart"/>
            <w:r w:rsidRPr="00677B9D">
              <w:t>руб</w:t>
            </w:r>
            <w:proofErr w:type="spellEnd"/>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2380,85</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2372,13</w:t>
            </w:r>
          </w:p>
        </w:tc>
        <w:tc>
          <w:tcPr>
            <w:tcW w:w="146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Расходы откорректированы в соответствии с объемами холодной воды и тарифами, установленными  приказами ЛенРТК</w:t>
            </w:r>
          </w:p>
        </w:tc>
      </w:tr>
      <w:tr w:rsidR="009F18BB" w:rsidRPr="00677B9D" w:rsidTr="009F18BB">
        <w:trPr>
          <w:trHeight w:val="649"/>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pPr>
            <w:r w:rsidRPr="00677B9D">
              <w:t>Расходы на водоотведение</w:t>
            </w:r>
          </w:p>
        </w:tc>
        <w:tc>
          <w:tcPr>
            <w:tcW w:w="508"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proofErr w:type="spellStart"/>
            <w:proofErr w:type="gramStart"/>
            <w:r w:rsidRPr="00677B9D">
              <w:t>тыс</w:t>
            </w:r>
            <w:proofErr w:type="spellEnd"/>
            <w:proofErr w:type="gramEnd"/>
            <w:r w:rsidRPr="00677B9D">
              <w:t xml:space="preserve"> </w:t>
            </w:r>
            <w:proofErr w:type="spellStart"/>
            <w:r w:rsidRPr="00677B9D">
              <w:t>руб</w:t>
            </w:r>
            <w:proofErr w:type="spellEnd"/>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1424,93</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265,54</w:t>
            </w:r>
          </w:p>
        </w:tc>
        <w:tc>
          <w:tcPr>
            <w:tcW w:w="146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Откорректированы объемы стоков и учтена стоимость  стоков, установленная приказом ЛенРТК </w:t>
            </w:r>
          </w:p>
        </w:tc>
      </w:tr>
      <w:tr w:rsidR="009F18BB" w:rsidRPr="00677B9D" w:rsidTr="009F18BB">
        <w:trPr>
          <w:trHeight w:val="56"/>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pPr>
            <w:r w:rsidRPr="00677B9D">
              <w:t>Итого расходы на приобретение энергетических ресурсов</w:t>
            </w:r>
          </w:p>
        </w:tc>
        <w:tc>
          <w:tcPr>
            <w:tcW w:w="508"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proofErr w:type="spellStart"/>
            <w:proofErr w:type="gramStart"/>
            <w:r w:rsidRPr="00677B9D">
              <w:t>тыс</w:t>
            </w:r>
            <w:proofErr w:type="spellEnd"/>
            <w:proofErr w:type="gramEnd"/>
            <w:r w:rsidRPr="00677B9D">
              <w:t xml:space="preserve"> </w:t>
            </w:r>
            <w:proofErr w:type="spellStart"/>
            <w:r w:rsidRPr="00677B9D">
              <w:t>руб</w:t>
            </w:r>
            <w:proofErr w:type="spellEnd"/>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15612,56</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14034,60</w:t>
            </w:r>
          </w:p>
        </w:tc>
        <w:tc>
          <w:tcPr>
            <w:tcW w:w="146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p>
        </w:tc>
      </w:tr>
      <w:tr w:rsidR="009F18BB" w:rsidRPr="00677B9D" w:rsidTr="009F18BB">
        <w:trPr>
          <w:trHeight w:val="56"/>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pPr>
            <w:r w:rsidRPr="00677B9D">
              <w:t>НВВ всего (с учетом теплоносителя на нужды ГВС)</w:t>
            </w:r>
          </w:p>
        </w:tc>
        <w:tc>
          <w:tcPr>
            <w:tcW w:w="508"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proofErr w:type="spellStart"/>
            <w:proofErr w:type="gramStart"/>
            <w:r w:rsidRPr="00677B9D">
              <w:t>тыс</w:t>
            </w:r>
            <w:proofErr w:type="spellEnd"/>
            <w:proofErr w:type="gramEnd"/>
            <w:r w:rsidRPr="00677B9D">
              <w:t xml:space="preserve"> </w:t>
            </w:r>
            <w:proofErr w:type="spellStart"/>
            <w:r w:rsidRPr="00677B9D">
              <w:t>руб</w:t>
            </w:r>
            <w:proofErr w:type="spellEnd"/>
          </w:p>
        </w:tc>
        <w:tc>
          <w:tcPr>
            <w:tcW w:w="58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42783,26</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28 191,81</w:t>
            </w:r>
          </w:p>
        </w:tc>
        <w:tc>
          <w:tcPr>
            <w:tcW w:w="146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p>
        </w:tc>
      </w:tr>
      <w:tr w:rsidR="009F18BB" w:rsidRPr="00677B9D" w:rsidTr="009F18BB">
        <w:trPr>
          <w:trHeight w:val="300"/>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pPr>
            <w:r w:rsidRPr="00677B9D">
              <w:t>НВВ по теплоносителю на нужды ГВС</w:t>
            </w:r>
          </w:p>
        </w:tc>
        <w:tc>
          <w:tcPr>
            <w:tcW w:w="508"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proofErr w:type="spellStart"/>
            <w:proofErr w:type="gramStart"/>
            <w:r w:rsidRPr="00677B9D">
              <w:t>тыс</w:t>
            </w:r>
            <w:proofErr w:type="spellEnd"/>
            <w:proofErr w:type="gramEnd"/>
            <w:r w:rsidRPr="00677B9D">
              <w:t xml:space="preserve"> </w:t>
            </w:r>
            <w:proofErr w:type="spellStart"/>
            <w:r w:rsidRPr="00677B9D">
              <w:t>руб</w:t>
            </w:r>
            <w:proofErr w:type="spellEnd"/>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1964,1214</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1970,19</w:t>
            </w:r>
          </w:p>
        </w:tc>
        <w:tc>
          <w:tcPr>
            <w:tcW w:w="146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
        </w:tc>
      </w:tr>
      <w:tr w:rsidR="009F18BB" w:rsidRPr="00677B9D" w:rsidTr="009F18BB">
        <w:trPr>
          <w:trHeight w:val="56"/>
        </w:trPr>
        <w:tc>
          <w:tcPr>
            <w:tcW w:w="1870" w:type="pct"/>
            <w:tcBorders>
              <w:top w:val="nil"/>
              <w:left w:val="single" w:sz="4" w:space="0" w:color="auto"/>
              <w:bottom w:val="single" w:sz="4" w:space="0" w:color="auto"/>
              <w:right w:val="single" w:sz="4" w:space="0" w:color="auto"/>
            </w:tcBorders>
            <w:shd w:val="clear" w:color="auto" w:fill="auto"/>
            <w:vAlign w:val="center"/>
          </w:tcPr>
          <w:p w:rsidR="009F18BB" w:rsidRPr="00677B9D" w:rsidRDefault="009F18BB" w:rsidP="009F18BB">
            <w:pPr>
              <w:contextualSpacing/>
            </w:pPr>
            <w:r w:rsidRPr="00677B9D">
              <w:t>НВВ по тепловой энергии (без учета теплоносителя на нужды ГВС)</w:t>
            </w:r>
          </w:p>
        </w:tc>
        <w:tc>
          <w:tcPr>
            <w:tcW w:w="508"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roofErr w:type="spellStart"/>
            <w:proofErr w:type="gramStart"/>
            <w:r w:rsidRPr="00677B9D">
              <w:t>тыс</w:t>
            </w:r>
            <w:proofErr w:type="spellEnd"/>
            <w:proofErr w:type="gramEnd"/>
            <w:r w:rsidRPr="00677B9D">
              <w:t xml:space="preserve"> </w:t>
            </w:r>
            <w:proofErr w:type="spellStart"/>
            <w:r w:rsidRPr="00677B9D">
              <w:t>руб</w:t>
            </w:r>
            <w:proofErr w:type="spellEnd"/>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40819,14</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26 221,62</w:t>
            </w:r>
          </w:p>
        </w:tc>
        <w:tc>
          <w:tcPr>
            <w:tcW w:w="146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
        </w:tc>
      </w:tr>
      <w:tr w:rsidR="009F18BB" w:rsidRPr="00677B9D" w:rsidTr="009F18BB">
        <w:trPr>
          <w:trHeight w:val="56"/>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pPr>
            <w:r w:rsidRPr="00677B9D">
              <w:t>Тариф на тепловую энергию</w:t>
            </w:r>
          </w:p>
        </w:tc>
        <w:tc>
          <w:tcPr>
            <w:tcW w:w="508"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proofErr w:type="spellStart"/>
            <w:r w:rsidRPr="00677B9D">
              <w:t>руб</w:t>
            </w:r>
            <w:proofErr w:type="spellEnd"/>
            <w:r w:rsidRPr="00677B9D">
              <w:t>/Гкал</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3795,01</w:t>
            </w:r>
          </w:p>
        </w:tc>
        <w:tc>
          <w:tcPr>
            <w:tcW w:w="58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2 414,74</w:t>
            </w:r>
          </w:p>
        </w:tc>
        <w:tc>
          <w:tcPr>
            <w:tcW w:w="146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
        </w:tc>
      </w:tr>
    </w:tbl>
    <w:p w:rsidR="009F18BB" w:rsidRPr="00677B9D" w:rsidRDefault="009F18BB" w:rsidP="009F18BB">
      <w:pPr>
        <w:autoSpaceDE w:val="0"/>
        <w:autoSpaceDN w:val="0"/>
        <w:adjustRightInd w:val="0"/>
        <w:ind w:firstLine="709"/>
        <w:contextualSpacing/>
        <w:jc w:val="both"/>
        <w:rPr>
          <w:sz w:val="24"/>
          <w:szCs w:val="24"/>
        </w:rPr>
      </w:pPr>
    </w:p>
    <w:p w:rsidR="009F18BB" w:rsidRPr="00677B9D" w:rsidRDefault="009F18BB" w:rsidP="009F18BB">
      <w:pPr>
        <w:autoSpaceDE w:val="0"/>
        <w:autoSpaceDN w:val="0"/>
        <w:adjustRightInd w:val="0"/>
        <w:ind w:firstLine="709"/>
        <w:contextualSpacing/>
        <w:jc w:val="both"/>
        <w:rPr>
          <w:sz w:val="24"/>
          <w:szCs w:val="24"/>
        </w:rPr>
      </w:pPr>
      <w:r w:rsidRPr="00677B9D">
        <w:rPr>
          <w:sz w:val="24"/>
          <w:szCs w:val="24"/>
        </w:rPr>
        <w:t>3. С учетом согласованных объемов товарного отпуска тепловой энергии на 2019 г. и необходимых объемов валовой выручки организации на 2019 г. тарифы для организации составят:</w:t>
      </w:r>
    </w:p>
    <w:p w:rsidR="009F18BB" w:rsidRPr="00677B9D" w:rsidRDefault="009F18BB" w:rsidP="009F18BB">
      <w:pPr>
        <w:contextualSpacing/>
        <w:rPr>
          <w:sz w:val="24"/>
          <w:szCs w:val="24"/>
        </w:rPr>
      </w:pPr>
      <w:r w:rsidRPr="00677B9D">
        <w:rPr>
          <w:b/>
          <w:sz w:val="24"/>
          <w:szCs w:val="24"/>
        </w:rPr>
        <w:t>на тепловую энергию</w:t>
      </w:r>
      <w:r w:rsidRPr="00677B9D">
        <w:rPr>
          <w:sz w:val="24"/>
          <w:szCs w:val="24"/>
        </w:rPr>
        <w:t>:</w:t>
      </w:r>
    </w:p>
    <w:tbl>
      <w:tblPr>
        <w:tblW w:w="4950" w:type="pct"/>
        <w:tblLayout w:type="fixed"/>
        <w:tblLook w:val="04A0" w:firstRow="1" w:lastRow="0" w:firstColumn="1" w:lastColumn="0" w:noHBand="0" w:noVBand="1"/>
      </w:tblPr>
      <w:tblGrid>
        <w:gridCol w:w="517"/>
        <w:gridCol w:w="1742"/>
        <w:gridCol w:w="2669"/>
        <w:gridCol w:w="992"/>
        <w:gridCol w:w="850"/>
        <w:gridCol w:w="850"/>
        <w:gridCol w:w="852"/>
        <w:gridCol w:w="854"/>
        <w:gridCol w:w="1272"/>
      </w:tblGrid>
      <w:tr w:rsidR="009F18BB" w:rsidRPr="00677B9D" w:rsidTr="009F18BB">
        <w:trPr>
          <w:trHeight w:val="540"/>
        </w:trPr>
        <w:tc>
          <w:tcPr>
            <w:tcW w:w="2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 xml:space="preserve">№ </w:t>
            </w:r>
            <w:proofErr w:type="gramStart"/>
            <w:r w:rsidRPr="00677B9D">
              <w:t>п</w:t>
            </w:r>
            <w:proofErr w:type="gramEnd"/>
            <w:r w:rsidRPr="00677B9D">
              <w:t>/п</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8BB" w:rsidRPr="00677B9D" w:rsidRDefault="009F18BB" w:rsidP="009F18BB">
            <w:pPr>
              <w:contextualSpacing/>
              <w:jc w:val="center"/>
            </w:pPr>
            <w:r w:rsidRPr="00677B9D">
              <w:t>Вид тарифа</w:t>
            </w:r>
          </w:p>
        </w:tc>
        <w:tc>
          <w:tcPr>
            <w:tcW w:w="12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8BB" w:rsidRPr="00677B9D" w:rsidRDefault="009F18BB" w:rsidP="009F18BB">
            <w:pPr>
              <w:contextualSpacing/>
              <w:jc w:val="center"/>
            </w:pPr>
            <w:r w:rsidRPr="00677B9D">
              <w:t>Год с календарной разбивкой</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8BB" w:rsidRPr="00677B9D" w:rsidRDefault="009F18BB" w:rsidP="009F18BB">
            <w:pPr>
              <w:contextualSpacing/>
              <w:jc w:val="center"/>
            </w:pPr>
            <w:r w:rsidRPr="00677B9D">
              <w:t>Вода</w:t>
            </w:r>
          </w:p>
        </w:tc>
        <w:tc>
          <w:tcPr>
            <w:tcW w:w="1606" w:type="pct"/>
            <w:gridSpan w:val="4"/>
            <w:tcBorders>
              <w:top w:val="single" w:sz="4" w:space="0" w:color="auto"/>
              <w:left w:val="nil"/>
              <w:bottom w:val="single" w:sz="4" w:space="0" w:color="auto"/>
              <w:right w:val="single" w:sz="4" w:space="0" w:color="auto"/>
            </w:tcBorders>
            <w:shd w:val="clear" w:color="auto" w:fill="auto"/>
            <w:noWrap/>
            <w:vAlign w:val="center"/>
            <w:hideMark/>
          </w:tcPr>
          <w:p w:rsidR="009F18BB" w:rsidRPr="00677B9D" w:rsidRDefault="009F18BB" w:rsidP="009F18BB">
            <w:pPr>
              <w:contextualSpacing/>
              <w:jc w:val="center"/>
            </w:pPr>
            <w:r w:rsidRPr="00677B9D">
              <w:t>Отборный пар давлением</w:t>
            </w:r>
          </w:p>
        </w:tc>
        <w:tc>
          <w:tcPr>
            <w:tcW w:w="6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ind w:left="-126" w:right="-142"/>
              <w:contextualSpacing/>
              <w:jc w:val="center"/>
            </w:pPr>
            <w:r w:rsidRPr="00677B9D">
              <w:t xml:space="preserve">Острый и </w:t>
            </w:r>
            <w:r w:rsidRPr="00677B9D">
              <w:rPr>
                <w:sz w:val="16"/>
                <w:szCs w:val="16"/>
              </w:rPr>
              <w:t>редуцированный</w:t>
            </w:r>
            <w:r w:rsidRPr="00677B9D">
              <w:t xml:space="preserve"> пар</w:t>
            </w:r>
          </w:p>
        </w:tc>
      </w:tr>
      <w:tr w:rsidR="009F18BB" w:rsidRPr="00677B9D" w:rsidTr="009F18BB">
        <w:trPr>
          <w:trHeight w:val="66"/>
        </w:trPr>
        <w:tc>
          <w:tcPr>
            <w:tcW w:w="244" w:type="pct"/>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sidP="009F18BB">
            <w:pPr>
              <w:contextualSpacing/>
            </w:pPr>
          </w:p>
        </w:tc>
        <w:tc>
          <w:tcPr>
            <w:tcW w:w="822" w:type="pct"/>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sidP="009F18BB">
            <w:pPr>
              <w:contextualSpacing/>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sidP="009F18BB">
            <w:pPr>
              <w:contextualSpacing/>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sidP="009F18BB">
            <w:pPr>
              <w:contextualSpacing/>
            </w:pPr>
          </w:p>
        </w:tc>
        <w:tc>
          <w:tcPr>
            <w:tcW w:w="40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от 1,2 до 2,5 кг/см</w:t>
            </w:r>
            <w:proofErr w:type="gramStart"/>
            <w:r w:rsidRPr="00677B9D">
              <w:rPr>
                <w:vertAlign w:val="superscript"/>
              </w:rPr>
              <w:t>2</w:t>
            </w:r>
            <w:proofErr w:type="gramEnd"/>
          </w:p>
        </w:tc>
        <w:tc>
          <w:tcPr>
            <w:tcW w:w="40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от 2,5 до 7,0 кг/см</w:t>
            </w:r>
            <w:proofErr w:type="gramStart"/>
            <w:r w:rsidRPr="00677B9D">
              <w:rPr>
                <w:vertAlign w:val="superscript"/>
              </w:rPr>
              <w:t>2</w:t>
            </w:r>
            <w:proofErr w:type="gramEnd"/>
          </w:p>
        </w:tc>
        <w:tc>
          <w:tcPr>
            <w:tcW w:w="401"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от 7,0 до 13,0 кг/см</w:t>
            </w:r>
            <w:proofErr w:type="gramStart"/>
            <w:r w:rsidRPr="00677B9D">
              <w:rPr>
                <w:vertAlign w:val="superscript"/>
              </w:rPr>
              <w:t>2</w:t>
            </w:r>
            <w:proofErr w:type="gramEnd"/>
          </w:p>
        </w:tc>
        <w:tc>
          <w:tcPr>
            <w:tcW w:w="403"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свыше 13,0 кг/см</w:t>
            </w:r>
            <w:proofErr w:type="gramStart"/>
            <w:r w:rsidRPr="00677B9D">
              <w:rPr>
                <w:vertAlign w:val="superscript"/>
              </w:rPr>
              <w:t>2</w:t>
            </w:r>
            <w:proofErr w:type="gramEnd"/>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sidP="009F18BB">
            <w:pPr>
              <w:contextualSpacing/>
            </w:pPr>
          </w:p>
        </w:tc>
      </w:tr>
      <w:tr w:rsidR="009F18BB" w:rsidRPr="00677B9D" w:rsidTr="009F18BB">
        <w:trPr>
          <w:trHeight w:val="540"/>
        </w:trPr>
        <w:tc>
          <w:tcPr>
            <w:tcW w:w="244" w:type="pct"/>
            <w:tcBorders>
              <w:top w:val="nil"/>
              <w:left w:val="single" w:sz="4" w:space="0" w:color="auto"/>
              <w:right w:val="single" w:sz="4" w:space="0" w:color="auto"/>
            </w:tcBorders>
            <w:shd w:val="clear" w:color="auto" w:fill="auto"/>
            <w:noWrap/>
            <w:vAlign w:val="center"/>
            <w:hideMark/>
          </w:tcPr>
          <w:p w:rsidR="009F18BB" w:rsidRPr="00677B9D" w:rsidRDefault="009F18BB" w:rsidP="009F18BB">
            <w:pPr>
              <w:contextualSpacing/>
              <w:jc w:val="center"/>
            </w:pPr>
            <w:r w:rsidRPr="00677B9D">
              <w:t>1</w:t>
            </w:r>
          </w:p>
        </w:tc>
        <w:tc>
          <w:tcPr>
            <w:tcW w:w="4756" w:type="pct"/>
            <w:gridSpan w:val="8"/>
            <w:tcBorders>
              <w:top w:val="single" w:sz="4" w:space="0" w:color="auto"/>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both"/>
            </w:pPr>
            <w:r w:rsidRPr="00677B9D">
              <w:t>Для потребителей муниципального образования «</w:t>
            </w:r>
            <w:proofErr w:type="spellStart"/>
            <w:r w:rsidRPr="00677B9D">
              <w:t>Староладожское</w:t>
            </w:r>
            <w:proofErr w:type="spellEnd"/>
            <w:r w:rsidRPr="00677B9D">
              <w:t xml:space="preserve"> сельское поселение» </w:t>
            </w:r>
            <w:proofErr w:type="spellStart"/>
            <w:r w:rsidRPr="00677B9D">
              <w:t>Волховского</w:t>
            </w:r>
            <w:proofErr w:type="spellEnd"/>
            <w:r w:rsidRPr="00677B9D">
              <w:t xml:space="preserve"> муниципального района</w:t>
            </w:r>
            <w:r w:rsidRPr="00677B9D" w:rsidDel="00A50D19">
              <w:t xml:space="preserve"> </w:t>
            </w:r>
            <w:r w:rsidRPr="00677B9D">
              <w:t>Ленинградской области, в случае отсутствия дифференциации тарифов по схеме подключения</w:t>
            </w:r>
          </w:p>
        </w:tc>
      </w:tr>
      <w:tr w:rsidR="009F18BB" w:rsidRPr="00677B9D" w:rsidTr="009F18BB">
        <w:trPr>
          <w:trHeight w:val="540"/>
        </w:trPr>
        <w:tc>
          <w:tcPr>
            <w:tcW w:w="244" w:type="pct"/>
            <w:tcBorders>
              <w:left w:val="single" w:sz="4" w:space="0" w:color="auto"/>
              <w:right w:val="single" w:sz="4" w:space="0" w:color="auto"/>
            </w:tcBorders>
            <w:shd w:val="clear" w:color="auto" w:fill="auto"/>
            <w:vAlign w:val="center"/>
          </w:tcPr>
          <w:p w:rsidR="009F18BB" w:rsidRPr="00677B9D" w:rsidRDefault="009F18BB" w:rsidP="009F18BB">
            <w:pPr>
              <w:contextualSpacing/>
            </w:pPr>
          </w:p>
        </w:tc>
        <w:tc>
          <w:tcPr>
            <w:tcW w:w="822" w:type="pct"/>
            <w:tcBorders>
              <w:left w:val="single" w:sz="4" w:space="0" w:color="auto"/>
              <w:right w:val="single" w:sz="4" w:space="0" w:color="auto"/>
            </w:tcBorders>
            <w:shd w:val="clear" w:color="auto" w:fill="auto"/>
            <w:vAlign w:val="center"/>
          </w:tcPr>
          <w:p w:rsidR="009F18BB" w:rsidRPr="00677B9D" w:rsidRDefault="009F18BB" w:rsidP="009F18BB">
            <w:pPr>
              <w:contextualSpacing/>
            </w:pPr>
            <w:proofErr w:type="spellStart"/>
            <w:r w:rsidRPr="00677B9D">
              <w:t>Одноставочный</w:t>
            </w:r>
            <w:proofErr w:type="spellEnd"/>
            <w:r w:rsidRPr="00677B9D">
              <w:t>, руб./Гкал</w:t>
            </w:r>
          </w:p>
        </w:tc>
        <w:tc>
          <w:tcPr>
            <w:tcW w:w="1259" w:type="pct"/>
            <w:vMerge w:val="restart"/>
            <w:tcBorders>
              <w:top w:val="nil"/>
              <w:left w:val="nil"/>
              <w:right w:val="single" w:sz="4" w:space="0" w:color="auto"/>
            </w:tcBorders>
            <w:shd w:val="clear" w:color="auto" w:fill="auto"/>
            <w:vAlign w:val="center"/>
          </w:tcPr>
          <w:p w:rsidR="009F18BB" w:rsidRPr="00677B9D" w:rsidRDefault="009F18BB" w:rsidP="009F18BB">
            <w:pPr>
              <w:contextualSpacing/>
              <w:jc w:val="center"/>
            </w:pPr>
            <w:r w:rsidRPr="00677B9D">
              <w:t xml:space="preserve">с 25.09.2019 по 31.12.2019 </w:t>
            </w:r>
          </w:p>
        </w:tc>
        <w:tc>
          <w:tcPr>
            <w:tcW w:w="468" w:type="pct"/>
            <w:vMerge w:val="restart"/>
            <w:tcBorders>
              <w:top w:val="nil"/>
              <w:left w:val="nil"/>
              <w:right w:val="single" w:sz="4" w:space="0" w:color="auto"/>
            </w:tcBorders>
            <w:shd w:val="clear" w:color="auto" w:fill="auto"/>
            <w:noWrap/>
            <w:vAlign w:val="center"/>
          </w:tcPr>
          <w:p w:rsidR="009F18BB" w:rsidRPr="00677B9D" w:rsidRDefault="009F18BB" w:rsidP="009F18BB">
            <w:pPr>
              <w:contextualSpacing/>
              <w:jc w:val="center"/>
            </w:pPr>
            <w:r w:rsidRPr="00677B9D">
              <w:t>2 414,74</w:t>
            </w:r>
          </w:p>
        </w:tc>
        <w:tc>
          <w:tcPr>
            <w:tcW w:w="401" w:type="pct"/>
            <w:vMerge w:val="restart"/>
            <w:tcBorders>
              <w:top w:val="nil"/>
              <w:left w:val="nil"/>
              <w:right w:val="single" w:sz="4" w:space="0" w:color="auto"/>
            </w:tcBorders>
            <w:shd w:val="clear" w:color="auto" w:fill="auto"/>
            <w:noWrap/>
            <w:vAlign w:val="center"/>
          </w:tcPr>
          <w:p w:rsidR="009F18BB" w:rsidRPr="00677B9D" w:rsidRDefault="009F18BB" w:rsidP="009F18BB">
            <w:pPr>
              <w:contextualSpacing/>
              <w:jc w:val="center"/>
            </w:pPr>
            <w:r w:rsidRPr="00677B9D">
              <w:t>-</w:t>
            </w:r>
          </w:p>
        </w:tc>
        <w:tc>
          <w:tcPr>
            <w:tcW w:w="401" w:type="pct"/>
            <w:vMerge w:val="restart"/>
            <w:tcBorders>
              <w:top w:val="nil"/>
              <w:left w:val="nil"/>
              <w:right w:val="single" w:sz="4" w:space="0" w:color="auto"/>
            </w:tcBorders>
            <w:shd w:val="clear" w:color="auto" w:fill="auto"/>
            <w:noWrap/>
            <w:vAlign w:val="center"/>
          </w:tcPr>
          <w:p w:rsidR="009F18BB" w:rsidRPr="00677B9D" w:rsidRDefault="009F18BB" w:rsidP="009F18BB">
            <w:pPr>
              <w:contextualSpacing/>
              <w:jc w:val="center"/>
            </w:pPr>
            <w:r w:rsidRPr="00677B9D">
              <w:t>-</w:t>
            </w:r>
          </w:p>
        </w:tc>
        <w:tc>
          <w:tcPr>
            <w:tcW w:w="402" w:type="pct"/>
            <w:vMerge w:val="restart"/>
            <w:tcBorders>
              <w:top w:val="nil"/>
              <w:left w:val="nil"/>
              <w:right w:val="single" w:sz="4" w:space="0" w:color="auto"/>
            </w:tcBorders>
            <w:shd w:val="clear" w:color="auto" w:fill="auto"/>
            <w:noWrap/>
            <w:vAlign w:val="center"/>
          </w:tcPr>
          <w:p w:rsidR="009F18BB" w:rsidRPr="00677B9D" w:rsidRDefault="009F18BB" w:rsidP="009F18BB">
            <w:pPr>
              <w:contextualSpacing/>
              <w:jc w:val="center"/>
            </w:pPr>
            <w:r w:rsidRPr="00677B9D">
              <w:t>-</w:t>
            </w:r>
          </w:p>
        </w:tc>
        <w:tc>
          <w:tcPr>
            <w:tcW w:w="402" w:type="pct"/>
            <w:vMerge w:val="restart"/>
            <w:tcBorders>
              <w:top w:val="nil"/>
              <w:left w:val="nil"/>
              <w:right w:val="single" w:sz="4" w:space="0" w:color="auto"/>
            </w:tcBorders>
            <w:shd w:val="clear" w:color="auto" w:fill="auto"/>
            <w:noWrap/>
            <w:vAlign w:val="center"/>
          </w:tcPr>
          <w:p w:rsidR="009F18BB" w:rsidRPr="00677B9D" w:rsidRDefault="009F18BB" w:rsidP="009F18BB">
            <w:pPr>
              <w:contextualSpacing/>
              <w:jc w:val="center"/>
            </w:pPr>
            <w:r w:rsidRPr="00677B9D">
              <w:t>-</w:t>
            </w:r>
          </w:p>
        </w:tc>
        <w:tc>
          <w:tcPr>
            <w:tcW w:w="601" w:type="pct"/>
            <w:vMerge w:val="restart"/>
            <w:tcBorders>
              <w:top w:val="nil"/>
              <w:left w:val="nil"/>
              <w:right w:val="single" w:sz="4" w:space="0" w:color="auto"/>
            </w:tcBorders>
            <w:shd w:val="clear" w:color="auto" w:fill="auto"/>
            <w:noWrap/>
            <w:vAlign w:val="center"/>
          </w:tcPr>
          <w:p w:rsidR="009F18BB" w:rsidRPr="00677B9D" w:rsidRDefault="009F18BB" w:rsidP="009F18BB">
            <w:pPr>
              <w:contextualSpacing/>
              <w:jc w:val="center"/>
            </w:pPr>
            <w:r w:rsidRPr="00677B9D">
              <w:t>-</w:t>
            </w:r>
          </w:p>
        </w:tc>
      </w:tr>
      <w:tr w:rsidR="009F18BB" w:rsidRPr="00677B9D" w:rsidTr="009F18BB">
        <w:trPr>
          <w:trHeight w:val="66"/>
        </w:trPr>
        <w:tc>
          <w:tcPr>
            <w:tcW w:w="244" w:type="pct"/>
            <w:tcBorders>
              <w:left w:val="single" w:sz="4" w:space="0" w:color="auto"/>
              <w:bottom w:val="single" w:sz="4" w:space="0" w:color="auto"/>
              <w:right w:val="single" w:sz="4" w:space="0" w:color="auto"/>
            </w:tcBorders>
            <w:shd w:val="clear" w:color="auto" w:fill="auto"/>
            <w:vAlign w:val="center"/>
          </w:tcPr>
          <w:p w:rsidR="009F18BB" w:rsidRPr="00677B9D" w:rsidRDefault="009F18BB" w:rsidP="009F18BB">
            <w:pPr>
              <w:contextualSpacing/>
            </w:pPr>
          </w:p>
        </w:tc>
        <w:tc>
          <w:tcPr>
            <w:tcW w:w="822" w:type="pct"/>
            <w:tcBorders>
              <w:left w:val="single" w:sz="4" w:space="0" w:color="auto"/>
              <w:bottom w:val="single" w:sz="4" w:space="0" w:color="auto"/>
              <w:right w:val="single" w:sz="4" w:space="0" w:color="auto"/>
            </w:tcBorders>
            <w:shd w:val="clear" w:color="auto" w:fill="auto"/>
            <w:vAlign w:val="center"/>
          </w:tcPr>
          <w:p w:rsidR="009F18BB" w:rsidRPr="00677B9D" w:rsidRDefault="009F18BB" w:rsidP="009F18BB">
            <w:pPr>
              <w:contextualSpacing/>
            </w:pPr>
          </w:p>
        </w:tc>
        <w:tc>
          <w:tcPr>
            <w:tcW w:w="1259" w:type="pct"/>
            <w:vMerge/>
            <w:tcBorders>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p>
        </w:tc>
        <w:tc>
          <w:tcPr>
            <w:tcW w:w="468" w:type="pct"/>
            <w:vMerge/>
            <w:tcBorders>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p>
        </w:tc>
        <w:tc>
          <w:tcPr>
            <w:tcW w:w="401" w:type="pct"/>
            <w:vMerge/>
            <w:tcBorders>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p>
        </w:tc>
        <w:tc>
          <w:tcPr>
            <w:tcW w:w="401" w:type="pct"/>
            <w:vMerge/>
            <w:tcBorders>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p>
        </w:tc>
        <w:tc>
          <w:tcPr>
            <w:tcW w:w="402" w:type="pct"/>
            <w:vMerge/>
            <w:tcBorders>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p>
        </w:tc>
        <w:tc>
          <w:tcPr>
            <w:tcW w:w="402" w:type="pct"/>
            <w:vMerge/>
            <w:tcBorders>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p>
        </w:tc>
        <w:tc>
          <w:tcPr>
            <w:tcW w:w="601" w:type="pct"/>
            <w:vMerge/>
            <w:tcBorders>
              <w:left w:val="nil"/>
              <w:bottom w:val="single" w:sz="4" w:space="0" w:color="auto"/>
              <w:right w:val="single" w:sz="4" w:space="0" w:color="auto"/>
            </w:tcBorders>
            <w:shd w:val="clear" w:color="auto" w:fill="auto"/>
            <w:noWrap/>
            <w:vAlign w:val="center"/>
          </w:tcPr>
          <w:p w:rsidR="009F18BB" w:rsidRPr="00677B9D" w:rsidRDefault="009F18BB" w:rsidP="009F18BB">
            <w:pPr>
              <w:contextualSpacing/>
              <w:jc w:val="center"/>
            </w:pPr>
          </w:p>
        </w:tc>
      </w:tr>
    </w:tbl>
    <w:p w:rsidR="009F18BB" w:rsidRPr="00677B9D" w:rsidRDefault="009F18BB" w:rsidP="009F18BB">
      <w:pPr>
        <w:suppressAutoHyphens/>
        <w:contextualSpacing/>
        <w:rPr>
          <w:b/>
          <w:sz w:val="24"/>
          <w:szCs w:val="24"/>
        </w:rPr>
      </w:pPr>
    </w:p>
    <w:p w:rsidR="009F18BB" w:rsidRPr="00677B9D" w:rsidRDefault="009F18BB" w:rsidP="009F18BB">
      <w:pPr>
        <w:suppressAutoHyphens/>
        <w:contextualSpacing/>
        <w:rPr>
          <w:b/>
          <w:sz w:val="24"/>
          <w:szCs w:val="24"/>
          <w:lang w:val="en-US"/>
        </w:rPr>
      </w:pPr>
      <w:r w:rsidRPr="00677B9D">
        <w:rPr>
          <w:b/>
          <w:sz w:val="24"/>
          <w:szCs w:val="24"/>
        </w:rPr>
        <w:t>на горячую воду:</w:t>
      </w:r>
    </w:p>
    <w:tbl>
      <w:tblPr>
        <w:tblW w:w="4887" w:type="pct"/>
        <w:tblLook w:val="04A0" w:firstRow="1" w:lastRow="0" w:firstColumn="1" w:lastColumn="0" w:noHBand="0" w:noVBand="1"/>
      </w:tblPr>
      <w:tblGrid>
        <w:gridCol w:w="711"/>
        <w:gridCol w:w="3503"/>
        <w:gridCol w:w="2277"/>
        <w:gridCol w:w="1739"/>
        <w:gridCol w:w="2233"/>
      </w:tblGrid>
      <w:tr w:rsidR="009F18BB" w:rsidRPr="00677B9D" w:rsidTr="009F18BB">
        <w:trPr>
          <w:trHeight w:val="407"/>
        </w:trPr>
        <w:tc>
          <w:tcPr>
            <w:tcW w:w="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 xml:space="preserve">N </w:t>
            </w:r>
            <w:proofErr w:type="gramStart"/>
            <w:r w:rsidRPr="00677B9D">
              <w:t>п</w:t>
            </w:r>
            <w:proofErr w:type="gramEnd"/>
            <w:r w:rsidRPr="00677B9D">
              <w:t>/п</w:t>
            </w:r>
          </w:p>
        </w:tc>
        <w:tc>
          <w:tcPr>
            <w:tcW w:w="1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Вид системы теплоснабжения (горячего водоснабжения)</w:t>
            </w:r>
          </w:p>
        </w:tc>
        <w:tc>
          <w:tcPr>
            <w:tcW w:w="10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Год с календарной разбивкой</w:t>
            </w:r>
          </w:p>
        </w:tc>
        <w:tc>
          <w:tcPr>
            <w:tcW w:w="8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Компонент на теплоноситель/ холодную воду, руб./куб. м</w:t>
            </w:r>
          </w:p>
        </w:tc>
        <w:tc>
          <w:tcPr>
            <w:tcW w:w="1067" w:type="pct"/>
            <w:tcBorders>
              <w:top w:val="single" w:sz="4" w:space="0" w:color="auto"/>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Компонент на тепловую энергию</w:t>
            </w:r>
          </w:p>
        </w:tc>
      </w:tr>
      <w:tr w:rsidR="009F18BB" w:rsidRPr="00677B9D" w:rsidTr="009F18BB">
        <w:trPr>
          <w:trHeight w:val="415"/>
        </w:trPr>
        <w:tc>
          <w:tcPr>
            <w:tcW w:w="340" w:type="pct"/>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sidP="009F18BB">
            <w:pPr>
              <w:contextualSpacing/>
            </w:pPr>
          </w:p>
        </w:tc>
        <w:tc>
          <w:tcPr>
            <w:tcW w:w="1674" w:type="pct"/>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sidP="009F18BB">
            <w:pPr>
              <w:contextualSpacing/>
            </w:pPr>
          </w:p>
        </w:tc>
        <w:tc>
          <w:tcPr>
            <w:tcW w:w="1088" w:type="pct"/>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sidP="009F18BB">
            <w:pPr>
              <w:contextualSpacing/>
            </w:pP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sidP="009F18BB">
            <w:pPr>
              <w:contextualSpacing/>
            </w:pPr>
          </w:p>
        </w:tc>
        <w:tc>
          <w:tcPr>
            <w:tcW w:w="1067"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proofErr w:type="spellStart"/>
            <w:r w:rsidRPr="00677B9D">
              <w:t>Одноставочный</w:t>
            </w:r>
            <w:proofErr w:type="spellEnd"/>
            <w:r w:rsidRPr="00677B9D">
              <w:t>, руб./Гкал</w:t>
            </w:r>
          </w:p>
        </w:tc>
      </w:tr>
      <w:tr w:rsidR="009F18BB" w:rsidRPr="00677B9D" w:rsidTr="009F18BB">
        <w:trPr>
          <w:trHeight w:val="499"/>
        </w:trPr>
        <w:tc>
          <w:tcPr>
            <w:tcW w:w="340" w:type="pct"/>
            <w:tcBorders>
              <w:top w:val="nil"/>
              <w:left w:val="single" w:sz="4" w:space="0" w:color="auto"/>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t>1</w:t>
            </w:r>
          </w:p>
        </w:tc>
        <w:tc>
          <w:tcPr>
            <w:tcW w:w="4660" w:type="pct"/>
            <w:gridSpan w:val="4"/>
            <w:tcBorders>
              <w:top w:val="single" w:sz="4" w:space="0" w:color="auto"/>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both"/>
            </w:pPr>
            <w:r w:rsidRPr="00677B9D">
              <w:t>Для потребителей муниципального образования «</w:t>
            </w:r>
            <w:proofErr w:type="spellStart"/>
            <w:r w:rsidRPr="00677B9D">
              <w:t>Староладожское</w:t>
            </w:r>
            <w:proofErr w:type="spellEnd"/>
            <w:r w:rsidRPr="00677B9D">
              <w:t xml:space="preserve"> сельское поселение» </w:t>
            </w:r>
            <w:proofErr w:type="spellStart"/>
            <w:r w:rsidRPr="00677B9D">
              <w:t>Волховского</w:t>
            </w:r>
            <w:proofErr w:type="spellEnd"/>
            <w:r w:rsidRPr="00677B9D">
              <w:t xml:space="preserve"> муниципального района Ленинградской области,</w:t>
            </w:r>
          </w:p>
        </w:tc>
      </w:tr>
      <w:tr w:rsidR="00F02CB4" w:rsidRPr="00677B9D" w:rsidTr="00F02CB4">
        <w:trPr>
          <w:trHeight w:val="56"/>
        </w:trPr>
        <w:tc>
          <w:tcPr>
            <w:tcW w:w="340" w:type="pct"/>
            <w:tcBorders>
              <w:top w:val="nil"/>
              <w:left w:val="single" w:sz="4" w:space="0" w:color="auto"/>
              <w:bottom w:val="single" w:sz="4" w:space="0" w:color="auto"/>
              <w:right w:val="single" w:sz="4" w:space="0" w:color="auto"/>
            </w:tcBorders>
            <w:vAlign w:val="center"/>
            <w:hideMark/>
          </w:tcPr>
          <w:p w:rsidR="009F18BB" w:rsidRPr="00677B9D" w:rsidRDefault="009F18BB" w:rsidP="009F18BB">
            <w:pPr>
              <w:contextualSpacing/>
            </w:pPr>
            <w:r w:rsidRPr="00677B9D">
              <w:t>1.1</w:t>
            </w:r>
          </w:p>
        </w:tc>
        <w:tc>
          <w:tcPr>
            <w:tcW w:w="1674" w:type="pct"/>
            <w:tcBorders>
              <w:top w:val="nil"/>
              <w:left w:val="single" w:sz="4" w:space="0" w:color="auto"/>
              <w:bottom w:val="single" w:sz="4" w:space="0" w:color="auto"/>
              <w:right w:val="single" w:sz="4" w:space="0" w:color="auto"/>
            </w:tcBorders>
            <w:vAlign w:val="center"/>
            <w:hideMark/>
          </w:tcPr>
          <w:p w:rsidR="009F18BB" w:rsidRPr="00677B9D" w:rsidRDefault="009F18BB" w:rsidP="009F18BB">
            <w:pPr>
              <w:contextualSpacing/>
            </w:pPr>
            <w:r w:rsidRPr="00677B9D">
              <w:t xml:space="preserve">Открытая система теплоснабжения (горячего водоснабжения), </w:t>
            </w:r>
          </w:p>
          <w:p w:rsidR="009F18BB" w:rsidRPr="00677B9D" w:rsidRDefault="009F18BB" w:rsidP="009F18BB">
            <w:pPr>
              <w:contextualSpacing/>
            </w:pPr>
            <w:commentRangeStart w:id="1"/>
            <w:r w:rsidRPr="00677B9D">
              <w:t xml:space="preserve">закрытая система теплоснабжения (горячего водоснабжения) без </w:t>
            </w:r>
            <w:r w:rsidRPr="00677B9D">
              <w:lastRenderedPageBreak/>
              <w:t>теплового пункта</w:t>
            </w:r>
            <w:commentRangeEnd w:id="1"/>
            <w:r w:rsidRPr="00677B9D">
              <w:rPr>
                <w:rFonts w:ascii="Calibri" w:eastAsia="Calibri" w:hAnsi="Calibri"/>
                <w:sz w:val="16"/>
                <w:szCs w:val="16"/>
                <w:lang w:eastAsia="en-US"/>
              </w:rPr>
              <w:commentReference w:id="1"/>
            </w:r>
          </w:p>
        </w:tc>
        <w:tc>
          <w:tcPr>
            <w:tcW w:w="1088" w:type="pct"/>
            <w:tcBorders>
              <w:top w:val="nil"/>
              <w:left w:val="nil"/>
              <w:bottom w:val="single" w:sz="4" w:space="0" w:color="auto"/>
              <w:right w:val="single" w:sz="4" w:space="0" w:color="auto"/>
            </w:tcBorders>
            <w:shd w:val="clear" w:color="auto" w:fill="auto"/>
            <w:vAlign w:val="center"/>
            <w:hideMark/>
          </w:tcPr>
          <w:p w:rsidR="009F18BB" w:rsidRPr="00677B9D" w:rsidRDefault="009F18BB" w:rsidP="009F18BB">
            <w:pPr>
              <w:contextualSpacing/>
              <w:jc w:val="center"/>
            </w:pPr>
            <w:r w:rsidRPr="00677B9D">
              <w:rPr>
                <w:sz w:val="19"/>
                <w:szCs w:val="19"/>
              </w:rPr>
              <w:lastRenderedPageBreak/>
              <w:t>с 25.09.2019 по 31.12.2019 г.</w:t>
            </w:r>
            <w:r w:rsidRPr="00677B9D">
              <w:t>31.12.2019 г.</w:t>
            </w:r>
          </w:p>
        </w:tc>
        <w:tc>
          <w:tcPr>
            <w:tcW w:w="831"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54,43</w:t>
            </w:r>
          </w:p>
        </w:tc>
        <w:tc>
          <w:tcPr>
            <w:tcW w:w="1067" w:type="pct"/>
            <w:tcBorders>
              <w:top w:val="nil"/>
              <w:left w:val="nil"/>
              <w:bottom w:val="single" w:sz="4" w:space="0" w:color="auto"/>
              <w:right w:val="single" w:sz="4" w:space="0" w:color="auto"/>
            </w:tcBorders>
            <w:shd w:val="clear" w:color="auto" w:fill="auto"/>
            <w:vAlign w:val="center"/>
          </w:tcPr>
          <w:p w:rsidR="009F18BB" w:rsidRPr="00677B9D" w:rsidRDefault="009F18BB" w:rsidP="009F18BB">
            <w:pPr>
              <w:contextualSpacing/>
              <w:jc w:val="center"/>
            </w:pPr>
            <w:r w:rsidRPr="00677B9D">
              <w:t>2 414,74</w:t>
            </w:r>
          </w:p>
        </w:tc>
      </w:tr>
    </w:tbl>
    <w:p w:rsidR="009F18BB" w:rsidRPr="00677B9D" w:rsidRDefault="009F18BB" w:rsidP="009F18BB">
      <w:pPr>
        <w:ind w:left="-142" w:firstLine="567"/>
        <w:contextualSpacing/>
        <w:jc w:val="both"/>
        <w:rPr>
          <w:b/>
          <w:sz w:val="24"/>
          <w:szCs w:val="24"/>
        </w:rPr>
      </w:pPr>
    </w:p>
    <w:p w:rsidR="009F18BB" w:rsidRDefault="009F18BB" w:rsidP="009F18BB">
      <w:pPr>
        <w:ind w:left="-142" w:right="-144"/>
        <w:contextualSpacing/>
        <w:jc w:val="center"/>
        <w:rPr>
          <w:b/>
          <w:sz w:val="24"/>
          <w:szCs w:val="24"/>
        </w:rPr>
      </w:pPr>
      <w:r w:rsidRPr="00677B9D">
        <w:rPr>
          <w:b/>
          <w:sz w:val="24"/>
          <w:szCs w:val="24"/>
        </w:rPr>
        <w:t>Результаты голосования: за – 6 человек, против – нет, воздержались – нет.</w:t>
      </w:r>
    </w:p>
    <w:p w:rsidR="00F02CB4" w:rsidRPr="00677B9D" w:rsidRDefault="00F02CB4" w:rsidP="009F18BB">
      <w:pPr>
        <w:ind w:left="-142" w:right="-144"/>
        <w:contextualSpacing/>
        <w:jc w:val="center"/>
        <w:rPr>
          <w:b/>
          <w:sz w:val="24"/>
          <w:szCs w:val="24"/>
        </w:rPr>
      </w:pPr>
    </w:p>
    <w:p w:rsidR="009F18BB" w:rsidRPr="00677B9D" w:rsidRDefault="009F18BB" w:rsidP="009F18BB">
      <w:pPr>
        <w:tabs>
          <w:tab w:val="left" w:pos="567"/>
          <w:tab w:val="left" w:pos="709"/>
        </w:tabs>
        <w:ind w:firstLine="567"/>
        <w:jc w:val="both"/>
        <w:rPr>
          <w:sz w:val="24"/>
          <w:szCs w:val="24"/>
        </w:rPr>
      </w:pPr>
      <w:r w:rsidRPr="00677B9D">
        <w:rPr>
          <w:b/>
          <w:sz w:val="24"/>
          <w:szCs w:val="24"/>
        </w:rPr>
        <w:t xml:space="preserve">10. </w:t>
      </w:r>
      <w:proofErr w:type="gramStart"/>
      <w:r w:rsidRPr="00677B9D">
        <w:rPr>
          <w:b/>
          <w:sz w:val="24"/>
          <w:szCs w:val="24"/>
        </w:rPr>
        <w:t xml:space="preserve">По вопросу повестки «О внесении изменений в приказ комитета по тарифам и ценовой политике Ленинградской области от 20 декабря 2018 года № 683-п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w:t>
      </w:r>
      <w:proofErr w:type="spellStart"/>
      <w:r w:rsidRPr="00677B9D">
        <w:rPr>
          <w:b/>
          <w:sz w:val="24"/>
          <w:szCs w:val="24"/>
        </w:rPr>
        <w:t>Волховского</w:t>
      </w:r>
      <w:proofErr w:type="spellEnd"/>
      <w:r w:rsidRPr="00677B9D">
        <w:rPr>
          <w:b/>
          <w:sz w:val="24"/>
          <w:szCs w:val="24"/>
        </w:rPr>
        <w:t xml:space="preserve">  муниципального района Ленинградской области в 2019 году» </w:t>
      </w:r>
      <w:r w:rsidRPr="00677B9D">
        <w:rPr>
          <w:sz w:val="24"/>
          <w:szCs w:val="24"/>
        </w:rPr>
        <w:t>выступила начальник отдела</w:t>
      </w:r>
      <w:proofErr w:type="gramEnd"/>
      <w:r w:rsidRPr="00677B9D">
        <w:rPr>
          <w:sz w:val="24"/>
          <w:szCs w:val="24"/>
        </w:rPr>
        <w:t xml:space="preserve"> </w:t>
      </w:r>
      <w:proofErr w:type="gramStart"/>
      <w:r w:rsidRPr="00677B9D">
        <w:rPr>
          <w:sz w:val="24"/>
          <w:szCs w:val="24"/>
        </w:rPr>
        <w:t>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что в соответствии с заявлением ООО «</w:t>
      </w:r>
      <w:proofErr w:type="spellStart"/>
      <w:r w:rsidRPr="00677B9D">
        <w:rPr>
          <w:sz w:val="24"/>
          <w:szCs w:val="24"/>
        </w:rPr>
        <w:t>Леноблтеплоснаб</w:t>
      </w:r>
      <w:proofErr w:type="spellEnd"/>
      <w:r w:rsidRPr="00677B9D">
        <w:rPr>
          <w:sz w:val="24"/>
          <w:szCs w:val="24"/>
        </w:rPr>
        <w:t>» от 18.07.2019 исх. № 1 (</w:t>
      </w:r>
      <w:proofErr w:type="spellStart"/>
      <w:r w:rsidRPr="00677B9D">
        <w:rPr>
          <w:sz w:val="24"/>
          <w:szCs w:val="24"/>
        </w:rPr>
        <w:t>вх</w:t>
      </w:r>
      <w:proofErr w:type="spellEnd"/>
      <w:r w:rsidRPr="00677B9D">
        <w:rPr>
          <w:sz w:val="24"/>
          <w:szCs w:val="24"/>
        </w:rPr>
        <w:t xml:space="preserve">. от 19.07.2019 № КТ-1-4183/2019) об установлении тарифов в сфере теплоснабжения на 2019 г., организация планирует осуществлять свою деятельность в </w:t>
      </w:r>
      <w:proofErr w:type="spellStart"/>
      <w:r w:rsidRPr="00677B9D">
        <w:rPr>
          <w:sz w:val="24"/>
          <w:szCs w:val="24"/>
        </w:rPr>
        <w:t>Староладожском</w:t>
      </w:r>
      <w:proofErr w:type="spellEnd"/>
      <w:r w:rsidRPr="00677B9D">
        <w:rPr>
          <w:sz w:val="24"/>
          <w:szCs w:val="24"/>
        </w:rPr>
        <w:t xml:space="preserve"> сельском поселении </w:t>
      </w:r>
      <w:proofErr w:type="spellStart"/>
      <w:r w:rsidRPr="00677B9D">
        <w:rPr>
          <w:sz w:val="24"/>
          <w:szCs w:val="24"/>
        </w:rPr>
        <w:t>Волховского</w:t>
      </w:r>
      <w:proofErr w:type="spellEnd"/>
      <w:r w:rsidRPr="00677B9D">
        <w:rPr>
          <w:sz w:val="24"/>
          <w:szCs w:val="24"/>
        </w:rPr>
        <w:t xml:space="preserve">  муниципального района Ленинградской области.</w:t>
      </w:r>
      <w:proofErr w:type="gramEnd"/>
    </w:p>
    <w:p w:rsidR="009F18BB" w:rsidRPr="00677B9D" w:rsidRDefault="009F18BB" w:rsidP="009F18BB">
      <w:pPr>
        <w:tabs>
          <w:tab w:val="left" w:pos="567"/>
          <w:tab w:val="left" w:pos="709"/>
        </w:tabs>
        <w:ind w:firstLine="567"/>
        <w:jc w:val="both"/>
        <w:rPr>
          <w:sz w:val="24"/>
          <w:szCs w:val="24"/>
        </w:rPr>
      </w:pPr>
      <w:proofErr w:type="gramStart"/>
      <w:r w:rsidRPr="00677B9D">
        <w:rPr>
          <w:sz w:val="24"/>
          <w:szCs w:val="24"/>
        </w:rPr>
        <w:t xml:space="preserve">Приказом ЛенРТК от 20.12.2018 №683-п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w:t>
      </w:r>
      <w:proofErr w:type="spellStart"/>
      <w:r w:rsidRPr="00677B9D">
        <w:rPr>
          <w:sz w:val="24"/>
          <w:szCs w:val="24"/>
        </w:rPr>
        <w:t>Волховского</w:t>
      </w:r>
      <w:proofErr w:type="spellEnd"/>
      <w:r w:rsidRPr="00677B9D">
        <w:rPr>
          <w:sz w:val="24"/>
          <w:szCs w:val="24"/>
        </w:rPr>
        <w:t xml:space="preserve"> муниципального района Ленинградской области в 2019 году» установлены тарифы для группы потребителей «население».</w:t>
      </w:r>
      <w:proofErr w:type="gramEnd"/>
    </w:p>
    <w:p w:rsidR="009F18BB" w:rsidRPr="00677B9D" w:rsidRDefault="009F18BB" w:rsidP="009F18BB">
      <w:pPr>
        <w:tabs>
          <w:tab w:val="left" w:pos="567"/>
          <w:tab w:val="left" w:pos="709"/>
        </w:tabs>
        <w:ind w:firstLine="567"/>
        <w:jc w:val="both"/>
        <w:rPr>
          <w:sz w:val="24"/>
          <w:szCs w:val="24"/>
        </w:rPr>
      </w:pPr>
      <w:r w:rsidRPr="00677B9D">
        <w:rPr>
          <w:sz w:val="24"/>
          <w:szCs w:val="24"/>
        </w:rPr>
        <w:t>Ранее в зоне теплоснабжения ООО «</w:t>
      </w:r>
      <w:proofErr w:type="spellStart"/>
      <w:r w:rsidRPr="00677B9D">
        <w:rPr>
          <w:sz w:val="24"/>
          <w:szCs w:val="24"/>
        </w:rPr>
        <w:t>Леноблтеплоснаб</w:t>
      </w:r>
      <w:proofErr w:type="spellEnd"/>
      <w:r w:rsidRPr="00677B9D">
        <w:rPr>
          <w:sz w:val="24"/>
          <w:szCs w:val="24"/>
        </w:rPr>
        <w:t>» услуги теплоснабжения оказывал филиал акционерного общества «</w:t>
      </w:r>
      <w:proofErr w:type="spellStart"/>
      <w:r w:rsidRPr="00677B9D">
        <w:rPr>
          <w:sz w:val="24"/>
          <w:szCs w:val="24"/>
        </w:rPr>
        <w:t>Газпромтеплоэнерго</w:t>
      </w:r>
      <w:proofErr w:type="spellEnd"/>
      <w:r w:rsidRPr="00677B9D">
        <w:rPr>
          <w:sz w:val="24"/>
          <w:szCs w:val="24"/>
        </w:rPr>
        <w:t>» в Ленинградской области приказом ЛенРТК от 20.12.2018 № 567-п для категории потребителей «население» были установлены льготные тарифы на тепловую энергию и горячую воду в зоне теплоснабжения филиал акционерного общества «</w:t>
      </w:r>
      <w:proofErr w:type="spellStart"/>
      <w:r w:rsidRPr="00677B9D">
        <w:rPr>
          <w:sz w:val="24"/>
          <w:szCs w:val="24"/>
        </w:rPr>
        <w:t>Газпромтеплоэнерго</w:t>
      </w:r>
      <w:proofErr w:type="spellEnd"/>
      <w:r w:rsidRPr="00677B9D">
        <w:rPr>
          <w:sz w:val="24"/>
          <w:szCs w:val="24"/>
        </w:rPr>
        <w:t>» в Ленинградской области.</w:t>
      </w:r>
    </w:p>
    <w:p w:rsidR="009F18BB" w:rsidRPr="00677B9D" w:rsidRDefault="009F18BB" w:rsidP="009F18BB">
      <w:pPr>
        <w:pStyle w:val="ConsPlusNormal"/>
        <w:ind w:firstLine="567"/>
        <w:jc w:val="both"/>
        <w:rPr>
          <w:rFonts w:ascii="Times New Roman" w:hAnsi="Times New Roman" w:cs="Times New Roman"/>
          <w:sz w:val="24"/>
          <w:szCs w:val="24"/>
        </w:rPr>
      </w:pPr>
      <w:r w:rsidRPr="00677B9D">
        <w:rPr>
          <w:rFonts w:ascii="Times New Roman" w:hAnsi="Times New Roman" w:cs="Times New Roman"/>
          <w:sz w:val="24"/>
          <w:szCs w:val="24"/>
        </w:rPr>
        <w:t xml:space="preserve">В связи с изменением </w:t>
      </w:r>
      <w:proofErr w:type="spellStart"/>
      <w:r w:rsidRPr="00677B9D">
        <w:rPr>
          <w:rFonts w:ascii="Times New Roman" w:hAnsi="Times New Roman" w:cs="Times New Roman"/>
          <w:sz w:val="24"/>
          <w:szCs w:val="24"/>
        </w:rPr>
        <w:t>ресурсоснабжающей</w:t>
      </w:r>
      <w:proofErr w:type="spellEnd"/>
      <w:r w:rsidRPr="00677B9D">
        <w:rPr>
          <w:rFonts w:ascii="Times New Roman" w:hAnsi="Times New Roman" w:cs="Times New Roman"/>
          <w:sz w:val="24"/>
          <w:szCs w:val="24"/>
        </w:rPr>
        <w:t xml:space="preserve"> организации в </w:t>
      </w:r>
      <w:proofErr w:type="spellStart"/>
      <w:r w:rsidRPr="00677B9D">
        <w:rPr>
          <w:rFonts w:ascii="Times New Roman" w:hAnsi="Times New Roman" w:cs="Times New Roman"/>
          <w:sz w:val="24"/>
          <w:szCs w:val="24"/>
        </w:rPr>
        <w:t>Староладожском</w:t>
      </w:r>
      <w:proofErr w:type="spellEnd"/>
      <w:r w:rsidRPr="00677B9D">
        <w:rPr>
          <w:rFonts w:ascii="Times New Roman" w:hAnsi="Times New Roman" w:cs="Times New Roman"/>
          <w:sz w:val="24"/>
          <w:szCs w:val="24"/>
        </w:rPr>
        <w:t xml:space="preserve"> сельском поселении </w:t>
      </w:r>
      <w:proofErr w:type="spellStart"/>
      <w:r w:rsidRPr="00677B9D">
        <w:rPr>
          <w:rFonts w:ascii="Times New Roman" w:hAnsi="Times New Roman" w:cs="Times New Roman"/>
          <w:sz w:val="24"/>
          <w:szCs w:val="24"/>
        </w:rPr>
        <w:t>Волховского</w:t>
      </w:r>
      <w:proofErr w:type="spellEnd"/>
      <w:r w:rsidRPr="00677B9D">
        <w:rPr>
          <w:rFonts w:ascii="Times New Roman" w:hAnsi="Times New Roman" w:cs="Times New Roman"/>
          <w:sz w:val="24"/>
          <w:szCs w:val="24"/>
        </w:rPr>
        <w:t xml:space="preserve"> муниципального района Ленинградской области необходимо внести изменение в приказ ЛенРТК от 20.12.2018 № 683-п. </w:t>
      </w:r>
    </w:p>
    <w:p w:rsidR="009F18BB" w:rsidRPr="00677B9D" w:rsidRDefault="009F18BB" w:rsidP="009F18BB">
      <w:pPr>
        <w:ind w:left="-142" w:firstLine="709"/>
        <w:contextualSpacing/>
        <w:jc w:val="both"/>
        <w:rPr>
          <w:b/>
          <w:sz w:val="24"/>
          <w:szCs w:val="24"/>
        </w:rPr>
      </w:pPr>
    </w:p>
    <w:p w:rsidR="009F18BB" w:rsidRPr="00677B9D" w:rsidRDefault="009F18BB" w:rsidP="009F18BB">
      <w:pPr>
        <w:ind w:left="-142" w:firstLine="709"/>
        <w:contextualSpacing/>
        <w:jc w:val="both"/>
        <w:rPr>
          <w:b/>
          <w:sz w:val="24"/>
          <w:szCs w:val="24"/>
        </w:rPr>
      </w:pPr>
      <w:r w:rsidRPr="00677B9D">
        <w:rPr>
          <w:b/>
          <w:sz w:val="24"/>
          <w:szCs w:val="24"/>
        </w:rPr>
        <w:t xml:space="preserve">Правление приняло решение:  </w:t>
      </w:r>
    </w:p>
    <w:p w:rsidR="009F18BB" w:rsidRPr="00677B9D" w:rsidRDefault="009F18BB" w:rsidP="009F18BB">
      <w:pPr>
        <w:autoSpaceDE w:val="0"/>
        <w:autoSpaceDN w:val="0"/>
        <w:adjustRightInd w:val="0"/>
        <w:ind w:firstLine="709"/>
        <w:jc w:val="both"/>
        <w:rPr>
          <w:sz w:val="24"/>
        </w:rPr>
      </w:pPr>
      <w:r w:rsidRPr="00677B9D">
        <w:rPr>
          <w:sz w:val="24"/>
        </w:rPr>
        <w:t xml:space="preserve">1. </w:t>
      </w:r>
      <w:proofErr w:type="gramStart"/>
      <w:r w:rsidRPr="00677B9D">
        <w:rPr>
          <w:sz w:val="24"/>
        </w:rPr>
        <w:t xml:space="preserve">Внести в </w:t>
      </w:r>
      <w:hyperlink r:id="rId12" w:history="1">
        <w:r w:rsidRPr="00677B9D">
          <w:rPr>
            <w:rStyle w:val="aa"/>
            <w:color w:val="auto"/>
            <w:sz w:val="24"/>
            <w:u w:val="none"/>
          </w:rPr>
          <w:t>приказ</w:t>
        </w:r>
      </w:hyperlink>
      <w:r w:rsidRPr="00677B9D">
        <w:rPr>
          <w:sz w:val="24"/>
        </w:rPr>
        <w:t xml:space="preserve"> комитета по тарифам и ценовой политике Ленинградской области </w:t>
      </w:r>
      <w:r w:rsidRPr="00677B9D">
        <w:rPr>
          <w:sz w:val="24"/>
        </w:rPr>
        <w:br/>
        <w:t xml:space="preserve">от 20 декабря 2018 года № 683-п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w:t>
      </w:r>
      <w:proofErr w:type="spellStart"/>
      <w:r w:rsidRPr="00677B9D">
        <w:rPr>
          <w:sz w:val="24"/>
        </w:rPr>
        <w:t>Волховского</w:t>
      </w:r>
      <w:proofErr w:type="spellEnd"/>
      <w:r w:rsidRPr="00677B9D">
        <w:rPr>
          <w:sz w:val="24"/>
        </w:rPr>
        <w:t xml:space="preserve"> муниципального района Ленинградской области в 2019 году», следующие изменения:</w:t>
      </w:r>
      <w:proofErr w:type="gramEnd"/>
    </w:p>
    <w:p w:rsidR="009F18BB" w:rsidRPr="00677B9D" w:rsidRDefault="009F18BB" w:rsidP="009F18BB">
      <w:pPr>
        <w:autoSpaceDE w:val="0"/>
        <w:autoSpaceDN w:val="0"/>
        <w:adjustRightInd w:val="0"/>
        <w:ind w:firstLine="709"/>
        <w:jc w:val="both"/>
        <w:rPr>
          <w:sz w:val="24"/>
        </w:rPr>
      </w:pPr>
      <w:r w:rsidRPr="00677B9D">
        <w:rPr>
          <w:sz w:val="24"/>
        </w:rPr>
        <w:t xml:space="preserve">1.1. </w:t>
      </w:r>
      <w:hyperlink r:id="rId13" w:history="1">
        <w:r w:rsidRPr="00677B9D">
          <w:rPr>
            <w:rStyle w:val="aa"/>
            <w:color w:val="auto"/>
            <w:sz w:val="24"/>
            <w:u w:val="none"/>
          </w:rPr>
          <w:t>Приложение</w:t>
        </w:r>
      </w:hyperlink>
      <w:r w:rsidRPr="00677B9D">
        <w:rPr>
          <w:sz w:val="24"/>
        </w:rPr>
        <w:t xml:space="preserve"> 1 к приказу дополнить подпунктом 1.12 следующего содержания:</w:t>
      </w:r>
    </w:p>
    <w:p w:rsidR="009F18BB" w:rsidRPr="00677B9D" w:rsidRDefault="009F18BB" w:rsidP="009F18BB">
      <w:pPr>
        <w:autoSpaceDE w:val="0"/>
        <w:autoSpaceDN w:val="0"/>
        <w:adjustRightInd w:val="0"/>
        <w:jc w:val="both"/>
        <w:rPr>
          <w:sz w:val="24"/>
        </w:rPr>
      </w:pPr>
      <w:r w:rsidRPr="00677B9D">
        <w:rPr>
          <w:sz w:val="24"/>
        </w:rPr>
        <w:t>«</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693"/>
        <w:gridCol w:w="2734"/>
        <w:gridCol w:w="913"/>
        <w:gridCol w:w="732"/>
        <w:gridCol w:w="732"/>
        <w:gridCol w:w="798"/>
        <w:gridCol w:w="777"/>
        <w:gridCol w:w="1410"/>
      </w:tblGrid>
      <w:tr w:rsidR="009F18BB" w:rsidRPr="00677B9D" w:rsidTr="009F18BB">
        <w:trPr>
          <w:trHeight w:val="540"/>
        </w:trPr>
        <w:tc>
          <w:tcPr>
            <w:tcW w:w="417" w:type="pct"/>
            <w:vMerge w:val="restar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 xml:space="preserve">№ </w:t>
            </w:r>
            <w:proofErr w:type="gramStart"/>
            <w:r w:rsidRPr="00677B9D">
              <w:t>п</w:t>
            </w:r>
            <w:proofErr w:type="gramEnd"/>
            <w:r w:rsidRPr="00677B9D">
              <w:t>/п</w:t>
            </w:r>
          </w:p>
        </w:tc>
        <w:tc>
          <w:tcPr>
            <w:tcW w:w="834" w:type="pct"/>
            <w:vMerge w:val="restart"/>
            <w:tcBorders>
              <w:top w:val="single" w:sz="4" w:space="0" w:color="auto"/>
              <w:left w:val="single" w:sz="4" w:space="0" w:color="auto"/>
              <w:bottom w:val="single" w:sz="4" w:space="0" w:color="auto"/>
              <w:right w:val="single" w:sz="4" w:space="0" w:color="auto"/>
            </w:tcBorders>
            <w:noWrap/>
            <w:vAlign w:val="center"/>
            <w:hideMark/>
          </w:tcPr>
          <w:p w:rsidR="009F18BB" w:rsidRPr="00677B9D" w:rsidRDefault="009F18BB">
            <w:pPr>
              <w:jc w:val="center"/>
            </w:pPr>
            <w:r w:rsidRPr="00677B9D">
              <w:t>Вид тарифа</w:t>
            </w:r>
          </w:p>
        </w:tc>
        <w:tc>
          <w:tcPr>
            <w:tcW w:w="1007" w:type="pct"/>
            <w:vMerge w:val="restart"/>
            <w:tcBorders>
              <w:top w:val="single" w:sz="4" w:space="0" w:color="auto"/>
              <w:left w:val="single" w:sz="4" w:space="0" w:color="auto"/>
              <w:bottom w:val="single" w:sz="4" w:space="0" w:color="auto"/>
              <w:right w:val="single" w:sz="4" w:space="0" w:color="auto"/>
            </w:tcBorders>
            <w:noWrap/>
            <w:vAlign w:val="center"/>
            <w:hideMark/>
          </w:tcPr>
          <w:p w:rsidR="009F18BB" w:rsidRPr="00677B9D" w:rsidRDefault="009F18BB">
            <w:pPr>
              <w:jc w:val="center"/>
            </w:pPr>
            <w:r w:rsidRPr="00677B9D">
              <w:t>Год с календарной разбивкой</w:t>
            </w:r>
          </w:p>
        </w:tc>
        <w:tc>
          <w:tcPr>
            <w:tcW w:w="466" w:type="pct"/>
            <w:vMerge w:val="restart"/>
            <w:tcBorders>
              <w:top w:val="single" w:sz="4" w:space="0" w:color="auto"/>
              <w:left w:val="single" w:sz="4" w:space="0" w:color="auto"/>
              <w:bottom w:val="single" w:sz="4" w:space="0" w:color="auto"/>
              <w:right w:val="single" w:sz="4" w:space="0" w:color="auto"/>
            </w:tcBorders>
            <w:noWrap/>
            <w:vAlign w:val="center"/>
            <w:hideMark/>
          </w:tcPr>
          <w:p w:rsidR="009F18BB" w:rsidRPr="00677B9D" w:rsidRDefault="009F18BB">
            <w:pPr>
              <w:jc w:val="center"/>
            </w:pPr>
            <w:r w:rsidRPr="00677B9D">
              <w:t>Вода</w:t>
            </w:r>
          </w:p>
        </w:tc>
        <w:tc>
          <w:tcPr>
            <w:tcW w:w="1573" w:type="pct"/>
            <w:gridSpan w:val="4"/>
            <w:tcBorders>
              <w:top w:val="single" w:sz="4" w:space="0" w:color="auto"/>
              <w:left w:val="single" w:sz="4" w:space="0" w:color="auto"/>
              <w:bottom w:val="single" w:sz="4" w:space="0" w:color="auto"/>
              <w:right w:val="single" w:sz="4" w:space="0" w:color="auto"/>
            </w:tcBorders>
            <w:noWrap/>
            <w:vAlign w:val="center"/>
            <w:hideMark/>
          </w:tcPr>
          <w:p w:rsidR="009F18BB" w:rsidRPr="00677B9D" w:rsidRDefault="009F18BB">
            <w:pPr>
              <w:jc w:val="center"/>
            </w:pPr>
            <w:r w:rsidRPr="00677B9D">
              <w:t>Отборный пар давлением</w:t>
            </w:r>
          </w:p>
        </w:tc>
        <w:tc>
          <w:tcPr>
            <w:tcW w:w="703" w:type="pct"/>
            <w:vMerge w:val="restar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ind w:left="-126" w:right="-142"/>
              <w:contextualSpacing/>
              <w:jc w:val="center"/>
            </w:pPr>
            <w:r w:rsidRPr="00677B9D">
              <w:t>Острый и редуцированный пар</w:t>
            </w:r>
          </w:p>
        </w:tc>
      </w:tr>
      <w:tr w:rsidR="009F18BB" w:rsidRPr="00677B9D" w:rsidTr="009F18BB">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tc>
        <w:tc>
          <w:tcPr>
            <w:tcW w:w="0" w:type="auto"/>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tc>
        <w:tc>
          <w:tcPr>
            <w:tcW w:w="0" w:type="auto"/>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tc>
        <w:tc>
          <w:tcPr>
            <w:tcW w:w="0" w:type="auto"/>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tc>
        <w:tc>
          <w:tcPr>
            <w:tcW w:w="372"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от 1,2 до 2,5 кг/см</w:t>
            </w:r>
            <w:proofErr w:type="gramStart"/>
            <w:r w:rsidRPr="00677B9D">
              <w:rPr>
                <w:vertAlign w:val="superscript"/>
              </w:rPr>
              <w:t>2</w:t>
            </w:r>
            <w:proofErr w:type="gramEnd"/>
          </w:p>
        </w:tc>
        <w:tc>
          <w:tcPr>
            <w:tcW w:w="372"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от 2,5 до 7,0 кг/см</w:t>
            </w:r>
            <w:proofErr w:type="gramStart"/>
            <w:r w:rsidRPr="00677B9D">
              <w:rPr>
                <w:vertAlign w:val="superscript"/>
              </w:rPr>
              <w:t>2</w:t>
            </w:r>
            <w:proofErr w:type="gramEnd"/>
          </w:p>
        </w:tc>
        <w:tc>
          <w:tcPr>
            <w:tcW w:w="430"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от 7,0 до 13,0 кг/см</w:t>
            </w:r>
            <w:proofErr w:type="gramStart"/>
            <w:r w:rsidRPr="00677B9D">
              <w:rPr>
                <w:vertAlign w:val="superscript"/>
              </w:rPr>
              <w:t>2</w:t>
            </w:r>
            <w:proofErr w:type="gramEnd"/>
          </w:p>
        </w:tc>
        <w:tc>
          <w:tcPr>
            <w:tcW w:w="399"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свыше 13,0 кг/см</w:t>
            </w:r>
            <w:proofErr w:type="gramStart"/>
            <w:r w:rsidRPr="00677B9D">
              <w:rPr>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tc>
      </w:tr>
      <w:tr w:rsidR="009F18BB" w:rsidRPr="00677B9D" w:rsidTr="009F18BB">
        <w:trPr>
          <w:trHeight w:val="540"/>
        </w:trPr>
        <w:tc>
          <w:tcPr>
            <w:tcW w:w="417" w:type="pct"/>
            <w:vMerge w:val="restart"/>
            <w:tcBorders>
              <w:top w:val="single" w:sz="4" w:space="0" w:color="auto"/>
              <w:left w:val="single" w:sz="4" w:space="0" w:color="auto"/>
              <w:bottom w:val="single" w:sz="4" w:space="0" w:color="auto"/>
              <w:right w:val="single" w:sz="4" w:space="0" w:color="auto"/>
            </w:tcBorders>
            <w:noWrap/>
            <w:vAlign w:val="center"/>
            <w:hideMark/>
          </w:tcPr>
          <w:p w:rsidR="009F18BB" w:rsidRPr="00677B9D" w:rsidRDefault="009F18BB">
            <w:pPr>
              <w:jc w:val="center"/>
            </w:pPr>
            <w:r w:rsidRPr="00677B9D">
              <w:t>1.12</w:t>
            </w:r>
          </w:p>
        </w:tc>
        <w:tc>
          <w:tcPr>
            <w:tcW w:w="4583" w:type="pct"/>
            <w:gridSpan w:val="8"/>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both"/>
            </w:pPr>
            <w:r w:rsidRPr="00677B9D">
              <w:t>Для населения, организаций, приобретающих тепловую энергию для предоставления коммунальных услуг населению, муниципального образования «</w:t>
            </w:r>
            <w:proofErr w:type="spellStart"/>
            <w:r w:rsidRPr="00677B9D">
              <w:t>Староладожское</w:t>
            </w:r>
            <w:proofErr w:type="spellEnd"/>
            <w:r w:rsidRPr="00677B9D">
              <w:t xml:space="preserve"> сельское поселение» </w:t>
            </w:r>
            <w:proofErr w:type="spellStart"/>
            <w:r w:rsidRPr="00677B9D">
              <w:t>Волховского</w:t>
            </w:r>
            <w:proofErr w:type="spellEnd"/>
            <w:r w:rsidRPr="00677B9D">
              <w:t xml:space="preserve"> муниципального района Ленинградской области (тарифы указываются с учетом НДС) *</w:t>
            </w:r>
          </w:p>
        </w:tc>
      </w:tr>
      <w:tr w:rsidR="009F18BB" w:rsidRPr="00677B9D" w:rsidTr="009F18BB">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tc>
        <w:tc>
          <w:tcPr>
            <w:tcW w:w="834"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roofErr w:type="spellStart"/>
            <w:r w:rsidRPr="00677B9D">
              <w:t>Одноставочный</w:t>
            </w:r>
            <w:proofErr w:type="spellEnd"/>
            <w:r w:rsidRPr="00677B9D">
              <w:t>,</w:t>
            </w:r>
          </w:p>
          <w:p w:rsidR="009F18BB" w:rsidRPr="00677B9D" w:rsidRDefault="009F18BB">
            <w:r w:rsidRPr="00677B9D">
              <w:t>руб./Гкал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ind w:left="-142" w:right="-108"/>
              <w:contextualSpacing/>
              <w:jc w:val="center"/>
            </w:pPr>
            <w:r w:rsidRPr="00677B9D">
              <w:t xml:space="preserve">с 25.09.2019 по </w:t>
            </w:r>
          </w:p>
          <w:p w:rsidR="009F18BB" w:rsidRPr="00677B9D" w:rsidRDefault="009F18BB">
            <w:pPr>
              <w:ind w:left="-142" w:right="-108"/>
              <w:contextualSpacing/>
              <w:jc w:val="center"/>
            </w:pPr>
            <w:r w:rsidRPr="00677B9D">
              <w:t xml:space="preserve"> 31.12.2019</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9F18BB" w:rsidRPr="00677B9D" w:rsidRDefault="009F18BB">
            <w:pPr>
              <w:ind w:left="-142" w:right="-108"/>
              <w:contextualSpacing/>
              <w:jc w:val="center"/>
            </w:pPr>
            <w:r w:rsidRPr="00677B9D">
              <w:t>2224,85</w:t>
            </w:r>
          </w:p>
        </w:tc>
        <w:tc>
          <w:tcPr>
            <w:tcW w:w="372" w:type="pct"/>
            <w:tcBorders>
              <w:top w:val="single" w:sz="4" w:space="0" w:color="auto"/>
              <w:left w:val="single" w:sz="4" w:space="0" w:color="auto"/>
              <w:bottom w:val="single" w:sz="4" w:space="0" w:color="auto"/>
              <w:right w:val="single" w:sz="4" w:space="0" w:color="auto"/>
            </w:tcBorders>
            <w:noWrap/>
            <w:vAlign w:val="center"/>
            <w:hideMark/>
          </w:tcPr>
          <w:p w:rsidR="009F18BB" w:rsidRPr="00677B9D" w:rsidRDefault="009F18BB">
            <w:pPr>
              <w:jc w:val="center"/>
            </w:pPr>
            <w:r w:rsidRPr="00677B9D">
              <w:t>-</w:t>
            </w:r>
          </w:p>
        </w:tc>
        <w:tc>
          <w:tcPr>
            <w:tcW w:w="372" w:type="pct"/>
            <w:tcBorders>
              <w:top w:val="single" w:sz="4" w:space="0" w:color="auto"/>
              <w:left w:val="single" w:sz="4" w:space="0" w:color="auto"/>
              <w:bottom w:val="single" w:sz="4" w:space="0" w:color="auto"/>
              <w:right w:val="single" w:sz="4" w:space="0" w:color="auto"/>
            </w:tcBorders>
            <w:noWrap/>
            <w:vAlign w:val="center"/>
            <w:hideMark/>
          </w:tcPr>
          <w:p w:rsidR="009F18BB" w:rsidRPr="00677B9D" w:rsidRDefault="009F18BB">
            <w:pPr>
              <w:jc w:val="center"/>
            </w:pPr>
            <w:r w:rsidRPr="00677B9D">
              <w:t>-</w:t>
            </w:r>
          </w:p>
        </w:tc>
        <w:tc>
          <w:tcPr>
            <w:tcW w:w="430" w:type="pct"/>
            <w:tcBorders>
              <w:top w:val="single" w:sz="4" w:space="0" w:color="auto"/>
              <w:left w:val="single" w:sz="4" w:space="0" w:color="auto"/>
              <w:bottom w:val="single" w:sz="4" w:space="0" w:color="auto"/>
              <w:right w:val="single" w:sz="4" w:space="0" w:color="auto"/>
            </w:tcBorders>
            <w:noWrap/>
            <w:vAlign w:val="center"/>
            <w:hideMark/>
          </w:tcPr>
          <w:p w:rsidR="009F18BB" w:rsidRPr="00677B9D" w:rsidRDefault="009F18BB">
            <w:pPr>
              <w:jc w:val="center"/>
            </w:pPr>
            <w:r w:rsidRPr="00677B9D">
              <w:t>-</w:t>
            </w:r>
          </w:p>
        </w:tc>
        <w:tc>
          <w:tcPr>
            <w:tcW w:w="399" w:type="pct"/>
            <w:tcBorders>
              <w:top w:val="single" w:sz="4" w:space="0" w:color="auto"/>
              <w:left w:val="single" w:sz="4" w:space="0" w:color="auto"/>
              <w:bottom w:val="single" w:sz="4" w:space="0" w:color="auto"/>
              <w:right w:val="single" w:sz="4" w:space="0" w:color="auto"/>
            </w:tcBorders>
            <w:noWrap/>
            <w:vAlign w:val="center"/>
            <w:hideMark/>
          </w:tcPr>
          <w:p w:rsidR="009F18BB" w:rsidRPr="00677B9D" w:rsidRDefault="009F18BB">
            <w:pPr>
              <w:jc w:val="center"/>
            </w:pPr>
            <w:r w:rsidRPr="00677B9D">
              <w:t>-</w:t>
            </w:r>
          </w:p>
        </w:tc>
        <w:tc>
          <w:tcPr>
            <w:tcW w:w="703" w:type="pct"/>
            <w:tcBorders>
              <w:top w:val="single" w:sz="4" w:space="0" w:color="auto"/>
              <w:left w:val="single" w:sz="4" w:space="0" w:color="auto"/>
              <w:bottom w:val="single" w:sz="4" w:space="0" w:color="auto"/>
              <w:right w:val="single" w:sz="4" w:space="0" w:color="auto"/>
            </w:tcBorders>
            <w:noWrap/>
            <w:vAlign w:val="center"/>
            <w:hideMark/>
          </w:tcPr>
          <w:p w:rsidR="009F18BB" w:rsidRPr="00677B9D" w:rsidRDefault="009F18BB">
            <w:pPr>
              <w:jc w:val="center"/>
            </w:pPr>
            <w:r w:rsidRPr="00677B9D">
              <w:t>-</w:t>
            </w:r>
          </w:p>
        </w:tc>
      </w:tr>
    </w:tbl>
    <w:p w:rsidR="009F18BB" w:rsidRPr="00677B9D" w:rsidRDefault="009F18BB" w:rsidP="009F18BB">
      <w:pPr>
        <w:autoSpaceDE w:val="0"/>
        <w:autoSpaceDN w:val="0"/>
        <w:adjustRightInd w:val="0"/>
        <w:ind w:right="-142"/>
        <w:contextualSpacing/>
        <w:jc w:val="right"/>
        <w:rPr>
          <w:sz w:val="24"/>
          <w:szCs w:val="22"/>
          <w:lang w:eastAsia="en-US"/>
        </w:rPr>
      </w:pPr>
      <w:r w:rsidRPr="00677B9D">
        <w:rPr>
          <w:sz w:val="24"/>
        </w:rPr>
        <w:t>»;</w:t>
      </w:r>
    </w:p>
    <w:p w:rsidR="009F18BB" w:rsidRPr="00677B9D" w:rsidRDefault="009F18BB" w:rsidP="009F18BB">
      <w:pPr>
        <w:autoSpaceDE w:val="0"/>
        <w:autoSpaceDN w:val="0"/>
        <w:adjustRightInd w:val="0"/>
        <w:ind w:firstLine="709"/>
        <w:jc w:val="both"/>
        <w:rPr>
          <w:sz w:val="24"/>
        </w:rPr>
      </w:pPr>
      <w:r w:rsidRPr="00677B9D">
        <w:rPr>
          <w:sz w:val="24"/>
        </w:rPr>
        <w:t xml:space="preserve">1.2. </w:t>
      </w:r>
      <w:hyperlink r:id="rId14" w:history="1">
        <w:r w:rsidRPr="00677B9D">
          <w:rPr>
            <w:rStyle w:val="aa"/>
            <w:color w:val="auto"/>
            <w:sz w:val="24"/>
            <w:u w:val="none"/>
          </w:rPr>
          <w:t>Приложение</w:t>
        </w:r>
      </w:hyperlink>
      <w:r w:rsidRPr="00677B9D">
        <w:rPr>
          <w:sz w:val="24"/>
        </w:rPr>
        <w:t xml:space="preserve"> 2 к приказу дополнить подпунктом 1.6 следующего содержания:</w:t>
      </w:r>
    </w:p>
    <w:p w:rsidR="009F18BB" w:rsidRPr="00677B9D" w:rsidRDefault="009F18BB" w:rsidP="009F18BB">
      <w:pPr>
        <w:autoSpaceDE w:val="0"/>
        <w:autoSpaceDN w:val="0"/>
        <w:adjustRightInd w:val="0"/>
        <w:jc w:val="both"/>
        <w:rPr>
          <w:sz w:val="24"/>
        </w:rPr>
      </w:pPr>
      <w:r w:rsidRPr="00677B9D">
        <w:rPr>
          <w:sz w:val="24"/>
        </w:rPr>
        <w:t>«</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869"/>
        <w:gridCol w:w="1771"/>
        <w:gridCol w:w="3193"/>
        <w:gridCol w:w="2136"/>
      </w:tblGrid>
      <w:tr w:rsidR="009F18BB" w:rsidRPr="00677B9D" w:rsidTr="009F18BB">
        <w:trPr>
          <w:trHeight w:val="300"/>
        </w:trPr>
        <w:tc>
          <w:tcPr>
            <w:tcW w:w="295" w:type="pct"/>
            <w:vMerge w:val="restar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1.6</w:t>
            </w:r>
          </w:p>
        </w:tc>
        <w:tc>
          <w:tcPr>
            <w:tcW w:w="4705"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F18BB" w:rsidRPr="00677B9D" w:rsidRDefault="009F18BB">
            <w:pPr>
              <w:jc w:val="both"/>
            </w:pPr>
            <w:r w:rsidRPr="00677B9D">
              <w:t>Для населения, организаций, приобретающих горячую воду для предоставления коммунальных услуг населению, муниципального образования «</w:t>
            </w:r>
            <w:proofErr w:type="spellStart"/>
            <w:r w:rsidRPr="00677B9D">
              <w:t>Староладожское</w:t>
            </w:r>
            <w:proofErr w:type="spellEnd"/>
            <w:r w:rsidRPr="00677B9D">
              <w:t xml:space="preserve"> сельское поселение» </w:t>
            </w:r>
            <w:proofErr w:type="spellStart"/>
            <w:r w:rsidRPr="00677B9D">
              <w:t>Волховского</w:t>
            </w:r>
            <w:proofErr w:type="spellEnd"/>
            <w:r w:rsidRPr="00677B9D">
              <w:t xml:space="preserve"> муниципального района Ленинградской области (тарифы указываются с учетом НДС) *</w:t>
            </w:r>
          </w:p>
        </w:tc>
      </w:tr>
      <w:tr w:rsidR="009F18BB" w:rsidRPr="00677B9D" w:rsidTr="009F18BB">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tc>
      </w:tr>
      <w:tr w:rsidR="009F18BB" w:rsidRPr="00677B9D" w:rsidTr="009F18BB">
        <w:trPr>
          <w:trHeight w:val="920"/>
        </w:trPr>
        <w:tc>
          <w:tcPr>
            <w:tcW w:w="295"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1.6.1</w:t>
            </w:r>
          </w:p>
        </w:tc>
        <w:tc>
          <w:tcPr>
            <w:tcW w:w="1354"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 w:rsidRPr="00677B9D">
              <w:t xml:space="preserve">С наружной сетью горячего водоснабжения, с изолированными стояками, с </w:t>
            </w:r>
            <w:proofErr w:type="spellStart"/>
            <w:r w:rsidRPr="00677B9D">
              <w:t>полотенцесушителями</w:t>
            </w:r>
            <w:proofErr w:type="spellEnd"/>
          </w:p>
        </w:tc>
        <w:tc>
          <w:tcPr>
            <w:tcW w:w="836"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 xml:space="preserve">с 25.09.2019 по </w:t>
            </w:r>
          </w:p>
          <w:p w:rsidR="009F18BB" w:rsidRPr="00677B9D" w:rsidRDefault="009F18BB">
            <w:pPr>
              <w:jc w:val="center"/>
            </w:pPr>
            <w:r w:rsidRPr="00677B9D">
              <w:t>31.12.2019</w:t>
            </w:r>
          </w:p>
        </w:tc>
        <w:tc>
          <w:tcPr>
            <w:tcW w:w="1507"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29,54</w:t>
            </w:r>
          </w:p>
        </w:tc>
        <w:tc>
          <w:tcPr>
            <w:tcW w:w="1008"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1201,90</w:t>
            </w:r>
          </w:p>
        </w:tc>
      </w:tr>
      <w:tr w:rsidR="009F18BB" w:rsidRPr="00677B9D" w:rsidTr="009F18BB">
        <w:trPr>
          <w:trHeight w:val="920"/>
        </w:trPr>
        <w:tc>
          <w:tcPr>
            <w:tcW w:w="295"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1.6.2</w:t>
            </w:r>
          </w:p>
        </w:tc>
        <w:tc>
          <w:tcPr>
            <w:tcW w:w="1354"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 w:rsidRPr="00677B9D">
              <w:t xml:space="preserve">С наружной сетью горячего водоснабжения, с изолированными стояками, без </w:t>
            </w:r>
            <w:proofErr w:type="spellStart"/>
            <w:r w:rsidRPr="00677B9D">
              <w:t>полотенцесушителей</w:t>
            </w:r>
            <w:proofErr w:type="spellEnd"/>
          </w:p>
        </w:tc>
        <w:tc>
          <w:tcPr>
            <w:tcW w:w="836"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 xml:space="preserve">с 25.09.2019 по </w:t>
            </w:r>
          </w:p>
          <w:p w:rsidR="009F18BB" w:rsidRPr="00677B9D" w:rsidRDefault="009F18BB">
            <w:pPr>
              <w:jc w:val="center"/>
            </w:pPr>
            <w:r w:rsidRPr="00677B9D">
              <w:t xml:space="preserve"> 31.12.2019</w:t>
            </w:r>
          </w:p>
        </w:tc>
        <w:tc>
          <w:tcPr>
            <w:tcW w:w="1507"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29,54</w:t>
            </w:r>
          </w:p>
        </w:tc>
        <w:tc>
          <w:tcPr>
            <w:tcW w:w="1008"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1316,37</w:t>
            </w:r>
          </w:p>
        </w:tc>
      </w:tr>
      <w:tr w:rsidR="009F18BB" w:rsidRPr="00677B9D" w:rsidTr="009F18BB">
        <w:trPr>
          <w:trHeight w:val="920"/>
        </w:trPr>
        <w:tc>
          <w:tcPr>
            <w:tcW w:w="295"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1.6.3</w:t>
            </w:r>
          </w:p>
        </w:tc>
        <w:tc>
          <w:tcPr>
            <w:tcW w:w="1354"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 w:rsidRPr="00677B9D">
              <w:t xml:space="preserve">С наружной сетью горячего водоснабжения, с неизолированными стояками, с </w:t>
            </w:r>
            <w:proofErr w:type="spellStart"/>
            <w:r w:rsidRPr="00677B9D">
              <w:t>полотенцесушителями</w:t>
            </w:r>
            <w:proofErr w:type="spellEnd"/>
          </w:p>
        </w:tc>
        <w:tc>
          <w:tcPr>
            <w:tcW w:w="836"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 xml:space="preserve">с 25.09.2019 по </w:t>
            </w:r>
          </w:p>
          <w:p w:rsidR="009F18BB" w:rsidRPr="00677B9D" w:rsidRDefault="009F18BB">
            <w:pPr>
              <w:jc w:val="center"/>
            </w:pPr>
            <w:r w:rsidRPr="00677B9D">
              <w:t xml:space="preserve"> 31.12.2019</w:t>
            </w:r>
          </w:p>
        </w:tc>
        <w:tc>
          <w:tcPr>
            <w:tcW w:w="1507"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29,54</w:t>
            </w:r>
          </w:p>
        </w:tc>
        <w:tc>
          <w:tcPr>
            <w:tcW w:w="1008"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1120,69</w:t>
            </w:r>
          </w:p>
        </w:tc>
      </w:tr>
      <w:tr w:rsidR="009F18BB" w:rsidRPr="00677B9D" w:rsidTr="009F18BB">
        <w:trPr>
          <w:trHeight w:val="920"/>
        </w:trPr>
        <w:tc>
          <w:tcPr>
            <w:tcW w:w="295"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1.6.4</w:t>
            </w:r>
          </w:p>
        </w:tc>
        <w:tc>
          <w:tcPr>
            <w:tcW w:w="1354"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 w:rsidRPr="00677B9D">
              <w:t xml:space="preserve">С наружной сетью горячего водоснабжения, с неизолированными стояками, без </w:t>
            </w:r>
            <w:proofErr w:type="spellStart"/>
            <w:r w:rsidRPr="00677B9D">
              <w:t>полотенцесушителей</w:t>
            </w:r>
            <w:proofErr w:type="spellEnd"/>
          </w:p>
        </w:tc>
        <w:tc>
          <w:tcPr>
            <w:tcW w:w="836"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 xml:space="preserve">с 25.09.2019 по </w:t>
            </w:r>
          </w:p>
          <w:p w:rsidR="009F18BB" w:rsidRPr="00677B9D" w:rsidRDefault="009F18BB">
            <w:pPr>
              <w:jc w:val="center"/>
            </w:pPr>
            <w:r w:rsidRPr="00677B9D">
              <w:t xml:space="preserve"> 31.12.2019</w:t>
            </w:r>
          </w:p>
        </w:tc>
        <w:tc>
          <w:tcPr>
            <w:tcW w:w="1507"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29,54</w:t>
            </w:r>
          </w:p>
        </w:tc>
        <w:tc>
          <w:tcPr>
            <w:tcW w:w="1008"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1201,90</w:t>
            </w:r>
          </w:p>
        </w:tc>
      </w:tr>
      <w:tr w:rsidR="009F18BB" w:rsidRPr="00677B9D" w:rsidTr="009F18BB">
        <w:trPr>
          <w:trHeight w:val="920"/>
        </w:trPr>
        <w:tc>
          <w:tcPr>
            <w:tcW w:w="295"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1.6.5</w:t>
            </w:r>
          </w:p>
        </w:tc>
        <w:tc>
          <w:tcPr>
            <w:tcW w:w="1354"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 w:rsidRPr="00677B9D">
              <w:t xml:space="preserve">Без наружной сети горячего водоснабжения, с изолированными стояками, с </w:t>
            </w:r>
            <w:proofErr w:type="spellStart"/>
            <w:r w:rsidRPr="00677B9D">
              <w:t>полотенцесушителями</w:t>
            </w:r>
            <w:proofErr w:type="spellEnd"/>
          </w:p>
        </w:tc>
        <w:tc>
          <w:tcPr>
            <w:tcW w:w="836"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 xml:space="preserve">с 25.09.2019 по </w:t>
            </w:r>
          </w:p>
          <w:p w:rsidR="009F18BB" w:rsidRPr="00677B9D" w:rsidRDefault="009F18BB">
            <w:pPr>
              <w:jc w:val="center"/>
            </w:pPr>
            <w:r w:rsidRPr="00677B9D">
              <w:t xml:space="preserve"> 31.12.2019</w:t>
            </w:r>
          </w:p>
        </w:tc>
        <w:tc>
          <w:tcPr>
            <w:tcW w:w="1507"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29,54</w:t>
            </w:r>
          </w:p>
        </w:tc>
        <w:tc>
          <w:tcPr>
            <w:tcW w:w="1008"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1256,53</w:t>
            </w:r>
          </w:p>
        </w:tc>
      </w:tr>
      <w:tr w:rsidR="009F18BB" w:rsidRPr="00677B9D" w:rsidTr="009F18BB">
        <w:trPr>
          <w:trHeight w:val="920"/>
        </w:trPr>
        <w:tc>
          <w:tcPr>
            <w:tcW w:w="295"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1.6.6</w:t>
            </w:r>
          </w:p>
        </w:tc>
        <w:tc>
          <w:tcPr>
            <w:tcW w:w="1354"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 w:rsidRPr="00677B9D">
              <w:t xml:space="preserve">Без наружной сети горячего </w:t>
            </w:r>
            <w:proofErr w:type="spellStart"/>
            <w:r w:rsidRPr="00677B9D">
              <w:t>водоснабжения</w:t>
            </w:r>
            <w:proofErr w:type="gramStart"/>
            <w:r w:rsidRPr="00677B9D">
              <w:t>,с</w:t>
            </w:r>
            <w:proofErr w:type="spellEnd"/>
            <w:proofErr w:type="gramEnd"/>
            <w:r w:rsidRPr="00677B9D">
              <w:t xml:space="preserve"> изолированными стояками, без </w:t>
            </w:r>
            <w:proofErr w:type="spellStart"/>
            <w:r w:rsidRPr="00677B9D">
              <w:t>полотенцесушителей</w:t>
            </w:r>
            <w:proofErr w:type="spellEnd"/>
          </w:p>
        </w:tc>
        <w:tc>
          <w:tcPr>
            <w:tcW w:w="836"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 xml:space="preserve">с 25.09.2019 по </w:t>
            </w:r>
          </w:p>
          <w:p w:rsidR="009F18BB" w:rsidRPr="00677B9D" w:rsidRDefault="009F18BB">
            <w:pPr>
              <w:jc w:val="center"/>
            </w:pPr>
            <w:r w:rsidRPr="00677B9D">
              <w:t xml:space="preserve"> 31.12.2019</w:t>
            </w:r>
          </w:p>
        </w:tc>
        <w:tc>
          <w:tcPr>
            <w:tcW w:w="1507"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29,54</w:t>
            </w:r>
          </w:p>
        </w:tc>
        <w:tc>
          <w:tcPr>
            <w:tcW w:w="1008"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1359,53</w:t>
            </w:r>
          </w:p>
        </w:tc>
      </w:tr>
      <w:tr w:rsidR="009F18BB" w:rsidRPr="00677B9D" w:rsidTr="009F18BB">
        <w:trPr>
          <w:trHeight w:val="920"/>
        </w:trPr>
        <w:tc>
          <w:tcPr>
            <w:tcW w:w="295"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1.6.7</w:t>
            </w:r>
          </w:p>
        </w:tc>
        <w:tc>
          <w:tcPr>
            <w:tcW w:w="1354"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 w:rsidRPr="00677B9D">
              <w:t xml:space="preserve">Без наружной сети горячего водоснабжения, с неизолированными стояками, с </w:t>
            </w:r>
            <w:proofErr w:type="spellStart"/>
            <w:r w:rsidRPr="00677B9D">
              <w:t>полотенцесушителями</w:t>
            </w:r>
            <w:proofErr w:type="spellEnd"/>
          </w:p>
        </w:tc>
        <w:tc>
          <w:tcPr>
            <w:tcW w:w="836"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 xml:space="preserve">с 25.09.2019 по </w:t>
            </w:r>
          </w:p>
          <w:p w:rsidR="009F18BB" w:rsidRPr="00677B9D" w:rsidRDefault="009F18BB">
            <w:pPr>
              <w:jc w:val="center"/>
            </w:pPr>
            <w:r w:rsidRPr="00677B9D">
              <w:t xml:space="preserve"> 31.12.2019</w:t>
            </w:r>
          </w:p>
        </w:tc>
        <w:tc>
          <w:tcPr>
            <w:tcW w:w="1507"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29,54</w:t>
            </w:r>
          </w:p>
        </w:tc>
        <w:tc>
          <w:tcPr>
            <w:tcW w:w="1008"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1151,82</w:t>
            </w:r>
          </w:p>
        </w:tc>
      </w:tr>
      <w:tr w:rsidR="009F18BB" w:rsidRPr="00677B9D" w:rsidTr="009F18BB">
        <w:trPr>
          <w:trHeight w:val="920"/>
        </w:trPr>
        <w:tc>
          <w:tcPr>
            <w:tcW w:w="295"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1.6.8</w:t>
            </w:r>
          </w:p>
        </w:tc>
        <w:tc>
          <w:tcPr>
            <w:tcW w:w="1354"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 w:rsidRPr="00677B9D">
              <w:t xml:space="preserve">Без наружной сети горячего </w:t>
            </w:r>
            <w:proofErr w:type="spellStart"/>
            <w:r w:rsidRPr="00677B9D">
              <w:t>водоснабжения</w:t>
            </w:r>
            <w:proofErr w:type="gramStart"/>
            <w:r w:rsidRPr="00677B9D">
              <w:t>,с</w:t>
            </w:r>
            <w:proofErr w:type="spellEnd"/>
            <w:proofErr w:type="gramEnd"/>
            <w:r w:rsidRPr="00677B9D">
              <w:t xml:space="preserve"> неизолированными стояками, без </w:t>
            </w:r>
            <w:proofErr w:type="spellStart"/>
            <w:r w:rsidRPr="00677B9D">
              <w:t>полотенцесушителей</w:t>
            </w:r>
            <w:proofErr w:type="spellEnd"/>
          </w:p>
        </w:tc>
        <w:tc>
          <w:tcPr>
            <w:tcW w:w="836"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 xml:space="preserve">с 25.09.2019 по </w:t>
            </w:r>
          </w:p>
          <w:p w:rsidR="009F18BB" w:rsidRPr="00677B9D" w:rsidRDefault="009F18BB">
            <w:pPr>
              <w:jc w:val="center"/>
            </w:pPr>
            <w:r w:rsidRPr="00677B9D">
              <w:t xml:space="preserve"> 31.12.2019</w:t>
            </w:r>
          </w:p>
        </w:tc>
        <w:tc>
          <w:tcPr>
            <w:tcW w:w="1507"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29,54</w:t>
            </w:r>
          </w:p>
        </w:tc>
        <w:tc>
          <w:tcPr>
            <w:tcW w:w="1008"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1256,53</w:t>
            </w:r>
          </w:p>
        </w:tc>
      </w:tr>
    </w:tbl>
    <w:p w:rsidR="009F18BB" w:rsidRPr="00677B9D" w:rsidRDefault="009F18BB" w:rsidP="009F18BB">
      <w:pPr>
        <w:autoSpaceDE w:val="0"/>
        <w:autoSpaceDN w:val="0"/>
        <w:adjustRightInd w:val="0"/>
        <w:ind w:right="-142"/>
        <w:contextualSpacing/>
        <w:jc w:val="right"/>
        <w:rPr>
          <w:sz w:val="24"/>
          <w:szCs w:val="22"/>
          <w:lang w:eastAsia="en-US"/>
        </w:rPr>
      </w:pPr>
      <w:r w:rsidRPr="00677B9D">
        <w:rPr>
          <w:sz w:val="24"/>
        </w:rPr>
        <w:t>».</w:t>
      </w:r>
    </w:p>
    <w:p w:rsidR="009F18BB" w:rsidRPr="00677B9D" w:rsidRDefault="009F18BB" w:rsidP="009F18BB">
      <w:pPr>
        <w:pStyle w:val="ConsPlusNormal"/>
        <w:ind w:firstLine="709"/>
        <w:jc w:val="both"/>
        <w:rPr>
          <w:rFonts w:ascii="Times New Roman" w:hAnsi="Times New Roman" w:cs="Times New Roman"/>
          <w:sz w:val="24"/>
          <w:szCs w:val="24"/>
        </w:rPr>
      </w:pPr>
      <w:r w:rsidRPr="00677B9D">
        <w:rPr>
          <w:rFonts w:ascii="Times New Roman" w:eastAsia="Calibri" w:hAnsi="Times New Roman" w:cs="Times New Roman"/>
          <w:sz w:val="24"/>
          <w:szCs w:val="24"/>
          <w:lang w:eastAsia="en-US"/>
        </w:rPr>
        <w:t>2. Внести изменение в приказ от 20 декабря 2018 года № 683-п</w:t>
      </w:r>
      <w:proofErr w:type="gramStart"/>
      <w:r w:rsidRPr="00677B9D">
        <w:rPr>
          <w:rFonts w:ascii="Times New Roman" w:eastAsia="Calibri" w:hAnsi="Times New Roman" w:cs="Times New Roman"/>
          <w:sz w:val="24"/>
          <w:szCs w:val="24"/>
          <w:lang w:eastAsia="en-US"/>
        </w:rPr>
        <w:t xml:space="preserve"> .</w:t>
      </w:r>
      <w:proofErr w:type="gramEnd"/>
      <w:r w:rsidRPr="00677B9D">
        <w:rPr>
          <w:rFonts w:ascii="Times New Roman" w:hAnsi="Times New Roman" w:cs="Times New Roman"/>
          <w:sz w:val="24"/>
          <w:szCs w:val="24"/>
        </w:rPr>
        <w:t xml:space="preserve">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w:t>
      </w:r>
      <w:proofErr w:type="spellStart"/>
      <w:r w:rsidRPr="00677B9D">
        <w:rPr>
          <w:rFonts w:ascii="Times New Roman" w:hAnsi="Times New Roman" w:cs="Times New Roman"/>
          <w:sz w:val="24"/>
          <w:szCs w:val="24"/>
        </w:rPr>
        <w:t>Волховского</w:t>
      </w:r>
      <w:proofErr w:type="spellEnd"/>
      <w:r w:rsidRPr="00677B9D">
        <w:rPr>
          <w:rFonts w:ascii="Times New Roman" w:hAnsi="Times New Roman" w:cs="Times New Roman"/>
          <w:sz w:val="24"/>
          <w:szCs w:val="24"/>
        </w:rPr>
        <w:t xml:space="preserve"> муниципального района Ленинградской области в 2019 году следующие изменения:</w:t>
      </w:r>
    </w:p>
    <w:p w:rsidR="009F18BB" w:rsidRPr="00677B9D" w:rsidRDefault="009F18BB" w:rsidP="009F18BB">
      <w:pPr>
        <w:autoSpaceDE w:val="0"/>
        <w:autoSpaceDN w:val="0"/>
        <w:adjustRightInd w:val="0"/>
        <w:ind w:firstLine="709"/>
        <w:jc w:val="both"/>
        <w:rPr>
          <w:sz w:val="24"/>
          <w:szCs w:val="24"/>
          <w:lang w:eastAsia="en-US"/>
        </w:rPr>
      </w:pPr>
      <w:r w:rsidRPr="00677B9D">
        <w:rPr>
          <w:sz w:val="24"/>
          <w:szCs w:val="24"/>
          <w:lang w:eastAsia="en-US"/>
        </w:rPr>
        <w:t xml:space="preserve">2.1. </w:t>
      </w:r>
      <w:hyperlink r:id="rId15" w:history="1">
        <w:r w:rsidRPr="00677B9D">
          <w:rPr>
            <w:rStyle w:val="aa"/>
            <w:color w:val="auto"/>
            <w:sz w:val="24"/>
            <w:szCs w:val="24"/>
            <w:u w:val="none"/>
            <w:lang w:eastAsia="en-US"/>
          </w:rPr>
          <w:t>Приложение</w:t>
        </w:r>
      </w:hyperlink>
      <w:r w:rsidRPr="00677B9D">
        <w:rPr>
          <w:sz w:val="24"/>
          <w:szCs w:val="24"/>
          <w:lang w:eastAsia="en-US"/>
        </w:rPr>
        <w:t xml:space="preserve"> 1 к приказу дополнить подпунктом 1.12 следующего содержания:</w:t>
      </w:r>
    </w:p>
    <w:p w:rsidR="009F18BB" w:rsidRPr="00677B9D" w:rsidRDefault="009F18BB" w:rsidP="009F18BB">
      <w:pPr>
        <w:autoSpaceDE w:val="0"/>
        <w:autoSpaceDN w:val="0"/>
        <w:adjustRightInd w:val="0"/>
        <w:jc w:val="both"/>
        <w:rPr>
          <w:sz w:val="24"/>
          <w:szCs w:val="24"/>
          <w:lang w:eastAsia="en-US"/>
        </w:rPr>
      </w:pPr>
      <w:r w:rsidRPr="00677B9D">
        <w:rPr>
          <w:sz w:val="24"/>
          <w:szCs w:val="24"/>
          <w:lang w:eastAsia="en-US"/>
        </w:rPr>
        <w:t>«</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693"/>
        <w:gridCol w:w="2734"/>
        <w:gridCol w:w="913"/>
        <w:gridCol w:w="732"/>
        <w:gridCol w:w="732"/>
        <w:gridCol w:w="798"/>
        <w:gridCol w:w="777"/>
        <w:gridCol w:w="1410"/>
      </w:tblGrid>
      <w:tr w:rsidR="009F18BB" w:rsidRPr="00677B9D" w:rsidTr="009F18BB">
        <w:trPr>
          <w:trHeight w:val="540"/>
        </w:trPr>
        <w:tc>
          <w:tcPr>
            <w:tcW w:w="417" w:type="pct"/>
            <w:vMerge w:val="restar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 xml:space="preserve">№ </w:t>
            </w:r>
            <w:proofErr w:type="gramStart"/>
            <w:r w:rsidRPr="00677B9D">
              <w:t>п</w:t>
            </w:r>
            <w:proofErr w:type="gramEnd"/>
            <w:r w:rsidRPr="00677B9D">
              <w:t>/п</w:t>
            </w:r>
          </w:p>
        </w:tc>
        <w:tc>
          <w:tcPr>
            <w:tcW w:w="834" w:type="pct"/>
            <w:vMerge w:val="restart"/>
            <w:tcBorders>
              <w:top w:val="single" w:sz="4" w:space="0" w:color="auto"/>
              <w:left w:val="single" w:sz="4" w:space="0" w:color="auto"/>
              <w:bottom w:val="single" w:sz="4" w:space="0" w:color="auto"/>
              <w:right w:val="single" w:sz="4" w:space="0" w:color="auto"/>
            </w:tcBorders>
            <w:noWrap/>
            <w:vAlign w:val="center"/>
            <w:hideMark/>
          </w:tcPr>
          <w:p w:rsidR="009F18BB" w:rsidRPr="00677B9D" w:rsidRDefault="009F18BB">
            <w:pPr>
              <w:jc w:val="center"/>
            </w:pPr>
            <w:r w:rsidRPr="00677B9D">
              <w:t>Вид тарифа</w:t>
            </w:r>
          </w:p>
        </w:tc>
        <w:tc>
          <w:tcPr>
            <w:tcW w:w="1007" w:type="pct"/>
            <w:vMerge w:val="restart"/>
            <w:tcBorders>
              <w:top w:val="single" w:sz="4" w:space="0" w:color="auto"/>
              <w:left w:val="single" w:sz="4" w:space="0" w:color="auto"/>
              <w:bottom w:val="single" w:sz="4" w:space="0" w:color="auto"/>
              <w:right w:val="single" w:sz="4" w:space="0" w:color="auto"/>
            </w:tcBorders>
            <w:noWrap/>
            <w:vAlign w:val="center"/>
            <w:hideMark/>
          </w:tcPr>
          <w:p w:rsidR="009F18BB" w:rsidRPr="00677B9D" w:rsidRDefault="009F18BB">
            <w:pPr>
              <w:jc w:val="center"/>
            </w:pPr>
            <w:r w:rsidRPr="00677B9D">
              <w:t>Год с календарной разбивкой</w:t>
            </w:r>
          </w:p>
        </w:tc>
        <w:tc>
          <w:tcPr>
            <w:tcW w:w="466" w:type="pct"/>
            <w:vMerge w:val="restart"/>
            <w:tcBorders>
              <w:top w:val="single" w:sz="4" w:space="0" w:color="auto"/>
              <w:left w:val="single" w:sz="4" w:space="0" w:color="auto"/>
              <w:bottom w:val="single" w:sz="4" w:space="0" w:color="auto"/>
              <w:right w:val="single" w:sz="4" w:space="0" w:color="auto"/>
            </w:tcBorders>
            <w:noWrap/>
            <w:vAlign w:val="center"/>
            <w:hideMark/>
          </w:tcPr>
          <w:p w:rsidR="009F18BB" w:rsidRPr="00677B9D" w:rsidRDefault="009F18BB">
            <w:pPr>
              <w:jc w:val="center"/>
            </w:pPr>
            <w:r w:rsidRPr="00677B9D">
              <w:t>Вода</w:t>
            </w:r>
          </w:p>
        </w:tc>
        <w:tc>
          <w:tcPr>
            <w:tcW w:w="1573" w:type="pct"/>
            <w:gridSpan w:val="4"/>
            <w:tcBorders>
              <w:top w:val="single" w:sz="4" w:space="0" w:color="auto"/>
              <w:left w:val="single" w:sz="4" w:space="0" w:color="auto"/>
              <w:bottom w:val="single" w:sz="4" w:space="0" w:color="auto"/>
              <w:right w:val="single" w:sz="4" w:space="0" w:color="auto"/>
            </w:tcBorders>
            <w:noWrap/>
            <w:vAlign w:val="center"/>
            <w:hideMark/>
          </w:tcPr>
          <w:p w:rsidR="009F18BB" w:rsidRPr="00677B9D" w:rsidRDefault="009F18BB">
            <w:pPr>
              <w:jc w:val="center"/>
            </w:pPr>
            <w:r w:rsidRPr="00677B9D">
              <w:t>Отборный пар давлением</w:t>
            </w:r>
          </w:p>
        </w:tc>
        <w:tc>
          <w:tcPr>
            <w:tcW w:w="703" w:type="pct"/>
            <w:vMerge w:val="restar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ind w:left="-126" w:right="-142"/>
              <w:contextualSpacing/>
              <w:jc w:val="center"/>
            </w:pPr>
            <w:r w:rsidRPr="00677B9D">
              <w:t>Острый и редуцированный пар</w:t>
            </w:r>
          </w:p>
        </w:tc>
      </w:tr>
      <w:tr w:rsidR="009F18BB" w:rsidRPr="00677B9D" w:rsidTr="009F18BB">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tc>
        <w:tc>
          <w:tcPr>
            <w:tcW w:w="0" w:type="auto"/>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tc>
        <w:tc>
          <w:tcPr>
            <w:tcW w:w="0" w:type="auto"/>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tc>
        <w:tc>
          <w:tcPr>
            <w:tcW w:w="0" w:type="auto"/>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tc>
        <w:tc>
          <w:tcPr>
            <w:tcW w:w="372"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от 1,2 до 2,5 кг/см</w:t>
            </w:r>
            <w:proofErr w:type="gramStart"/>
            <w:r w:rsidRPr="00677B9D">
              <w:rPr>
                <w:vertAlign w:val="superscript"/>
              </w:rPr>
              <w:t>2</w:t>
            </w:r>
            <w:proofErr w:type="gramEnd"/>
          </w:p>
        </w:tc>
        <w:tc>
          <w:tcPr>
            <w:tcW w:w="372"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от 2,5 до 7,0 кг/см</w:t>
            </w:r>
            <w:proofErr w:type="gramStart"/>
            <w:r w:rsidRPr="00677B9D">
              <w:rPr>
                <w:vertAlign w:val="superscript"/>
              </w:rPr>
              <w:t>2</w:t>
            </w:r>
            <w:proofErr w:type="gramEnd"/>
          </w:p>
        </w:tc>
        <w:tc>
          <w:tcPr>
            <w:tcW w:w="430"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от 7,0 до 13,0 кг/см</w:t>
            </w:r>
            <w:proofErr w:type="gramStart"/>
            <w:r w:rsidRPr="00677B9D">
              <w:rPr>
                <w:vertAlign w:val="superscript"/>
              </w:rPr>
              <w:t>2</w:t>
            </w:r>
            <w:proofErr w:type="gramEnd"/>
          </w:p>
        </w:tc>
        <w:tc>
          <w:tcPr>
            <w:tcW w:w="399"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свыше 13,0 кг/см</w:t>
            </w:r>
            <w:proofErr w:type="gramStart"/>
            <w:r w:rsidRPr="00677B9D">
              <w:rPr>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tc>
      </w:tr>
      <w:tr w:rsidR="009F18BB" w:rsidRPr="00677B9D" w:rsidTr="009F18BB">
        <w:trPr>
          <w:trHeight w:val="540"/>
        </w:trPr>
        <w:tc>
          <w:tcPr>
            <w:tcW w:w="417" w:type="pct"/>
            <w:vMerge w:val="restart"/>
            <w:tcBorders>
              <w:top w:val="single" w:sz="4" w:space="0" w:color="auto"/>
              <w:left w:val="single" w:sz="4" w:space="0" w:color="auto"/>
              <w:bottom w:val="single" w:sz="4" w:space="0" w:color="auto"/>
              <w:right w:val="single" w:sz="4" w:space="0" w:color="auto"/>
            </w:tcBorders>
            <w:noWrap/>
            <w:vAlign w:val="center"/>
            <w:hideMark/>
          </w:tcPr>
          <w:p w:rsidR="009F18BB" w:rsidRPr="00677B9D" w:rsidRDefault="009F18BB">
            <w:r w:rsidRPr="00677B9D">
              <w:t>1.12</w:t>
            </w:r>
          </w:p>
        </w:tc>
        <w:tc>
          <w:tcPr>
            <w:tcW w:w="4583" w:type="pct"/>
            <w:gridSpan w:val="8"/>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both"/>
            </w:pPr>
            <w:r w:rsidRPr="00677B9D">
              <w:t>Для населения, организаций, приобретающих тепловую энергию для предоставления коммунальных услуг населению, муниципального образования «</w:t>
            </w:r>
            <w:proofErr w:type="spellStart"/>
            <w:r w:rsidRPr="00677B9D">
              <w:t>Староладожское</w:t>
            </w:r>
            <w:proofErr w:type="spellEnd"/>
            <w:r w:rsidRPr="00677B9D">
              <w:t xml:space="preserve"> сельское поселение» </w:t>
            </w:r>
            <w:proofErr w:type="spellStart"/>
            <w:r w:rsidRPr="00677B9D">
              <w:t>Волховского</w:t>
            </w:r>
            <w:proofErr w:type="spellEnd"/>
            <w:r w:rsidRPr="00677B9D">
              <w:t xml:space="preserve"> муниципального района Ленинградской области (тарифы указываются с учетом НДС)</w:t>
            </w:r>
          </w:p>
        </w:tc>
      </w:tr>
      <w:tr w:rsidR="009F18BB" w:rsidRPr="00677B9D" w:rsidTr="009F18BB">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tc>
        <w:tc>
          <w:tcPr>
            <w:tcW w:w="834"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roofErr w:type="spellStart"/>
            <w:r w:rsidRPr="00677B9D">
              <w:t>Одноставочный</w:t>
            </w:r>
            <w:proofErr w:type="spellEnd"/>
            <w:r w:rsidRPr="00677B9D">
              <w:t>,</w:t>
            </w:r>
          </w:p>
          <w:p w:rsidR="009F18BB" w:rsidRPr="00677B9D" w:rsidRDefault="009F18BB">
            <w:r w:rsidRPr="00677B9D">
              <w:t>руб./Гкал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ind w:left="-142" w:right="-108"/>
              <w:contextualSpacing/>
              <w:jc w:val="center"/>
            </w:pPr>
            <w:r w:rsidRPr="00677B9D">
              <w:t xml:space="preserve">с 25.09.2019 по </w:t>
            </w:r>
          </w:p>
          <w:p w:rsidR="009F18BB" w:rsidRPr="00677B9D" w:rsidRDefault="009F18BB">
            <w:pPr>
              <w:ind w:left="-142" w:right="-108"/>
              <w:contextualSpacing/>
              <w:jc w:val="center"/>
            </w:pPr>
            <w:r w:rsidRPr="00677B9D">
              <w:t xml:space="preserve"> 31.12.2019</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9F18BB" w:rsidRPr="00677B9D" w:rsidRDefault="009F18BB">
            <w:pPr>
              <w:ind w:left="-142" w:right="-108"/>
              <w:contextualSpacing/>
              <w:jc w:val="center"/>
            </w:pPr>
            <w:r w:rsidRPr="00677B9D">
              <w:t>2224,85</w:t>
            </w:r>
          </w:p>
        </w:tc>
        <w:tc>
          <w:tcPr>
            <w:tcW w:w="372" w:type="pct"/>
            <w:tcBorders>
              <w:top w:val="single" w:sz="4" w:space="0" w:color="auto"/>
              <w:left w:val="single" w:sz="4" w:space="0" w:color="auto"/>
              <w:bottom w:val="single" w:sz="4" w:space="0" w:color="auto"/>
              <w:right w:val="single" w:sz="4" w:space="0" w:color="auto"/>
            </w:tcBorders>
            <w:noWrap/>
            <w:vAlign w:val="center"/>
            <w:hideMark/>
          </w:tcPr>
          <w:p w:rsidR="009F18BB" w:rsidRPr="00677B9D" w:rsidRDefault="009F18BB">
            <w:pPr>
              <w:jc w:val="center"/>
            </w:pPr>
            <w:r w:rsidRPr="00677B9D">
              <w:t>-</w:t>
            </w:r>
          </w:p>
        </w:tc>
        <w:tc>
          <w:tcPr>
            <w:tcW w:w="372" w:type="pct"/>
            <w:tcBorders>
              <w:top w:val="single" w:sz="4" w:space="0" w:color="auto"/>
              <w:left w:val="single" w:sz="4" w:space="0" w:color="auto"/>
              <w:bottom w:val="single" w:sz="4" w:space="0" w:color="auto"/>
              <w:right w:val="single" w:sz="4" w:space="0" w:color="auto"/>
            </w:tcBorders>
            <w:noWrap/>
            <w:vAlign w:val="center"/>
            <w:hideMark/>
          </w:tcPr>
          <w:p w:rsidR="009F18BB" w:rsidRPr="00677B9D" w:rsidRDefault="009F18BB">
            <w:pPr>
              <w:jc w:val="center"/>
            </w:pPr>
            <w:r w:rsidRPr="00677B9D">
              <w:t>-</w:t>
            </w:r>
          </w:p>
        </w:tc>
        <w:tc>
          <w:tcPr>
            <w:tcW w:w="430" w:type="pct"/>
            <w:tcBorders>
              <w:top w:val="single" w:sz="4" w:space="0" w:color="auto"/>
              <w:left w:val="single" w:sz="4" w:space="0" w:color="auto"/>
              <w:bottom w:val="single" w:sz="4" w:space="0" w:color="auto"/>
              <w:right w:val="single" w:sz="4" w:space="0" w:color="auto"/>
            </w:tcBorders>
            <w:noWrap/>
            <w:vAlign w:val="center"/>
            <w:hideMark/>
          </w:tcPr>
          <w:p w:rsidR="009F18BB" w:rsidRPr="00677B9D" w:rsidRDefault="009F18BB">
            <w:pPr>
              <w:jc w:val="center"/>
            </w:pPr>
            <w:r w:rsidRPr="00677B9D">
              <w:t>-</w:t>
            </w:r>
          </w:p>
        </w:tc>
        <w:tc>
          <w:tcPr>
            <w:tcW w:w="399" w:type="pct"/>
            <w:tcBorders>
              <w:top w:val="single" w:sz="4" w:space="0" w:color="auto"/>
              <w:left w:val="single" w:sz="4" w:space="0" w:color="auto"/>
              <w:bottom w:val="single" w:sz="4" w:space="0" w:color="auto"/>
              <w:right w:val="single" w:sz="4" w:space="0" w:color="auto"/>
            </w:tcBorders>
            <w:noWrap/>
            <w:vAlign w:val="center"/>
            <w:hideMark/>
          </w:tcPr>
          <w:p w:rsidR="009F18BB" w:rsidRPr="00677B9D" w:rsidRDefault="009F18BB">
            <w:pPr>
              <w:jc w:val="center"/>
            </w:pPr>
            <w:r w:rsidRPr="00677B9D">
              <w:t>-</w:t>
            </w:r>
          </w:p>
        </w:tc>
        <w:tc>
          <w:tcPr>
            <w:tcW w:w="703" w:type="pct"/>
            <w:tcBorders>
              <w:top w:val="single" w:sz="4" w:space="0" w:color="auto"/>
              <w:left w:val="single" w:sz="4" w:space="0" w:color="auto"/>
              <w:bottom w:val="single" w:sz="4" w:space="0" w:color="auto"/>
              <w:right w:val="single" w:sz="4" w:space="0" w:color="auto"/>
            </w:tcBorders>
            <w:noWrap/>
            <w:vAlign w:val="center"/>
            <w:hideMark/>
          </w:tcPr>
          <w:p w:rsidR="009F18BB" w:rsidRPr="00677B9D" w:rsidRDefault="009F18BB">
            <w:pPr>
              <w:jc w:val="center"/>
            </w:pPr>
            <w:r w:rsidRPr="00677B9D">
              <w:t>-</w:t>
            </w:r>
          </w:p>
        </w:tc>
      </w:tr>
    </w:tbl>
    <w:p w:rsidR="009F18BB" w:rsidRPr="00677B9D" w:rsidRDefault="009F18BB" w:rsidP="009F18BB">
      <w:pPr>
        <w:autoSpaceDE w:val="0"/>
        <w:autoSpaceDN w:val="0"/>
        <w:adjustRightInd w:val="0"/>
        <w:ind w:firstLine="709"/>
        <w:jc w:val="right"/>
        <w:rPr>
          <w:sz w:val="24"/>
          <w:szCs w:val="24"/>
          <w:lang w:eastAsia="en-US"/>
        </w:rPr>
      </w:pPr>
      <w:r w:rsidRPr="00677B9D">
        <w:rPr>
          <w:sz w:val="24"/>
          <w:szCs w:val="24"/>
          <w:lang w:eastAsia="en-US"/>
        </w:rPr>
        <w:t>»;</w:t>
      </w:r>
    </w:p>
    <w:p w:rsidR="009F18BB" w:rsidRPr="00677B9D" w:rsidRDefault="009F18BB" w:rsidP="009F18BB">
      <w:pPr>
        <w:autoSpaceDE w:val="0"/>
        <w:autoSpaceDN w:val="0"/>
        <w:adjustRightInd w:val="0"/>
        <w:ind w:firstLine="709"/>
        <w:jc w:val="both"/>
        <w:rPr>
          <w:sz w:val="24"/>
          <w:szCs w:val="24"/>
          <w:lang w:eastAsia="en-US"/>
        </w:rPr>
      </w:pPr>
      <w:r w:rsidRPr="00677B9D">
        <w:rPr>
          <w:sz w:val="24"/>
          <w:szCs w:val="24"/>
          <w:lang w:eastAsia="en-US"/>
        </w:rPr>
        <w:t xml:space="preserve">2.2. </w:t>
      </w:r>
      <w:hyperlink r:id="rId16" w:history="1">
        <w:r w:rsidRPr="00677B9D">
          <w:rPr>
            <w:rStyle w:val="aa"/>
            <w:color w:val="auto"/>
            <w:sz w:val="24"/>
            <w:szCs w:val="24"/>
            <w:u w:val="none"/>
            <w:lang w:eastAsia="en-US"/>
          </w:rPr>
          <w:t>Приложение</w:t>
        </w:r>
      </w:hyperlink>
      <w:r w:rsidRPr="00677B9D">
        <w:rPr>
          <w:sz w:val="24"/>
          <w:szCs w:val="24"/>
          <w:lang w:eastAsia="en-US"/>
        </w:rPr>
        <w:t xml:space="preserve"> 2 к приказу дополнить подпунктом 1.6 следующего содержания:</w:t>
      </w:r>
    </w:p>
    <w:p w:rsidR="009F18BB" w:rsidRPr="00677B9D" w:rsidRDefault="009F18BB" w:rsidP="009F18BB">
      <w:pPr>
        <w:autoSpaceDE w:val="0"/>
        <w:autoSpaceDN w:val="0"/>
        <w:adjustRightInd w:val="0"/>
        <w:jc w:val="both"/>
        <w:rPr>
          <w:sz w:val="24"/>
          <w:szCs w:val="24"/>
          <w:lang w:eastAsia="en-US"/>
        </w:rPr>
      </w:pPr>
      <w:r w:rsidRPr="00677B9D">
        <w:rPr>
          <w:sz w:val="24"/>
          <w:szCs w:val="24"/>
          <w:lang w:eastAsia="en-US"/>
        </w:rPr>
        <w:t>«</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870"/>
        <w:gridCol w:w="1773"/>
        <w:gridCol w:w="3191"/>
        <w:gridCol w:w="2029"/>
      </w:tblGrid>
      <w:tr w:rsidR="00677B9D" w:rsidRPr="00677B9D" w:rsidTr="00677B9D">
        <w:trPr>
          <w:trHeight w:val="300"/>
        </w:trPr>
        <w:tc>
          <w:tcPr>
            <w:tcW w:w="299" w:type="pct"/>
            <w:vMerge w:val="restar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1.6</w:t>
            </w:r>
          </w:p>
        </w:tc>
        <w:tc>
          <w:tcPr>
            <w:tcW w:w="4701"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F18BB" w:rsidRPr="00677B9D" w:rsidRDefault="009F18BB">
            <w:pPr>
              <w:jc w:val="both"/>
            </w:pPr>
            <w:r w:rsidRPr="00677B9D">
              <w:t>Для населения, организаций, приобретающих горячую воду для предоставления коммунальных услуг населению, муниципального образования «</w:t>
            </w:r>
            <w:proofErr w:type="spellStart"/>
            <w:r w:rsidRPr="00677B9D">
              <w:t>Староладожское</w:t>
            </w:r>
            <w:proofErr w:type="spellEnd"/>
            <w:r w:rsidRPr="00677B9D">
              <w:t xml:space="preserve"> сельское поселение» </w:t>
            </w:r>
            <w:proofErr w:type="spellStart"/>
            <w:r w:rsidRPr="00677B9D">
              <w:t>Волховского</w:t>
            </w:r>
            <w:proofErr w:type="spellEnd"/>
            <w:r w:rsidRPr="00677B9D">
              <w:t xml:space="preserve"> муниципального района Ленинградской области (тарифы указываются с учетом НДС) *</w:t>
            </w:r>
          </w:p>
        </w:tc>
      </w:tr>
      <w:tr w:rsidR="00677B9D" w:rsidRPr="00677B9D" w:rsidTr="00677B9D">
        <w:trPr>
          <w:trHeight w:val="230"/>
        </w:trPr>
        <w:tc>
          <w:tcPr>
            <w:tcW w:w="299" w:type="pct"/>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tc>
        <w:tc>
          <w:tcPr>
            <w:tcW w:w="4701" w:type="pct"/>
            <w:gridSpan w:val="4"/>
            <w:vMerge/>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tc>
      </w:tr>
      <w:tr w:rsidR="00677B9D" w:rsidRPr="00677B9D" w:rsidTr="00677B9D">
        <w:trPr>
          <w:trHeight w:val="920"/>
        </w:trPr>
        <w:tc>
          <w:tcPr>
            <w:tcW w:w="299"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1.6.1</w:t>
            </w:r>
          </w:p>
        </w:tc>
        <w:tc>
          <w:tcPr>
            <w:tcW w:w="1368"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 w:rsidRPr="00677B9D">
              <w:t xml:space="preserve">С наружной сетью горячего водоснабжения, с изолированными стояками, с </w:t>
            </w:r>
            <w:proofErr w:type="spellStart"/>
            <w:r w:rsidRPr="00677B9D">
              <w:t>полотенцесушителями</w:t>
            </w:r>
            <w:proofErr w:type="spellEnd"/>
          </w:p>
        </w:tc>
        <w:tc>
          <w:tcPr>
            <w:tcW w:w="845"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 xml:space="preserve">с 25.09.2019 по </w:t>
            </w:r>
          </w:p>
          <w:p w:rsidR="009F18BB" w:rsidRPr="00677B9D" w:rsidRDefault="009F18BB">
            <w:pPr>
              <w:jc w:val="center"/>
            </w:pPr>
            <w:r w:rsidRPr="00677B9D">
              <w:t xml:space="preserve"> 31.12.2019</w:t>
            </w:r>
          </w:p>
        </w:tc>
        <w:tc>
          <w:tcPr>
            <w:tcW w:w="1521"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29,54</w:t>
            </w:r>
          </w:p>
        </w:tc>
        <w:tc>
          <w:tcPr>
            <w:tcW w:w="967"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1201,90</w:t>
            </w:r>
          </w:p>
        </w:tc>
      </w:tr>
      <w:tr w:rsidR="00677B9D" w:rsidRPr="00677B9D" w:rsidTr="00677B9D">
        <w:trPr>
          <w:trHeight w:val="920"/>
        </w:trPr>
        <w:tc>
          <w:tcPr>
            <w:tcW w:w="299"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1.6.2</w:t>
            </w:r>
          </w:p>
        </w:tc>
        <w:tc>
          <w:tcPr>
            <w:tcW w:w="1368"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 w:rsidRPr="00677B9D">
              <w:t xml:space="preserve">С наружной сетью горячего водоснабжения, с изолированными стояками, без </w:t>
            </w:r>
            <w:proofErr w:type="spellStart"/>
            <w:r w:rsidRPr="00677B9D">
              <w:t>полотенцесушителей</w:t>
            </w:r>
            <w:proofErr w:type="spellEnd"/>
          </w:p>
        </w:tc>
        <w:tc>
          <w:tcPr>
            <w:tcW w:w="845"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 xml:space="preserve">с 25.09.2019 по </w:t>
            </w:r>
          </w:p>
          <w:p w:rsidR="009F18BB" w:rsidRPr="00677B9D" w:rsidRDefault="009F18BB">
            <w:pPr>
              <w:jc w:val="center"/>
            </w:pPr>
            <w:r w:rsidRPr="00677B9D">
              <w:t xml:space="preserve"> 31.12.2019</w:t>
            </w:r>
          </w:p>
        </w:tc>
        <w:tc>
          <w:tcPr>
            <w:tcW w:w="1521"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29,54</w:t>
            </w:r>
          </w:p>
        </w:tc>
        <w:tc>
          <w:tcPr>
            <w:tcW w:w="967"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1316,37</w:t>
            </w:r>
          </w:p>
        </w:tc>
      </w:tr>
      <w:tr w:rsidR="00677B9D" w:rsidRPr="00677B9D" w:rsidTr="00677B9D">
        <w:trPr>
          <w:trHeight w:val="920"/>
        </w:trPr>
        <w:tc>
          <w:tcPr>
            <w:tcW w:w="299"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1.6.3</w:t>
            </w:r>
          </w:p>
        </w:tc>
        <w:tc>
          <w:tcPr>
            <w:tcW w:w="1368"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 w:rsidRPr="00677B9D">
              <w:t xml:space="preserve">С наружной сетью горячего водоснабжения, с неизолированными стояками, с </w:t>
            </w:r>
            <w:proofErr w:type="spellStart"/>
            <w:r w:rsidRPr="00677B9D">
              <w:t>полотенцесушителями</w:t>
            </w:r>
            <w:proofErr w:type="spellEnd"/>
          </w:p>
        </w:tc>
        <w:tc>
          <w:tcPr>
            <w:tcW w:w="845"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 xml:space="preserve">с 25.09.2019 по </w:t>
            </w:r>
          </w:p>
          <w:p w:rsidR="009F18BB" w:rsidRPr="00677B9D" w:rsidRDefault="009F18BB">
            <w:pPr>
              <w:jc w:val="center"/>
            </w:pPr>
            <w:r w:rsidRPr="00677B9D">
              <w:t xml:space="preserve"> 31.12.2019</w:t>
            </w:r>
          </w:p>
        </w:tc>
        <w:tc>
          <w:tcPr>
            <w:tcW w:w="1521"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29,54</w:t>
            </w:r>
          </w:p>
        </w:tc>
        <w:tc>
          <w:tcPr>
            <w:tcW w:w="967"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1120,69</w:t>
            </w:r>
          </w:p>
        </w:tc>
      </w:tr>
      <w:tr w:rsidR="00677B9D" w:rsidRPr="00677B9D" w:rsidTr="00677B9D">
        <w:trPr>
          <w:trHeight w:val="920"/>
        </w:trPr>
        <w:tc>
          <w:tcPr>
            <w:tcW w:w="299"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1.6.4</w:t>
            </w:r>
          </w:p>
        </w:tc>
        <w:tc>
          <w:tcPr>
            <w:tcW w:w="1368"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 w:rsidRPr="00677B9D">
              <w:t xml:space="preserve">С наружной сетью горячего водоснабжения, с неизолированными стояками, без </w:t>
            </w:r>
            <w:proofErr w:type="spellStart"/>
            <w:r w:rsidRPr="00677B9D">
              <w:t>полотенцесушителей</w:t>
            </w:r>
            <w:proofErr w:type="spellEnd"/>
          </w:p>
        </w:tc>
        <w:tc>
          <w:tcPr>
            <w:tcW w:w="845"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 xml:space="preserve">с 25.09.2019 по </w:t>
            </w:r>
          </w:p>
          <w:p w:rsidR="009F18BB" w:rsidRPr="00677B9D" w:rsidRDefault="009F18BB">
            <w:pPr>
              <w:jc w:val="center"/>
            </w:pPr>
            <w:r w:rsidRPr="00677B9D">
              <w:t xml:space="preserve"> 31.12.2019</w:t>
            </w:r>
          </w:p>
        </w:tc>
        <w:tc>
          <w:tcPr>
            <w:tcW w:w="1521"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29,54</w:t>
            </w:r>
          </w:p>
        </w:tc>
        <w:tc>
          <w:tcPr>
            <w:tcW w:w="967"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1201,90</w:t>
            </w:r>
          </w:p>
        </w:tc>
      </w:tr>
      <w:tr w:rsidR="00677B9D" w:rsidRPr="00677B9D" w:rsidTr="00677B9D">
        <w:trPr>
          <w:trHeight w:val="920"/>
        </w:trPr>
        <w:tc>
          <w:tcPr>
            <w:tcW w:w="299"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1.6.5</w:t>
            </w:r>
          </w:p>
        </w:tc>
        <w:tc>
          <w:tcPr>
            <w:tcW w:w="1368"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 w:rsidRPr="00677B9D">
              <w:t xml:space="preserve">Без наружной сети горячего водоснабжения, с изолированными стояками, с </w:t>
            </w:r>
            <w:proofErr w:type="spellStart"/>
            <w:r w:rsidRPr="00677B9D">
              <w:t>полотенцесушителями</w:t>
            </w:r>
            <w:proofErr w:type="spellEnd"/>
          </w:p>
        </w:tc>
        <w:tc>
          <w:tcPr>
            <w:tcW w:w="845"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 xml:space="preserve">с 25.09.2019 по </w:t>
            </w:r>
          </w:p>
          <w:p w:rsidR="009F18BB" w:rsidRPr="00677B9D" w:rsidRDefault="009F18BB">
            <w:pPr>
              <w:jc w:val="center"/>
            </w:pPr>
            <w:r w:rsidRPr="00677B9D">
              <w:t xml:space="preserve"> 31.12.2019</w:t>
            </w:r>
          </w:p>
        </w:tc>
        <w:tc>
          <w:tcPr>
            <w:tcW w:w="1521"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29,54</w:t>
            </w:r>
          </w:p>
        </w:tc>
        <w:tc>
          <w:tcPr>
            <w:tcW w:w="967"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1256,53</w:t>
            </w:r>
          </w:p>
        </w:tc>
      </w:tr>
      <w:tr w:rsidR="00677B9D" w:rsidRPr="00677B9D" w:rsidTr="00677B9D">
        <w:trPr>
          <w:trHeight w:val="920"/>
        </w:trPr>
        <w:tc>
          <w:tcPr>
            <w:tcW w:w="299"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1.6.6</w:t>
            </w:r>
          </w:p>
        </w:tc>
        <w:tc>
          <w:tcPr>
            <w:tcW w:w="1368"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 w:rsidRPr="00677B9D">
              <w:t xml:space="preserve">Без наружной сети горячего </w:t>
            </w:r>
            <w:proofErr w:type="spellStart"/>
            <w:r w:rsidRPr="00677B9D">
              <w:t>водоснабжения</w:t>
            </w:r>
            <w:proofErr w:type="gramStart"/>
            <w:r w:rsidRPr="00677B9D">
              <w:t>,с</w:t>
            </w:r>
            <w:proofErr w:type="spellEnd"/>
            <w:proofErr w:type="gramEnd"/>
            <w:r w:rsidRPr="00677B9D">
              <w:t xml:space="preserve"> изолированными стояками, без </w:t>
            </w:r>
            <w:proofErr w:type="spellStart"/>
            <w:r w:rsidRPr="00677B9D">
              <w:t>полотенцесушителей</w:t>
            </w:r>
            <w:proofErr w:type="spellEnd"/>
          </w:p>
        </w:tc>
        <w:tc>
          <w:tcPr>
            <w:tcW w:w="845"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 xml:space="preserve">с 25.09.2019 по </w:t>
            </w:r>
          </w:p>
          <w:p w:rsidR="009F18BB" w:rsidRPr="00677B9D" w:rsidRDefault="009F18BB">
            <w:pPr>
              <w:jc w:val="center"/>
            </w:pPr>
            <w:r w:rsidRPr="00677B9D">
              <w:t xml:space="preserve"> 31.12.2019</w:t>
            </w:r>
          </w:p>
        </w:tc>
        <w:tc>
          <w:tcPr>
            <w:tcW w:w="1521"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29,54</w:t>
            </w:r>
          </w:p>
        </w:tc>
        <w:tc>
          <w:tcPr>
            <w:tcW w:w="967"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1359,53</w:t>
            </w:r>
          </w:p>
        </w:tc>
      </w:tr>
      <w:tr w:rsidR="00677B9D" w:rsidRPr="00677B9D" w:rsidTr="00677B9D">
        <w:trPr>
          <w:trHeight w:val="920"/>
        </w:trPr>
        <w:tc>
          <w:tcPr>
            <w:tcW w:w="299"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1.6.7</w:t>
            </w:r>
          </w:p>
        </w:tc>
        <w:tc>
          <w:tcPr>
            <w:tcW w:w="1368"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 w:rsidRPr="00677B9D">
              <w:t xml:space="preserve">Без наружной сети горячего водоснабжения, с неизолированными стояками, с </w:t>
            </w:r>
            <w:proofErr w:type="spellStart"/>
            <w:r w:rsidRPr="00677B9D">
              <w:t>полотенцесушителями</w:t>
            </w:r>
            <w:proofErr w:type="spellEnd"/>
          </w:p>
        </w:tc>
        <w:tc>
          <w:tcPr>
            <w:tcW w:w="845"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 xml:space="preserve">с 25.09.2019 по </w:t>
            </w:r>
          </w:p>
          <w:p w:rsidR="009F18BB" w:rsidRPr="00677B9D" w:rsidRDefault="009F18BB">
            <w:pPr>
              <w:jc w:val="center"/>
            </w:pPr>
            <w:r w:rsidRPr="00677B9D">
              <w:t xml:space="preserve"> 31.12.2019</w:t>
            </w:r>
          </w:p>
        </w:tc>
        <w:tc>
          <w:tcPr>
            <w:tcW w:w="1521"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29,54</w:t>
            </w:r>
          </w:p>
        </w:tc>
        <w:tc>
          <w:tcPr>
            <w:tcW w:w="967"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1151,82</w:t>
            </w:r>
          </w:p>
        </w:tc>
      </w:tr>
      <w:tr w:rsidR="00677B9D" w:rsidRPr="00677B9D" w:rsidTr="00677B9D">
        <w:trPr>
          <w:trHeight w:val="920"/>
        </w:trPr>
        <w:tc>
          <w:tcPr>
            <w:tcW w:w="299"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1.6.8</w:t>
            </w:r>
          </w:p>
        </w:tc>
        <w:tc>
          <w:tcPr>
            <w:tcW w:w="1368"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r w:rsidRPr="00677B9D">
              <w:t xml:space="preserve">Без наружной сети горячего </w:t>
            </w:r>
            <w:proofErr w:type="spellStart"/>
            <w:r w:rsidRPr="00677B9D">
              <w:t>водоснабжения</w:t>
            </w:r>
            <w:proofErr w:type="gramStart"/>
            <w:r w:rsidRPr="00677B9D">
              <w:t>,с</w:t>
            </w:r>
            <w:proofErr w:type="spellEnd"/>
            <w:proofErr w:type="gramEnd"/>
            <w:r w:rsidRPr="00677B9D">
              <w:t xml:space="preserve"> неизолированными стояками, без </w:t>
            </w:r>
            <w:proofErr w:type="spellStart"/>
            <w:r w:rsidRPr="00677B9D">
              <w:t>полотенцесушителей</w:t>
            </w:r>
            <w:proofErr w:type="spellEnd"/>
          </w:p>
        </w:tc>
        <w:tc>
          <w:tcPr>
            <w:tcW w:w="845"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 xml:space="preserve">с 25.09.2019 по </w:t>
            </w:r>
          </w:p>
          <w:p w:rsidR="009F18BB" w:rsidRPr="00677B9D" w:rsidRDefault="009F18BB">
            <w:pPr>
              <w:jc w:val="center"/>
            </w:pPr>
            <w:r w:rsidRPr="00677B9D">
              <w:t xml:space="preserve"> 31.12.2019</w:t>
            </w:r>
          </w:p>
        </w:tc>
        <w:tc>
          <w:tcPr>
            <w:tcW w:w="1521"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29,54</w:t>
            </w:r>
          </w:p>
        </w:tc>
        <w:tc>
          <w:tcPr>
            <w:tcW w:w="967" w:type="pct"/>
            <w:tcBorders>
              <w:top w:val="single" w:sz="4" w:space="0" w:color="auto"/>
              <w:left w:val="single" w:sz="4" w:space="0" w:color="auto"/>
              <w:bottom w:val="single" w:sz="4" w:space="0" w:color="auto"/>
              <w:right w:val="single" w:sz="4" w:space="0" w:color="auto"/>
            </w:tcBorders>
            <w:vAlign w:val="center"/>
            <w:hideMark/>
          </w:tcPr>
          <w:p w:rsidR="009F18BB" w:rsidRPr="00677B9D" w:rsidRDefault="009F18BB">
            <w:pPr>
              <w:jc w:val="center"/>
            </w:pPr>
            <w:r w:rsidRPr="00677B9D">
              <w:t>1256,53</w:t>
            </w:r>
          </w:p>
        </w:tc>
      </w:tr>
    </w:tbl>
    <w:p w:rsidR="009F18BB" w:rsidRPr="00677B9D" w:rsidRDefault="00677B9D" w:rsidP="00677B9D">
      <w:pPr>
        <w:ind w:left="-142" w:right="-1" w:firstLine="720"/>
        <w:contextualSpacing/>
        <w:jc w:val="right"/>
        <w:rPr>
          <w:sz w:val="24"/>
          <w:szCs w:val="24"/>
        </w:rPr>
      </w:pPr>
      <w:r w:rsidRPr="00677B9D">
        <w:rPr>
          <w:sz w:val="24"/>
          <w:szCs w:val="24"/>
        </w:rPr>
        <w:t>».</w:t>
      </w:r>
    </w:p>
    <w:p w:rsidR="009F18BB" w:rsidRPr="00677B9D" w:rsidRDefault="009F18BB" w:rsidP="009F18BB">
      <w:pPr>
        <w:ind w:left="-142" w:right="-144" w:firstLine="142"/>
        <w:contextualSpacing/>
        <w:jc w:val="center"/>
        <w:rPr>
          <w:b/>
          <w:sz w:val="24"/>
          <w:szCs w:val="24"/>
        </w:rPr>
      </w:pPr>
      <w:r w:rsidRPr="00677B9D">
        <w:rPr>
          <w:b/>
          <w:sz w:val="24"/>
          <w:szCs w:val="24"/>
        </w:rPr>
        <w:t>Результаты голосования: за – 6 человек, против – нет, воздержались – нет.</w:t>
      </w:r>
    </w:p>
    <w:p w:rsidR="00F95FCD" w:rsidRPr="00677B9D" w:rsidRDefault="00F95FCD" w:rsidP="007057F1">
      <w:pPr>
        <w:autoSpaceDE w:val="0"/>
        <w:autoSpaceDN w:val="0"/>
        <w:adjustRightInd w:val="0"/>
        <w:ind w:right="-1"/>
        <w:jc w:val="both"/>
        <w:rPr>
          <w:sz w:val="24"/>
          <w:szCs w:val="24"/>
        </w:rPr>
      </w:pPr>
    </w:p>
    <w:p w:rsidR="00677B9D" w:rsidRPr="00677B9D" w:rsidRDefault="00677B9D" w:rsidP="00677B9D">
      <w:pPr>
        <w:tabs>
          <w:tab w:val="left" w:pos="567"/>
          <w:tab w:val="left" w:pos="709"/>
        </w:tabs>
        <w:ind w:firstLine="567"/>
        <w:jc w:val="both"/>
        <w:rPr>
          <w:sz w:val="24"/>
          <w:szCs w:val="24"/>
        </w:rPr>
      </w:pPr>
      <w:r w:rsidRPr="00677B9D">
        <w:rPr>
          <w:b/>
          <w:sz w:val="24"/>
          <w:szCs w:val="24"/>
        </w:rPr>
        <w:t xml:space="preserve">11. </w:t>
      </w:r>
      <w:proofErr w:type="gramStart"/>
      <w:r w:rsidRPr="00677B9D">
        <w:rPr>
          <w:b/>
          <w:sz w:val="24"/>
          <w:szCs w:val="24"/>
        </w:rPr>
        <w:t xml:space="preserve">По вопросу повестки «О внесении изменений в приказ комитета по тарифам и ценовой политике Ленинградской области от 20 декабря 2018 года № 680-п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2019 году» </w:t>
      </w:r>
      <w:r w:rsidRPr="00677B9D">
        <w:rPr>
          <w:sz w:val="24"/>
          <w:szCs w:val="24"/>
        </w:rPr>
        <w:t>выступила начальник отдела</w:t>
      </w:r>
      <w:proofErr w:type="gramEnd"/>
      <w:r w:rsidRPr="00677B9D">
        <w:rPr>
          <w:sz w:val="24"/>
          <w:szCs w:val="24"/>
        </w:rPr>
        <w:t xml:space="preserve"> </w:t>
      </w:r>
      <w:proofErr w:type="gramStart"/>
      <w:r w:rsidRPr="00677B9D">
        <w:rPr>
          <w:sz w:val="24"/>
          <w:szCs w:val="24"/>
        </w:rPr>
        <w:t>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что в соответствии с заявлением муниципального автономного учреждения «Муниципальная управляющая компания» муниципального образования «</w:t>
      </w:r>
      <w:proofErr w:type="spellStart"/>
      <w:r w:rsidRPr="00677B9D">
        <w:rPr>
          <w:sz w:val="24"/>
          <w:szCs w:val="24"/>
        </w:rPr>
        <w:t>Муринское</w:t>
      </w:r>
      <w:proofErr w:type="spellEnd"/>
      <w:r w:rsidRPr="00677B9D">
        <w:rPr>
          <w:sz w:val="24"/>
          <w:szCs w:val="24"/>
        </w:rPr>
        <w:t xml:space="preserve"> сельское поселение» Всеволожского муниципального района Ленинградской области (далее - МАУ «МУК») от 29.08.2019 исх. № 799 (</w:t>
      </w:r>
      <w:proofErr w:type="spellStart"/>
      <w:r w:rsidRPr="00677B9D">
        <w:rPr>
          <w:sz w:val="24"/>
          <w:szCs w:val="24"/>
        </w:rPr>
        <w:t>вх</w:t>
      </w:r>
      <w:proofErr w:type="spellEnd"/>
      <w:r w:rsidRPr="00677B9D">
        <w:rPr>
          <w:sz w:val="24"/>
          <w:szCs w:val="24"/>
        </w:rPr>
        <w:t xml:space="preserve">. от 30.08.2019 </w:t>
      </w:r>
      <w:r w:rsidRPr="00677B9D">
        <w:rPr>
          <w:sz w:val="24"/>
          <w:szCs w:val="24"/>
        </w:rPr>
        <w:br/>
      </w:r>
      <w:r w:rsidRPr="00677B9D">
        <w:rPr>
          <w:sz w:val="24"/>
          <w:szCs w:val="24"/>
        </w:rPr>
        <w:t>№ КТ-1-5060/2019) об установлении тарифов в сфере теплоснабжения</w:t>
      </w:r>
      <w:proofErr w:type="gramEnd"/>
      <w:r w:rsidRPr="00677B9D">
        <w:rPr>
          <w:sz w:val="24"/>
          <w:szCs w:val="24"/>
        </w:rPr>
        <w:t xml:space="preserve"> на 2019 г., организация планирует осуществлять свою деятельность в </w:t>
      </w:r>
      <w:proofErr w:type="spellStart"/>
      <w:r w:rsidRPr="00677B9D">
        <w:rPr>
          <w:sz w:val="24"/>
          <w:szCs w:val="24"/>
        </w:rPr>
        <w:t>Муринском</w:t>
      </w:r>
      <w:proofErr w:type="spellEnd"/>
      <w:r w:rsidRPr="00677B9D">
        <w:rPr>
          <w:sz w:val="24"/>
          <w:szCs w:val="24"/>
        </w:rPr>
        <w:t xml:space="preserve"> сельском поселении Всеволожского муниципального района Ленинградской области.</w:t>
      </w:r>
    </w:p>
    <w:p w:rsidR="00677B9D" w:rsidRPr="00677B9D" w:rsidRDefault="00677B9D" w:rsidP="00677B9D">
      <w:pPr>
        <w:tabs>
          <w:tab w:val="left" w:pos="567"/>
          <w:tab w:val="left" w:pos="709"/>
        </w:tabs>
        <w:ind w:firstLine="567"/>
        <w:jc w:val="both"/>
        <w:rPr>
          <w:sz w:val="24"/>
          <w:szCs w:val="24"/>
        </w:rPr>
      </w:pPr>
      <w:proofErr w:type="gramStart"/>
      <w:r w:rsidRPr="00677B9D">
        <w:rPr>
          <w:sz w:val="24"/>
          <w:szCs w:val="24"/>
        </w:rPr>
        <w:t>Приказом ЛенРТК от 20.12.2019 №680-п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2019 году» установлены тарифы для группы потребителей «население».</w:t>
      </w:r>
      <w:proofErr w:type="gramEnd"/>
    </w:p>
    <w:p w:rsidR="00677B9D" w:rsidRPr="00677B9D" w:rsidRDefault="00677B9D" w:rsidP="00677B9D">
      <w:pPr>
        <w:tabs>
          <w:tab w:val="left" w:pos="567"/>
          <w:tab w:val="left" w:pos="709"/>
        </w:tabs>
        <w:ind w:firstLine="567"/>
        <w:jc w:val="both"/>
        <w:rPr>
          <w:sz w:val="24"/>
          <w:szCs w:val="24"/>
        </w:rPr>
      </w:pPr>
      <w:r w:rsidRPr="00677B9D">
        <w:rPr>
          <w:sz w:val="24"/>
          <w:szCs w:val="24"/>
        </w:rPr>
        <w:t>Ранее в зоне теплоснабжения МАУ «МУК» услуги теплоснабжения оказывало ООО «ПРОДЭКС-ЭНЕРГОСЕРВИС», для категории потребителей «население» были установлены льготные тарифы на тепловую энергию и горячую воду,</w:t>
      </w:r>
      <w:r w:rsidRPr="00677B9D">
        <w:rPr>
          <w:sz w:val="24"/>
          <w:szCs w:val="24"/>
        </w:rPr>
        <w:t xml:space="preserve"> </w:t>
      </w:r>
      <w:r w:rsidRPr="00677B9D">
        <w:rPr>
          <w:sz w:val="24"/>
          <w:szCs w:val="24"/>
        </w:rPr>
        <w:t xml:space="preserve">таким </w:t>
      </w:r>
      <w:proofErr w:type="gramStart"/>
      <w:r w:rsidRPr="00677B9D">
        <w:rPr>
          <w:sz w:val="24"/>
          <w:szCs w:val="24"/>
        </w:rPr>
        <w:t>образом</w:t>
      </w:r>
      <w:proofErr w:type="gramEnd"/>
      <w:r w:rsidRPr="00677B9D">
        <w:rPr>
          <w:sz w:val="24"/>
          <w:szCs w:val="24"/>
        </w:rPr>
        <w:t xml:space="preserve"> необходимо внести изменение в </w:t>
      </w:r>
      <w:hyperlink r:id="rId17" w:history="1">
        <w:r w:rsidRPr="00677B9D">
          <w:rPr>
            <w:rStyle w:val="aa"/>
            <w:color w:val="auto"/>
            <w:sz w:val="24"/>
            <w:szCs w:val="24"/>
            <w:u w:val="none"/>
          </w:rPr>
          <w:t>приказ</w:t>
        </w:r>
      </w:hyperlink>
      <w:r w:rsidRPr="00677B9D">
        <w:rPr>
          <w:sz w:val="24"/>
          <w:szCs w:val="24"/>
        </w:rPr>
        <w:t xml:space="preserve"> комитета по тарифам и ценовой политике Ленинградской области </w:t>
      </w:r>
      <w:r w:rsidRPr="00677B9D">
        <w:rPr>
          <w:sz w:val="24"/>
          <w:szCs w:val="24"/>
        </w:rPr>
        <w:br/>
        <w:t>от 20 декабря 2018 года № 680-п</w:t>
      </w:r>
      <w:r w:rsidRPr="00677B9D">
        <w:rPr>
          <w:sz w:val="24"/>
          <w:szCs w:val="24"/>
        </w:rPr>
        <w:t>.</w:t>
      </w:r>
    </w:p>
    <w:p w:rsidR="00677B9D" w:rsidRPr="00677B9D" w:rsidRDefault="00677B9D" w:rsidP="00677B9D">
      <w:pPr>
        <w:ind w:left="-142" w:firstLine="567"/>
        <w:contextualSpacing/>
        <w:jc w:val="both"/>
        <w:rPr>
          <w:b/>
          <w:sz w:val="24"/>
          <w:szCs w:val="24"/>
        </w:rPr>
      </w:pPr>
    </w:p>
    <w:p w:rsidR="00677B9D" w:rsidRPr="00677B9D" w:rsidRDefault="00677B9D" w:rsidP="00677B9D">
      <w:pPr>
        <w:ind w:left="-142" w:firstLine="567"/>
        <w:contextualSpacing/>
        <w:jc w:val="both"/>
        <w:rPr>
          <w:b/>
          <w:sz w:val="24"/>
          <w:szCs w:val="24"/>
        </w:rPr>
      </w:pPr>
      <w:r w:rsidRPr="00677B9D">
        <w:rPr>
          <w:b/>
          <w:sz w:val="24"/>
          <w:szCs w:val="24"/>
        </w:rPr>
        <w:t xml:space="preserve">Правление приняло решение:  </w:t>
      </w:r>
    </w:p>
    <w:p w:rsidR="00677B9D" w:rsidRPr="00677B9D" w:rsidRDefault="00677B9D" w:rsidP="00677B9D">
      <w:pPr>
        <w:tabs>
          <w:tab w:val="left" w:pos="851"/>
        </w:tabs>
        <w:autoSpaceDE w:val="0"/>
        <w:autoSpaceDN w:val="0"/>
        <w:adjustRightInd w:val="0"/>
        <w:ind w:firstLine="426"/>
        <w:contextualSpacing/>
        <w:jc w:val="both"/>
        <w:rPr>
          <w:sz w:val="24"/>
          <w:szCs w:val="24"/>
        </w:rPr>
      </w:pPr>
      <w:r w:rsidRPr="00677B9D">
        <w:rPr>
          <w:sz w:val="24"/>
          <w:szCs w:val="24"/>
        </w:rPr>
        <w:t xml:space="preserve">1. </w:t>
      </w:r>
      <w:proofErr w:type="gramStart"/>
      <w:r w:rsidRPr="00677B9D">
        <w:rPr>
          <w:sz w:val="24"/>
          <w:szCs w:val="24"/>
        </w:rPr>
        <w:t xml:space="preserve">Внести в </w:t>
      </w:r>
      <w:hyperlink r:id="rId18" w:history="1">
        <w:r w:rsidRPr="00677B9D">
          <w:rPr>
            <w:rStyle w:val="aa"/>
            <w:color w:val="auto"/>
            <w:sz w:val="24"/>
            <w:szCs w:val="24"/>
            <w:u w:val="none"/>
          </w:rPr>
          <w:t>приказ</w:t>
        </w:r>
      </w:hyperlink>
      <w:r w:rsidRPr="00677B9D">
        <w:rPr>
          <w:sz w:val="24"/>
          <w:szCs w:val="24"/>
        </w:rPr>
        <w:t xml:space="preserve"> комитета по тарифам и ценовой политике Ленинградской области </w:t>
      </w:r>
      <w:r w:rsidRPr="00677B9D">
        <w:rPr>
          <w:sz w:val="24"/>
          <w:szCs w:val="24"/>
        </w:rPr>
        <w:br/>
        <w:t>от 20 декабря 2018 года № 680-п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2019 году», следующие изменения:</w:t>
      </w:r>
      <w:proofErr w:type="gramEnd"/>
    </w:p>
    <w:p w:rsidR="00677B9D" w:rsidRPr="00677B9D" w:rsidRDefault="00677B9D" w:rsidP="00677B9D">
      <w:pPr>
        <w:numPr>
          <w:ilvl w:val="1"/>
          <w:numId w:val="4"/>
        </w:numPr>
        <w:tabs>
          <w:tab w:val="left" w:pos="851"/>
          <w:tab w:val="left" w:pos="1134"/>
          <w:tab w:val="left" w:pos="1418"/>
        </w:tabs>
        <w:ind w:left="0" w:firstLine="426"/>
        <w:contextualSpacing/>
        <w:jc w:val="both"/>
        <w:rPr>
          <w:rFonts w:eastAsia="Calibri"/>
          <w:sz w:val="24"/>
          <w:szCs w:val="24"/>
        </w:rPr>
      </w:pPr>
      <w:r w:rsidRPr="00677B9D">
        <w:rPr>
          <w:rFonts w:eastAsia="Calibri"/>
          <w:sz w:val="24"/>
          <w:szCs w:val="24"/>
        </w:rPr>
        <w:t xml:space="preserve"> В пункте 13 приложения 2 приказа слова «общества с ограниченной ответственностью «ПРОДЭКС-ЭНЕРГОСЕРВИС» заменить словами «муниципального автономного учреждения «Муниципальная управляющая компания» </w:t>
      </w:r>
      <w:r w:rsidRPr="00677B9D">
        <w:rPr>
          <w:sz w:val="24"/>
          <w:szCs w:val="24"/>
        </w:rPr>
        <w:t>муниципального образования «</w:t>
      </w:r>
      <w:proofErr w:type="spellStart"/>
      <w:r w:rsidRPr="00677B9D">
        <w:rPr>
          <w:sz w:val="24"/>
          <w:szCs w:val="24"/>
        </w:rPr>
        <w:t>Муринское</w:t>
      </w:r>
      <w:proofErr w:type="spellEnd"/>
      <w:r w:rsidRPr="00677B9D">
        <w:rPr>
          <w:sz w:val="24"/>
          <w:szCs w:val="24"/>
        </w:rPr>
        <w:t xml:space="preserve"> сельское поселение» Всеволожского муниципального района Ленинградской области</w:t>
      </w:r>
      <w:r w:rsidRPr="00677B9D">
        <w:rPr>
          <w:rFonts w:eastAsia="Calibri"/>
          <w:sz w:val="24"/>
          <w:szCs w:val="24"/>
        </w:rPr>
        <w:t>»;</w:t>
      </w:r>
    </w:p>
    <w:p w:rsidR="00677B9D" w:rsidRPr="00677B9D" w:rsidRDefault="00677B9D" w:rsidP="00677B9D">
      <w:pPr>
        <w:numPr>
          <w:ilvl w:val="1"/>
          <w:numId w:val="4"/>
        </w:numPr>
        <w:tabs>
          <w:tab w:val="left" w:pos="851"/>
          <w:tab w:val="left" w:pos="1134"/>
          <w:tab w:val="left" w:pos="1418"/>
        </w:tabs>
        <w:ind w:left="0" w:firstLine="426"/>
        <w:contextualSpacing/>
        <w:jc w:val="both"/>
        <w:rPr>
          <w:rFonts w:eastAsia="Calibri"/>
          <w:sz w:val="24"/>
          <w:szCs w:val="24"/>
        </w:rPr>
      </w:pPr>
      <w:r w:rsidRPr="00677B9D">
        <w:rPr>
          <w:rFonts w:eastAsia="Calibri"/>
          <w:sz w:val="24"/>
          <w:szCs w:val="24"/>
        </w:rPr>
        <w:t xml:space="preserve"> В пункте 13.1 приложения 2 приказа слова «(тарифы указываются с учетом НДС) &lt;*&gt;» заменить указанием </w:t>
      </w:r>
      <w:proofErr w:type="gramStart"/>
      <w:r w:rsidRPr="00677B9D">
        <w:rPr>
          <w:rFonts w:eastAsia="Calibri"/>
          <w:sz w:val="24"/>
          <w:szCs w:val="24"/>
        </w:rPr>
        <w:t>на</w:t>
      </w:r>
      <w:proofErr w:type="gramEnd"/>
      <w:r w:rsidRPr="00677B9D">
        <w:rPr>
          <w:rFonts w:eastAsia="Calibri"/>
          <w:sz w:val="24"/>
          <w:szCs w:val="24"/>
        </w:rPr>
        <w:t xml:space="preserve"> сноской «&lt;**&gt;»;</w:t>
      </w:r>
    </w:p>
    <w:p w:rsidR="00677B9D" w:rsidRPr="00677B9D" w:rsidRDefault="00677B9D" w:rsidP="00677B9D">
      <w:pPr>
        <w:numPr>
          <w:ilvl w:val="1"/>
          <w:numId w:val="4"/>
        </w:numPr>
        <w:tabs>
          <w:tab w:val="left" w:pos="851"/>
          <w:tab w:val="left" w:pos="1134"/>
          <w:tab w:val="left" w:pos="1418"/>
        </w:tabs>
        <w:ind w:left="0" w:firstLine="426"/>
        <w:contextualSpacing/>
        <w:jc w:val="both"/>
        <w:rPr>
          <w:rFonts w:eastAsia="Calibri"/>
          <w:sz w:val="24"/>
          <w:szCs w:val="24"/>
        </w:rPr>
      </w:pPr>
      <w:r w:rsidRPr="00677B9D">
        <w:rPr>
          <w:rFonts w:eastAsia="Calibri"/>
          <w:sz w:val="24"/>
          <w:szCs w:val="24"/>
        </w:rPr>
        <w:t xml:space="preserve"> В пункте 19 приложения 3 приказа слова «общества с ограниченной ответственностью «ПРОДЭКС-ЭНЕРГОСЕРВИС» заменить словами «муниципального автономного учреждения «Муниципальная управляющая компания»</w:t>
      </w:r>
      <w:r w:rsidRPr="00677B9D">
        <w:rPr>
          <w:b/>
          <w:sz w:val="24"/>
          <w:szCs w:val="24"/>
        </w:rPr>
        <w:t xml:space="preserve"> </w:t>
      </w:r>
      <w:r w:rsidRPr="00677B9D">
        <w:rPr>
          <w:sz w:val="24"/>
          <w:szCs w:val="24"/>
        </w:rPr>
        <w:t>муниципального  образования «</w:t>
      </w:r>
      <w:proofErr w:type="spellStart"/>
      <w:r w:rsidRPr="00677B9D">
        <w:rPr>
          <w:sz w:val="24"/>
          <w:szCs w:val="24"/>
        </w:rPr>
        <w:t>Муринское</w:t>
      </w:r>
      <w:proofErr w:type="spellEnd"/>
      <w:r w:rsidRPr="00677B9D">
        <w:rPr>
          <w:sz w:val="24"/>
          <w:szCs w:val="24"/>
        </w:rPr>
        <w:t xml:space="preserve"> сельское поселение» Всеволожского муниципального района Ленинградской области</w:t>
      </w:r>
      <w:r w:rsidRPr="00677B9D">
        <w:rPr>
          <w:rFonts w:eastAsia="Calibri"/>
          <w:sz w:val="24"/>
          <w:szCs w:val="24"/>
        </w:rPr>
        <w:t>»;</w:t>
      </w:r>
    </w:p>
    <w:p w:rsidR="00677B9D" w:rsidRPr="00677B9D" w:rsidRDefault="00677B9D" w:rsidP="00677B9D">
      <w:pPr>
        <w:numPr>
          <w:ilvl w:val="1"/>
          <w:numId w:val="4"/>
        </w:numPr>
        <w:tabs>
          <w:tab w:val="left" w:pos="851"/>
          <w:tab w:val="left" w:pos="1134"/>
          <w:tab w:val="left" w:pos="1418"/>
        </w:tabs>
        <w:ind w:left="0" w:firstLine="426"/>
        <w:contextualSpacing/>
        <w:jc w:val="both"/>
        <w:rPr>
          <w:rFonts w:eastAsia="Calibri"/>
          <w:sz w:val="24"/>
          <w:szCs w:val="24"/>
        </w:rPr>
      </w:pPr>
      <w:r w:rsidRPr="00677B9D">
        <w:rPr>
          <w:rFonts w:eastAsia="Calibri"/>
          <w:sz w:val="24"/>
          <w:szCs w:val="24"/>
        </w:rPr>
        <w:t xml:space="preserve"> В пункте 19.1 приложения 3 приказа слова «(тарифы указываются с учетом НДС) &lt;*&gt;» заменить указанием на сноску «&lt;**&gt;».</w:t>
      </w:r>
    </w:p>
    <w:p w:rsidR="00677B9D" w:rsidRPr="00677B9D" w:rsidRDefault="00677B9D" w:rsidP="00677B9D">
      <w:pPr>
        <w:ind w:left="-142" w:right="-144" w:firstLine="720"/>
        <w:contextualSpacing/>
        <w:rPr>
          <w:sz w:val="24"/>
          <w:szCs w:val="24"/>
        </w:rPr>
      </w:pPr>
    </w:p>
    <w:p w:rsidR="00677B9D" w:rsidRPr="00677B9D" w:rsidRDefault="00677B9D" w:rsidP="00677B9D">
      <w:pPr>
        <w:ind w:left="-142" w:right="-144" w:firstLine="142"/>
        <w:contextualSpacing/>
        <w:jc w:val="center"/>
        <w:rPr>
          <w:b/>
          <w:sz w:val="24"/>
          <w:szCs w:val="24"/>
        </w:rPr>
      </w:pPr>
      <w:r w:rsidRPr="00677B9D">
        <w:rPr>
          <w:b/>
          <w:sz w:val="24"/>
          <w:szCs w:val="24"/>
        </w:rPr>
        <w:t>Результаты голосования: за – 6 человек, против – нет, воздержались – нет.</w:t>
      </w:r>
    </w:p>
    <w:p w:rsidR="009F18BB" w:rsidRPr="00677B9D" w:rsidRDefault="009F18BB" w:rsidP="00677B9D">
      <w:pPr>
        <w:autoSpaceDE w:val="0"/>
        <w:autoSpaceDN w:val="0"/>
        <w:adjustRightInd w:val="0"/>
        <w:ind w:right="-1"/>
        <w:jc w:val="both"/>
        <w:rPr>
          <w:sz w:val="24"/>
          <w:szCs w:val="24"/>
        </w:rPr>
      </w:pPr>
    </w:p>
    <w:p w:rsidR="00377E51" w:rsidRDefault="00377E51" w:rsidP="007057F1">
      <w:pPr>
        <w:autoSpaceDE w:val="0"/>
        <w:autoSpaceDN w:val="0"/>
        <w:adjustRightInd w:val="0"/>
        <w:ind w:right="-1"/>
        <w:jc w:val="both"/>
        <w:rPr>
          <w:sz w:val="24"/>
          <w:szCs w:val="24"/>
        </w:rPr>
      </w:pPr>
    </w:p>
    <w:p w:rsidR="00F02CB4" w:rsidRDefault="00F02CB4" w:rsidP="007057F1">
      <w:pPr>
        <w:autoSpaceDE w:val="0"/>
        <w:autoSpaceDN w:val="0"/>
        <w:adjustRightInd w:val="0"/>
        <w:ind w:right="-1"/>
        <w:jc w:val="both"/>
        <w:rPr>
          <w:sz w:val="24"/>
          <w:szCs w:val="24"/>
        </w:rPr>
      </w:pPr>
    </w:p>
    <w:p w:rsidR="00F02CB4" w:rsidRPr="00677B9D" w:rsidRDefault="00F02CB4" w:rsidP="007057F1">
      <w:pPr>
        <w:autoSpaceDE w:val="0"/>
        <w:autoSpaceDN w:val="0"/>
        <w:adjustRightInd w:val="0"/>
        <w:ind w:right="-1"/>
        <w:jc w:val="both"/>
        <w:rPr>
          <w:sz w:val="24"/>
          <w:szCs w:val="24"/>
        </w:rPr>
      </w:pPr>
    </w:p>
    <w:p w:rsidR="00BD37E4" w:rsidRPr="00677B9D" w:rsidRDefault="00BD37E4" w:rsidP="00BD37E4">
      <w:pPr>
        <w:autoSpaceDE w:val="0"/>
        <w:autoSpaceDN w:val="0"/>
        <w:adjustRightInd w:val="0"/>
        <w:ind w:right="-1"/>
        <w:jc w:val="both"/>
        <w:rPr>
          <w:sz w:val="24"/>
          <w:szCs w:val="24"/>
        </w:rPr>
      </w:pPr>
      <w:r w:rsidRPr="00677B9D">
        <w:rPr>
          <w:sz w:val="24"/>
          <w:szCs w:val="24"/>
        </w:rPr>
        <w:t>Председатель правления:</w:t>
      </w:r>
    </w:p>
    <w:p w:rsidR="00BD37E4" w:rsidRPr="00677B9D" w:rsidRDefault="00BD37E4" w:rsidP="00BD37E4">
      <w:pPr>
        <w:autoSpaceDE w:val="0"/>
        <w:autoSpaceDN w:val="0"/>
        <w:adjustRightInd w:val="0"/>
        <w:ind w:right="-1"/>
        <w:jc w:val="both"/>
        <w:rPr>
          <w:sz w:val="24"/>
          <w:szCs w:val="24"/>
        </w:rPr>
      </w:pPr>
      <w:r w:rsidRPr="00677B9D">
        <w:rPr>
          <w:sz w:val="24"/>
          <w:szCs w:val="24"/>
        </w:rPr>
        <w:t xml:space="preserve">Председатель ЛенРТК </w:t>
      </w:r>
      <w:r w:rsidRPr="00677B9D">
        <w:rPr>
          <w:sz w:val="24"/>
          <w:szCs w:val="24"/>
        </w:rPr>
        <w:tab/>
      </w:r>
      <w:r w:rsidRPr="00677B9D">
        <w:rPr>
          <w:sz w:val="24"/>
          <w:szCs w:val="24"/>
        </w:rPr>
        <w:tab/>
      </w:r>
      <w:r w:rsidRPr="00677B9D">
        <w:rPr>
          <w:sz w:val="24"/>
          <w:szCs w:val="24"/>
        </w:rPr>
        <w:tab/>
      </w:r>
      <w:r w:rsidRPr="00677B9D">
        <w:rPr>
          <w:sz w:val="24"/>
          <w:szCs w:val="24"/>
        </w:rPr>
        <w:tab/>
      </w:r>
      <w:r w:rsidRPr="00677B9D">
        <w:rPr>
          <w:sz w:val="24"/>
          <w:szCs w:val="24"/>
        </w:rPr>
        <w:tab/>
      </w:r>
      <w:r w:rsidRPr="00677B9D">
        <w:rPr>
          <w:sz w:val="24"/>
          <w:szCs w:val="24"/>
        </w:rPr>
        <w:tab/>
      </w:r>
      <w:r w:rsidRPr="00677B9D">
        <w:rPr>
          <w:sz w:val="24"/>
          <w:szCs w:val="24"/>
        </w:rPr>
        <w:tab/>
        <w:t xml:space="preserve">                        </w:t>
      </w:r>
      <w:r w:rsidR="00677B9D">
        <w:rPr>
          <w:sz w:val="24"/>
          <w:szCs w:val="24"/>
        </w:rPr>
        <w:t xml:space="preserve">     </w:t>
      </w:r>
      <w:r w:rsidRPr="00677B9D">
        <w:rPr>
          <w:sz w:val="24"/>
          <w:szCs w:val="24"/>
        </w:rPr>
        <w:t xml:space="preserve">      А.В. Кийски</w:t>
      </w:r>
    </w:p>
    <w:p w:rsidR="00BD37E4" w:rsidRPr="00677B9D" w:rsidRDefault="00BD37E4" w:rsidP="00BD37E4">
      <w:pPr>
        <w:autoSpaceDE w:val="0"/>
        <w:autoSpaceDN w:val="0"/>
        <w:adjustRightInd w:val="0"/>
        <w:ind w:right="-1"/>
        <w:jc w:val="both"/>
        <w:rPr>
          <w:sz w:val="24"/>
          <w:szCs w:val="24"/>
        </w:rPr>
      </w:pPr>
    </w:p>
    <w:p w:rsidR="00BD37E4" w:rsidRPr="00677B9D" w:rsidRDefault="00BD37E4" w:rsidP="00BD37E4">
      <w:pPr>
        <w:autoSpaceDE w:val="0"/>
        <w:autoSpaceDN w:val="0"/>
        <w:adjustRightInd w:val="0"/>
        <w:ind w:right="-1"/>
        <w:jc w:val="both"/>
        <w:rPr>
          <w:sz w:val="24"/>
          <w:szCs w:val="24"/>
        </w:rPr>
      </w:pPr>
      <w:r w:rsidRPr="00677B9D">
        <w:rPr>
          <w:sz w:val="24"/>
          <w:szCs w:val="24"/>
        </w:rPr>
        <w:t>Члены правления:</w:t>
      </w:r>
    </w:p>
    <w:p w:rsidR="00BD37E4" w:rsidRPr="00677B9D" w:rsidRDefault="00BD37E4" w:rsidP="00BD37E4">
      <w:pPr>
        <w:autoSpaceDE w:val="0"/>
        <w:autoSpaceDN w:val="0"/>
        <w:adjustRightInd w:val="0"/>
        <w:ind w:right="-1"/>
        <w:jc w:val="both"/>
        <w:rPr>
          <w:sz w:val="24"/>
          <w:szCs w:val="24"/>
        </w:rPr>
      </w:pPr>
    </w:p>
    <w:p w:rsidR="00BD37E4" w:rsidRPr="00677B9D" w:rsidRDefault="00BD37E4" w:rsidP="00BD37E4">
      <w:pPr>
        <w:autoSpaceDE w:val="0"/>
        <w:autoSpaceDN w:val="0"/>
        <w:adjustRightInd w:val="0"/>
        <w:ind w:right="-1"/>
        <w:jc w:val="both"/>
        <w:rPr>
          <w:sz w:val="24"/>
          <w:szCs w:val="24"/>
        </w:rPr>
      </w:pPr>
      <w:r w:rsidRPr="00677B9D">
        <w:rPr>
          <w:sz w:val="24"/>
          <w:szCs w:val="24"/>
        </w:rPr>
        <w:t>Заместитель председателя ЛенРТК -</w:t>
      </w:r>
    </w:p>
    <w:p w:rsidR="00BD37E4" w:rsidRPr="00677B9D" w:rsidRDefault="00BD37E4" w:rsidP="00BD37E4">
      <w:pPr>
        <w:autoSpaceDE w:val="0"/>
        <w:autoSpaceDN w:val="0"/>
        <w:adjustRightInd w:val="0"/>
        <w:ind w:right="-1"/>
        <w:jc w:val="both"/>
        <w:rPr>
          <w:sz w:val="24"/>
          <w:szCs w:val="24"/>
        </w:rPr>
      </w:pPr>
      <w:r w:rsidRPr="00677B9D">
        <w:rPr>
          <w:sz w:val="24"/>
          <w:szCs w:val="24"/>
        </w:rPr>
        <w:t>начальник департамента контроля и регулирования</w:t>
      </w:r>
    </w:p>
    <w:p w:rsidR="00BD37E4" w:rsidRPr="00677B9D" w:rsidRDefault="00BD37E4" w:rsidP="00BD37E4">
      <w:pPr>
        <w:autoSpaceDE w:val="0"/>
        <w:autoSpaceDN w:val="0"/>
        <w:adjustRightInd w:val="0"/>
        <w:ind w:right="-1"/>
        <w:jc w:val="both"/>
        <w:rPr>
          <w:sz w:val="24"/>
          <w:szCs w:val="24"/>
        </w:rPr>
      </w:pPr>
      <w:r w:rsidRPr="00677B9D">
        <w:rPr>
          <w:sz w:val="24"/>
          <w:szCs w:val="24"/>
        </w:rPr>
        <w:t xml:space="preserve">тарифов газоснабжения и социально значимых товаров  </w:t>
      </w:r>
      <w:r w:rsidRPr="00677B9D">
        <w:rPr>
          <w:sz w:val="24"/>
          <w:szCs w:val="24"/>
        </w:rPr>
        <w:tab/>
      </w:r>
      <w:r w:rsidRPr="00677B9D">
        <w:rPr>
          <w:sz w:val="24"/>
          <w:szCs w:val="24"/>
        </w:rPr>
        <w:tab/>
      </w:r>
      <w:r w:rsidRPr="00677B9D">
        <w:rPr>
          <w:sz w:val="24"/>
          <w:szCs w:val="24"/>
        </w:rPr>
        <w:tab/>
      </w:r>
      <w:r w:rsidRPr="00677B9D">
        <w:rPr>
          <w:sz w:val="24"/>
          <w:szCs w:val="24"/>
        </w:rPr>
        <w:tab/>
        <w:t xml:space="preserve"> </w:t>
      </w:r>
      <w:r w:rsidR="00677B9D">
        <w:rPr>
          <w:sz w:val="24"/>
          <w:szCs w:val="24"/>
        </w:rPr>
        <w:t xml:space="preserve">     </w:t>
      </w:r>
      <w:r w:rsidRPr="00677B9D">
        <w:rPr>
          <w:sz w:val="24"/>
          <w:szCs w:val="24"/>
        </w:rPr>
        <w:t xml:space="preserve"> С.Г. Чащихина</w:t>
      </w:r>
    </w:p>
    <w:p w:rsidR="00BD37E4" w:rsidRPr="00677B9D" w:rsidRDefault="00BD37E4" w:rsidP="00BD37E4">
      <w:pPr>
        <w:autoSpaceDE w:val="0"/>
        <w:autoSpaceDN w:val="0"/>
        <w:adjustRightInd w:val="0"/>
        <w:ind w:right="-1"/>
        <w:jc w:val="both"/>
        <w:rPr>
          <w:sz w:val="24"/>
          <w:szCs w:val="24"/>
        </w:rPr>
      </w:pPr>
    </w:p>
    <w:p w:rsidR="00BD37E4" w:rsidRPr="00677B9D" w:rsidRDefault="00BD37E4" w:rsidP="00BD37E4">
      <w:pPr>
        <w:autoSpaceDE w:val="0"/>
        <w:autoSpaceDN w:val="0"/>
        <w:adjustRightInd w:val="0"/>
        <w:ind w:right="-1"/>
        <w:jc w:val="both"/>
        <w:rPr>
          <w:sz w:val="24"/>
          <w:szCs w:val="24"/>
        </w:rPr>
      </w:pPr>
      <w:r w:rsidRPr="00677B9D">
        <w:rPr>
          <w:sz w:val="24"/>
          <w:szCs w:val="24"/>
        </w:rPr>
        <w:t xml:space="preserve">Заместитель начальника департамента контроля </w:t>
      </w:r>
    </w:p>
    <w:p w:rsidR="00BD37E4" w:rsidRPr="00677B9D" w:rsidRDefault="00BD37E4" w:rsidP="00BD37E4">
      <w:pPr>
        <w:autoSpaceDE w:val="0"/>
        <w:autoSpaceDN w:val="0"/>
        <w:adjustRightInd w:val="0"/>
        <w:ind w:right="-1"/>
        <w:jc w:val="both"/>
        <w:rPr>
          <w:sz w:val="24"/>
          <w:szCs w:val="24"/>
        </w:rPr>
      </w:pPr>
      <w:r w:rsidRPr="00677B9D">
        <w:rPr>
          <w:sz w:val="24"/>
          <w:szCs w:val="24"/>
        </w:rPr>
        <w:t xml:space="preserve">и регулирования тарифов газоснабжения </w:t>
      </w:r>
    </w:p>
    <w:p w:rsidR="00BD37E4" w:rsidRPr="00677B9D" w:rsidRDefault="00BD37E4" w:rsidP="00BD37E4">
      <w:pPr>
        <w:autoSpaceDE w:val="0"/>
        <w:autoSpaceDN w:val="0"/>
        <w:adjustRightInd w:val="0"/>
        <w:ind w:right="-1"/>
        <w:jc w:val="both"/>
        <w:rPr>
          <w:sz w:val="24"/>
          <w:szCs w:val="24"/>
        </w:rPr>
      </w:pPr>
      <w:r w:rsidRPr="00677B9D">
        <w:rPr>
          <w:sz w:val="24"/>
          <w:szCs w:val="24"/>
        </w:rPr>
        <w:t xml:space="preserve">и социально значимых товаров ЛенРТК – </w:t>
      </w:r>
    </w:p>
    <w:p w:rsidR="00BD37E4" w:rsidRPr="00677B9D" w:rsidRDefault="00BD37E4" w:rsidP="00BD37E4">
      <w:pPr>
        <w:autoSpaceDE w:val="0"/>
        <w:autoSpaceDN w:val="0"/>
        <w:adjustRightInd w:val="0"/>
        <w:ind w:right="-1"/>
        <w:jc w:val="both"/>
        <w:rPr>
          <w:sz w:val="24"/>
          <w:szCs w:val="24"/>
        </w:rPr>
      </w:pPr>
      <w:r w:rsidRPr="00677B9D">
        <w:rPr>
          <w:sz w:val="24"/>
          <w:szCs w:val="24"/>
        </w:rPr>
        <w:t>начальник отдела регулирования социально</w:t>
      </w:r>
    </w:p>
    <w:p w:rsidR="00BD37E4" w:rsidRPr="00677B9D" w:rsidRDefault="00BD37E4" w:rsidP="00BD37E4">
      <w:pPr>
        <w:autoSpaceDE w:val="0"/>
        <w:autoSpaceDN w:val="0"/>
        <w:adjustRightInd w:val="0"/>
        <w:ind w:right="-1"/>
        <w:jc w:val="both"/>
        <w:rPr>
          <w:sz w:val="24"/>
          <w:szCs w:val="24"/>
        </w:rPr>
      </w:pPr>
      <w:r w:rsidRPr="00677B9D">
        <w:rPr>
          <w:sz w:val="24"/>
          <w:szCs w:val="24"/>
        </w:rPr>
        <w:t xml:space="preserve">значимых товаров и тарифов газоснабжения </w:t>
      </w:r>
      <w:r w:rsidRPr="00677B9D">
        <w:rPr>
          <w:sz w:val="24"/>
          <w:szCs w:val="24"/>
        </w:rPr>
        <w:tab/>
      </w:r>
      <w:r w:rsidRPr="00677B9D">
        <w:rPr>
          <w:sz w:val="24"/>
          <w:szCs w:val="24"/>
        </w:rPr>
        <w:tab/>
      </w:r>
      <w:r w:rsidRPr="00677B9D">
        <w:rPr>
          <w:sz w:val="24"/>
          <w:szCs w:val="24"/>
        </w:rPr>
        <w:tab/>
      </w:r>
      <w:r w:rsidRPr="00677B9D">
        <w:rPr>
          <w:sz w:val="24"/>
          <w:szCs w:val="24"/>
        </w:rPr>
        <w:tab/>
      </w:r>
      <w:r w:rsidRPr="00677B9D">
        <w:rPr>
          <w:sz w:val="24"/>
          <w:szCs w:val="24"/>
        </w:rPr>
        <w:tab/>
      </w:r>
      <w:r w:rsidRPr="00677B9D">
        <w:rPr>
          <w:sz w:val="24"/>
          <w:szCs w:val="24"/>
        </w:rPr>
        <w:tab/>
        <w:t xml:space="preserve"> </w:t>
      </w:r>
      <w:r w:rsidR="00677B9D">
        <w:rPr>
          <w:sz w:val="24"/>
          <w:szCs w:val="24"/>
        </w:rPr>
        <w:t xml:space="preserve">     </w:t>
      </w:r>
      <w:r w:rsidRPr="00677B9D">
        <w:rPr>
          <w:sz w:val="24"/>
          <w:szCs w:val="24"/>
        </w:rPr>
        <w:t xml:space="preserve"> И.В. </w:t>
      </w:r>
      <w:proofErr w:type="spellStart"/>
      <w:r w:rsidRPr="00677B9D">
        <w:rPr>
          <w:sz w:val="24"/>
          <w:szCs w:val="24"/>
        </w:rPr>
        <w:t>Синюкова</w:t>
      </w:r>
      <w:proofErr w:type="spellEnd"/>
    </w:p>
    <w:p w:rsidR="007753ED" w:rsidRPr="00677B9D" w:rsidRDefault="007753ED" w:rsidP="00BD37E4">
      <w:pPr>
        <w:autoSpaceDE w:val="0"/>
        <w:autoSpaceDN w:val="0"/>
        <w:adjustRightInd w:val="0"/>
        <w:ind w:right="-1"/>
        <w:jc w:val="both"/>
        <w:rPr>
          <w:sz w:val="24"/>
          <w:szCs w:val="24"/>
        </w:rPr>
      </w:pPr>
    </w:p>
    <w:p w:rsidR="007753ED" w:rsidRPr="00677B9D" w:rsidRDefault="007753ED" w:rsidP="00BD37E4">
      <w:pPr>
        <w:autoSpaceDE w:val="0"/>
        <w:autoSpaceDN w:val="0"/>
        <w:adjustRightInd w:val="0"/>
        <w:ind w:right="-1"/>
        <w:jc w:val="both"/>
        <w:rPr>
          <w:sz w:val="24"/>
          <w:szCs w:val="24"/>
        </w:rPr>
      </w:pPr>
      <w:r w:rsidRPr="00677B9D">
        <w:rPr>
          <w:sz w:val="24"/>
          <w:szCs w:val="24"/>
        </w:rPr>
        <w:t xml:space="preserve">Начальник отдела </w:t>
      </w:r>
      <w:proofErr w:type="gramStart"/>
      <w:r w:rsidRPr="00677B9D">
        <w:rPr>
          <w:sz w:val="24"/>
          <w:szCs w:val="24"/>
        </w:rPr>
        <w:t>контроля за</w:t>
      </w:r>
      <w:proofErr w:type="gramEnd"/>
      <w:r w:rsidRPr="00677B9D">
        <w:rPr>
          <w:sz w:val="24"/>
          <w:szCs w:val="24"/>
        </w:rPr>
        <w:t xml:space="preserve"> ценами и</w:t>
      </w:r>
    </w:p>
    <w:p w:rsidR="007753ED" w:rsidRPr="00677B9D" w:rsidRDefault="007753ED" w:rsidP="007753ED">
      <w:pPr>
        <w:autoSpaceDE w:val="0"/>
        <w:autoSpaceDN w:val="0"/>
        <w:adjustRightInd w:val="0"/>
        <w:ind w:right="-1"/>
        <w:jc w:val="both"/>
        <w:rPr>
          <w:sz w:val="24"/>
          <w:szCs w:val="24"/>
        </w:rPr>
      </w:pPr>
      <w:r w:rsidRPr="00677B9D">
        <w:rPr>
          <w:sz w:val="24"/>
          <w:szCs w:val="24"/>
        </w:rPr>
        <w:t>тарифами департамента контроля</w:t>
      </w:r>
    </w:p>
    <w:p w:rsidR="007753ED" w:rsidRPr="00677B9D" w:rsidRDefault="007753ED" w:rsidP="007753ED">
      <w:pPr>
        <w:autoSpaceDE w:val="0"/>
        <w:autoSpaceDN w:val="0"/>
        <w:adjustRightInd w:val="0"/>
        <w:ind w:right="-1"/>
        <w:jc w:val="both"/>
        <w:rPr>
          <w:sz w:val="24"/>
          <w:szCs w:val="24"/>
        </w:rPr>
      </w:pPr>
      <w:r w:rsidRPr="00677B9D">
        <w:rPr>
          <w:sz w:val="24"/>
          <w:szCs w:val="24"/>
        </w:rPr>
        <w:t xml:space="preserve">и регулирования тарифов газоснабжения </w:t>
      </w:r>
    </w:p>
    <w:p w:rsidR="007753ED" w:rsidRPr="00677B9D" w:rsidRDefault="007753ED" w:rsidP="007753ED">
      <w:pPr>
        <w:autoSpaceDE w:val="0"/>
        <w:autoSpaceDN w:val="0"/>
        <w:adjustRightInd w:val="0"/>
        <w:ind w:right="-1"/>
        <w:jc w:val="both"/>
        <w:rPr>
          <w:sz w:val="24"/>
          <w:szCs w:val="24"/>
        </w:rPr>
      </w:pPr>
      <w:r w:rsidRPr="00677B9D">
        <w:rPr>
          <w:sz w:val="24"/>
          <w:szCs w:val="24"/>
        </w:rPr>
        <w:t xml:space="preserve">и социально значимых товаров ЛенРТК </w:t>
      </w:r>
      <w:r w:rsidRPr="00677B9D">
        <w:rPr>
          <w:sz w:val="24"/>
          <w:szCs w:val="24"/>
        </w:rPr>
        <w:tab/>
      </w:r>
      <w:r w:rsidRPr="00677B9D">
        <w:rPr>
          <w:sz w:val="24"/>
          <w:szCs w:val="24"/>
        </w:rPr>
        <w:tab/>
      </w:r>
      <w:r w:rsidRPr="00677B9D">
        <w:rPr>
          <w:sz w:val="24"/>
          <w:szCs w:val="24"/>
        </w:rPr>
        <w:tab/>
      </w:r>
      <w:r w:rsidRPr="00677B9D">
        <w:rPr>
          <w:sz w:val="24"/>
          <w:szCs w:val="24"/>
        </w:rPr>
        <w:tab/>
      </w:r>
      <w:r w:rsidRPr="00677B9D">
        <w:rPr>
          <w:sz w:val="24"/>
          <w:szCs w:val="24"/>
        </w:rPr>
        <w:tab/>
      </w:r>
      <w:r w:rsidRPr="00677B9D">
        <w:rPr>
          <w:sz w:val="24"/>
          <w:szCs w:val="24"/>
        </w:rPr>
        <w:tab/>
      </w:r>
      <w:r w:rsidRPr="00677B9D">
        <w:rPr>
          <w:sz w:val="24"/>
          <w:szCs w:val="24"/>
        </w:rPr>
        <w:tab/>
        <w:t xml:space="preserve">   </w:t>
      </w:r>
      <w:r w:rsidR="00677B9D">
        <w:rPr>
          <w:sz w:val="24"/>
          <w:szCs w:val="24"/>
        </w:rPr>
        <w:t xml:space="preserve">    </w:t>
      </w:r>
      <w:r w:rsidRPr="00677B9D">
        <w:rPr>
          <w:sz w:val="24"/>
          <w:szCs w:val="24"/>
        </w:rPr>
        <w:t>Н.Н. Кремнева</w:t>
      </w:r>
    </w:p>
    <w:p w:rsidR="00BD37E4" w:rsidRPr="00677B9D" w:rsidRDefault="00BD37E4" w:rsidP="00BD37E4">
      <w:pPr>
        <w:autoSpaceDE w:val="0"/>
        <w:autoSpaceDN w:val="0"/>
        <w:adjustRightInd w:val="0"/>
        <w:ind w:right="-1"/>
        <w:jc w:val="both"/>
        <w:rPr>
          <w:sz w:val="24"/>
          <w:szCs w:val="24"/>
        </w:rPr>
      </w:pPr>
    </w:p>
    <w:p w:rsidR="00BD37E4" w:rsidRPr="00677B9D" w:rsidRDefault="00BD37E4" w:rsidP="00BD37E4">
      <w:pPr>
        <w:autoSpaceDE w:val="0"/>
        <w:autoSpaceDN w:val="0"/>
        <w:adjustRightInd w:val="0"/>
        <w:ind w:right="-1"/>
        <w:jc w:val="both"/>
        <w:rPr>
          <w:sz w:val="24"/>
          <w:szCs w:val="24"/>
        </w:rPr>
      </w:pPr>
      <w:r w:rsidRPr="00677B9D">
        <w:rPr>
          <w:sz w:val="24"/>
          <w:szCs w:val="24"/>
        </w:rPr>
        <w:t xml:space="preserve">Начальник отдела регулирования тарифов (цен) </w:t>
      </w:r>
    </w:p>
    <w:p w:rsidR="00BD37E4" w:rsidRPr="00677B9D" w:rsidRDefault="00BD37E4" w:rsidP="00BD37E4">
      <w:pPr>
        <w:autoSpaceDE w:val="0"/>
        <w:autoSpaceDN w:val="0"/>
        <w:adjustRightInd w:val="0"/>
        <w:ind w:right="-1"/>
        <w:jc w:val="both"/>
        <w:rPr>
          <w:sz w:val="24"/>
          <w:szCs w:val="24"/>
        </w:rPr>
      </w:pPr>
      <w:r w:rsidRPr="00677B9D">
        <w:rPr>
          <w:sz w:val="24"/>
          <w:szCs w:val="24"/>
        </w:rPr>
        <w:t xml:space="preserve">в сфере теплоснабжения департамента регулирования </w:t>
      </w:r>
    </w:p>
    <w:p w:rsidR="00BD37E4" w:rsidRPr="00677B9D" w:rsidRDefault="00BD37E4" w:rsidP="00BD37E4">
      <w:pPr>
        <w:autoSpaceDE w:val="0"/>
        <w:autoSpaceDN w:val="0"/>
        <w:adjustRightInd w:val="0"/>
        <w:ind w:right="-1"/>
        <w:jc w:val="both"/>
        <w:rPr>
          <w:sz w:val="24"/>
          <w:szCs w:val="24"/>
        </w:rPr>
      </w:pPr>
      <w:r w:rsidRPr="00677B9D">
        <w:rPr>
          <w:sz w:val="24"/>
          <w:szCs w:val="24"/>
        </w:rPr>
        <w:t xml:space="preserve">тарифов организаций коммунального комплекса </w:t>
      </w:r>
    </w:p>
    <w:p w:rsidR="00BD37E4" w:rsidRPr="00677B9D" w:rsidRDefault="00BD37E4" w:rsidP="00BD37E4">
      <w:pPr>
        <w:autoSpaceDE w:val="0"/>
        <w:autoSpaceDN w:val="0"/>
        <w:adjustRightInd w:val="0"/>
        <w:ind w:right="-1"/>
        <w:jc w:val="both"/>
        <w:rPr>
          <w:sz w:val="24"/>
          <w:szCs w:val="24"/>
        </w:rPr>
      </w:pPr>
      <w:r w:rsidRPr="00677B9D">
        <w:rPr>
          <w:sz w:val="24"/>
          <w:szCs w:val="24"/>
        </w:rPr>
        <w:t xml:space="preserve">и электрической энергии ЛенРТК  </w:t>
      </w:r>
      <w:r w:rsidRPr="00677B9D">
        <w:rPr>
          <w:sz w:val="24"/>
          <w:szCs w:val="24"/>
        </w:rPr>
        <w:tab/>
      </w:r>
      <w:r w:rsidRPr="00677B9D">
        <w:rPr>
          <w:sz w:val="24"/>
          <w:szCs w:val="24"/>
        </w:rPr>
        <w:tab/>
      </w:r>
      <w:r w:rsidRPr="00677B9D">
        <w:rPr>
          <w:sz w:val="24"/>
          <w:szCs w:val="24"/>
        </w:rPr>
        <w:tab/>
      </w:r>
      <w:r w:rsidRPr="00677B9D">
        <w:rPr>
          <w:sz w:val="24"/>
          <w:szCs w:val="24"/>
        </w:rPr>
        <w:tab/>
      </w:r>
      <w:r w:rsidRPr="00677B9D">
        <w:rPr>
          <w:sz w:val="24"/>
          <w:szCs w:val="24"/>
        </w:rPr>
        <w:tab/>
      </w:r>
      <w:r w:rsidRPr="00677B9D">
        <w:rPr>
          <w:sz w:val="24"/>
          <w:szCs w:val="24"/>
        </w:rPr>
        <w:tab/>
        <w:t xml:space="preserve">                С.А. Курылко</w:t>
      </w:r>
    </w:p>
    <w:p w:rsidR="00706A0B" w:rsidRPr="00677B9D" w:rsidRDefault="00706A0B" w:rsidP="00BD37E4">
      <w:pPr>
        <w:autoSpaceDE w:val="0"/>
        <w:autoSpaceDN w:val="0"/>
        <w:adjustRightInd w:val="0"/>
        <w:ind w:right="-1"/>
        <w:jc w:val="both"/>
        <w:rPr>
          <w:sz w:val="24"/>
          <w:szCs w:val="24"/>
        </w:rPr>
      </w:pPr>
    </w:p>
    <w:p w:rsidR="00706A0B" w:rsidRPr="00677B9D" w:rsidRDefault="00706A0B" w:rsidP="00BD37E4">
      <w:pPr>
        <w:autoSpaceDE w:val="0"/>
        <w:autoSpaceDN w:val="0"/>
        <w:adjustRightInd w:val="0"/>
        <w:ind w:right="-1"/>
        <w:jc w:val="both"/>
        <w:rPr>
          <w:sz w:val="24"/>
          <w:szCs w:val="24"/>
        </w:rPr>
      </w:pPr>
      <w:r w:rsidRPr="00677B9D">
        <w:rPr>
          <w:sz w:val="24"/>
          <w:szCs w:val="24"/>
        </w:rPr>
        <w:t xml:space="preserve">Начальника отдела перспективного развития </w:t>
      </w:r>
    </w:p>
    <w:p w:rsidR="00706A0B" w:rsidRPr="00677B9D" w:rsidRDefault="00706A0B" w:rsidP="00BD37E4">
      <w:pPr>
        <w:autoSpaceDE w:val="0"/>
        <w:autoSpaceDN w:val="0"/>
        <w:adjustRightInd w:val="0"/>
        <w:ind w:right="-1"/>
        <w:jc w:val="both"/>
        <w:rPr>
          <w:sz w:val="24"/>
          <w:szCs w:val="24"/>
        </w:rPr>
      </w:pPr>
      <w:r w:rsidRPr="00677B9D">
        <w:rPr>
          <w:sz w:val="24"/>
          <w:szCs w:val="24"/>
        </w:rPr>
        <w:t xml:space="preserve">регулируемых организаций ЛенРТК       </w:t>
      </w:r>
      <w:r w:rsidRPr="00677B9D">
        <w:rPr>
          <w:sz w:val="24"/>
          <w:szCs w:val="24"/>
        </w:rPr>
        <w:tab/>
      </w:r>
      <w:r w:rsidRPr="00677B9D">
        <w:rPr>
          <w:sz w:val="24"/>
          <w:szCs w:val="24"/>
        </w:rPr>
        <w:tab/>
      </w:r>
      <w:r w:rsidRPr="00677B9D">
        <w:rPr>
          <w:sz w:val="24"/>
          <w:szCs w:val="24"/>
        </w:rPr>
        <w:tab/>
      </w:r>
      <w:r w:rsidRPr="00677B9D">
        <w:rPr>
          <w:sz w:val="24"/>
          <w:szCs w:val="24"/>
        </w:rPr>
        <w:tab/>
      </w:r>
      <w:r w:rsidRPr="00677B9D">
        <w:rPr>
          <w:sz w:val="24"/>
          <w:szCs w:val="24"/>
        </w:rPr>
        <w:tab/>
      </w:r>
      <w:r w:rsidRPr="00677B9D">
        <w:rPr>
          <w:sz w:val="24"/>
          <w:szCs w:val="24"/>
        </w:rPr>
        <w:tab/>
      </w:r>
      <w:r w:rsidRPr="00677B9D">
        <w:rPr>
          <w:sz w:val="24"/>
          <w:szCs w:val="24"/>
        </w:rPr>
        <w:tab/>
        <w:t xml:space="preserve">     </w:t>
      </w:r>
      <w:r w:rsidR="00677B9D">
        <w:rPr>
          <w:sz w:val="24"/>
          <w:szCs w:val="24"/>
        </w:rPr>
        <w:t xml:space="preserve">    </w:t>
      </w:r>
      <w:r w:rsidRPr="00677B9D">
        <w:rPr>
          <w:sz w:val="24"/>
          <w:szCs w:val="24"/>
        </w:rPr>
        <w:t xml:space="preserve">  А.Е. Марков</w:t>
      </w:r>
    </w:p>
    <w:p w:rsidR="00BD37E4" w:rsidRPr="00677B9D"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43442D" w:rsidRPr="00677B9D" w:rsidRDefault="0043442D" w:rsidP="00BD37E4">
      <w:pPr>
        <w:autoSpaceDE w:val="0"/>
        <w:autoSpaceDN w:val="0"/>
        <w:adjustRightInd w:val="0"/>
        <w:ind w:right="-1"/>
        <w:jc w:val="both"/>
        <w:rPr>
          <w:sz w:val="24"/>
          <w:szCs w:val="24"/>
        </w:rPr>
      </w:pPr>
    </w:p>
    <w:p w:rsidR="00BD37E4" w:rsidRPr="00677B9D" w:rsidRDefault="00BD37E4" w:rsidP="00BD37E4">
      <w:pPr>
        <w:autoSpaceDE w:val="0"/>
        <w:autoSpaceDN w:val="0"/>
        <w:adjustRightInd w:val="0"/>
        <w:ind w:right="-1"/>
        <w:jc w:val="both"/>
        <w:rPr>
          <w:sz w:val="24"/>
          <w:szCs w:val="24"/>
        </w:rPr>
      </w:pPr>
      <w:r w:rsidRPr="00677B9D">
        <w:rPr>
          <w:sz w:val="24"/>
          <w:szCs w:val="24"/>
        </w:rPr>
        <w:t xml:space="preserve">Секретарь правления                                                                                                     </w:t>
      </w:r>
      <w:r w:rsidR="00677B9D">
        <w:rPr>
          <w:sz w:val="24"/>
          <w:szCs w:val="24"/>
        </w:rPr>
        <w:t xml:space="preserve">     </w:t>
      </w:r>
      <w:r w:rsidRPr="00677B9D">
        <w:rPr>
          <w:sz w:val="24"/>
          <w:szCs w:val="24"/>
        </w:rPr>
        <w:t xml:space="preserve">       А.И. Тулупова</w:t>
      </w:r>
    </w:p>
    <w:sectPr w:rsidR="00BD37E4" w:rsidRPr="00677B9D" w:rsidSect="00F66856">
      <w:headerReference w:type="default" r:id="rId19"/>
      <w:pgSz w:w="11906" w:h="16838"/>
      <w:pgMar w:top="993" w:right="424" w:bottom="1134" w:left="993"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Юлия Рожен" w:date="2019-09-24T15:39:00Z" w:initials="ЮР">
    <w:p w:rsidR="009F18BB" w:rsidRDefault="009F18BB" w:rsidP="009F18BB">
      <w:pPr>
        <w:pStyle w:val="a7"/>
      </w:pPr>
      <w:r>
        <w:rPr>
          <w:rStyle w:val="a9"/>
        </w:rPr>
        <w:annotationRef/>
      </w:r>
      <w:r>
        <w:t xml:space="preserve">Мы </w:t>
      </w:r>
      <w:proofErr w:type="gramStart"/>
      <w:r>
        <w:t>здесь</w:t>
      </w:r>
      <w:proofErr w:type="gramEnd"/>
      <w:r>
        <w:t xml:space="preserve"> не должны ли написать просто «закрытая система горячего водоснабжения»?</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56" w:rsidRDefault="00F66856" w:rsidP="00F66856">
      <w:r>
        <w:separator/>
      </w:r>
    </w:p>
  </w:endnote>
  <w:endnote w:type="continuationSeparator" w:id="0">
    <w:p w:rsidR="00F66856" w:rsidRDefault="00F66856" w:rsidP="00F6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56" w:rsidRDefault="00F66856" w:rsidP="00F66856">
      <w:r>
        <w:separator/>
      </w:r>
    </w:p>
  </w:footnote>
  <w:footnote w:type="continuationSeparator" w:id="0">
    <w:p w:rsidR="00F66856" w:rsidRDefault="00F66856" w:rsidP="00F66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748275"/>
      <w:docPartObj>
        <w:docPartGallery w:val="Page Numbers (Top of Page)"/>
        <w:docPartUnique/>
      </w:docPartObj>
    </w:sdtPr>
    <w:sdtContent>
      <w:p w:rsidR="00F66856" w:rsidRDefault="00F66856">
        <w:pPr>
          <w:pStyle w:val="ac"/>
          <w:jc w:val="center"/>
        </w:pPr>
        <w:r>
          <w:fldChar w:fldCharType="begin"/>
        </w:r>
        <w:r>
          <w:instrText>PAGE   \* MERGEFORMAT</w:instrText>
        </w:r>
        <w:r>
          <w:fldChar w:fldCharType="separate"/>
        </w:r>
        <w:r w:rsidR="00551EAC">
          <w:rPr>
            <w:noProof/>
          </w:rPr>
          <w:t>18</w:t>
        </w:r>
        <w:r>
          <w:fldChar w:fldCharType="end"/>
        </w:r>
      </w:p>
    </w:sdtContent>
  </w:sdt>
  <w:p w:rsidR="00F66856" w:rsidRDefault="00F6685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3C7B"/>
    <w:multiLevelType w:val="multilevel"/>
    <w:tmpl w:val="EF367A56"/>
    <w:lvl w:ilvl="0">
      <w:start w:val="1"/>
      <w:numFmt w:val="decimal"/>
      <w:lvlText w:val="%1."/>
      <w:lvlJc w:val="left"/>
      <w:pPr>
        <w:ind w:left="1470" w:hanging="1470"/>
      </w:pPr>
    </w:lvl>
    <w:lvl w:ilvl="1">
      <w:start w:val="1"/>
      <w:numFmt w:val="decimal"/>
      <w:lvlText w:val="%1.%2."/>
      <w:lvlJc w:val="left"/>
      <w:pPr>
        <w:ind w:left="2179" w:hanging="1470"/>
      </w:pPr>
    </w:lvl>
    <w:lvl w:ilvl="2">
      <w:start w:val="1"/>
      <w:numFmt w:val="decimal"/>
      <w:lvlText w:val="%1.%2.%3."/>
      <w:lvlJc w:val="left"/>
      <w:pPr>
        <w:ind w:left="2888" w:hanging="1470"/>
      </w:pPr>
    </w:lvl>
    <w:lvl w:ilvl="3">
      <w:start w:val="1"/>
      <w:numFmt w:val="decimal"/>
      <w:lvlText w:val="%1.%2.%3.%4."/>
      <w:lvlJc w:val="left"/>
      <w:pPr>
        <w:ind w:left="3597" w:hanging="1470"/>
      </w:pPr>
    </w:lvl>
    <w:lvl w:ilvl="4">
      <w:start w:val="1"/>
      <w:numFmt w:val="decimal"/>
      <w:lvlText w:val="%1.%2.%3.%4.%5."/>
      <w:lvlJc w:val="left"/>
      <w:pPr>
        <w:ind w:left="4306" w:hanging="1470"/>
      </w:pPr>
    </w:lvl>
    <w:lvl w:ilvl="5">
      <w:start w:val="1"/>
      <w:numFmt w:val="decimal"/>
      <w:lvlText w:val="%1.%2.%3.%4.%5.%6."/>
      <w:lvlJc w:val="left"/>
      <w:pPr>
        <w:ind w:left="5015" w:hanging="1470"/>
      </w:pPr>
    </w:lvl>
    <w:lvl w:ilvl="6">
      <w:start w:val="1"/>
      <w:numFmt w:val="decimal"/>
      <w:lvlText w:val="%1.%2.%3.%4.%5.%6.%7."/>
      <w:lvlJc w:val="left"/>
      <w:pPr>
        <w:ind w:left="5724" w:hanging="147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nsid w:val="1F443AC0"/>
    <w:multiLevelType w:val="hybridMultilevel"/>
    <w:tmpl w:val="46F44C30"/>
    <w:lvl w:ilvl="0" w:tplc="4C50301E">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84349D"/>
    <w:multiLevelType w:val="hybridMultilevel"/>
    <w:tmpl w:val="8C647D60"/>
    <w:lvl w:ilvl="0" w:tplc="0C00D0A8">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1"/>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749D4"/>
    <w:rsid w:val="00103C45"/>
    <w:rsid w:val="0015227D"/>
    <w:rsid w:val="001620E2"/>
    <w:rsid w:val="001A5658"/>
    <w:rsid w:val="002627EB"/>
    <w:rsid w:val="002F0D5D"/>
    <w:rsid w:val="002F2728"/>
    <w:rsid w:val="00377E51"/>
    <w:rsid w:val="003B6B87"/>
    <w:rsid w:val="003C3D4D"/>
    <w:rsid w:val="003D74E7"/>
    <w:rsid w:val="0043442D"/>
    <w:rsid w:val="00551EAC"/>
    <w:rsid w:val="00575E9F"/>
    <w:rsid w:val="005A40CD"/>
    <w:rsid w:val="00624B18"/>
    <w:rsid w:val="00677B9D"/>
    <w:rsid w:val="007057F1"/>
    <w:rsid w:val="00706A0B"/>
    <w:rsid w:val="007244AB"/>
    <w:rsid w:val="007753ED"/>
    <w:rsid w:val="00797B3A"/>
    <w:rsid w:val="0084126F"/>
    <w:rsid w:val="0084613E"/>
    <w:rsid w:val="00894DB5"/>
    <w:rsid w:val="00900E45"/>
    <w:rsid w:val="00932E36"/>
    <w:rsid w:val="009A63CA"/>
    <w:rsid w:val="009F18BB"/>
    <w:rsid w:val="00A34C6B"/>
    <w:rsid w:val="00A36B0E"/>
    <w:rsid w:val="00AF33C3"/>
    <w:rsid w:val="00B756D9"/>
    <w:rsid w:val="00BA2D33"/>
    <w:rsid w:val="00BD37E4"/>
    <w:rsid w:val="00DD3BD1"/>
    <w:rsid w:val="00E35AB1"/>
    <w:rsid w:val="00E93883"/>
    <w:rsid w:val="00F02CB4"/>
    <w:rsid w:val="00F66856"/>
    <w:rsid w:val="00F95FCD"/>
    <w:rsid w:val="00FB294D"/>
    <w:rsid w:val="00FC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Body Text"/>
    <w:basedOn w:val="a"/>
    <w:link w:val="a6"/>
    <w:semiHidden/>
    <w:unhideWhenUsed/>
    <w:rsid w:val="0084126F"/>
    <w:pPr>
      <w:jc w:val="both"/>
    </w:pPr>
    <w:rPr>
      <w:sz w:val="32"/>
      <w:lang w:val="x-none" w:eastAsia="x-none"/>
    </w:rPr>
  </w:style>
  <w:style w:type="character" w:customStyle="1" w:styleId="a6">
    <w:name w:val="Основной текст Знак"/>
    <w:basedOn w:val="a0"/>
    <w:link w:val="a5"/>
    <w:semiHidden/>
    <w:rsid w:val="0084126F"/>
    <w:rPr>
      <w:rFonts w:ascii="Times New Roman" w:eastAsia="Times New Roman" w:hAnsi="Times New Roman" w:cs="Times New Roman"/>
      <w:sz w:val="32"/>
      <w:szCs w:val="20"/>
      <w:lang w:val="x-none" w:eastAsia="x-none"/>
    </w:rPr>
  </w:style>
  <w:style w:type="paragraph" w:styleId="2">
    <w:name w:val="Body Text 2"/>
    <w:basedOn w:val="a"/>
    <w:link w:val="20"/>
    <w:uiPriority w:val="99"/>
    <w:semiHidden/>
    <w:unhideWhenUsed/>
    <w:rsid w:val="001A5658"/>
    <w:pPr>
      <w:spacing w:after="120" w:line="480" w:lineRule="auto"/>
    </w:pPr>
  </w:style>
  <w:style w:type="character" w:customStyle="1" w:styleId="20">
    <w:name w:val="Основной текст 2 Знак"/>
    <w:basedOn w:val="a0"/>
    <w:link w:val="2"/>
    <w:uiPriority w:val="99"/>
    <w:semiHidden/>
    <w:rsid w:val="001A5658"/>
    <w:rPr>
      <w:rFonts w:ascii="Times New Roman" w:eastAsia="Times New Roman" w:hAnsi="Times New Roman" w:cs="Times New Roman"/>
      <w:sz w:val="20"/>
      <w:szCs w:val="20"/>
      <w:lang w:eastAsia="ru-RU"/>
    </w:rPr>
  </w:style>
  <w:style w:type="character" w:customStyle="1" w:styleId="fontstyle01">
    <w:name w:val="fontstyle01"/>
    <w:rsid w:val="001A5658"/>
    <w:rPr>
      <w:b w:val="0"/>
      <w:bCs w:val="0"/>
      <w:i w:val="0"/>
      <w:iCs w:val="0"/>
      <w:color w:val="666666"/>
      <w:sz w:val="28"/>
      <w:szCs w:val="28"/>
    </w:rPr>
  </w:style>
  <w:style w:type="paragraph" w:styleId="a7">
    <w:name w:val="annotation text"/>
    <w:basedOn w:val="a"/>
    <w:link w:val="a8"/>
    <w:uiPriority w:val="99"/>
    <w:semiHidden/>
    <w:unhideWhenUsed/>
    <w:rsid w:val="009F18BB"/>
  </w:style>
  <w:style w:type="character" w:customStyle="1" w:styleId="a8">
    <w:name w:val="Текст примечания Знак"/>
    <w:basedOn w:val="a0"/>
    <w:link w:val="a7"/>
    <w:uiPriority w:val="99"/>
    <w:semiHidden/>
    <w:rsid w:val="009F18BB"/>
    <w:rPr>
      <w:rFonts w:ascii="Times New Roman" w:eastAsia="Times New Roman" w:hAnsi="Times New Roman" w:cs="Times New Roman"/>
      <w:sz w:val="20"/>
      <w:szCs w:val="20"/>
      <w:lang w:eastAsia="ru-RU"/>
    </w:rPr>
  </w:style>
  <w:style w:type="character" w:styleId="a9">
    <w:name w:val="annotation reference"/>
    <w:uiPriority w:val="99"/>
    <w:unhideWhenUsed/>
    <w:rsid w:val="009F18BB"/>
    <w:rPr>
      <w:sz w:val="16"/>
      <w:szCs w:val="16"/>
    </w:rPr>
  </w:style>
  <w:style w:type="character" w:styleId="aa">
    <w:name w:val="Hyperlink"/>
    <w:uiPriority w:val="99"/>
    <w:unhideWhenUsed/>
    <w:rsid w:val="009F18BB"/>
    <w:rPr>
      <w:color w:val="0000FF"/>
      <w:u w:val="single"/>
    </w:rPr>
  </w:style>
  <w:style w:type="paragraph" w:styleId="ab">
    <w:name w:val="List Paragraph"/>
    <w:basedOn w:val="a"/>
    <w:uiPriority w:val="34"/>
    <w:qFormat/>
    <w:rsid w:val="00677B9D"/>
    <w:pPr>
      <w:ind w:left="720"/>
      <w:contextualSpacing/>
    </w:pPr>
  </w:style>
  <w:style w:type="paragraph" w:styleId="ac">
    <w:name w:val="header"/>
    <w:basedOn w:val="a"/>
    <w:link w:val="ad"/>
    <w:uiPriority w:val="99"/>
    <w:unhideWhenUsed/>
    <w:rsid w:val="00F66856"/>
    <w:pPr>
      <w:tabs>
        <w:tab w:val="center" w:pos="4677"/>
        <w:tab w:val="right" w:pos="9355"/>
      </w:tabs>
    </w:pPr>
  </w:style>
  <w:style w:type="character" w:customStyle="1" w:styleId="ad">
    <w:name w:val="Верхний колонтитул Знак"/>
    <w:basedOn w:val="a0"/>
    <w:link w:val="ac"/>
    <w:uiPriority w:val="99"/>
    <w:rsid w:val="00F66856"/>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F66856"/>
    <w:pPr>
      <w:tabs>
        <w:tab w:val="center" w:pos="4677"/>
        <w:tab w:val="right" w:pos="9355"/>
      </w:tabs>
    </w:pPr>
  </w:style>
  <w:style w:type="character" w:customStyle="1" w:styleId="af">
    <w:name w:val="Нижний колонтитул Знак"/>
    <w:basedOn w:val="a0"/>
    <w:link w:val="ae"/>
    <w:uiPriority w:val="99"/>
    <w:rsid w:val="00F6685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Body Text"/>
    <w:basedOn w:val="a"/>
    <w:link w:val="a6"/>
    <w:semiHidden/>
    <w:unhideWhenUsed/>
    <w:rsid w:val="0084126F"/>
    <w:pPr>
      <w:jc w:val="both"/>
    </w:pPr>
    <w:rPr>
      <w:sz w:val="32"/>
      <w:lang w:val="x-none" w:eastAsia="x-none"/>
    </w:rPr>
  </w:style>
  <w:style w:type="character" w:customStyle="1" w:styleId="a6">
    <w:name w:val="Основной текст Знак"/>
    <w:basedOn w:val="a0"/>
    <w:link w:val="a5"/>
    <w:semiHidden/>
    <w:rsid w:val="0084126F"/>
    <w:rPr>
      <w:rFonts w:ascii="Times New Roman" w:eastAsia="Times New Roman" w:hAnsi="Times New Roman" w:cs="Times New Roman"/>
      <w:sz w:val="32"/>
      <w:szCs w:val="20"/>
      <w:lang w:val="x-none" w:eastAsia="x-none"/>
    </w:rPr>
  </w:style>
  <w:style w:type="paragraph" w:styleId="2">
    <w:name w:val="Body Text 2"/>
    <w:basedOn w:val="a"/>
    <w:link w:val="20"/>
    <w:uiPriority w:val="99"/>
    <w:semiHidden/>
    <w:unhideWhenUsed/>
    <w:rsid w:val="001A5658"/>
    <w:pPr>
      <w:spacing w:after="120" w:line="480" w:lineRule="auto"/>
    </w:pPr>
  </w:style>
  <w:style w:type="character" w:customStyle="1" w:styleId="20">
    <w:name w:val="Основной текст 2 Знак"/>
    <w:basedOn w:val="a0"/>
    <w:link w:val="2"/>
    <w:uiPriority w:val="99"/>
    <w:semiHidden/>
    <w:rsid w:val="001A5658"/>
    <w:rPr>
      <w:rFonts w:ascii="Times New Roman" w:eastAsia="Times New Roman" w:hAnsi="Times New Roman" w:cs="Times New Roman"/>
      <w:sz w:val="20"/>
      <w:szCs w:val="20"/>
      <w:lang w:eastAsia="ru-RU"/>
    </w:rPr>
  </w:style>
  <w:style w:type="character" w:customStyle="1" w:styleId="fontstyle01">
    <w:name w:val="fontstyle01"/>
    <w:rsid w:val="001A5658"/>
    <w:rPr>
      <w:b w:val="0"/>
      <w:bCs w:val="0"/>
      <w:i w:val="0"/>
      <w:iCs w:val="0"/>
      <w:color w:val="666666"/>
      <w:sz w:val="28"/>
      <w:szCs w:val="28"/>
    </w:rPr>
  </w:style>
  <w:style w:type="paragraph" w:styleId="a7">
    <w:name w:val="annotation text"/>
    <w:basedOn w:val="a"/>
    <w:link w:val="a8"/>
    <w:uiPriority w:val="99"/>
    <w:semiHidden/>
    <w:unhideWhenUsed/>
    <w:rsid w:val="009F18BB"/>
  </w:style>
  <w:style w:type="character" w:customStyle="1" w:styleId="a8">
    <w:name w:val="Текст примечания Знак"/>
    <w:basedOn w:val="a0"/>
    <w:link w:val="a7"/>
    <w:uiPriority w:val="99"/>
    <w:semiHidden/>
    <w:rsid w:val="009F18BB"/>
    <w:rPr>
      <w:rFonts w:ascii="Times New Roman" w:eastAsia="Times New Roman" w:hAnsi="Times New Roman" w:cs="Times New Roman"/>
      <w:sz w:val="20"/>
      <w:szCs w:val="20"/>
      <w:lang w:eastAsia="ru-RU"/>
    </w:rPr>
  </w:style>
  <w:style w:type="character" w:styleId="a9">
    <w:name w:val="annotation reference"/>
    <w:uiPriority w:val="99"/>
    <w:unhideWhenUsed/>
    <w:rsid w:val="009F18BB"/>
    <w:rPr>
      <w:sz w:val="16"/>
      <w:szCs w:val="16"/>
    </w:rPr>
  </w:style>
  <w:style w:type="character" w:styleId="aa">
    <w:name w:val="Hyperlink"/>
    <w:uiPriority w:val="99"/>
    <w:unhideWhenUsed/>
    <w:rsid w:val="009F18BB"/>
    <w:rPr>
      <w:color w:val="0000FF"/>
      <w:u w:val="single"/>
    </w:rPr>
  </w:style>
  <w:style w:type="paragraph" w:styleId="ab">
    <w:name w:val="List Paragraph"/>
    <w:basedOn w:val="a"/>
    <w:uiPriority w:val="34"/>
    <w:qFormat/>
    <w:rsid w:val="00677B9D"/>
    <w:pPr>
      <w:ind w:left="720"/>
      <w:contextualSpacing/>
    </w:pPr>
  </w:style>
  <w:style w:type="paragraph" w:styleId="ac">
    <w:name w:val="header"/>
    <w:basedOn w:val="a"/>
    <w:link w:val="ad"/>
    <w:uiPriority w:val="99"/>
    <w:unhideWhenUsed/>
    <w:rsid w:val="00F66856"/>
    <w:pPr>
      <w:tabs>
        <w:tab w:val="center" w:pos="4677"/>
        <w:tab w:val="right" w:pos="9355"/>
      </w:tabs>
    </w:pPr>
  </w:style>
  <w:style w:type="character" w:customStyle="1" w:styleId="ad">
    <w:name w:val="Верхний колонтитул Знак"/>
    <w:basedOn w:val="a0"/>
    <w:link w:val="ac"/>
    <w:uiPriority w:val="99"/>
    <w:rsid w:val="00F66856"/>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F66856"/>
    <w:pPr>
      <w:tabs>
        <w:tab w:val="center" w:pos="4677"/>
        <w:tab w:val="right" w:pos="9355"/>
      </w:tabs>
    </w:pPr>
  </w:style>
  <w:style w:type="character" w:customStyle="1" w:styleId="af">
    <w:name w:val="Нижний колонтитул Знак"/>
    <w:basedOn w:val="a0"/>
    <w:link w:val="ae"/>
    <w:uiPriority w:val="99"/>
    <w:rsid w:val="00F6685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58276087">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498157512">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934509593">
      <w:bodyDiv w:val="1"/>
      <w:marLeft w:val="0"/>
      <w:marRight w:val="0"/>
      <w:marTop w:val="0"/>
      <w:marBottom w:val="0"/>
      <w:divBdr>
        <w:top w:val="none" w:sz="0" w:space="0" w:color="auto"/>
        <w:left w:val="none" w:sz="0" w:space="0" w:color="auto"/>
        <w:bottom w:val="none" w:sz="0" w:space="0" w:color="auto"/>
        <w:right w:val="none" w:sz="0" w:space="0" w:color="auto"/>
      </w:divBdr>
    </w:div>
    <w:div w:id="978655799">
      <w:bodyDiv w:val="1"/>
      <w:marLeft w:val="0"/>
      <w:marRight w:val="0"/>
      <w:marTop w:val="0"/>
      <w:marBottom w:val="0"/>
      <w:divBdr>
        <w:top w:val="none" w:sz="0" w:space="0" w:color="auto"/>
        <w:left w:val="none" w:sz="0" w:space="0" w:color="auto"/>
        <w:bottom w:val="none" w:sz="0" w:space="0" w:color="auto"/>
        <w:right w:val="none" w:sz="0" w:space="0" w:color="auto"/>
      </w:divBdr>
    </w:div>
    <w:div w:id="1100416793">
      <w:bodyDiv w:val="1"/>
      <w:marLeft w:val="0"/>
      <w:marRight w:val="0"/>
      <w:marTop w:val="0"/>
      <w:marBottom w:val="0"/>
      <w:divBdr>
        <w:top w:val="none" w:sz="0" w:space="0" w:color="auto"/>
        <w:left w:val="none" w:sz="0" w:space="0" w:color="auto"/>
        <w:bottom w:val="none" w:sz="0" w:space="0" w:color="auto"/>
        <w:right w:val="none" w:sz="0" w:space="0" w:color="auto"/>
      </w:divBdr>
    </w:div>
    <w:div w:id="1106072665">
      <w:bodyDiv w:val="1"/>
      <w:marLeft w:val="0"/>
      <w:marRight w:val="0"/>
      <w:marTop w:val="0"/>
      <w:marBottom w:val="0"/>
      <w:divBdr>
        <w:top w:val="none" w:sz="0" w:space="0" w:color="auto"/>
        <w:left w:val="none" w:sz="0" w:space="0" w:color="auto"/>
        <w:bottom w:val="none" w:sz="0" w:space="0" w:color="auto"/>
        <w:right w:val="none" w:sz="0" w:space="0" w:color="auto"/>
      </w:divBdr>
    </w:div>
    <w:div w:id="1113523012">
      <w:bodyDiv w:val="1"/>
      <w:marLeft w:val="0"/>
      <w:marRight w:val="0"/>
      <w:marTop w:val="0"/>
      <w:marBottom w:val="0"/>
      <w:divBdr>
        <w:top w:val="none" w:sz="0" w:space="0" w:color="auto"/>
        <w:left w:val="none" w:sz="0" w:space="0" w:color="auto"/>
        <w:bottom w:val="none" w:sz="0" w:space="0" w:color="auto"/>
        <w:right w:val="none" w:sz="0" w:space="0" w:color="auto"/>
      </w:divBdr>
    </w:div>
    <w:div w:id="1255939200">
      <w:bodyDiv w:val="1"/>
      <w:marLeft w:val="0"/>
      <w:marRight w:val="0"/>
      <w:marTop w:val="0"/>
      <w:marBottom w:val="0"/>
      <w:divBdr>
        <w:top w:val="none" w:sz="0" w:space="0" w:color="auto"/>
        <w:left w:val="none" w:sz="0" w:space="0" w:color="auto"/>
        <w:bottom w:val="none" w:sz="0" w:space="0" w:color="auto"/>
        <w:right w:val="none" w:sz="0" w:space="0" w:color="auto"/>
      </w:divBdr>
    </w:div>
    <w:div w:id="1519008424">
      <w:bodyDiv w:val="1"/>
      <w:marLeft w:val="0"/>
      <w:marRight w:val="0"/>
      <w:marTop w:val="0"/>
      <w:marBottom w:val="0"/>
      <w:divBdr>
        <w:top w:val="none" w:sz="0" w:space="0" w:color="auto"/>
        <w:left w:val="none" w:sz="0" w:space="0" w:color="auto"/>
        <w:bottom w:val="none" w:sz="0" w:space="0" w:color="auto"/>
        <w:right w:val="none" w:sz="0" w:space="0" w:color="auto"/>
      </w:divBdr>
    </w:div>
    <w:div w:id="1567645434">
      <w:bodyDiv w:val="1"/>
      <w:marLeft w:val="0"/>
      <w:marRight w:val="0"/>
      <w:marTop w:val="0"/>
      <w:marBottom w:val="0"/>
      <w:divBdr>
        <w:top w:val="none" w:sz="0" w:space="0" w:color="auto"/>
        <w:left w:val="none" w:sz="0" w:space="0" w:color="auto"/>
        <w:bottom w:val="none" w:sz="0" w:space="0" w:color="auto"/>
        <w:right w:val="none" w:sz="0" w:space="0" w:color="auto"/>
      </w:divBdr>
    </w:div>
    <w:div w:id="1592735952">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207704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FCCBD59F97A55FCCBB0F898BFF63DDF6EB1E4D169A4F22668A9F929AB36B9B7E8C97E359C9FB81D95140F4C04EBD04D422D2EB70807F76M6n4N" TargetMode="External"/><Relationship Id="rId18" Type="http://schemas.openxmlformats.org/officeDocument/2006/relationships/hyperlink" Target="consultantplus://offline/ref=10FCCBD59F97A55FCCBB0F898BFF63DDF6EB1E4D169A4F22668A9F929AB36B9B6C8CCFEF5BC8E682DD4416A585M1n2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0FCCBD59F97A55FCCBB0F898BFF63DDF6EB1E4D169A4F22668A9F929AB36B9B6C8CCFEF5BC8E682DD4416A585M1n2N" TargetMode="External"/><Relationship Id="rId17" Type="http://schemas.openxmlformats.org/officeDocument/2006/relationships/hyperlink" Target="consultantplus://offline/ref=10FCCBD59F97A55FCCBB0F898BFF63DDF6EB1E4D169A4F22668A9F929AB36B9B6C8CCFEF5BC8E682DD4416A585M1n2N" TargetMode="External"/><Relationship Id="rId2" Type="http://schemas.openxmlformats.org/officeDocument/2006/relationships/numbering" Target="numbering.xml"/><Relationship Id="rId16" Type="http://schemas.openxmlformats.org/officeDocument/2006/relationships/hyperlink" Target="consultantplus://offline/ref=10FCCBD59F97A55FCCBB0F898BFF63DDF6EB1E4D169A4F22668A9F929AB36B9B7E8C97E359C9FB81D95140F4C04EBD04D422D2EB70807F76M6n4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consultantplus://offline/ref=10FCCBD59F97A55FCCBB0F898BFF63DDF6EB1E4D169A4F22668A9F929AB36B9B7E8C97E359C9FB81D95140F4C04EBD04D422D2EB70807F76M6n4N" TargetMode="External"/><Relationship Id="rId10" Type="http://schemas.openxmlformats.org/officeDocument/2006/relationships/hyperlink" Target="consultantplus://offline/ref=01E27D72B55FEC573D57B4B119CEF7D362E1454C8BFBBFD29D7657F960DB697B641A8AA5F75E47ACk3uFQ"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1E27D72B55FEC573D57B4B119CEF7D362E1454C8BFBBFD29D7657F960DB697B641A8AA5F75E47ACk3uFQ" TargetMode="External"/><Relationship Id="rId14" Type="http://schemas.openxmlformats.org/officeDocument/2006/relationships/hyperlink" Target="consultantplus://offline/ref=10FCCBD59F97A55FCCBB0F898BFF63DDF6EB1E4D169A4F22668A9F929AB36B9B7E8C97E359C9FB81D95140F4C04EBD04D422D2EB70807F76M6n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E05D-D8E8-495B-8E76-99083CB9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25</Pages>
  <Words>10377</Words>
  <Characters>59154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38</cp:revision>
  <cp:lastPrinted>2019-09-26T11:07:00Z</cp:lastPrinted>
  <dcterms:created xsi:type="dcterms:W3CDTF">2014-10-27T07:45:00Z</dcterms:created>
  <dcterms:modified xsi:type="dcterms:W3CDTF">2019-09-26T12:18:00Z</dcterms:modified>
</cp:coreProperties>
</file>