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AD7279">
        <w:rPr>
          <w:b/>
          <w:color w:val="000000"/>
          <w:sz w:val="24"/>
          <w:szCs w:val="24"/>
        </w:rPr>
        <w:t>5</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AD7279" w:rsidP="007057F1">
      <w:pPr>
        <w:rPr>
          <w:sz w:val="24"/>
          <w:szCs w:val="24"/>
        </w:rPr>
      </w:pPr>
      <w:r>
        <w:rPr>
          <w:sz w:val="24"/>
          <w:szCs w:val="24"/>
        </w:rPr>
        <w:t>14</w:t>
      </w:r>
      <w:r w:rsidR="007057F1">
        <w:rPr>
          <w:sz w:val="24"/>
          <w:szCs w:val="24"/>
        </w:rPr>
        <w:t xml:space="preserve"> </w:t>
      </w:r>
      <w:r>
        <w:rPr>
          <w:sz w:val="24"/>
          <w:szCs w:val="24"/>
        </w:rPr>
        <w:t>февраля</w:t>
      </w:r>
      <w:r w:rsidR="007057F1">
        <w:rPr>
          <w:sz w:val="24"/>
          <w:szCs w:val="24"/>
        </w:rPr>
        <w:t xml:space="preserve"> 20</w:t>
      </w:r>
      <w:r>
        <w:rPr>
          <w:sz w:val="24"/>
          <w:szCs w:val="24"/>
        </w:rPr>
        <w:t>20</w:t>
      </w:r>
      <w:r w:rsidR="007057F1">
        <w:rPr>
          <w:sz w:val="24"/>
          <w:szCs w:val="24"/>
        </w:rPr>
        <w:t xml:space="preserve"> года       </w:t>
      </w:r>
      <w:r>
        <w:rPr>
          <w:sz w:val="24"/>
          <w:szCs w:val="24"/>
        </w:rPr>
        <w:t xml:space="preserve">  </w:t>
      </w:r>
      <w:r w:rsidR="007057F1">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Председательствовал</w:t>
      </w:r>
      <w:r w:rsidR="00AD7279">
        <w:rPr>
          <w:b/>
          <w:sz w:val="24"/>
          <w:szCs w:val="24"/>
        </w:rPr>
        <w:t>а</w:t>
      </w:r>
      <w:r>
        <w:rPr>
          <w:b/>
          <w:sz w:val="24"/>
          <w:szCs w:val="24"/>
        </w:rPr>
        <w:t xml:space="preserve">: </w:t>
      </w:r>
      <w:r w:rsidR="00AD7279">
        <w:rPr>
          <w:sz w:val="24"/>
          <w:szCs w:val="24"/>
        </w:rPr>
        <w:t>Чащихина Светлана Георгиевна</w:t>
      </w:r>
      <w:r w:rsidR="00894DB5">
        <w:rPr>
          <w:sz w:val="24"/>
          <w:szCs w:val="24"/>
        </w:rPr>
        <w:t>.</w:t>
      </w:r>
      <w:r w:rsidRPr="001E544D">
        <w:rPr>
          <w:sz w:val="24"/>
          <w:szCs w:val="24"/>
        </w:rPr>
        <w:t xml:space="preserve"> </w:t>
      </w:r>
    </w:p>
    <w:p w:rsidR="007057F1" w:rsidRPr="00912606" w:rsidRDefault="002627EB" w:rsidP="002627EB">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w:t>
      </w:r>
      <w:r w:rsidR="00932E36">
        <w:rPr>
          <w:sz w:val="24"/>
          <w:szCs w:val="24"/>
        </w:rPr>
        <w:t xml:space="preserve"> </w:t>
      </w:r>
      <w:proofErr w:type="spellStart"/>
      <w:r w:rsidR="0084613E">
        <w:rPr>
          <w:sz w:val="24"/>
          <w:szCs w:val="24"/>
        </w:rPr>
        <w:t>Синюкова</w:t>
      </w:r>
      <w:proofErr w:type="spellEnd"/>
      <w:r w:rsidR="0084613E">
        <w:rPr>
          <w:sz w:val="24"/>
          <w:szCs w:val="24"/>
        </w:rPr>
        <w:t xml:space="preserve"> Ирина Васильевна,</w:t>
      </w:r>
      <w:r w:rsidR="0084613E" w:rsidRPr="0084613E">
        <w:rPr>
          <w:sz w:val="24"/>
          <w:szCs w:val="24"/>
        </w:rPr>
        <w:t xml:space="preserve"> </w:t>
      </w:r>
      <w:r w:rsidR="003C3D4D">
        <w:rPr>
          <w:sz w:val="24"/>
          <w:szCs w:val="24"/>
        </w:rPr>
        <w:t>Зороян Сурен Георгиевич</w:t>
      </w:r>
      <w:r w:rsidR="0084613E">
        <w:rPr>
          <w:sz w:val="24"/>
          <w:szCs w:val="24"/>
        </w:rPr>
        <w:t>, Кремнева Наталья Николаевна</w:t>
      </w:r>
      <w:r w:rsidR="00932E36">
        <w:rPr>
          <w:sz w:val="24"/>
          <w:szCs w:val="24"/>
        </w:rPr>
        <w:t>,</w:t>
      </w:r>
      <w:r w:rsidR="00932E36" w:rsidRPr="009F7D64">
        <w:rPr>
          <w:sz w:val="24"/>
          <w:szCs w:val="24"/>
        </w:rPr>
        <w:t xml:space="preserve"> </w:t>
      </w:r>
      <w:r w:rsidR="00FC76C7">
        <w:rPr>
          <w:sz w:val="24"/>
          <w:szCs w:val="24"/>
        </w:rPr>
        <w:t xml:space="preserve">Курылко Светлана Анатольевна, Марков Александр Евгеньевич. </w:t>
      </w:r>
    </w:p>
    <w:p w:rsidR="000749D4" w:rsidRPr="000749D4" w:rsidRDefault="000749D4" w:rsidP="000749D4">
      <w:pPr>
        <w:tabs>
          <w:tab w:val="left" w:pos="567"/>
          <w:tab w:val="left" w:pos="709"/>
        </w:tabs>
        <w:ind w:firstLine="567"/>
        <w:jc w:val="both"/>
        <w:rPr>
          <w:sz w:val="24"/>
          <w:szCs w:val="24"/>
        </w:rPr>
      </w:pPr>
      <w:r w:rsidRPr="000749D4">
        <w:rPr>
          <w:sz w:val="24"/>
          <w:szCs w:val="24"/>
        </w:rPr>
        <w:t xml:space="preserve">Представитель Управления Федеральной антимонопольной службы по Ленинградской области </w:t>
      </w:r>
      <w:proofErr w:type="spellStart"/>
      <w:r w:rsidRPr="000749D4">
        <w:rPr>
          <w:sz w:val="24"/>
          <w:szCs w:val="24"/>
        </w:rPr>
        <w:t>Олонен</w:t>
      </w:r>
      <w:proofErr w:type="spellEnd"/>
      <w:r w:rsidRPr="000749D4">
        <w:rPr>
          <w:sz w:val="24"/>
          <w:szCs w:val="24"/>
        </w:rPr>
        <w:t xml:space="preserve"> Марина Андреевна.</w:t>
      </w:r>
    </w:p>
    <w:p w:rsidR="00AD7279" w:rsidRDefault="00AD7279" w:rsidP="00A34C6B">
      <w:pPr>
        <w:autoSpaceDE w:val="0"/>
        <w:autoSpaceDN w:val="0"/>
        <w:adjustRightInd w:val="0"/>
        <w:ind w:right="-1"/>
        <w:jc w:val="both"/>
        <w:rPr>
          <w:b/>
          <w:sz w:val="24"/>
          <w:szCs w:val="24"/>
        </w:rPr>
      </w:pPr>
    </w:p>
    <w:p w:rsidR="00A34C6B" w:rsidRDefault="00A34C6B" w:rsidP="00AD7279">
      <w:pPr>
        <w:autoSpaceDE w:val="0"/>
        <w:autoSpaceDN w:val="0"/>
        <w:adjustRightInd w:val="0"/>
        <w:ind w:right="-1" w:firstLine="567"/>
        <w:jc w:val="both"/>
        <w:rPr>
          <w:sz w:val="24"/>
          <w:szCs w:val="24"/>
        </w:rPr>
      </w:pPr>
      <w:r>
        <w:rPr>
          <w:b/>
          <w:sz w:val="24"/>
          <w:szCs w:val="24"/>
        </w:rPr>
        <w:t>Повестка заседания Правления ЛенРТК</w:t>
      </w:r>
      <w:r>
        <w:rPr>
          <w:sz w:val="24"/>
          <w:szCs w:val="24"/>
        </w:rPr>
        <w:t>.</w:t>
      </w:r>
    </w:p>
    <w:p w:rsidR="007057F1" w:rsidRDefault="007057F1" w:rsidP="007057F1">
      <w:pPr>
        <w:autoSpaceDE w:val="0"/>
        <w:autoSpaceDN w:val="0"/>
        <w:adjustRightInd w:val="0"/>
        <w:ind w:right="-1"/>
        <w:jc w:val="both"/>
        <w:rPr>
          <w:sz w:val="24"/>
          <w:szCs w:val="24"/>
        </w:rPr>
      </w:pPr>
    </w:p>
    <w:p w:rsidR="00AD7279" w:rsidRPr="00AD7279" w:rsidRDefault="00AD7279" w:rsidP="00AD7279">
      <w:pPr>
        <w:numPr>
          <w:ilvl w:val="0"/>
          <w:numId w:val="2"/>
        </w:numPr>
        <w:tabs>
          <w:tab w:val="left" w:pos="851"/>
        </w:tabs>
        <w:ind w:left="0" w:firstLine="567"/>
        <w:jc w:val="both"/>
        <w:rPr>
          <w:sz w:val="24"/>
          <w:szCs w:val="24"/>
        </w:rPr>
      </w:pPr>
      <w:r w:rsidRPr="00AD7279">
        <w:rPr>
          <w:sz w:val="24"/>
          <w:szCs w:val="24"/>
        </w:rPr>
        <w:t>Об утверждении нормативов технологических потерь для акционерного общества «Теплосеть Санкт-Петербурга» при передаче тепловой энергии по тепловым сетям, расположенным на территории муниципальных образований «</w:t>
      </w:r>
      <w:proofErr w:type="spellStart"/>
      <w:r w:rsidRPr="00AD7279">
        <w:rPr>
          <w:sz w:val="24"/>
          <w:szCs w:val="24"/>
        </w:rPr>
        <w:t>Заневское</w:t>
      </w:r>
      <w:proofErr w:type="spellEnd"/>
      <w:r w:rsidRPr="00AD7279">
        <w:rPr>
          <w:sz w:val="24"/>
          <w:szCs w:val="24"/>
        </w:rPr>
        <w:t xml:space="preserve"> городское поселение», «</w:t>
      </w:r>
      <w:proofErr w:type="spellStart"/>
      <w:r w:rsidRPr="00AD7279">
        <w:rPr>
          <w:sz w:val="24"/>
          <w:szCs w:val="24"/>
        </w:rPr>
        <w:t>Новодевяткинское</w:t>
      </w:r>
      <w:proofErr w:type="spellEnd"/>
      <w:r w:rsidRPr="00AD7279">
        <w:rPr>
          <w:sz w:val="24"/>
          <w:szCs w:val="24"/>
        </w:rPr>
        <w:t xml:space="preserve"> сельское поселение», «</w:t>
      </w:r>
      <w:proofErr w:type="spellStart"/>
      <w:r w:rsidRPr="00AD7279">
        <w:rPr>
          <w:sz w:val="24"/>
          <w:szCs w:val="24"/>
        </w:rPr>
        <w:t>Муринское</w:t>
      </w:r>
      <w:proofErr w:type="spellEnd"/>
      <w:r w:rsidRPr="00AD7279">
        <w:rPr>
          <w:sz w:val="24"/>
          <w:szCs w:val="24"/>
        </w:rPr>
        <w:t xml:space="preserve"> городское поселение» Всеволожского муниципального района Ленинградской области, на 2020 год.</w:t>
      </w:r>
    </w:p>
    <w:p w:rsidR="00AD7279" w:rsidRDefault="00AD7279" w:rsidP="007057F1">
      <w:pPr>
        <w:autoSpaceDE w:val="0"/>
        <w:autoSpaceDN w:val="0"/>
        <w:adjustRightInd w:val="0"/>
        <w:ind w:right="-1"/>
        <w:jc w:val="both"/>
        <w:rPr>
          <w:sz w:val="24"/>
          <w:szCs w:val="24"/>
        </w:rPr>
      </w:pPr>
    </w:p>
    <w:p w:rsidR="00AD7279" w:rsidRPr="00AD7279" w:rsidRDefault="00AD7279" w:rsidP="00AD7279">
      <w:pPr>
        <w:tabs>
          <w:tab w:val="left" w:pos="567"/>
          <w:tab w:val="left" w:pos="709"/>
        </w:tabs>
        <w:ind w:firstLine="567"/>
        <w:jc w:val="both"/>
        <w:rPr>
          <w:sz w:val="24"/>
          <w:szCs w:val="24"/>
        </w:rPr>
      </w:pPr>
      <w:proofErr w:type="gramStart"/>
      <w:r w:rsidRPr="00AD7279">
        <w:rPr>
          <w:b/>
          <w:sz w:val="24"/>
          <w:szCs w:val="24"/>
        </w:rPr>
        <w:t>По вопросу повестки «Об утверждении нормативов технологических потерь для акционерного общества «Теплосеть Санкт-Петербурга» при передаче тепловой энергии по тепловым сетям, расположенным на территории муниципальных образований «</w:t>
      </w:r>
      <w:proofErr w:type="spellStart"/>
      <w:r w:rsidRPr="00AD7279">
        <w:rPr>
          <w:b/>
          <w:sz w:val="24"/>
          <w:szCs w:val="24"/>
        </w:rPr>
        <w:t>Заневское</w:t>
      </w:r>
      <w:proofErr w:type="spellEnd"/>
      <w:r w:rsidRPr="00AD7279">
        <w:rPr>
          <w:b/>
          <w:sz w:val="24"/>
          <w:szCs w:val="24"/>
        </w:rPr>
        <w:t xml:space="preserve"> городское поселение», «</w:t>
      </w:r>
      <w:proofErr w:type="spellStart"/>
      <w:r w:rsidRPr="00AD7279">
        <w:rPr>
          <w:b/>
          <w:sz w:val="24"/>
          <w:szCs w:val="24"/>
        </w:rPr>
        <w:t>Новодевяткинское</w:t>
      </w:r>
      <w:proofErr w:type="spellEnd"/>
      <w:r w:rsidRPr="00AD7279">
        <w:rPr>
          <w:b/>
          <w:sz w:val="24"/>
          <w:szCs w:val="24"/>
        </w:rPr>
        <w:t xml:space="preserve"> сельское поселение», «</w:t>
      </w:r>
      <w:proofErr w:type="spellStart"/>
      <w:r w:rsidRPr="00AD7279">
        <w:rPr>
          <w:b/>
          <w:sz w:val="24"/>
          <w:szCs w:val="24"/>
        </w:rPr>
        <w:t>Муринское</w:t>
      </w:r>
      <w:proofErr w:type="spellEnd"/>
      <w:r w:rsidRPr="00AD7279">
        <w:rPr>
          <w:b/>
          <w:sz w:val="24"/>
          <w:szCs w:val="24"/>
        </w:rPr>
        <w:t xml:space="preserve"> городское поселение» Всеволожского муниципального района Ленинградской области, на 2020 год» </w:t>
      </w:r>
      <w:r w:rsidRPr="00AD727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w:t>
      </w:r>
      <w:proofErr w:type="gramEnd"/>
      <w:r w:rsidRPr="00AD7279">
        <w:rPr>
          <w:sz w:val="24"/>
          <w:szCs w:val="24"/>
        </w:rPr>
        <w:t xml:space="preserve"> комитета Курылко С.А. и сообщила следующее.</w:t>
      </w:r>
    </w:p>
    <w:p w:rsidR="00AD7279" w:rsidRPr="00AD7279" w:rsidRDefault="00AD7279" w:rsidP="00AD7279">
      <w:pPr>
        <w:tabs>
          <w:tab w:val="left" w:pos="567"/>
          <w:tab w:val="left" w:pos="709"/>
        </w:tabs>
        <w:ind w:firstLine="567"/>
        <w:jc w:val="both"/>
        <w:rPr>
          <w:sz w:val="24"/>
          <w:szCs w:val="24"/>
        </w:rPr>
      </w:pPr>
      <w:proofErr w:type="gramStart"/>
      <w:r w:rsidRPr="00AD7279">
        <w:rPr>
          <w:sz w:val="24"/>
          <w:szCs w:val="24"/>
        </w:rPr>
        <w:t xml:space="preserve">В комитет по тарифам и ценовой политике Ленинградской области поступило заявление </w:t>
      </w:r>
      <w:r>
        <w:rPr>
          <w:sz w:val="24"/>
          <w:szCs w:val="24"/>
        </w:rPr>
        <w:br/>
      </w:r>
      <w:r w:rsidRPr="00AD7279">
        <w:rPr>
          <w:sz w:val="24"/>
          <w:szCs w:val="24"/>
        </w:rPr>
        <w:t>АО «Теплосеть СПб» об утверждении нормативов технологических потерь для акционерного общества «Теплосеть Санкт-Петербурга» при передаче тепловой энергии по тепловым сетям, расположенным на территории муниципальных образований «</w:t>
      </w:r>
      <w:proofErr w:type="spellStart"/>
      <w:r w:rsidRPr="00AD7279">
        <w:rPr>
          <w:sz w:val="24"/>
          <w:szCs w:val="24"/>
        </w:rPr>
        <w:t>Заневское</w:t>
      </w:r>
      <w:proofErr w:type="spellEnd"/>
      <w:r w:rsidRPr="00AD7279">
        <w:rPr>
          <w:sz w:val="24"/>
          <w:szCs w:val="24"/>
        </w:rPr>
        <w:t xml:space="preserve"> городское поселение», «</w:t>
      </w:r>
      <w:proofErr w:type="spellStart"/>
      <w:r w:rsidRPr="00AD7279">
        <w:rPr>
          <w:sz w:val="24"/>
          <w:szCs w:val="24"/>
        </w:rPr>
        <w:t>Новодевяткинское</w:t>
      </w:r>
      <w:proofErr w:type="spellEnd"/>
      <w:r w:rsidRPr="00AD7279">
        <w:rPr>
          <w:sz w:val="24"/>
          <w:szCs w:val="24"/>
        </w:rPr>
        <w:t xml:space="preserve"> сельское поселение», «</w:t>
      </w:r>
      <w:proofErr w:type="spellStart"/>
      <w:r w:rsidRPr="00AD7279">
        <w:rPr>
          <w:sz w:val="24"/>
          <w:szCs w:val="24"/>
        </w:rPr>
        <w:t>Муринское</w:t>
      </w:r>
      <w:proofErr w:type="spellEnd"/>
      <w:r w:rsidRPr="00AD7279">
        <w:rPr>
          <w:sz w:val="24"/>
          <w:szCs w:val="24"/>
        </w:rPr>
        <w:t xml:space="preserve"> </w:t>
      </w:r>
      <w:r w:rsidR="002614D3">
        <w:rPr>
          <w:sz w:val="24"/>
          <w:szCs w:val="24"/>
        </w:rPr>
        <w:t>городское</w:t>
      </w:r>
      <w:r w:rsidRPr="00AD7279">
        <w:rPr>
          <w:sz w:val="24"/>
          <w:szCs w:val="24"/>
        </w:rPr>
        <w:t xml:space="preserve"> поселение» Всеволожского муниципального района Ленинградской области, на 2020 год (</w:t>
      </w:r>
      <w:proofErr w:type="spellStart"/>
      <w:r w:rsidRPr="00AD7279">
        <w:rPr>
          <w:sz w:val="24"/>
          <w:szCs w:val="24"/>
        </w:rPr>
        <w:t>вх</w:t>
      </w:r>
      <w:proofErr w:type="spellEnd"/>
      <w:r w:rsidRPr="00AD7279">
        <w:rPr>
          <w:sz w:val="24"/>
          <w:szCs w:val="24"/>
        </w:rPr>
        <w:t>. от 19.11.2019 № КТ-1-7015/2019).</w:t>
      </w:r>
      <w:proofErr w:type="gramEnd"/>
    </w:p>
    <w:p w:rsidR="00AD7279" w:rsidRPr="00AD7279" w:rsidRDefault="00AD7279" w:rsidP="00AD7279">
      <w:pPr>
        <w:tabs>
          <w:tab w:val="left" w:pos="567"/>
          <w:tab w:val="left" w:pos="709"/>
        </w:tabs>
        <w:ind w:firstLine="567"/>
        <w:jc w:val="both"/>
        <w:rPr>
          <w:sz w:val="24"/>
          <w:szCs w:val="24"/>
        </w:rPr>
      </w:pPr>
      <w:r w:rsidRPr="00AD7279">
        <w:rPr>
          <w:sz w:val="24"/>
          <w:szCs w:val="24"/>
        </w:rPr>
        <w:t xml:space="preserve">Согласно приказу Минэнерго России от 30 декабря 2008 года № 325 «Об организации в Министерстве энергетики Российской Федерации работы по утверждению нормативов технологических потерь при передаче тепловой энергии», нормативы технологических потерь определяются для каждой организации, эксплуатирующей тепловые сети для передачи тепловой энергии, теплоносителя потребителям, т.е. для </w:t>
      </w:r>
      <w:proofErr w:type="spellStart"/>
      <w:r w:rsidRPr="00AD7279">
        <w:rPr>
          <w:sz w:val="24"/>
          <w:szCs w:val="24"/>
        </w:rPr>
        <w:t>теплосетевых</w:t>
      </w:r>
      <w:proofErr w:type="spellEnd"/>
      <w:r w:rsidRPr="00AD7279">
        <w:rPr>
          <w:sz w:val="24"/>
          <w:szCs w:val="24"/>
        </w:rPr>
        <w:t xml:space="preserve"> организаций.</w:t>
      </w:r>
    </w:p>
    <w:p w:rsidR="00AD7279" w:rsidRPr="00AD7279" w:rsidRDefault="00AD7279" w:rsidP="00AD7279">
      <w:pPr>
        <w:tabs>
          <w:tab w:val="left" w:pos="567"/>
          <w:tab w:val="left" w:pos="709"/>
        </w:tabs>
        <w:ind w:firstLine="567"/>
        <w:jc w:val="both"/>
        <w:rPr>
          <w:sz w:val="24"/>
          <w:szCs w:val="24"/>
        </w:rPr>
      </w:pPr>
      <w:r w:rsidRPr="00AD7279">
        <w:rPr>
          <w:sz w:val="24"/>
          <w:szCs w:val="24"/>
        </w:rPr>
        <w:t>Нормативы технологических потерь при передаче тепловой энергии разрабатываются по следующим показателям:</w:t>
      </w:r>
    </w:p>
    <w:p w:rsidR="00AD7279" w:rsidRPr="00AD7279" w:rsidRDefault="00AD7279" w:rsidP="00AD7279">
      <w:pPr>
        <w:tabs>
          <w:tab w:val="left" w:pos="567"/>
          <w:tab w:val="left" w:pos="709"/>
        </w:tabs>
        <w:ind w:firstLine="567"/>
        <w:jc w:val="both"/>
        <w:rPr>
          <w:sz w:val="24"/>
          <w:szCs w:val="24"/>
        </w:rPr>
      </w:pPr>
      <w:r w:rsidRPr="00AD7279">
        <w:rPr>
          <w:sz w:val="24"/>
          <w:szCs w:val="24"/>
        </w:rPr>
        <w:t>- потери и затраты теплоносителей (потери сетевой воды);</w:t>
      </w:r>
    </w:p>
    <w:p w:rsidR="00AD7279" w:rsidRPr="00AD7279" w:rsidRDefault="00AD7279" w:rsidP="00AD7279">
      <w:pPr>
        <w:tabs>
          <w:tab w:val="left" w:pos="567"/>
          <w:tab w:val="left" w:pos="709"/>
        </w:tabs>
        <w:ind w:firstLine="567"/>
        <w:jc w:val="both"/>
        <w:rPr>
          <w:sz w:val="24"/>
          <w:szCs w:val="24"/>
        </w:rPr>
      </w:pPr>
      <w:r w:rsidRPr="00AD7279">
        <w:rPr>
          <w:sz w:val="24"/>
          <w:szCs w:val="24"/>
        </w:rPr>
        <w:t>- потери тепловой энергии в тепловых сетях теплопередачей через теплоизоляционные конструкции теплопроводов и с потерями и затратами теплоносителей (тепловые потери);</w:t>
      </w:r>
    </w:p>
    <w:p w:rsidR="00AD7279" w:rsidRPr="00AD7279" w:rsidRDefault="00AD7279" w:rsidP="00AD7279">
      <w:pPr>
        <w:tabs>
          <w:tab w:val="left" w:pos="567"/>
          <w:tab w:val="left" w:pos="709"/>
        </w:tabs>
        <w:ind w:firstLine="567"/>
        <w:jc w:val="both"/>
        <w:rPr>
          <w:sz w:val="24"/>
          <w:szCs w:val="24"/>
        </w:rPr>
      </w:pPr>
      <w:r w:rsidRPr="00AD7279">
        <w:rPr>
          <w:sz w:val="24"/>
          <w:szCs w:val="24"/>
        </w:rPr>
        <w:t>- затраты электрической энергии на передачу тепловой энергии.</w:t>
      </w:r>
    </w:p>
    <w:p w:rsidR="00AD7279" w:rsidRPr="00AD7279" w:rsidRDefault="00AD7279" w:rsidP="00AD7279">
      <w:pPr>
        <w:tabs>
          <w:tab w:val="left" w:pos="567"/>
          <w:tab w:val="left" w:pos="709"/>
        </w:tabs>
        <w:ind w:firstLine="567"/>
        <w:jc w:val="both"/>
        <w:rPr>
          <w:sz w:val="24"/>
          <w:szCs w:val="24"/>
        </w:rPr>
      </w:pPr>
      <w:r w:rsidRPr="00AD7279">
        <w:rPr>
          <w:sz w:val="24"/>
          <w:szCs w:val="24"/>
        </w:rPr>
        <w:t xml:space="preserve">АО «Теплосеть СПб» является </w:t>
      </w:r>
      <w:proofErr w:type="spellStart"/>
      <w:r w:rsidRPr="00AD7279">
        <w:rPr>
          <w:sz w:val="24"/>
          <w:szCs w:val="24"/>
        </w:rPr>
        <w:t>теплосетевой</w:t>
      </w:r>
      <w:proofErr w:type="spellEnd"/>
      <w:r w:rsidRPr="00AD7279">
        <w:rPr>
          <w:sz w:val="24"/>
          <w:szCs w:val="24"/>
        </w:rPr>
        <w:t xml:space="preserve"> организацией, оказывающей услуги по передаче тепловой энергии производителю тепловой энергии ПАО «ТГК-1» (филиал «Невский») – ТЭЦ-5 и ТЭЦ-21. </w:t>
      </w:r>
    </w:p>
    <w:p w:rsidR="00AD7279" w:rsidRPr="00AD7279" w:rsidRDefault="00AD7279" w:rsidP="00AD7279">
      <w:pPr>
        <w:tabs>
          <w:tab w:val="left" w:pos="567"/>
          <w:tab w:val="left" w:pos="709"/>
        </w:tabs>
        <w:ind w:firstLine="567"/>
        <w:jc w:val="both"/>
        <w:rPr>
          <w:sz w:val="24"/>
          <w:szCs w:val="24"/>
        </w:rPr>
      </w:pPr>
      <w:r w:rsidRPr="00AD7279">
        <w:rPr>
          <w:sz w:val="24"/>
          <w:szCs w:val="24"/>
        </w:rPr>
        <w:t xml:space="preserve">Тепловые сети системы теплоснабжения АО «Теплосеть СПб» – водяные двухтрубные, предназначенные для подачи теплоносителя и теплоты в </w:t>
      </w:r>
      <w:proofErr w:type="spellStart"/>
      <w:r w:rsidRPr="00AD7279">
        <w:rPr>
          <w:sz w:val="24"/>
          <w:szCs w:val="24"/>
        </w:rPr>
        <w:t>теплопотребляющие</w:t>
      </w:r>
      <w:proofErr w:type="spellEnd"/>
      <w:r w:rsidRPr="00AD7279">
        <w:rPr>
          <w:sz w:val="24"/>
          <w:szCs w:val="24"/>
        </w:rPr>
        <w:t xml:space="preserve"> установки потребителей тепловой энергии на нужды отопления, вентиляции и горячего водоснабжения.</w:t>
      </w:r>
    </w:p>
    <w:p w:rsidR="00AD7279" w:rsidRPr="00AD7279" w:rsidRDefault="00AD7279" w:rsidP="00AD7279">
      <w:pPr>
        <w:tabs>
          <w:tab w:val="left" w:pos="567"/>
          <w:tab w:val="left" w:pos="709"/>
        </w:tabs>
        <w:ind w:firstLine="567"/>
        <w:jc w:val="both"/>
        <w:rPr>
          <w:sz w:val="24"/>
          <w:szCs w:val="24"/>
        </w:rPr>
      </w:pPr>
      <w:r w:rsidRPr="00AD7279">
        <w:rPr>
          <w:sz w:val="24"/>
          <w:szCs w:val="24"/>
        </w:rPr>
        <w:lastRenderedPageBreak/>
        <w:t>По расположению трубопроводов схема тепловых сетей – кольцевая.</w:t>
      </w:r>
    </w:p>
    <w:p w:rsidR="00AD7279" w:rsidRPr="00AD7279" w:rsidRDefault="00AD7279" w:rsidP="00AD7279">
      <w:pPr>
        <w:tabs>
          <w:tab w:val="left" w:pos="567"/>
          <w:tab w:val="left" w:pos="709"/>
        </w:tabs>
        <w:ind w:firstLine="567"/>
        <w:jc w:val="both"/>
        <w:rPr>
          <w:sz w:val="24"/>
          <w:szCs w:val="24"/>
        </w:rPr>
      </w:pPr>
      <w:r w:rsidRPr="00AD7279">
        <w:rPr>
          <w:sz w:val="24"/>
          <w:szCs w:val="24"/>
        </w:rPr>
        <w:t xml:space="preserve">Тепловые сети, находящиеся в эксплуатационной ответственности АО «Теплосеть СПб» на территории Ленинградской области, имеют все возможные типы прокладки: надземную, подземную канальную, подземную </w:t>
      </w:r>
      <w:proofErr w:type="spellStart"/>
      <w:r w:rsidRPr="00AD7279">
        <w:rPr>
          <w:sz w:val="24"/>
          <w:szCs w:val="24"/>
        </w:rPr>
        <w:t>бесканальную</w:t>
      </w:r>
      <w:proofErr w:type="spellEnd"/>
      <w:r w:rsidRPr="00AD7279">
        <w:rPr>
          <w:sz w:val="24"/>
          <w:szCs w:val="24"/>
        </w:rPr>
        <w:t xml:space="preserve">, по подвалам зданий и в проходных                              и полупроходных тоннелях. Прокладка трубопроводов при надземном способе выполнена                      на эстакадах и на низких железобетонных опорах. </w:t>
      </w:r>
    </w:p>
    <w:p w:rsidR="00AD7279" w:rsidRPr="00AD7279" w:rsidRDefault="00AD7279" w:rsidP="00AD7279">
      <w:pPr>
        <w:tabs>
          <w:tab w:val="left" w:pos="567"/>
          <w:tab w:val="left" w:pos="709"/>
        </w:tabs>
        <w:ind w:firstLine="567"/>
        <w:jc w:val="both"/>
        <w:rPr>
          <w:sz w:val="24"/>
          <w:szCs w:val="24"/>
        </w:rPr>
      </w:pPr>
      <w:r w:rsidRPr="00AD7279">
        <w:rPr>
          <w:sz w:val="24"/>
          <w:szCs w:val="24"/>
        </w:rPr>
        <w:t xml:space="preserve">На тепловых сетях АО «Теплосеть СПб» используются различные виды теплоизоляционных конструкций трубопроводов: </w:t>
      </w:r>
      <w:proofErr w:type="spellStart"/>
      <w:r w:rsidRPr="00AD7279">
        <w:rPr>
          <w:sz w:val="24"/>
          <w:szCs w:val="24"/>
        </w:rPr>
        <w:t>минераловатные</w:t>
      </w:r>
      <w:proofErr w:type="spellEnd"/>
      <w:r w:rsidRPr="00AD7279">
        <w:rPr>
          <w:sz w:val="24"/>
          <w:szCs w:val="24"/>
        </w:rPr>
        <w:t xml:space="preserve"> изделия, </w:t>
      </w:r>
      <w:proofErr w:type="spellStart"/>
      <w:r w:rsidRPr="00AD7279">
        <w:rPr>
          <w:sz w:val="24"/>
          <w:szCs w:val="24"/>
        </w:rPr>
        <w:t>армопенобетон</w:t>
      </w:r>
      <w:proofErr w:type="spellEnd"/>
      <w:r w:rsidRPr="00AD7279">
        <w:rPr>
          <w:sz w:val="24"/>
          <w:szCs w:val="24"/>
        </w:rPr>
        <w:t xml:space="preserve">, ППУ, фенольный поропласт (ФЛ-3). В качестве покровного слоя используется рубероид, стекловолокно, листы оцинкованной стали и листы из алюминиевых сплавов. </w:t>
      </w:r>
    </w:p>
    <w:p w:rsidR="00AD7279" w:rsidRPr="00AD7279" w:rsidRDefault="00AD7279" w:rsidP="00AD7279">
      <w:pPr>
        <w:tabs>
          <w:tab w:val="left" w:pos="567"/>
          <w:tab w:val="left" w:pos="709"/>
        </w:tabs>
        <w:ind w:firstLine="567"/>
        <w:jc w:val="both"/>
        <w:rPr>
          <w:sz w:val="24"/>
          <w:szCs w:val="24"/>
        </w:rPr>
      </w:pPr>
      <w:r w:rsidRPr="00AD7279">
        <w:rPr>
          <w:sz w:val="24"/>
          <w:szCs w:val="24"/>
        </w:rPr>
        <w:t>Наиболее ранний год прокладки – 1960 г, последние капительные ремонты производились                   в 2017 году.</w:t>
      </w:r>
    </w:p>
    <w:p w:rsidR="00AD7279" w:rsidRPr="00AD7279" w:rsidRDefault="00AD7279" w:rsidP="00AD7279">
      <w:pPr>
        <w:tabs>
          <w:tab w:val="left" w:pos="567"/>
          <w:tab w:val="left" w:pos="709"/>
        </w:tabs>
        <w:ind w:firstLine="567"/>
        <w:jc w:val="both"/>
        <w:rPr>
          <w:sz w:val="24"/>
          <w:szCs w:val="24"/>
        </w:rPr>
      </w:pPr>
      <w:r w:rsidRPr="00AD7279">
        <w:rPr>
          <w:sz w:val="24"/>
          <w:szCs w:val="24"/>
        </w:rPr>
        <w:t>В связи с тем, что режим работы тепловых сетей АО «Теплосеть СПб» характеризуется существенными отличиями, то расчёты потерь сетевой воды и тепловых потерь производится отдельно для следующих категорий тепловых сетей (отдельно по каждому графику):</w:t>
      </w:r>
    </w:p>
    <w:p w:rsidR="00AD7279" w:rsidRPr="00AD7279" w:rsidRDefault="00AD7279" w:rsidP="00AD7279">
      <w:pPr>
        <w:tabs>
          <w:tab w:val="left" w:pos="567"/>
          <w:tab w:val="left" w:pos="709"/>
        </w:tabs>
        <w:ind w:firstLine="567"/>
        <w:jc w:val="both"/>
        <w:rPr>
          <w:sz w:val="24"/>
          <w:szCs w:val="24"/>
        </w:rPr>
      </w:pPr>
      <w:r w:rsidRPr="00AD7279">
        <w:rPr>
          <w:sz w:val="24"/>
          <w:szCs w:val="24"/>
        </w:rPr>
        <w:t xml:space="preserve">– тепловые сети до ЦТП, работающие круглогодично в режиме циркуляции по температурному графику 165/70°C с верхней срезкой на 110°C (ТЭЦ-5 </w:t>
      </w:r>
      <w:proofErr w:type="spellStart"/>
      <w:r w:rsidRPr="00AD7279">
        <w:rPr>
          <w:sz w:val="24"/>
          <w:szCs w:val="24"/>
        </w:rPr>
        <w:t>Пороховская</w:t>
      </w:r>
      <w:proofErr w:type="spellEnd"/>
      <w:r w:rsidRPr="00AD7279">
        <w:rPr>
          <w:sz w:val="24"/>
          <w:szCs w:val="24"/>
        </w:rPr>
        <w:t xml:space="preserve"> </w:t>
      </w:r>
      <w:proofErr w:type="spellStart"/>
      <w:r w:rsidRPr="00AD7279">
        <w:rPr>
          <w:sz w:val="24"/>
          <w:szCs w:val="24"/>
        </w:rPr>
        <w:t>тепломагистраль</w:t>
      </w:r>
      <w:proofErr w:type="spellEnd"/>
      <w:r w:rsidRPr="00AD7279">
        <w:rPr>
          <w:sz w:val="24"/>
          <w:szCs w:val="24"/>
        </w:rPr>
        <w:t>);</w:t>
      </w:r>
    </w:p>
    <w:p w:rsidR="00AD7279" w:rsidRPr="00AD7279" w:rsidRDefault="00AD7279" w:rsidP="00AD7279">
      <w:pPr>
        <w:tabs>
          <w:tab w:val="left" w:pos="567"/>
          <w:tab w:val="left" w:pos="709"/>
        </w:tabs>
        <w:ind w:firstLine="567"/>
        <w:jc w:val="both"/>
        <w:rPr>
          <w:sz w:val="24"/>
          <w:szCs w:val="24"/>
        </w:rPr>
      </w:pPr>
      <w:r w:rsidRPr="00AD7279">
        <w:rPr>
          <w:sz w:val="24"/>
          <w:szCs w:val="24"/>
        </w:rPr>
        <w:t>– тепловые сети до ЦТП, работающие круглогодично в режиме циркуляции температурному графику 150/70°C с верхней срезкой на 106°C (ТЭЦ-21);</w:t>
      </w:r>
    </w:p>
    <w:p w:rsidR="00AD7279" w:rsidRPr="00AD7279" w:rsidRDefault="00AD7279" w:rsidP="00AD7279">
      <w:pPr>
        <w:tabs>
          <w:tab w:val="left" w:pos="567"/>
          <w:tab w:val="left" w:pos="709"/>
        </w:tabs>
        <w:ind w:firstLine="567"/>
        <w:jc w:val="both"/>
        <w:rPr>
          <w:sz w:val="24"/>
          <w:szCs w:val="24"/>
        </w:rPr>
      </w:pPr>
      <w:r w:rsidRPr="00AD7279">
        <w:rPr>
          <w:sz w:val="24"/>
          <w:szCs w:val="24"/>
        </w:rPr>
        <w:t>– тепловые сети отопления после ЦТП Оборонная д. 51 и НСС Школьная, работающие в отопительный период в режиме циркуляции по температурному графику 95/70°C (ТЭЦ-21);</w:t>
      </w:r>
    </w:p>
    <w:p w:rsidR="00AD7279" w:rsidRPr="00AD7279" w:rsidRDefault="00AD7279" w:rsidP="00AD7279">
      <w:pPr>
        <w:tabs>
          <w:tab w:val="left" w:pos="567"/>
          <w:tab w:val="left" w:pos="709"/>
        </w:tabs>
        <w:ind w:firstLine="567"/>
        <w:jc w:val="both"/>
        <w:rPr>
          <w:sz w:val="24"/>
          <w:szCs w:val="24"/>
        </w:rPr>
      </w:pPr>
      <w:r w:rsidRPr="00AD7279">
        <w:rPr>
          <w:sz w:val="24"/>
          <w:szCs w:val="24"/>
        </w:rPr>
        <w:t xml:space="preserve">– тепловые сети ГВС после ЦТП </w:t>
      </w:r>
      <w:proofErr w:type="gramStart"/>
      <w:r w:rsidRPr="00AD7279">
        <w:rPr>
          <w:sz w:val="24"/>
          <w:szCs w:val="24"/>
        </w:rPr>
        <w:t>Оборонная</w:t>
      </w:r>
      <w:proofErr w:type="gramEnd"/>
      <w:r w:rsidRPr="00AD7279">
        <w:rPr>
          <w:sz w:val="24"/>
          <w:szCs w:val="24"/>
        </w:rPr>
        <w:t xml:space="preserve"> д. 51, работающие круглогодично в режиме циркуляции по температурным графикам 75/65°C (ТЭЦ-21);</w:t>
      </w:r>
    </w:p>
    <w:p w:rsidR="00AD7279" w:rsidRPr="00AD7279" w:rsidRDefault="00AD7279" w:rsidP="00AD7279">
      <w:pPr>
        <w:tabs>
          <w:tab w:val="left" w:pos="567"/>
          <w:tab w:val="left" w:pos="709"/>
        </w:tabs>
        <w:ind w:firstLine="567"/>
        <w:jc w:val="both"/>
        <w:rPr>
          <w:sz w:val="24"/>
          <w:szCs w:val="24"/>
        </w:rPr>
      </w:pPr>
      <w:r w:rsidRPr="00AD7279">
        <w:rPr>
          <w:sz w:val="24"/>
          <w:szCs w:val="24"/>
        </w:rPr>
        <w:t xml:space="preserve">– тепловые сети ГВС после НСС </w:t>
      </w:r>
      <w:proofErr w:type="gramStart"/>
      <w:r w:rsidRPr="00AD7279">
        <w:rPr>
          <w:sz w:val="24"/>
          <w:szCs w:val="24"/>
        </w:rPr>
        <w:t>Школьная</w:t>
      </w:r>
      <w:proofErr w:type="gramEnd"/>
      <w:r w:rsidRPr="00AD7279">
        <w:rPr>
          <w:sz w:val="24"/>
          <w:szCs w:val="24"/>
        </w:rPr>
        <w:t>, работающие круглогодично с температурой в подающем трубопроводе 70°C (ТЭЦ-21).</w:t>
      </w:r>
    </w:p>
    <w:p w:rsidR="00AD7279" w:rsidRPr="00AD7279" w:rsidRDefault="00AD7279" w:rsidP="00AD7279">
      <w:pPr>
        <w:tabs>
          <w:tab w:val="left" w:pos="567"/>
          <w:tab w:val="left" w:pos="709"/>
        </w:tabs>
        <w:ind w:firstLine="567"/>
        <w:jc w:val="both"/>
        <w:rPr>
          <w:sz w:val="24"/>
          <w:szCs w:val="24"/>
        </w:rPr>
      </w:pPr>
      <w:r w:rsidRPr="00AD7279">
        <w:rPr>
          <w:sz w:val="24"/>
          <w:szCs w:val="24"/>
        </w:rPr>
        <w:t>В составе документов АО «Теплосеть СПб» по утверждению нормативов технологических потерь представлены:</w:t>
      </w:r>
    </w:p>
    <w:p w:rsidR="00AD7279" w:rsidRPr="00AD7279" w:rsidRDefault="00AD7279" w:rsidP="00AD7279">
      <w:pPr>
        <w:tabs>
          <w:tab w:val="left" w:pos="567"/>
          <w:tab w:val="left" w:pos="709"/>
        </w:tabs>
        <w:ind w:firstLine="567"/>
        <w:jc w:val="both"/>
        <w:rPr>
          <w:sz w:val="24"/>
          <w:szCs w:val="24"/>
        </w:rPr>
      </w:pPr>
      <w:r w:rsidRPr="00AD7279">
        <w:rPr>
          <w:sz w:val="24"/>
          <w:szCs w:val="24"/>
        </w:rPr>
        <w:t>- технический отчет «Расчет нормативов технологических потерь при передаче тепловой энергии по тепловым сетям, находящимся в эксплуатационной ответственности АО «Теплосеть СПб» Ленинградская область, на 2020 г.»,</w:t>
      </w:r>
    </w:p>
    <w:p w:rsidR="00AD7279" w:rsidRPr="00AD7279" w:rsidRDefault="00AD7279" w:rsidP="00AD7279">
      <w:pPr>
        <w:tabs>
          <w:tab w:val="left" w:pos="567"/>
          <w:tab w:val="left" w:pos="709"/>
        </w:tabs>
        <w:ind w:firstLine="567"/>
        <w:jc w:val="both"/>
        <w:rPr>
          <w:sz w:val="24"/>
          <w:szCs w:val="24"/>
        </w:rPr>
      </w:pPr>
      <w:r w:rsidRPr="00AD7279">
        <w:rPr>
          <w:sz w:val="24"/>
          <w:szCs w:val="24"/>
        </w:rPr>
        <w:t>- Экспертное заключение ООО «ГЦЭ-</w:t>
      </w:r>
      <w:proofErr w:type="spellStart"/>
      <w:r w:rsidRPr="00AD7279">
        <w:rPr>
          <w:sz w:val="24"/>
          <w:szCs w:val="24"/>
        </w:rPr>
        <w:t>энерго</w:t>
      </w:r>
      <w:proofErr w:type="spellEnd"/>
      <w:r w:rsidRPr="00AD7279">
        <w:rPr>
          <w:sz w:val="24"/>
          <w:szCs w:val="24"/>
        </w:rPr>
        <w:t>» по результатам экспертизы материалов, обосновывающих значение нормативов технологических потерь при передаче тепловой энергии по тепловым сетям, находящимся в эксплуатационной ответственности АО «Теплосеть СПб» Ленинградская область, на 2020 г.»,</w:t>
      </w:r>
    </w:p>
    <w:p w:rsidR="00AD7279" w:rsidRDefault="00AD7279" w:rsidP="00AD7279">
      <w:pPr>
        <w:tabs>
          <w:tab w:val="left" w:pos="567"/>
          <w:tab w:val="left" w:pos="709"/>
        </w:tabs>
        <w:ind w:firstLine="567"/>
        <w:jc w:val="both"/>
        <w:rPr>
          <w:sz w:val="24"/>
          <w:szCs w:val="24"/>
        </w:rPr>
      </w:pPr>
      <w:r w:rsidRPr="00AD7279">
        <w:rPr>
          <w:sz w:val="24"/>
          <w:szCs w:val="24"/>
        </w:rPr>
        <w:t xml:space="preserve">- прочие материалы и документы согласно списку из приказа Минэнерго России </w:t>
      </w:r>
      <w:r w:rsidRPr="00AD7279">
        <w:rPr>
          <w:sz w:val="24"/>
          <w:szCs w:val="24"/>
        </w:rPr>
        <w:br/>
        <w:t>от 30 декабря 2008 года № 325.</w:t>
      </w:r>
    </w:p>
    <w:p w:rsidR="00AD7279" w:rsidRPr="00AD7279" w:rsidRDefault="00AD7279" w:rsidP="00AD7279">
      <w:pPr>
        <w:ind w:left="-142" w:firstLine="709"/>
        <w:contextualSpacing/>
        <w:jc w:val="both"/>
        <w:rPr>
          <w:sz w:val="24"/>
          <w:szCs w:val="24"/>
        </w:rPr>
      </w:pPr>
      <w:r w:rsidRPr="00AD7279">
        <w:rPr>
          <w:sz w:val="24"/>
          <w:szCs w:val="24"/>
        </w:rPr>
        <w:t>Присутствующие на заседании Правления ЛенРТК представитель АО «Теплосеть СПб» Глазунова О.С. (по доверенности № 16-2020 от 31.12.2019) выразила свое устное согласие.</w:t>
      </w:r>
    </w:p>
    <w:p w:rsidR="00F3785E" w:rsidRPr="00F3785E" w:rsidRDefault="00F3785E" w:rsidP="00F3785E">
      <w:pPr>
        <w:widowControl w:val="0"/>
        <w:autoSpaceDE w:val="0"/>
        <w:autoSpaceDN w:val="0"/>
        <w:adjustRightInd w:val="0"/>
        <w:ind w:firstLine="567"/>
        <w:contextualSpacing/>
        <w:jc w:val="both"/>
        <w:rPr>
          <w:snapToGrid w:val="0"/>
          <w:sz w:val="24"/>
          <w:szCs w:val="24"/>
        </w:rPr>
      </w:pPr>
      <w:bookmarkStart w:id="0" w:name="_GoBack"/>
      <w:r w:rsidRPr="00F3785E">
        <w:rPr>
          <w:snapToGrid w:val="0"/>
          <w:sz w:val="24"/>
          <w:szCs w:val="24"/>
        </w:rPr>
        <w:t>П</w:t>
      </w:r>
      <w:r w:rsidR="00AE50E7">
        <w:rPr>
          <w:snapToGrid w:val="0"/>
          <w:sz w:val="24"/>
          <w:szCs w:val="24"/>
        </w:rPr>
        <w:t xml:space="preserve">озиция </w:t>
      </w:r>
      <w:r w:rsidRPr="00F3785E">
        <w:rPr>
          <w:sz w:val="24"/>
          <w:szCs w:val="24"/>
        </w:rPr>
        <w:t>У</w:t>
      </w:r>
      <w:r w:rsidR="00AE50E7">
        <w:rPr>
          <w:sz w:val="24"/>
          <w:szCs w:val="24"/>
        </w:rPr>
        <w:t xml:space="preserve">ФАС </w:t>
      </w:r>
      <w:r w:rsidRPr="00F3785E">
        <w:rPr>
          <w:sz w:val="24"/>
          <w:szCs w:val="24"/>
        </w:rPr>
        <w:t xml:space="preserve">по Ленинградской области </w:t>
      </w:r>
      <w:r w:rsidR="00AE50E7">
        <w:rPr>
          <w:sz w:val="24"/>
          <w:szCs w:val="24"/>
        </w:rPr>
        <w:t xml:space="preserve">в ЛенРТК не представлена. </w:t>
      </w:r>
    </w:p>
    <w:bookmarkEnd w:id="0"/>
    <w:p w:rsidR="00AD7279" w:rsidRDefault="00AD7279" w:rsidP="00AD7279">
      <w:pPr>
        <w:ind w:left="-142" w:firstLine="567"/>
        <w:contextualSpacing/>
        <w:jc w:val="both"/>
        <w:rPr>
          <w:b/>
          <w:sz w:val="24"/>
          <w:szCs w:val="24"/>
        </w:rPr>
      </w:pPr>
    </w:p>
    <w:p w:rsidR="00AE50E7" w:rsidRPr="00AD7279" w:rsidRDefault="00AE50E7" w:rsidP="00AD7279">
      <w:pPr>
        <w:ind w:left="-142" w:firstLine="567"/>
        <w:contextualSpacing/>
        <w:jc w:val="both"/>
        <w:rPr>
          <w:b/>
          <w:sz w:val="24"/>
          <w:szCs w:val="24"/>
        </w:rPr>
      </w:pPr>
    </w:p>
    <w:p w:rsidR="00AD7279" w:rsidRPr="00AD7279" w:rsidRDefault="00AD7279" w:rsidP="00F3785E">
      <w:pPr>
        <w:ind w:left="-142" w:firstLine="709"/>
        <w:contextualSpacing/>
        <w:jc w:val="both"/>
        <w:rPr>
          <w:b/>
          <w:sz w:val="24"/>
          <w:szCs w:val="24"/>
        </w:rPr>
      </w:pPr>
      <w:r w:rsidRPr="00AD7279">
        <w:rPr>
          <w:b/>
          <w:sz w:val="24"/>
          <w:szCs w:val="24"/>
        </w:rPr>
        <w:t xml:space="preserve">Правление приняло решение:  </w:t>
      </w:r>
    </w:p>
    <w:p w:rsidR="00AD7279" w:rsidRPr="00AD7279" w:rsidRDefault="00AD7279" w:rsidP="00AD7279">
      <w:pPr>
        <w:ind w:left="-142" w:firstLine="567"/>
        <w:contextualSpacing/>
        <w:jc w:val="both"/>
        <w:rPr>
          <w:b/>
          <w:sz w:val="24"/>
          <w:szCs w:val="24"/>
        </w:rPr>
      </w:pPr>
    </w:p>
    <w:p w:rsidR="00AD7279" w:rsidRPr="00AD7279" w:rsidRDefault="00AD7279" w:rsidP="00F3785E">
      <w:pPr>
        <w:autoSpaceDE w:val="0"/>
        <w:autoSpaceDN w:val="0"/>
        <w:adjustRightInd w:val="0"/>
        <w:ind w:firstLine="567"/>
        <w:jc w:val="both"/>
        <w:rPr>
          <w:rFonts w:eastAsia="Calibri"/>
          <w:b/>
          <w:sz w:val="24"/>
          <w:szCs w:val="24"/>
          <w:lang w:eastAsia="en-US"/>
        </w:rPr>
      </w:pPr>
      <w:r w:rsidRPr="00AD7279">
        <w:rPr>
          <w:rFonts w:eastAsia="Calibri"/>
          <w:sz w:val="24"/>
          <w:szCs w:val="24"/>
          <w:lang w:eastAsia="en-US"/>
        </w:rPr>
        <w:t>По результатам расчетов организации и экспертов, а также по результатам анализа представленных расчетов, выполненного ЛенРТК, к утверждению предлагаются следующие нормативы технологических потерь при передаче тепловой энергии по тепловым сетям акционерного общества «Теплосеть Санкт-Петербурга» во Всеволожском районе Ленинградской области на 2020 год:</w:t>
      </w:r>
    </w:p>
    <w:tbl>
      <w:tblPr>
        <w:tblW w:w="10206" w:type="dxa"/>
        <w:tblInd w:w="108" w:type="dxa"/>
        <w:tblLook w:val="04A0" w:firstRow="1" w:lastRow="0" w:firstColumn="1" w:lastColumn="0" w:noHBand="0" w:noVBand="1"/>
      </w:tblPr>
      <w:tblGrid>
        <w:gridCol w:w="3711"/>
        <w:gridCol w:w="1818"/>
        <w:gridCol w:w="1868"/>
        <w:gridCol w:w="2809"/>
      </w:tblGrid>
      <w:tr w:rsidR="00AD7279" w:rsidRPr="00AD7279" w:rsidTr="008A147E">
        <w:trPr>
          <w:trHeight w:val="517"/>
        </w:trPr>
        <w:tc>
          <w:tcPr>
            <w:tcW w:w="3711" w:type="dxa"/>
            <w:tcBorders>
              <w:top w:val="single" w:sz="4" w:space="0" w:color="auto"/>
              <w:left w:val="single" w:sz="4" w:space="0" w:color="auto"/>
              <w:bottom w:val="single" w:sz="4" w:space="0" w:color="auto"/>
              <w:right w:val="single" w:sz="4" w:space="0" w:color="auto"/>
            </w:tcBorders>
            <w:vAlign w:val="center"/>
            <w:hideMark/>
          </w:tcPr>
          <w:p w:rsidR="00AD7279" w:rsidRPr="00AD7279" w:rsidRDefault="00AD7279" w:rsidP="00AD7279">
            <w:pPr>
              <w:jc w:val="center"/>
              <w:rPr>
                <w:rFonts w:eastAsia="Calibri"/>
                <w:lang w:eastAsia="en-US"/>
              </w:rPr>
            </w:pPr>
            <w:r w:rsidRPr="00AD7279">
              <w:rPr>
                <w:rFonts w:eastAsia="Calibri"/>
                <w:lang w:eastAsia="en-US"/>
              </w:rPr>
              <w:t>Наименование системы централизованного теплоснабжения, населенного пункта</w:t>
            </w:r>
          </w:p>
        </w:tc>
        <w:tc>
          <w:tcPr>
            <w:tcW w:w="1818" w:type="dxa"/>
            <w:tcBorders>
              <w:top w:val="single" w:sz="4" w:space="0" w:color="auto"/>
              <w:left w:val="single" w:sz="4" w:space="0" w:color="auto"/>
              <w:bottom w:val="single" w:sz="4" w:space="0" w:color="000000"/>
              <w:right w:val="single" w:sz="4" w:space="0" w:color="000000"/>
            </w:tcBorders>
            <w:vAlign w:val="center"/>
            <w:hideMark/>
          </w:tcPr>
          <w:p w:rsidR="00AD7279" w:rsidRPr="00AD7279" w:rsidRDefault="00AD7279" w:rsidP="00AD7279">
            <w:pPr>
              <w:jc w:val="center"/>
              <w:rPr>
                <w:rFonts w:eastAsia="Calibri"/>
                <w:lang w:eastAsia="en-US"/>
              </w:rPr>
            </w:pPr>
            <w:r w:rsidRPr="00AD7279">
              <w:rPr>
                <w:rFonts w:eastAsia="Calibri"/>
                <w:lang w:eastAsia="en-US"/>
              </w:rPr>
              <w:t xml:space="preserve">Годовые нормативные затраты и потери теплоносителя, </w:t>
            </w:r>
            <w:proofErr w:type="gramStart"/>
            <w:r w:rsidRPr="00AD7279">
              <w:rPr>
                <w:rFonts w:eastAsia="Calibri"/>
                <w:lang w:eastAsia="en-US"/>
              </w:rPr>
              <w:t>м</w:t>
            </w:r>
            <w:proofErr w:type="gramEnd"/>
            <w:r w:rsidRPr="00AD7279">
              <w:rPr>
                <w:rFonts w:eastAsia="Calibri"/>
                <w:lang w:eastAsia="en-US"/>
              </w:rPr>
              <w:t>³</w:t>
            </w:r>
          </w:p>
        </w:tc>
        <w:tc>
          <w:tcPr>
            <w:tcW w:w="1868" w:type="dxa"/>
            <w:tcBorders>
              <w:top w:val="single" w:sz="4" w:space="0" w:color="auto"/>
              <w:left w:val="single" w:sz="4" w:space="0" w:color="auto"/>
              <w:bottom w:val="single" w:sz="4" w:space="0" w:color="000000"/>
              <w:right w:val="single" w:sz="4" w:space="0" w:color="000000"/>
            </w:tcBorders>
            <w:vAlign w:val="center"/>
            <w:hideMark/>
          </w:tcPr>
          <w:p w:rsidR="00AD7279" w:rsidRPr="00AD7279" w:rsidRDefault="00AD7279" w:rsidP="00AD7279">
            <w:pPr>
              <w:jc w:val="center"/>
              <w:rPr>
                <w:rFonts w:eastAsia="Calibri"/>
                <w:lang w:eastAsia="en-US"/>
              </w:rPr>
            </w:pPr>
            <w:r w:rsidRPr="00AD7279">
              <w:rPr>
                <w:rFonts w:eastAsia="Calibri"/>
                <w:lang w:eastAsia="en-US"/>
              </w:rPr>
              <w:t>Годовые нормативные затраты и потери тепловой энергии, Гкал</w:t>
            </w:r>
          </w:p>
        </w:tc>
        <w:tc>
          <w:tcPr>
            <w:tcW w:w="2809" w:type="dxa"/>
            <w:tcBorders>
              <w:top w:val="single" w:sz="4" w:space="0" w:color="auto"/>
              <w:left w:val="single" w:sz="4" w:space="0" w:color="auto"/>
              <w:bottom w:val="single" w:sz="4" w:space="0" w:color="000000"/>
              <w:right w:val="single" w:sz="4" w:space="0" w:color="000000"/>
            </w:tcBorders>
            <w:vAlign w:val="center"/>
          </w:tcPr>
          <w:p w:rsidR="00AD7279" w:rsidRPr="00AD7279" w:rsidRDefault="00AD7279" w:rsidP="00AD7279">
            <w:pPr>
              <w:jc w:val="center"/>
              <w:rPr>
                <w:rFonts w:eastAsia="Calibri"/>
                <w:lang w:eastAsia="en-US"/>
              </w:rPr>
            </w:pPr>
            <w:r w:rsidRPr="00AD7279">
              <w:rPr>
                <w:rFonts w:eastAsia="Calibri"/>
                <w:lang w:eastAsia="en-US"/>
              </w:rPr>
              <w:t>Годовые нормативные затраты электроэнергии, тыс. </w:t>
            </w:r>
            <w:proofErr w:type="spellStart"/>
            <w:r w:rsidRPr="00AD7279">
              <w:rPr>
                <w:rFonts w:eastAsia="Calibri"/>
                <w:lang w:eastAsia="en-US"/>
              </w:rPr>
              <w:t>кВт</w:t>
            </w:r>
            <w:proofErr w:type="gramStart"/>
            <w:r w:rsidRPr="00AD7279">
              <w:rPr>
                <w:rFonts w:eastAsia="Calibri"/>
                <w:lang w:eastAsia="en-US"/>
              </w:rPr>
              <w:t>.ч</w:t>
            </w:r>
            <w:proofErr w:type="spellEnd"/>
            <w:proofErr w:type="gramEnd"/>
          </w:p>
        </w:tc>
      </w:tr>
      <w:tr w:rsidR="00AD7279" w:rsidRPr="00AD7279" w:rsidTr="008A147E">
        <w:trPr>
          <w:trHeight w:val="60"/>
        </w:trPr>
        <w:tc>
          <w:tcPr>
            <w:tcW w:w="10206" w:type="dxa"/>
            <w:gridSpan w:val="4"/>
            <w:tcBorders>
              <w:top w:val="single" w:sz="4" w:space="0" w:color="auto"/>
              <w:left w:val="single" w:sz="4" w:space="0" w:color="auto"/>
              <w:bottom w:val="single" w:sz="4" w:space="0" w:color="auto"/>
              <w:right w:val="single" w:sz="4" w:space="0" w:color="000000"/>
            </w:tcBorders>
            <w:vAlign w:val="center"/>
          </w:tcPr>
          <w:p w:rsidR="00AD7279" w:rsidRPr="00AD7279" w:rsidRDefault="00AD7279" w:rsidP="00AD7279">
            <w:pPr>
              <w:jc w:val="center"/>
              <w:rPr>
                <w:rFonts w:eastAsia="Calibri"/>
                <w:lang w:eastAsia="en-US"/>
              </w:rPr>
            </w:pPr>
            <w:r w:rsidRPr="00AD7279">
              <w:rPr>
                <w:rFonts w:eastAsia="Calibri"/>
                <w:lang w:eastAsia="en-US"/>
              </w:rPr>
              <w:lastRenderedPageBreak/>
              <w:t>Теплоноситель - вода</w:t>
            </w:r>
          </w:p>
        </w:tc>
      </w:tr>
      <w:tr w:rsidR="00AD7279" w:rsidRPr="00AD7279" w:rsidTr="00AD7279">
        <w:trPr>
          <w:trHeight w:val="60"/>
        </w:trPr>
        <w:tc>
          <w:tcPr>
            <w:tcW w:w="3711" w:type="dxa"/>
            <w:tcBorders>
              <w:top w:val="single" w:sz="4" w:space="0" w:color="auto"/>
              <w:left w:val="single" w:sz="4" w:space="0" w:color="auto"/>
              <w:bottom w:val="single" w:sz="4" w:space="0" w:color="000000"/>
              <w:right w:val="single" w:sz="4" w:space="0" w:color="auto"/>
            </w:tcBorders>
            <w:vAlign w:val="center"/>
            <w:hideMark/>
          </w:tcPr>
          <w:p w:rsidR="00AD7279" w:rsidRPr="00AD7279" w:rsidRDefault="00AD7279" w:rsidP="00AD7279">
            <w:pPr>
              <w:rPr>
                <w:rFonts w:eastAsia="Calibri"/>
                <w:color w:val="000000"/>
                <w:lang w:eastAsia="en-US"/>
              </w:rPr>
            </w:pPr>
            <w:r w:rsidRPr="00AD7279">
              <w:rPr>
                <w:rFonts w:eastAsia="Calibri"/>
                <w:lang w:eastAsia="en-US"/>
              </w:rPr>
              <w:t xml:space="preserve">ТЭЦ-5, </w:t>
            </w:r>
            <w:proofErr w:type="spellStart"/>
            <w:r w:rsidRPr="00AD7279">
              <w:rPr>
                <w:rFonts w:eastAsia="Calibri"/>
                <w:lang w:eastAsia="en-US"/>
              </w:rPr>
              <w:t>Заневское</w:t>
            </w:r>
            <w:proofErr w:type="spellEnd"/>
            <w:r w:rsidRPr="00AD7279">
              <w:rPr>
                <w:rFonts w:eastAsia="Calibri"/>
                <w:lang w:eastAsia="en-US"/>
              </w:rPr>
              <w:t xml:space="preserve"> городское поселение</w:t>
            </w:r>
          </w:p>
        </w:tc>
        <w:tc>
          <w:tcPr>
            <w:tcW w:w="1818" w:type="dxa"/>
            <w:tcBorders>
              <w:top w:val="single" w:sz="4" w:space="0" w:color="auto"/>
              <w:left w:val="nil"/>
              <w:bottom w:val="single" w:sz="4" w:space="0" w:color="auto"/>
              <w:right w:val="single" w:sz="4" w:space="0" w:color="000000"/>
            </w:tcBorders>
            <w:vAlign w:val="center"/>
          </w:tcPr>
          <w:p w:rsidR="00AD7279" w:rsidRPr="00AD7279" w:rsidRDefault="00AD7279" w:rsidP="00AD7279">
            <w:pPr>
              <w:jc w:val="center"/>
              <w:rPr>
                <w:rFonts w:eastAsia="Calibri"/>
                <w:lang w:eastAsia="en-US"/>
              </w:rPr>
            </w:pPr>
            <w:r w:rsidRPr="00AD7279">
              <w:rPr>
                <w:rFonts w:eastAsia="Calibri"/>
                <w:lang w:eastAsia="en-US"/>
              </w:rPr>
              <w:t>70 046,04</w:t>
            </w:r>
          </w:p>
        </w:tc>
        <w:tc>
          <w:tcPr>
            <w:tcW w:w="1868" w:type="dxa"/>
            <w:tcBorders>
              <w:top w:val="single" w:sz="4" w:space="0" w:color="auto"/>
              <w:left w:val="nil"/>
              <w:bottom w:val="single" w:sz="4" w:space="0" w:color="auto"/>
              <w:right w:val="single" w:sz="4" w:space="0" w:color="000000"/>
            </w:tcBorders>
            <w:vAlign w:val="center"/>
          </w:tcPr>
          <w:p w:rsidR="00AD7279" w:rsidRPr="00AD7279" w:rsidRDefault="00AD7279" w:rsidP="00AD7279">
            <w:pPr>
              <w:jc w:val="center"/>
              <w:rPr>
                <w:rFonts w:eastAsia="Calibri"/>
                <w:lang w:eastAsia="en-US"/>
              </w:rPr>
            </w:pPr>
            <w:r w:rsidRPr="00AD7279">
              <w:rPr>
                <w:rFonts w:eastAsia="Calibri"/>
                <w:lang w:eastAsia="en-US"/>
              </w:rPr>
              <w:t>18 491,00</w:t>
            </w:r>
          </w:p>
        </w:tc>
        <w:tc>
          <w:tcPr>
            <w:tcW w:w="2809" w:type="dxa"/>
            <w:tcBorders>
              <w:top w:val="single" w:sz="4" w:space="0" w:color="auto"/>
              <w:left w:val="nil"/>
              <w:bottom w:val="single" w:sz="4" w:space="0" w:color="auto"/>
              <w:right w:val="single" w:sz="4" w:space="0" w:color="000000"/>
            </w:tcBorders>
            <w:vAlign w:val="center"/>
          </w:tcPr>
          <w:p w:rsidR="00AD7279" w:rsidRPr="00AD7279" w:rsidRDefault="00AD7279" w:rsidP="00AD7279">
            <w:pPr>
              <w:jc w:val="center"/>
              <w:rPr>
                <w:rFonts w:eastAsia="Calibri"/>
                <w:lang w:eastAsia="en-US"/>
              </w:rPr>
            </w:pPr>
            <w:r w:rsidRPr="00AD7279">
              <w:rPr>
                <w:rFonts w:eastAsia="Calibri"/>
                <w:lang w:eastAsia="en-US"/>
              </w:rPr>
              <w:t>-</w:t>
            </w:r>
          </w:p>
        </w:tc>
      </w:tr>
      <w:tr w:rsidR="00AD7279" w:rsidRPr="00AD7279" w:rsidTr="008A147E">
        <w:trPr>
          <w:trHeight w:val="562"/>
        </w:trPr>
        <w:tc>
          <w:tcPr>
            <w:tcW w:w="3711" w:type="dxa"/>
            <w:tcBorders>
              <w:top w:val="single" w:sz="4" w:space="0" w:color="auto"/>
              <w:left w:val="single" w:sz="4" w:space="0" w:color="auto"/>
              <w:bottom w:val="single" w:sz="4" w:space="0" w:color="000000"/>
              <w:right w:val="single" w:sz="4" w:space="0" w:color="auto"/>
            </w:tcBorders>
            <w:vAlign w:val="center"/>
            <w:hideMark/>
          </w:tcPr>
          <w:p w:rsidR="00AD7279" w:rsidRPr="00AD7279" w:rsidRDefault="00AD7279" w:rsidP="00AD7279">
            <w:pPr>
              <w:rPr>
                <w:rFonts w:eastAsia="Calibri"/>
                <w:lang w:eastAsia="en-US"/>
              </w:rPr>
            </w:pPr>
            <w:r w:rsidRPr="00AD7279">
              <w:rPr>
                <w:rFonts w:eastAsia="Calibri"/>
                <w:lang w:eastAsia="en-US"/>
              </w:rPr>
              <w:t xml:space="preserve">ТЭЦ-21, </w:t>
            </w:r>
            <w:proofErr w:type="spellStart"/>
            <w:r w:rsidRPr="00AD7279">
              <w:rPr>
                <w:rFonts w:eastAsia="Calibri"/>
                <w:lang w:eastAsia="en-US"/>
              </w:rPr>
              <w:t>Новодевяткинское</w:t>
            </w:r>
            <w:proofErr w:type="spellEnd"/>
            <w:r w:rsidRPr="00AD7279">
              <w:rPr>
                <w:rFonts w:eastAsia="Calibri"/>
                <w:lang w:eastAsia="en-US"/>
              </w:rPr>
              <w:t xml:space="preserve"> сельское поселение</w:t>
            </w:r>
          </w:p>
        </w:tc>
        <w:tc>
          <w:tcPr>
            <w:tcW w:w="1818" w:type="dxa"/>
            <w:tcBorders>
              <w:top w:val="single" w:sz="4" w:space="0" w:color="auto"/>
              <w:left w:val="nil"/>
              <w:bottom w:val="single" w:sz="4" w:space="0" w:color="auto"/>
              <w:right w:val="single" w:sz="4" w:space="0" w:color="000000"/>
            </w:tcBorders>
            <w:vAlign w:val="center"/>
          </w:tcPr>
          <w:p w:rsidR="00AD7279" w:rsidRPr="00AD7279" w:rsidRDefault="00AD7279" w:rsidP="00AD7279">
            <w:pPr>
              <w:jc w:val="center"/>
              <w:rPr>
                <w:rFonts w:eastAsia="Calibri"/>
                <w:lang w:eastAsia="en-US"/>
              </w:rPr>
            </w:pPr>
            <w:r w:rsidRPr="00AD7279">
              <w:rPr>
                <w:rFonts w:eastAsia="Calibri"/>
                <w:lang w:eastAsia="en-US"/>
              </w:rPr>
              <w:t>58 886,34</w:t>
            </w:r>
          </w:p>
        </w:tc>
        <w:tc>
          <w:tcPr>
            <w:tcW w:w="1868" w:type="dxa"/>
            <w:tcBorders>
              <w:top w:val="single" w:sz="4" w:space="0" w:color="auto"/>
              <w:left w:val="nil"/>
              <w:bottom w:val="single" w:sz="4" w:space="0" w:color="auto"/>
              <w:right w:val="single" w:sz="4" w:space="0" w:color="000000"/>
            </w:tcBorders>
            <w:vAlign w:val="center"/>
          </w:tcPr>
          <w:p w:rsidR="00AD7279" w:rsidRPr="00AD7279" w:rsidRDefault="00AD7279" w:rsidP="00AD7279">
            <w:pPr>
              <w:jc w:val="center"/>
              <w:rPr>
                <w:rFonts w:eastAsia="Calibri"/>
                <w:lang w:eastAsia="en-US"/>
              </w:rPr>
            </w:pPr>
            <w:r w:rsidRPr="00AD7279">
              <w:rPr>
                <w:rFonts w:eastAsia="Calibri"/>
                <w:lang w:eastAsia="en-US"/>
              </w:rPr>
              <w:t>19 455,23</w:t>
            </w:r>
          </w:p>
        </w:tc>
        <w:tc>
          <w:tcPr>
            <w:tcW w:w="2809" w:type="dxa"/>
            <w:tcBorders>
              <w:top w:val="single" w:sz="4" w:space="0" w:color="auto"/>
              <w:left w:val="nil"/>
              <w:bottom w:val="single" w:sz="4" w:space="0" w:color="auto"/>
              <w:right w:val="single" w:sz="4" w:space="0" w:color="000000"/>
            </w:tcBorders>
            <w:vAlign w:val="center"/>
          </w:tcPr>
          <w:p w:rsidR="00AD7279" w:rsidRPr="00AD7279" w:rsidRDefault="00AD7279" w:rsidP="00AD7279">
            <w:pPr>
              <w:jc w:val="center"/>
              <w:rPr>
                <w:rFonts w:eastAsia="Calibri"/>
                <w:lang w:eastAsia="en-US"/>
              </w:rPr>
            </w:pPr>
            <w:r w:rsidRPr="00AD7279">
              <w:rPr>
                <w:rFonts w:eastAsia="Calibri"/>
                <w:lang w:eastAsia="en-US"/>
              </w:rPr>
              <w:t>59,19</w:t>
            </w:r>
          </w:p>
        </w:tc>
      </w:tr>
      <w:tr w:rsidR="00AD7279" w:rsidRPr="00AD7279" w:rsidTr="008A147E">
        <w:trPr>
          <w:trHeight w:val="533"/>
        </w:trPr>
        <w:tc>
          <w:tcPr>
            <w:tcW w:w="3711" w:type="dxa"/>
            <w:tcBorders>
              <w:top w:val="single" w:sz="4" w:space="0" w:color="auto"/>
              <w:left w:val="single" w:sz="4" w:space="0" w:color="auto"/>
              <w:bottom w:val="single" w:sz="4" w:space="0" w:color="auto"/>
              <w:right w:val="single" w:sz="4" w:space="0" w:color="auto"/>
            </w:tcBorders>
            <w:vAlign w:val="center"/>
            <w:hideMark/>
          </w:tcPr>
          <w:p w:rsidR="00AD7279" w:rsidRPr="00AD7279" w:rsidRDefault="00AD7279" w:rsidP="002614D3">
            <w:pPr>
              <w:rPr>
                <w:rFonts w:eastAsia="Calibri"/>
                <w:lang w:eastAsia="en-US"/>
              </w:rPr>
            </w:pPr>
            <w:r w:rsidRPr="00AD7279">
              <w:rPr>
                <w:rFonts w:eastAsia="Calibri"/>
                <w:lang w:eastAsia="en-US"/>
              </w:rPr>
              <w:t xml:space="preserve">ТЭЦ-21, </w:t>
            </w:r>
            <w:proofErr w:type="spellStart"/>
            <w:r w:rsidRPr="00AD7279">
              <w:rPr>
                <w:rFonts w:eastAsia="Calibri"/>
                <w:lang w:eastAsia="en-US"/>
              </w:rPr>
              <w:t>Муринское</w:t>
            </w:r>
            <w:proofErr w:type="spellEnd"/>
            <w:r w:rsidRPr="00AD7279">
              <w:rPr>
                <w:rFonts w:eastAsia="Calibri"/>
                <w:lang w:eastAsia="en-US"/>
              </w:rPr>
              <w:t xml:space="preserve"> </w:t>
            </w:r>
            <w:r w:rsidR="002614D3">
              <w:rPr>
                <w:rFonts w:eastAsia="Calibri"/>
                <w:lang w:eastAsia="en-US"/>
              </w:rPr>
              <w:t>городское</w:t>
            </w:r>
            <w:r w:rsidRPr="00AD7279">
              <w:rPr>
                <w:rFonts w:eastAsia="Calibri"/>
                <w:lang w:eastAsia="en-US"/>
              </w:rPr>
              <w:t xml:space="preserve"> поселение</w:t>
            </w:r>
          </w:p>
        </w:tc>
        <w:tc>
          <w:tcPr>
            <w:tcW w:w="1818" w:type="dxa"/>
            <w:tcBorders>
              <w:top w:val="single" w:sz="4" w:space="0" w:color="auto"/>
              <w:left w:val="nil"/>
              <w:bottom w:val="single" w:sz="4" w:space="0" w:color="auto"/>
              <w:right w:val="single" w:sz="4" w:space="0" w:color="000000"/>
            </w:tcBorders>
            <w:vAlign w:val="center"/>
          </w:tcPr>
          <w:p w:rsidR="00AD7279" w:rsidRPr="00AD7279" w:rsidRDefault="00AD7279" w:rsidP="00AD7279">
            <w:pPr>
              <w:jc w:val="center"/>
              <w:rPr>
                <w:rFonts w:eastAsia="Calibri"/>
                <w:lang w:eastAsia="en-US"/>
              </w:rPr>
            </w:pPr>
            <w:r w:rsidRPr="00AD7279">
              <w:rPr>
                <w:rFonts w:eastAsia="Calibri"/>
                <w:lang w:eastAsia="en-US"/>
              </w:rPr>
              <w:t>26 979,84</w:t>
            </w:r>
          </w:p>
        </w:tc>
        <w:tc>
          <w:tcPr>
            <w:tcW w:w="1868" w:type="dxa"/>
            <w:tcBorders>
              <w:top w:val="single" w:sz="4" w:space="0" w:color="auto"/>
              <w:left w:val="nil"/>
              <w:bottom w:val="single" w:sz="4" w:space="0" w:color="auto"/>
              <w:right w:val="single" w:sz="4" w:space="0" w:color="000000"/>
            </w:tcBorders>
            <w:vAlign w:val="center"/>
          </w:tcPr>
          <w:p w:rsidR="00AD7279" w:rsidRPr="00AD7279" w:rsidRDefault="00AD7279" w:rsidP="00AD7279">
            <w:pPr>
              <w:jc w:val="center"/>
              <w:rPr>
                <w:rFonts w:eastAsia="Calibri"/>
                <w:lang w:eastAsia="en-US"/>
              </w:rPr>
            </w:pPr>
            <w:r w:rsidRPr="00AD7279">
              <w:rPr>
                <w:rFonts w:eastAsia="Calibri"/>
                <w:lang w:eastAsia="en-US"/>
              </w:rPr>
              <w:t>10 146,77</w:t>
            </w:r>
          </w:p>
        </w:tc>
        <w:tc>
          <w:tcPr>
            <w:tcW w:w="2809" w:type="dxa"/>
            <w:tcBorders>
              <w:top w:val="single" w:sz="4" w:space="0" w:color="auto"/>
              <w:left w:val="nil"/>
              <w:bottom w:val="single" w:sz="4" w:space="0" w:color="auto"/>
              <w:right w:val="single" w:sz="4" w:space="0" w:color="000000"/>
            </w:tcBorders>
            <w:vAlign w:val="center"/>
          </w:tcPr>
          <w:p w:rsidR="00AD7279" w:rsidRPr="00AD7279" w:rsidRDefault="00AD7279" w:rsidP="00AD7279">
            <w:pPr>
              <w:jc w:val="center"/>
              <w:rPr>
                <w:rFonts w:eastAsia="Calibri"/>
                <w:lang w:eastAsia="en-US"/>
              </w:rPr>
            </w:pPr>
            <w:r w:rsidRPr="00AD7279">
              <w:rPr>
                <w:rFonts w:eastAsia="Calibri"/>
                <w:lang w:eastAsia="en-US"/>
              </w:rPr>
              <w:t xml:space="preserve"> -</w:t>
            </w:r>
          </w:p>
        </w:tc>
      </w:tr>
      <w:tr w:rsidR="00AD7279" w:rsidRPr="00AD7279" w:rsidTr="008A147E">
        <w:trPr>
          <w:trHeight w:val="818"/>
        </w:trPr>
        <w:tc>
          <w:tcPr>
            <w:tcW w:w="3711" w:type="dxa"/>
            <w:tcBorders>
              <w:top w:val="single" w:sz="4" w:space="0" w:color="auto"/>
              <w:left w:val="single" w:sz="4" w:space="0" w:color="auto"/>
              <w:bottom w:val="single" w:sz="4" w:space="0" w:color="000000"/>
              <w:right w:val="single" w:sz="4" w:space="0" w:color="auto"/>
            </w:tcBorders>
            <w:vAlign w:val="center"/>
          </w:tcPr>
          <w:p w:rsidR="00AD7279" w:rsidRPr="00AD7279" w:rsidRDefault="00AD7279" w:rsidP="00AD7279">
            <w:pPr>
              <w:rPr>
                <w:rFonts w:eastAsia="Calibri"/>
                <w:b/>
                <w:lang w:eastAsia="en-US"/>
              </w:rPr>
            </w:pPr>
            <w:r w:rsidRPr="00AD7279">
              <w:rPr>
                <w:rFonts w:eastAsia="Calibri"/>
                <w:b/>
                <w:lang w:eastAsia="en-US"/>
              </w:rPr>
              <w:t>Всего по АО «Теплосеть Санкт-Петербурга» во Всеволожском районе Ленинградской области</w:t>
            </w:r>
          </w:p>
        </w:tc>
        <w:tc>
          <w:tcPr>
            <w:tcW w:w="1818" w:type="dxa"/>
            <w:tcBorders>
              <w:top w:val="single" w:sz="4" w:space="0" w:color="auto"/>
              <w:left w:val="nil"/>
              <w:bottom w:val="single" w:sz="4" w:space="0" w:color="auto"/>
              <w:right w:val="single" w:sz="4" w:space="0" w:color="000000"/>
            </w:tcBorders>
            <w:vAlign w:val="center"/>
          </w:tcPr>
          <w:p w:rsidR="00AD7279" w:rsidRPr="00AD7279" w:rsidRDefault="00AD7279" w:rsidP="00AD7279">
            <w:pPr>
              <w:jc w:val="center"/>
              <w:rPr>
                <w:rFonts w:eastAsia="Calibri"/>
                <w:b/>
                <w:lang w:eastAsia="en-US"/>
              </w:rPr>
            </w:pPr>
            <w:r w:rsidRPr="00AD7279">
              <w:rPr>
                <w:rFonts w:eastAsia="Calibri"/>
                <w:b/>
                <w:lang w:eastAsia="en-US"/>
              </w:rPr>
              <w:t>155 912,22</w:t>
            </w:r>
          </w:p>
        </w:tc>
        <w:tc>
          <w:tcPr>
            <w:tcW w:w="1868" w:type="dxa"/>
            <w:tcBorders>
              <w:top w:val="single" w:sz="4" w:space="0" w:color="auto"/>
              <w:left w:val="nil"/>
              <w:bottom w:val="single" w:sz="4" w:space="0" w:color="auto"/>
              <w:right w:val="single" w:sz="4" w:space="0" w:color="000000"/>
            </w:tcBorders>
            <w:vAlign w:val="center"/>
          </w:tcPr>
          <w:p w:rsidR="00AD7279" w:rsidRPr="00AD7279" w:rsidRDefault="00AD7279" w:rsidP="00AD7279">
            <w:pPr>
              <w:jc w:val="center"/>
              <w:rPr>
                <w:rFonts w:eastAsia="Calibri"/>
                <w:b/>
                <w:lang w:eastAsia="en-US"/>
              </w:rPr>
            </w:pPr>
            <w:r w:rsidRPr="00AD7279">
              <w:rPr>
                <w:rFonts w:eastAsia="Calibri"/>
                <w:b/>
                <w:lang w:eastAsia="en-US"/>
              </w:rPr>
              <w:t>48 093,00</w:t>
            </w:r>
          </w:p>
        </w:tc>
        <w:tc>
          <w:tcPr>
            <w:tcW w:w="2809" w:type="dxa"/>
            <w:tcBorders>
              <w:top w:val="single" w:sz="4" w:space="0" w:color="auto"/>
              <w:left w:val="nil"/>
              <w:bottom w:val="single" w:sz="4" w:space="0" w:color="auto"/>
              <w:right w:val="single" w:sz="4" w:space="0" w:color="000000"/>
            </w:tcBorders>
            <w:vAlign w:val="center"/>
          </w:tcPr>
          <w:p w:rsidR="00AD7279" w:rsidRPr="00AD7279" w:rsidRDefault="00AD7279" w:rsidP="00AD7279">
            <w:pPr>
              <w:jc w:val="center"/>
              <w:rPr>
                <w:rFonts w:eastAsia="Calibri"/>
                <w:b/>
                <w:lang w:eastAsia="en-US"/>
              </w:rPr>
            </w:pPr>
            <w:r w:rsidRPr="00AD7279">
              <w:rPr>
                <w:rFonts w:eastAsia="Calibri"/>
                <w:b/>
                <w:lang w:eastAsia="en-US"/>
              </w:rPr>
              <w:t>59,19</w:t>
            </w:r>
          </w:p>
        </w:tc>
      </w:tr>
    </w:tbl>
    <w:p w:rsidR="00AD7279" w:rsidRPr="00AD7279" w:rsidRDefault="00AD7279" w:rsidP="00AD7279">
      <w:pPr>
        <w:ind w:left="-142" w:right="-144" w:firstLine="720"/>
        <w:contextualSpacing/>
        <w:rPr>
          <w:sz w:val="24"/>
          <w:szCs w:val="24"/>
        </w:rPr>
      </w:pPr>
    </w:p>
    <w:p w:rsidR="00AD7279" w:rsidRPr="00AD7279" w:rsidRDefault="00AD7279" w:rsidP="00AD7279">
      <w:pPr>
        <w:ind w:left="-142" w:right="-144" w:firstLine="142"/>
        <w:contextualSpacing/>
        <w:jc w:val="center"/>
        <w:rPr>
          <w:b/>
          <w:color w:val="FF0000"/>
          <w:sz w:val="24"/>
          <w:szCs w:val="24"/>
        </w:rPr>
      </w:pPr>
      <w:r w:rsidRPr="00AD7279">
        <w:rPr>
          <w:b/>
          <w:sz w:val="24"/>
          <w:szCs w:val="24"/>
        </w:rPr>
        <w:t>Результаты голосования: за – 6 человек, против – нет, воздержались – нет.</w:t>
      </w:r>
    </w:p>
    <w:p w:rsidR="00BA2D33" w:rsidRDefault="00BA2D33" w:rsidP="007057F1">
      <w:pPr>
        <w:ind w:right="-144" w:firstLine="567"/>
        <w:jc w:val="both"/>
        <w:rPr>
          <w:sz w:val="24"/>
          <w:szCs w:val="24"/>
        </w:rPr>
      </w:pPr>
    </w:p>
    <w:p w:rsidR="007057F1" w:rsidRDefault="007057F1"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Заместитель председателя ЛенРТК -</w:t>
      </w:r>
    </w:p>
    <w:p w:rsidR="00BD37E4" w:rsidRDefault="00BD37E4" w:rsidP="00BD37E4">
      <w:pPr>
        <w:autoSpaceDE w:val="0"/>
        <w:autoSpaceDN w:val="0"/>
        <w:adjustRightInd w:val="0"/>
        <w:ind w:right="-1"/>
        <w:jc w:val="both"/>
        <w:rPr>
          <w:sz w:val="24"/>
          <w:szCs w:val="24"/>
        </w:rPr>
      </w:pPr>
      <w:r>
        <w:rPr>
          <w:sz w:val="24"/>
          <w:szCs w:val="24"/>
        </w:rPr>
        <w:t>начальник департамента контроля и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газоснабжения и социально значимых товаров  </w:t>
      </w:r>
      <w:r>
        <w:rPr>
          <w:sz w:val="24"/>
          <w:szCs w:val="24"/>
        </w:rPr>
        <w:tab/>
      </w:r>
      <w:r>
        <w:rPr>
          <w:sz w:val="24"/>
          <w:szCs w:val="24"/>
        </w:rPr>
        <w:tab/>
      </w:r>
      <w:r>
        <w:rPr>
          <w:sz w:val="24"/>
          <w:szCs w:val="24"/>
        </w:rPr>
        <w:tab/>
      </w:r>
      <w:r>
        <w:rPr>
          <w:sz w:val="24"/>
          <w:szCs w:val="24"/>
        </w:rPr>
        <w:tab/>
      </w:r>
      <w:r w:rsidR="00AD7279">
        <w:rPr>
          <w:sz w:val="24"/>
          <w:szCs w:val="24"/>
        </w:rPr>
        <w:t xml:space="preserve">   </w:t>
      </w:r>
      <w:r>
        <w:rPr>
          <w:sz w:val="24"/>
          <w:szCs w:val="24"/>
        </w:rPr>
        <w:t xml:space="preserve">  С.Г. Чащихина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D7279">
        <w:rPr>
          <w:sz w:val="24"/>
          <w:szCs w:val="24"/>
        </w:rPr>
        <w:t xml:space="preserve">  </w:t>
      </w:r>
      <w:r>
        <w:rPr>
          <w:sz w:val="24"/>
          <w:szCs w:val="24"/>
        </w:rPr>
        <w:t xml:space="preserve"> И.В. </w:t>
      </w:r>
      <w:proofErr w:type="spellStart"/>
      <w:r>
        <w:rPr>
          <w:sz w:val="24"/>
          <w:szCs w:val="24"/>
        </w:rPr>
        <w:t>Синюкова</w:t>
      </w:r>
      <w:proofErr w:type="spellEnd"/>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Начальник отдела административно-правового</w:t>
      </w:r>
    </w:p>
    <w:p w:rsidR="00BD37E4" w:rsidRDefault="00BD37E4" w:rsidP="00BD37E4">
      <w:pPr>
        <w:autoSpaceDE w:val="0"/>
        <w:autoSpaceDN w:val="0"/>
        <w:adjustRightInd w:val="0"/>
        <w:ind w:right="-1"/>
        <w:jc w:val="both"/>
        <w:rPr>
          <w:sz w:val="24"/>
          <w:szCs w:val="24"/>
        </w:rPr>
      </w:pPr>
      <w:r>
        <w:rPr>
          <w:sz w:val="24"/>
          <w:szCs w:val="24"/>
        </w:rPr>
        <w:t>обеспечения и делопроизводства департамента контроля</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3D4D">
        <w:rPr>
          <w:sz w:val="24"/>
          <w:szCs w:val="24"/>
        </w:rPr>
        <w:t xml:space="preserve">    </w:t>
      </w:r>
      <w:r w:rsidR="00AD7279">
        <w:rPr>
          <w:sz w:val="24"/>
          <w:szCs w:val="24"/>
        </w:rPr>
        <w:t xml:space="preserve">  </w:t>
      </w:r>
      <w:r w:rsidR="003C3D4D">
        <w:rPr>
          <w:sz w:val="24"/>
          <w:szCs w:val="24"/>
        </w:rPr>
        <w:t xml:space="preserve">    </w:t>
      </w:r>
      <w:r>
        <w:rPr>
          <w:sz w:val="24"/>
          <w:szCs w:val="24"/>
        </w:rPr>
        <w:t>С.</w:t>
      </w:r>
      <w:r w:rsidR="003C3D4D">
        <w:rPr>
          <w:sz w:val="24"/>
          <w:szCs w:val="24"/>
        </w:rPr>
        <w:t>Г</w:t>
      </w:r>
      <w:r>
        <w:rPr>
          <w:sz w:val="24"/>
          <w:szCs w:val="24"/>
        </w:rPr>
        <w:t xml:space="preserve">. </w:t>
      </w:r>
      <w:r w:rsidR="003C3D4D">
        <w:rPr>
          <w:sz w:val="24"/>
          <w:szCs w:val="24"/>
        </w:rPr>
        <w:t>Зороян</w:t>
      </w:r>
    </w:p>
    <w:p w:rsidR="007753ED" w:rsidRDefault="007753ED"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 xml:space="preserve">Начальник отдела </w:t>
      </w:r>
      <w:proofErr w:type="gramStart"/>
      <w:r>
        <w:rPr>
          <w:sz w:val="24"/>
          <w:szCs w:val="24"/>
        </w:rPr>
        <w:t>контроля за</w:t>
      </w:r>
      <w:proofErr w:type="gramEnd"/>
      <w:r>
        <w:rPr>
          <w:sz w:val="24"/>
          <w:szCs w:val="24"/>
        </w:rPr>
        <w:t xml:space="preserve">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D7279">
        <w:rPr>
          <w:sz w:val="24"/>
          <w:szCs w:val="24"/>
        </w:rPr>
        <w:t xml:space="preserve">  </w:t>
      </w:r>
      <w:r>
        <w:rPr>
          <w:sz w:val="24"/>
          <w:szCs w:val="24"/>
        </w:rPr>
        <w:t xml:space="preserve"> Н.Н. Кремнева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D7279">
        <w:rPr>
          <w:sz w:val="24"/>
          <w:szCs w:val="24"/>
        </w:rPr>
        <w:t xml:space="preserve">  </w:t>
      </w:r>
      <w:r>
        <w:rPr>
          <w:sz w:val="24"/>
          <w:szCs w:val="24"/>
        </w:rPr>
        <w:t xml:space="preserve">  С.А. Курылко</w:t>
      </w:r>
    </w:p>
    <w:p w:rsidR="00BD37E4" w:rsidRDefault="00BD37E4" w:rsidP="00BD37E4">
      <w:pPr>
        <w:autoSpaceDE w:val="0"/>
        <w:autoSpaceDN w:val="0"/>
        <w:adjustRightInd w:val="0"/>
        <w:ind w:right="-1"/>
        <w:jc w:val="both"/>
        <w:rPr>
          <w:sz w:val="24"/>
          <w:szCs w:val="24"/>
        </w:rPr>
      </w:pPr>
    </w:p>
    <w:p w:rsidR="00706A0B" w:rsidRDefault="00706A0B" w:rsidP="00BD37E4">
      <w:pPr>
        <w:autoSpaceDE w:val="0"/>
        <w:autoSpaceDN w:val="0"/>
        <w:adjustRightInd w:val="0"/>
        <w:ind w:right="-1"/>
        <w:jc w:val="both"/>
        <w:rPr>
          <w:sz w:val="24"/>
          <w:szCs w:val="24"/>
        </w:rPr>
      </w:pPr>
    </w:p>
    <w:p w:rsidR="00706A0B" w:rsidRDefault="00706A0B" w:rsidP="00BD37E4">
      <w:pPr>
        <w:autoSpaceDE w:val="0"/>
        <w:autoSpaceDN w:val="0"/>
        <w:adjustRightInd w:val="0"/>
        <w:ind w:right="-1"/>
        <w:jc w:val="both"/>
        <w:rPr>
          <w:sz w:val="24"/>
          <w:szCs w:val="24"/>
        </w:rPr>
      </w:pPr>
      <w:r w:rsidRPr="00706A0B">
        <w:rPr>
          <w:sz w:val="24"/>
          <w:szCs w:val="24"/>
        </w:rPr>
        <w:t xml:space="preserve">Начальник отдела перспективного развития </w:t>
      </w:r>
    </w:p>
    <w:p w:rsidR="00706A0B" w:rsidRDefault="00706A0B" w:rsidP="00BD37E4">
      <w:pPr>
        <w:autoSpaceDE w:val="0"/>
        <w:autoSpaceDN w:val="0"/>
        <w:adjustRightInd w:val="0"/>
        <w:ind w:right="-1"/>
        <w:jc w:val="both"/>
        <w:rPr>
          <w:sz w:val="24"/>
          <w:szCs w:val="24"/>
        </w:rPr>
      </w:pPr>
      <w:r w:rsidRPr="00706A0B">
        <w:rPr>
          <w:sz w:val="24"/>
          <w:szCs w:val="24"/>
        </w:rPr>
        <w:t>регулируемых организаций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D7279">
        <w:rPr>
          <w:sz w:val="24"/>
          <w:szCs w:val="24"/>
        </w:rPr>
        <w:t xml:space="preserve">  </w:t>
      </w:r>
      <w:r>
        <w:rPr>
          <w:sz w:val="24"/>
          <w:szCs w:val="24"/>
        </w:rPr>
        <w:t xml:space="preserve">     А.Е. Марков</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AD7279" w:rsidRDefault="00AD7279"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Секретарь правления                                                                                </w:t>
      </w:r>
      <w:r w:rsidR="00AD7279">
        <w:rPr>
          <w:sz w:val="24"/>
          <w:szCs w:val="24"/>
        </w:rPr>
        <w:t xml:space="preserve">   </w:t>
      </w:r>
      <w:r>
        <w:rPr>
          <w:sz w:val="24"/>
          <w:szCs w:val="24"/>
        </w:rPr>
        <w:t xml:space="preserve">                            А.И. Тулупова</w:t>
      </w:r>
    </w:p>
    <w:p w:rsidR="007057F1" w:rsidRDefault="007057F1" w:rsidP="007057F1">
      <w:pPr>
        <w:autoSpaceDE w:val="0"/>
        <w:autoSpaceDN w:val="0"/>
        <w:adjustRightInd w:val="0"/>
        <w:ind w:right="-1"/>
        <w:jc w:val="both"/>
        <w:rPr>
          <w:sz w:val="24"/>
          <w:szCs w:val="24"/>
        </w:rPr>
      </w:pPr>
    </w:p>
    <w:sectPr w:rsidR="007057F1" w:rsidSect="00AD7279">
      <w:pgSz w:w="11906" w:h="16838"/>
      <w:pgMar w:top="993"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323F4"/>
    <w:multiLevelType w:val="hybridMultilevel"/>
    <w:tmpl w:val="B54A68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749D4"/>
    <w:rsid w:val="0015227D"/>
    <w:rsid w:val="001620E2"/>
    <w:rsid w:val="002614D3"/>
    <w:rsid w:val="002627EB"/>
    <w:rsid w:val="002F2728"/>
    <w:rsid w:val="003B6B87"/>
    <w:rsid w:val="003C3D4D"/>
    <w:rsid w:val="00406BAA"/>
    <w:rsid w:val="00575E9F"/>
    <w:rsid w:val="005A40CD"/>
    <w:rsid w:val="005C704F"/>
    <w:rsid w:val="00624B18"/>
    <w:rsid w:val="0070109B"/>
    <w:rsid w:val="007057F1"/>
    <w:rsid w:val="00706A0B"/>
    <w:rsid w:val="007244AB"/>
    <w:rsid w:val="007753ED"/>
    <w:rsid w:val="0084613E"/>
    <w:rsid w:val="00894DB5"/>
    <w:rsid w:val="00900E45"/>
    <w:rsid w:val="00932E36"/>
    <w:rsid w:val="009A63CA"/>
    <w:rsid w:val="00A34C6B"/>
    <w:rsid w:val="00A36B0E"/>
    <w:rsid w:val="00AD7279"/>
    <w:rsid w:val="00AE50E7"/>
    <w:rsid w:val="00B756D9"/>
    <w:rsid w:val="00BA2D33"/>
    <w:rsid w:val="00BD37E4"/>
    <w:rsid w:val="00CF2367"/>
    <w:rsid w:val="00DD3BD1"/>
    <w:rsid w:val="00E35AB1"/>
    <w:rsid w:val="00E93883"/>
    <w:rsid w:val="00F3785E"/>
    <w:rsid w:val="00FC7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158276087">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628323315">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 w:id="187160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1285</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34</cp:revision>
  <cp:lastPrinted>2020-02-18T11:06:00Z</cp:lastPrinted>
  <dcterms:created xsi:type="dcterms:W3CDTF">2014-10-27T07:45:00Z</dcterms:created>
  <dcterms:modified xsi:type="dcterms:W3CDTF">2020-02-18T12:35:00Z</dcterms:modified>
</cp:coreProperties>
</file>