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10" w:rsidRPr="00BC0610" w:rsidRDefault="00327D19" w:rsidP="00BC0610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 № 17</w:t>
      </w:r>
    </w:p>
    <w:p w:rsidR="00BC0610" w:rsidRPr="00BC0610" w:rsidRDefault="00BC0610" w:rsidP="00BC0610">
      <w:pPr>
        <w:keepNext/>
        <w:jc w:val="center"/>
        <w:outlineLvl w:val="0"/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>заседания Правления</w:t>
      </w:r>
    </w:p>
    <w:p w:rsidR="00BC0610" w:rsidRPr="00BC0610" w:rsidRDefault="00BC0610" w:rsidP="00BC0610">
      <w:pPr>
        <w:keepNext/>
        <w:tabs>
          <w:tab w:val="left" w:pos="10065"/>
        </w:tabs>
        <w:ind w:right="-1"/>
        <w:jc w:val="center"/>
        <w:outlineLvl w:val="2"/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 xml:space="preserve">комитета по тарифам и ценовой политике </w:t>
      </w:r>
    </w:p>
    <w:p w:rsidR="00BC0610" w:rsidRPr="00BC0610" w:rsidRDefault="00BC0610" w:rsidP="00BC0610">
      <w:pPr>
        <w:keepNext/>
        <w:tabs>
          <w:tab w:val="left" w:pos="10065"/>
        </w:tabs>
        <w:ind w:right="-1"/>
        <w:jc w:val="center"/>
        <w:outlineLvl w:val="2"/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 xml:space="preserve">Ленинградской области </w:t>
      </w:r>
    </w:p>
    <w:p w:rsidR="00BC0610" w:rsidRPr="00BC0610" w:rsidRDefault="00BC0610" w:rsidP="00BC0610">
      <w:pPr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ab/>
        <w:t xml:space="preserve">          </w:t>
      </w:r>
      <w:r w:rsidRPr="00BC0610">
        <w:rPr>
          <w:b/>
          <w:sz w:val="24"/>
          <w:szCs w:val="24"/>
        </w:rPr>
        <w:tab/>
      </w:r>
      <w:r w:rsidRPr="00BC0610">
        <w:rPr>
          <w:b/>
          <w:sz w:val="24"/>
          <w:szCs w:val="24"/>
        </w:rPr>
        <w:tab/>
      </w:r>
      <w:r w:rsidRPr="00BC0610">
        <w:rPr>
          <w:b/>
          <w:sz w:val="24"/>
          <w:szCs w:val="24"/>
        </w:rPr>
        <w:tab/>
      </w:r>
      <w:r w:rsidRPr="00BC0610">
        <w:rPr>
          <w:b/>
          <w:sz w:val="24"/>
          <w:szCs w:val="24"/>
        </w:rPr>
        <w:tab/>
        <w:t xml:space="preserve">                                                                      </w:t>
      </w:r>
    </w:p>
    <w:p w:rsidR="00BC0610" w:rsidRPr="00BC0610" w:rsidRDefault="00327D19" w:rsidP="00BC061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C0610" w:rsidRPr="00BC0610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BC0610" w:rsidRPr="00BC061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BC0610" w:rsidRPr="00BC0610">
        <w:rPr>
          <w:sz w:val="24"/>
          <w:szCs w:val="24"/>
        </w:rPr>
        <w:t xml:space="preserve"> года                     </w:t>
      </w:r>
      <w:r>
        <w:rPr>
          <w:sz w:val="24"/>
          <w:szCs w:val="24"/>
        </w:rPr>
        <w:t xml:space="preserve">      </w:t>
      </w:r>
      <w:r w:rsidR="00BC0610" w:rsidRPr="00BC0610">
        <w:rPr>
          <w:sz w:val="24"/>
          <w:szCs w:val="24"/>
        </w:rPr>
        <w:t xml:space="preserve">                                                                                      Санкт-Петербург</w:t>
      </w:r>
    </w:p>
    <w:p w:rsidR="00BC0610" w:rsidRPr="00BC0610" w:rsidRDefault="00BC0610" w:rsidP="00BC0610">
      <w:pPr>
        <w:rPr>
          <w:sz w:val="24"/>
          <w:szCs w:val="24"/>
        </w:rPr>
      </w:pPr>
    </w:p>
    <w:p w:rsidR="00BC0610" w:rsidRPr="00BC0610" w:rsidRDefault="00BC0610" w:rsidP="00BC0610">
      <w:pPr>
        <w:ind w:firstLine="567"/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 xml:space="preserve">Председательствовал: </w:t>
      </w:r>
      <w:r w:rsidRPr="00BC0610">
        <w:rPr>
          <w:sz w:val="24"/>
          <w:szCs w:val="24"/>
        </w:rPr>
        <w:t xml:space="preserve">Кийски Артур Валтерович. </w:t>
      </w:r>
    </w:p>
    <w:p w:rsidR="00BC0610" w:rsidRPr="00BC0610" w:rsidRDefault="00BC0610" w:rsidP="00BC0610">
      <w:pPr>
        <w:ind w:firstLine="567"/>
        <w:jc w:val="both"/>
        <w:rPr>
          <w:sz w:val="24"/>
          <w:szCs w:val="24"/>
        </w:rPr>
      </w:pPr>
      <w:r w:rsidRPr="00BC0610">
        <w:rPr>
          <w:b/>
          <w:sz w:val="24"/>
          <w:szCs w:val="24"/>
        </w:rPr>
        <w:t xml:space="preserve">Присутствовали: члены правления комитета по тарифам и ценовой политике Ленинградской области </w:t>
      </w:r>
      <w:r w:rsidRPr="00BC0610">
        <w:rPr>
          <w:sz w:val="24"/>
          <w:szCs w:val="24"/>
        </w:rPr>
        <w:t xml:space="preserve">Чащихина Светлана Георгиевна, Зороян Сурен Георгиевич, </w:t>
      </w:r>
      <w:r w:rsidRPr="00BC0610">
        <w:rPr>
          <w:sz w:val="24"/>
          <w:szCs w:val="24"/>
        </w:rPr>
        <w:br/>
        <w:t>Курылко Светлана Анатольевна, Марков Александр Евгеньевич</w:t>
      </w:r>
      <w:r w:rsidR="00327D19">
        <w:rPr>
          <w:sz w:val="24"/>
          <w:szCs w:val="24"/>
        </w:rPr>
        <w:t>.</w:t>
      </w:r>
      <w:r w:rsidRPr="00BC0610">
        <w:rPr>
          <w:sz w:val="24"/>
          <w:szCs w:val="24"/>
        </w:rPr>
        <w:t xml:space="preserve"> </w:t>
      </w:r>
    </w:p>
    <w:p w:rsidR="00BC0610" w:rsidRPr="00BC0610" w:rsidRDefault="00BC0610" w:rsidP="00BC0610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C0610" w:rsidRPr="00BC0610" w:rsidRDefault="00BC0610" w:rsidP="00327D19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C0610">
        <w:rPr>
          <w:b/>
          <w:sz w:val="24"/>
          <w:szCs w:val="24"/>
        </w:rPr>
        <w:t>Повестка заседания Правления ЛенРТК</w:t>
      </w:r>
      <w:r w:rsidRPr="00BC0610">
        <w:rPr>
          <w:sz w:val="24"/>
          <w:szCs w:val="24"/>
        </w:rPr>
        <w:t>.</w:t>
      </w:r>
    </w:p>
    <w:p w:rsidR="00BC0610" w:rsidRPr="00BC0610" w:rsidRDefault="00327D19" w:rsidP="00327D19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327D19">
        <w:rPr>
          <w:sz w:val="24"/>
          <w:szCs w:val="24"/>
        </w:rPr>
        <w:t>1.</w:t>
      </w:r>
      <w:r w:rsidRPr="00327D19">
        <w:rPr>
          <w:sz w:val="24"/>
          <w:szCs w:val="24"/>
        </w:rPr>
        <w:tab/>
        <w:t>Об установлении тарифов на подключение (технологическое присоединение)                                    к централизованной системе водоотведения общества с ограниченной ответственностью «</w:t>
      </w:r>
      <w:proofErr w:type="spellStart"/>
      <w:r w:rsidRPr="00327D19">
        <w:rPr>
          <w:sz w:val="24"/>
          <w:szCs w:val="24"/>
        </w:rPr>
        <w:t>Ивангородский</w:t>
      </w:r>
      <w:proofErr w:type="spellEnd"/>
      <w:r w:rsidRPr="00327D19">
        <w:rPr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327D19">
        <w:rPr>
          <w:sz w:val="24"/>
          <w:szCs w:val="24"/>
        </w:rPr>
        <w:t>Кингисеппского</w:t>
      </w:r>
      <w:proofErr w:type="spellEnd"/>
      <w:r w:rsidRPr="00327D19">
        <w:rPr>
          <w:sz w:val="24"/>
          <w:szCs w:val="24"/>
        </w:rPr>
        <w:t xml:space="preserve"> муниципального района Ленинградской области на 2020 год.</w:t>
      </w:r>
    </w:p>
    <w:p w:rsidR="00BC0610" w:rsidRPr="00BC0610" w:rsidRDefault="00BC0610" w:rsidP="00BC0610">
      <w:pPr>
        <w:ind w:firstLine="567"/>
        <w:jc w:val="both"/>
        <w:rPr>
          <w:sz w:val="24"/>
          <w:szCs w:val="24"/>
        </w:rPr>
      </w:pPr>
    </w:p>
    <w:p w:rsidR="00327D19" w:rsidRPr="00327D19" w:rsidRDefault="00327D19" w:rsidP="00327D19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327D19">
        <w:rPr>
          <w:b/>
          <w:sz w:val="24"/>
          <w:szCs w:val="24"/>
        </w:rPr>
        <w:t xml:space="preserve">По вопросу повестки «Об </w:t>
      </w:r>
      <w:r w:rsidRPr="00327D19">
        <w:rPr>
          <w:b/>
          <w:bCs/>
          <w:sz w:val="24"/>
          <w:szCs w:val="24"/>
        </w:rPr>
        <w:t xml:space="preserve">установлении </w:t>
      </w:r>
      <w:r w:rsidRPr="00327D19">
        <w:rPr>
          <w:b/>
          <w:sz w:val="24"/>
          <w:szCs w:val="24"/>
        </w:rPr>
        <w:t>тарифов на подключение</w:t>
      </w:r>
      <w:r w:rsidRPr="00327D19">
        <w:rPr>
          <w:b/>
          <w:bCs/>
          <w:sz w:val="24"/>
          <w:szCs w:val="24"/>
        </w:rPr>
        <w:t xml:space="preserve"> (технологическое присоединение) </w:t>
      </w:r>
      <w:r w:rsidRPr="00327D19">
        <w:rPr>
          <w:b/>
          <w:sz w:val="24"/>
          <w:szCs w:val="24"/>
        </w:rPr>
        <w:t>к централизованной системе водоотведения общества с ограниченной ответственностью «</w:t>
      </w:r>
      <w:proofErr w:type="spellStart"/>
      <w:r w:rsidRPr="00327D19">
        <w:rPr>
          <w:b/>
          <w:sz w:val="24"/>
          <w:szCs w:val="24"/>
        </w:rPr>
        <w:t>Ивангородский</w:t>
      </w:r>
      <w:proofErr w:type="spellEnd"/>
      <w:r w:rsidRPr="00327D19">
        <w:rPr>
          <w:b/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327D19">
        <w:rPr>
          <w:b/>
          <w:sz w:val="24"/>
          <w:szCs w:val="24"/>
        </w:rPr>
        <w:t>Кингисеппского</w:t>
      </w:r>
      <w:proofErr w:type="spellEnd"/>
      <w:r w:rsidRPr="00327D19">
        <w:rPr>
          <w:b/>
          <w:sz w:val="24"/>
          <w:szCs w:val="24"/>
        </w:rPr>
        <w:t xml:space="preserve"> муниципального района </w:t>
      </w:r>
      <w:r w:rsidRPr="00327D19">
        <w:rPr>
          <w:b/>
          <w:sz w:val="24"/>
          <w:szCs w:val="24"/>
        </w:rPr>
        <w:br/>
        <w:t>Ленинградской области на 2020 год»</w:t>
      </w:r>
      <w:r w:rsidRPr="00327D19">
        <w:rPr>
          <w:sz w:val="24"/>
          <w:szCs w:val="24"/>
        </w:rPr>
        <w:t xml:space="preserve"> </w:t>
      </w:r>
      <w:r w:rsidRPr="00327D19">
        <w:rPr>
          <w:bCs/>
          <w:sz w:val="24"/>
          <w:szCs w:val="24"/>
        </w:rPr>
        <w:t>выступил</w:t>
      </w:r>
      <w:r w:rsidRPr="00327D19">
        <w:rPr>
          <w:b/>
          <w:sz w:val="24"/>
          <w:szCs w:val="24"/>
        </w:rPr>
        <w:t xml:space="preserve"> </w:t>
      </w:r>
      <w:r w:rsidRPr="00327D19">
        <w:rPr>
          <w:sz w:val="24"/>
          <w:szCs w:val="24"/>
        </w:rPr>
        <w:t>начальник отдела перспективного развития регулируемых организаций</w:t>
      </w:r>
      <w:r w:rsidRPr="00327D19">
        <w:rPr>
          <w:b/>
          <w:sz w:val="24"/>
          <w:szCs w:val="24"/>
        </w:rPr>
        <w:t xml:space="preserve"> </w:t>
      </w:r>
      <w:r w:rsidRPr="00327D19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Pr="00327D19">
        <w:rPr>
          <w:sz w:val="24"/>
          <w:szCs w:val="24"/>
        </w:rPr>
        <w:t xml:space="preserve">, изложив основные положения </w:t>
      </w:r>
      <w:r w:rsidRPr="00327D19">
        <w:rPr>
          <w:snapToGrid w:val="0"/>
          <w:sz w:val="24"/>
          <w:szCs w:val="24"/>
        </w:rPr>
        <w:t>заключения по экономическому</w:t>
      </w:r>
      <w:proofErr w:type="gramEnd"/>
      <w:r w:rsidRPr="00327D19">
        <w:rPr>
          <w:snapToGrid w:val="0"/>
          <w:sz w:val="24"/>
          <w:szCs w:val="24"/>
        </w:rPr>
        <w:t xml:space="preserve"> </w:t>
      </w:r>
      <w:proofErr w:type="gramStart"/>
      <w:r w:rsidRPr="00327D19">
        <w:rPr>
          <w:snapToGrid w:val="0"/>
          <w:sz w:val="24"/>
          <w:szCs w:val="24"/>
        </w:rPr>
        <w:t>обоснованию размера тарифов на подключение</w:t>
      </w:r>
      <w:r w:rsidRPr="00327D19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327D19">
        <w:rPr>
          <w:snapToGrid w:val="0"/>
          <w:sz w:val="24"/>
          <w:szCs w:val="24"/>
        </w:rPr>
        <w:t>к централизованной системе водоотведения общества с ограниченной ответственностью «</w:t>
      </w:r>
      <w:proofErr w:type="spellStart"/>
      <w:r w:rsidRPr="00327D19">
        <w:rPr>
          <w:snapToGrid w:val="0"/>
          <w:sz w:val="24"/>
          <w:szCs w:val="24"/>
        </w:rPr>
        <w:t>Ивангородский</w:t>
      </w:r>
      <w:proofErr w:type="spellEnd"/>
      <w:r w:rsidRPr="00327D19">
        <w:rPr>
          <w:snapToGrid w:val="0"/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327D19">
        <w:rPr>
          <w:snapToGrid w:val="0"/>
          <w:sz w:val="24"/>
          <w:szCs w:val="24"/>
        </w:rPr>
        <w:t>Кингисеппского</w:t>
      </w:r>
      <w:proofErr w:type="spellEnd"/>
      <w:r w:rsidRPr="00327D19">
        <w:rPr>
          <w:snapToGrid w:val="0"/>
          <w:sz w:val="24"/>
          <w:szCs w:val="24"/>
        </w:rPr>
        <w:t xml:space="preserve"> муниципального района Ленинградской области на 2020 год, подготовленного на основании </w:t>
      </w:r>
      <w:r w:rsidRPr="00327D19">
        <w:rPr>
          <w:sz w:val="24"/>
          <w:szCs w:val="24"/>
        </w:rPr>
        <w:t>обращения общества с ограниченной ответственностью «</w:t>
      </w:r>
      <w:proofErr w:type="spellStart"/>
      <w:r w:rsidRPr="00327D19">
        <w:rPr>
          <w:sz w:val="24"/>
          <w:szCs w:val="24"/>
        </w:rPr>
        <w:t>Ивангородский</w:t>
      </w:r>
      <w:proofErr w:type="spellEnd"/>
      <w:r w:rsidRPr="00327D19">
        <w:rPr>
          <w:sz w:val="24"/>
          <w:szCs w:val="24"/>
        </w:rPr>
        <w:t xml:space="preserve"> водоканал» (далее – </w:t>
      </w:r>
      <w:r w:rsidRPr="00327D19">
        <w:rPr>
          <w:sz w:val="24"/>
          <w:szCs w:val="24"/>
        </w:rPr>
        <w:br/>
        <w:t>ООО «</w:t>
      </w:r>
      <w:proofErr w:type="spellStart"/>
      <w:r w:rsidRPr="00327D19">
        <w:rPr>
          <w:sz w:val="24"/>
          <w:szCs w:val="24"/>
        </w:rPr>
        <w:t>Ивангородский</w:t>
      </w:r>
      <w:proofErr w:type="spellEnd"/>
      <w:r w:rsidRPr="00327D19">
        <w:rPr>
          <w:sz w:val="24"/>
          <w:szCs w:val="24"/>
        </w:rPr>
        <w:t xml:space="preserve"> водоканал») (исх. от 15.05.2020 № 746 – </w:t>
      </w:r>
      <w:proofErr w:type="spellStart"/>
      <w:r w:rsidRPr="00327D19">
        <w:rPr>
          <w:sz w:val="24"/>
          <w:szCs w:val="24"/>
        </w:rPr>
        <w:t>вх</w:t>
      </w:r>
      <w:proofErr w:type="spellEnd"/>
      <w:r w:rsidRPr="00327D19">
        <w:rPr>
          <w:sz w:val="24"/>
          <w:szCs w:val="24"/>
        </w:rPr>
        <w:t>.</w:t>
      </w:r>
      <w:proofErr w:type="gramEnd"/>
      <w:r w:rsidRPr="00327D1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327D19">
        <w:rPr>
          <w:sz w:val="24"/>
          <w:szCs w:val="24"/>
        </w:rPr>
        <w:t xml:space="preserve"> </w:t>
      </w:r>
      <w:proofErr w:type="gramStart"/>
      <w:r w:rsidRPr="00327D19">
        <w:rPr>
          <w:sz w:val="24"/>
          <w:szCs w:val="24"/>
        </w:rPr>
        <w:t>КТ-1-2931/2020 от 15.05.2020).</w:t>
      </w:r>
      <w:proofErr w:type="gramEnd"/>
    </w:p>
    <w:p w:rsidR="00327D19" w:rsidRPr="00327D19" w:rsidRDefault="00327D19" w:rsidP="00327D19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327D19">
        <w:rPr>
          <w:sz w:val="24"/>
          <w:szCs w:val="24"/>
        </w:rPr>
        <w:t>ООО «</w:t>
      </w:r>
      <w:proofErr w:type="spellStart"/>
      <w:r w:rsidRPr="00327D19">
        <w:rPr>
          <w:sz w:val="24"/>
          <w:szCs w:val="24"/>
        </w:rPr>
        <w:t>Ивангородский</w:t>
      </w:r>
      <w:proofErr w:type="spellEnd"/>
      <w:r w:rsidRPr="00327D19">
        <w:rPr>
          <w:sz w:val="24"/>
          <w:szCs w:val="24"/>
        </w:rPr>
        <w:t xml:space="preserve"> водоканал» в адрес ЛенРТК направлено особое мнение о размере утверждаемых тарифов на подключение (</w:t>
      </w:r>
      <w:proofErr w:type="spellStart"/>
      <w:r w:rsidRPr="00327D19">
        <w:rPr>
          <w:sz w:val="24"/>
          <w:szCs w:val="24"/>
        </w:rPr>
        <w:t>вх</w:t>
      </w:r>
      <w:proofErr w:type="spellEnd"/>
      <w:r w:rsidRPr="00327D19">
        <w:rPr>
          <w:sz w:val="24"/>
          <w:szCs w:val="24"/>
        </w:rPr>
        <w:t>.</w:t>
      </w:r>
      <w:proofErr w:type="gramEnd"/>
      <w:r w:rsidRPr="00327D19">
        <w:rPr>
          <w:sz w:val="24"/>
          <w:szCs w:val="24"/>
        </w:rPr>
        <w:t xml:space="preserve"> № </w:t>
      </w:r>
      <w:proofErr w:type="gramStart"/>
      <w:r w:rsidRPr="00327D19">
        <w:rPr>
          <w:sz w:val="24"/>
          <w:szCs w:val="24"/>
        </w:rPr>
        <w:t>КТ-1-4006/2020</w:t>
      </w:r>
      <w:r>
        <w:rPr>
          <w:sz w:val="24"/>
          <w:szCs w:val="24"/>
        </w:rPr>
        <w:t xml:space="preserve"> </w:t>
      </w:r>
      <w:r w:rsidRPr="00327D19">
        <w:rPr>
          <w:sz w:val="24"/>
          <w:szCs w:val="24"/>
        </w:rPr>
        <w:t>от 02.07.2020).</w:t>
      </w:r>
      <w:proofErr w:type="gramEnd"/>
    </w:p>
    <w:p w:rsidR="00327D19" w:rsidRPr="00327D19" w:rsidRDefault="00327D19" w:rsidP="00327D19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327D19" w:rsidRPr="00327D19" w:rsidRDefault="00327D19" w:rsidP="00327D19">
      <w:pPr>
        <w:ind w:firstLine="709"/>
        <w:jc w:val="both"/>
        <w:rPr>
          <w:b/>
          <w:snapToGrid w:val="0"/>
          <w:sz w:val="24"/>
          <w:szCs w:val="24"/>
        </w:rPr>
      </w:pPr>
      <w:r w:rsidRPr="00327D19">
        <w:rPr>
          <w:b/>
          <w:snapToGrid w:val="0"/>
          <w:sz w:val="24"/>
          <w:szCs w:val="24"/>
        </w:rPr>
        <w:t>Правление приняло решение:</w:t>
      </w:r>
    </w:p>
    <w:p w:rsidR="00327D19" w:rsidRPr="00327D19" w:rsidRDefault="00327D19" w:rsidP="00327D1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327D19">
        <w:rPr>
          <w:sz w:val="24"/>
          <w:szCs w:val="24"/>
        </w:rPr>
        <w:t>Установить тарифы на подключение</w:t>
      </w:r>
      <w:r w:rsidRPr="00327D19">
        <w:rPr>
          <w:bCs/>
          <w:sz w:val="24"/>
          <w:szCs w:val="24"/>
        </w:rPr>
        <w:t xml:space="preserve"> (технологическое присоединение) </w:t>
      </w:r>
      <w:r w:rsidRPr="00327D19">
        <w:rPr>
          <w:bCs/>
          <w:sz w:val="24"/>
          <w:szCs w:val="24"/>
        </w:rPr>
        <w:br/>
      </w:r>
      <w:r w:rsidRPr="00327D19">
        <w:rPr>
          <w:sz w:val="24"/>
          <w:szCs w:val="24"/>
        </w:rPr>
        <w:t>к централизованной системе водоотведения общества с ограниченной ответственностью «</w:t>
      </w:r>
      <w:proofErr w:type="spellStart"/>
      <w:r w:rsidRPr="00327D19">
        <w:rPr>
          <w:sz w:val="24"/>
          <w:szCs w:val="24"/>
        </w:rPr>
        <w:t>Ивангородский</w:t>
      </w:r>
      <w:proofErr w:type="spellEnd"/>
      <w:r w:rsidRPr="00327D19">
        <w:rPr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327D19">
        <w:rPr>
          <w:sz w:val="24"/>
          <w:szCs w:val="24"/>
        </w:rPr>
        <w:t>Кингисеппского</w:t>
      </w:r>
      <w:proofErr w:type="spellEnd"/>
      <w:r w:rsidRPr="00327D19">
        <w:rPr>
          <w:sz w:val="24"/>
          <w:szCs w:val="24"/>
        </w:rPr>
        <w:t xml:space="preserve"> муниципального района Ленинградской области на 2020 год</w:t>
      </w:r>
      <w:r w:rsidRPr="00327D19">
        <w:rPr>
          <w:b/>
          <w:sz w:val="24"/>
          <w:szCs w:val="24"/>
        </w:rPr>
        <w:t xml:space="preserve"> </w:t>
      </w:r>
      <w:r w:rsidRPr="00327D19">
        <w:rPr>
          <w:sz w:val="24"/>
          <w:szCs w:val="24"/>
        </w:rPr>
        <w:t>(см. таблица 1)</w:t>
      </w:r>
      <w:r w:rsidRPr="00327D19">
        <w:rPr>
          <w:bCs/>
          <w:sz w:val="24"/>
          <w:szCs w:val="24"/>
        </w:rPr>
        <w:t>.</w:t>
      </w:r>
    </w:p>
    <w:p w:rsidR="00327D19" w:rsidRPr="00327D19" w:rsidRDefault="00327D19" w:rsidP="00327D19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327D19">
        <w:t>Таблица 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6107"/>
        <w:gridCol w:w="1843"/>
        <w:gridCol w:w="1417"/>
      </w:tblGrid>
      <w:tr w:rsidR="00327D19" w:rsidRPr="00327D19" w:rsidTr="00B81652">
        <w:trPr>
          <w:trHeight w:val="397"/>
          <w:tblHeader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19" w:rsidRPr="00327D19" w:rsidRDefault="00327D19" w:rsidP="00327D19">
            <w:pPr>
              <w:jc w:val="center"/>
              <w:rPr>
                <w:b/>
                <w:bCs/>
              </w:rPr>
            </w:pPr>
            <w:r w:rsidRPr="00327D19">
              <w:rPr>
                <w:b/>
                <w:bCs/>
              </w:rPr>
              <w:t xml:space="preserve">№ </w:t>
            </w:r>
            <w:proofErr w:type="gramStart"/>
            <w:r w:rsidRPr="00327D19">
              <w:rPr>
                <w:b/>
                <w:bCs/>
              </w:rPr>
              <w:t>п</w:t>
            </w:r>
            <w:proofErr w:type="gramEnd"/>
            <w:r w:rsidRPr="00327D19">
              <w:rPr>
                <w:b/>
                <w:bCs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19" w:rsidRPr="00327D19" w:rsidRDefault="00327D19" w:rsidP="00327D19">
            <w:pPr>
              <w:jc w:val="center"/>
              <w:rPr>
                <w:b/>
                <w:bCs/>
              </w:rPr>
            </w:pPr>
            <w:r w:rsidRPr="00327D19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19" w:rsidRPr="00327D19" w:rsidRDefault="00327D19" w:rsidP="00327D19">
            <w:pPr>
              <w:jc w:val="center"/>
              <w:rPr>
                <w:b/>
                <w:bCs/>
              </w:rPr>
            </w:pPr>
            <w:r w:rsidRPr="00327D19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19" w:rsidRPr="00327D19" w:rsidRDefault="00327D19" w:rsidP="00327D19">
            <w:pPr>
              <w:jc w:val="center"/>
              <w:rPr>
                <w:b/>
                <w:bCs/>
              </w:rPr>
            </w:pPr>
            <w:r w:rsidRPr="00327D19">
              <w:rPr>
                <w:b/>
                <w:bCs/>
              </w:rPr>
              <w:t>Значение*</w:t>
            </w:r>
          </w:p>
        </w:tc>
      </w:tr>
      <w:tr w:rsidR="00327D19" w:rsidRPr="00327D19" w:rsidTr="00327D19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19" w:rsidRPr="00327D19" w:rsidRDefault="00327D19" w:rsidP="00327D19">
            <w:pPr>
              <w:rPr>
                <w:b/>
                <w:bCs/>
              </w:rPr>
            </w:pP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19" w:rsidRPr="00327D19" w:rsidRDefault="00327D19" w:rsidP="00327D1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D19" w:rsidRPr="00327D19" w:rsidRDefault="00327D19" w:rsidP="00327D1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D19" w:rsidRPr="00327D19" w:rsidRDefault="00327D19" w:rsidP="00327D19">
            <w:pPr>
              <w:rPr>
                <w:b/>
                <w:bCs/>
              </w:rPr>
            </w:pPr>
          </w:p>
        </w:tc>
      </w:tr>
      <w:tr w:rsidR="00327D19" w:rsidRPr="00327D19" w:rsidTr="00327D19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4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D19" w:rsidRPr="00327D19" w:rsidRDefault="00327D19" w:rsidP="00327D19">
            <w:pPr>
              <w:jc w:val="both"/>
            </w:pPr>
            <w:r w:rsidRPr="00327D19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10 043,84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10 043,84</w:t>
            </w:r>
          </w:p>
        </w:tc>
      </w:tr>
      <w:tr w:rsidR="00327D19" w:rsidRPr="00327D19" w:rsidTr="00327D19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</w:tr>
      <w:tr w:rsidR="00327D19" w:rsidRPr="00327D19" w:rsidTr="00327D19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1.1.2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</w:tr>
      <w:tr w:rsidR="00327D19" w:rsidRPr="00327D19" w:rsidTr="00B81652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1.1.3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1.1.4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расходы на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10 004,36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1.1.5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 xml:space="preserve">оплата труда и отчисления </w:t>
            </w:r>
            <w:proofErr w:type="gramStart"/>
            <w:r w:rsidRPr="00327D19">
              <w:t>на</w:t>
            </w:r>
            <w:proofErr w:type="gramEnd"/>
            <w:r w:rsidRPr="00327D19"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34,15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lastRenderedPageBreak/>
              <w:t>1.1.6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10 004,36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10 004,36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2.1.2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D19" w:rsidRPr="00327D19" w:rsidRDefault="00327D19" w:rsidP="00327D19">
            <w:pPr>
              <w:jc w:val="both"/>
            </w:pPr>
            <w:r w:rsidRPr="00327D19">
              <w:t>сетей диаметром от 150 мм до 200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10 004,36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39,48</w:t>
            </w:r>
          </w:p>
        </w:tc>
      </w:tr>
      <w:tr w:rsidR="00327D19" w:rsidRPr="00327D19" w:rsidTr="00B81652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2.3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 xml:space="preserve">Расходы на строительство и модернизацию существующих объектов, учитываемые при установлении индивидуальной платы </w:t>
            </w:r>
            <w:r w:rsidRPr="00327D19">
              <w:br/>
              <w:t>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0,52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3.1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0,52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3.1.1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D19" w:rsidRPr="00327D19" w:rsidRDefault="00327D19" w:rsidP="00327D19">
            <w:pPr>
              <w:jc w:val="both"/>
            </w:pPr>
            <w:r w:rsidRPr="00327D19">
              <w:t>Протяженность сетей диаметром от 150 мм до 200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0,52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Подключаемая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м</w:t>
            </w:r>
            <w:r w:rsidRPr="00327D19">
              <w:rPr>
                <w:vertAlign w:val="superscript"/>
              </w:rPr>
              <w:t>3</w:t>
            </w:r>
            <w:r w:rsidRPr="00327D19">
              <w:t>/</w:t>
            </w:r>
            <w:proofErr w:type="spellStart"/>
            <w:r w:rsidRPr="00327D19">
              <w:t>сут</w:t>
            </w:r>
            <w:proofErr w:type="spellEnd"/>
            <w:r w:rsidRPr="00327D19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rPr>
                <w:bCs/>
              </w:rPr>
              <w:t>18,86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5.1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Базовая ставка тарифа на 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руб./</w:t>
            </w:r>
            <w:proofErr w:type="gramStart"/>
            <w:r w:rsidRPr="00327D19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  <w:rPr>
                <w:bCs/>
              </w:rPr>
            </w:pPr>
            <w:r w:rsidRPr="00327D19">
              <w:rPr>
                <w:bCs/>
              </w:rPr>
              <w:t>19 239,15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5.2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19" w:rsidRPr="00327D19" w:rsidRDefault="00327D19" w:rsidP="00327D19">
            <w:r w:rsidRPr="00327D19">
              <w:t>Коэффициенты дифференциации тарифа в зависимости от диаметра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19" w:rsidRPr="00327D19" w:rsidRDefault="00327D19" w:rsidP="00327D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7D19"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19" w:rsidRPr="00327D19" w:rsidRDefault="00327D19" w:rsidP="00327D1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7D19">
              <w:rPr>
                <w:rFonts w:eastAsia="Calibri"/>
                <w:lang w:eastAsia="en-US"/>
              </w:rPr>
              <w:t>Коэффициент для сетей диаметром от 150 мм до 200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19" w:rsidRPr="00327D19" w:rsidRDefault="00327D19" w:rsidP="00327D19">
            <w:pPr>
              <w:jc w:val="center"/>
            </w:pPr>
            <w:r w:rsidRPr="00327D19">
              <w:t>1</w:t>
            </w:r>
          </w:p>
        </w:tc>
      </w:tr>
      <w:tr w:rsidR="00327D19" w:rsidRPr="00327D19" w:rsidTr="00B8165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5.3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19" w:rsidRPr="00327D19" w:rsidRDefault="00327D19" w:rsidP="00327D19">
            <w:pPr>
              <w:jc w:val="both"/>
            </w:pPr>
            <w:r w:rsidRPr="00327D19"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тыс. руб./м</w:t>
            </w:r>
            <w:r w:rsidRPr="00327D19">
              <w:rPr>
                <w:vertAlign w:val="superscript"/>
              </w:rPr>
              <w:t xml:space="preserve">3 </w:t>
            </w:r>
            <w:r w:rsidRPr="00327D19">
              <w:t xml:space="preserve">в </w:t>
            </w:r>
            <w:proofErr w:type="spellStart"/>
            <w:r w:rsidRPr="00327D19">
              <w:t>сут</w:t>
            </w:r>
            <w:proofErr w:type="spellEnd"/>
            <w:r w:rsidRPr="00327D19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19" w:rsidRPr="00327D19" w:rsidRDefault="00327D19" w:rsidP="00327D19">
            <w:pPr>
              <w:jc w:val="center"/>
            </w:pPr>
            <w:r w:rsidRPr="00327D19">
              <w:t>2,093</w:t>
            </w:r>
          </w:p>
        </w:tc>
      </w:tr>
    </w:tbl>
    <w:p w:rsidR="00327D19" w:rsidRPr="00327D19" w:rsidRDefault="00327D19" w:rsidP="00327D19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327D19">
        <w:rPr>
          <w:color w:val="FF0000"/>
        </w:rPr>
        <w:t xml:space="preserve">   </w:t>
      </w:r>
      <w:r w:rsidRPr="00327D19">
        <w:t>*  Тарифы указаны без учета налога на добавленную стоимость</w:t>
      </w:r>
    </w:p>
    <w:p w:rsidR="00327D19" w:rsidRPr="00327D19" w:rsidRDefault="00327D19" w:rsidP="00327D19">
      <w:pPr>
        <w:ind w:firstLine="709"/>
        <w:jc w:val="both"/>
        <w:rPr>
          <w:b/>
          <w:snapToGrid w:val="0"/>
          <w:sz w:val="24"/>
          <w:szCs w:val="24"/>
        </w:rPr>
      </w:pPr>
    </w:p>
    <w:p w:rsidR="00327D19" w:rsidRPr="00327D19" w:rsidRDefault="00327D19" w:rsidP="00327D19">
      <w:pPr>
        <w:ind w:right="-144"/>
        <w:jc w:val="center"/>
        <w:rPr>
          <w:b/>
          <w:sz w:val="24"/>
          <w:szCs w:val="24"/>
        </w:rPr>
      </w:pPr>
      <w:r w:rsidRPr="00327D19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327D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27D19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</w:t>
      </w:r>
      <w:r w:rsidR="00327D19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27D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27D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   </w:t>
      </w:r>
      <w:r w:rsidR="00327D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А.И. Тулупова</w:t>
      </w:r>
    </w:p>
    <w:sectPr w:rsidR="00BD37E4" w:rsidSect="00327D19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355E"/>
    <w:multiLevelType w:val="hybridMultilevel"/>
    <w:tmpl w:val="09B49440"/>
    <w:lvl w:ilvl="0" w:tplc="6CA210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34155"/>
    <w:rsid w:val="002627EB"/>
    <w:rsid w:val="002F2728"/>
    <w:rsid w:val="00305C4A"/>
    <w:rsid w:val="00314CF9"/>
    <w:rsid w:val="00327D19"/>
    <w:rsid w:val="003B6B87"/>
    <w:rsid w:val="003C3D4D"/>
    <w:rsid w:val="00406BAA"/>
    <w:rsid w:val="0047018F"/>
    <w:rsid w:val="00472534"/>
    <w:rsid w:val="00575E9F"/>
    <w:rsid w:val="005A40CD"/>
    <w:rsid w:val="005C704F"/>
    <w:rsid w:val="00624B18"/>
    <w:rsid w:val="006316FD"/>
    <w:rsid w:val="007057F1"/>
    <w:rsid w:val="00706A0B"/>
    <w:rsid w:val="007244AB"/>
    <w:rsid w:val="007753ED"/>
    <w:rsid w:val="0083029E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C0610"/>
    <w:rsid w:val="00BD37E4"/>
    <w:rsid w:val="00C62583"/>
    <w:rsid w:val="00D45CA3"/>
    <w:rsid w:val="00DD3BD1"/>
    <w:rsid w:val="00E35AB1"/>
    <w:rsid w:val="00E654A7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38</cp:revision>
  <cp:lastPrinted>2020-07-06T07:32:00Z</cp:lastPrinted>
  <dcterms:created xsi:type="dcterms:W3CDTF">2014-10-27T07:45:00Z</dcterms:created>
  <dcterms:modified xsi:type="dcterms:W3CDTF">2020-07-06T11:32:00Z</dcterms:modified>
</cp:coreProperties>
</file>