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0D295C">
        <w:rPr>
          <w:b/>
          <w:color w:val="000000"/>
          <w:sz w:val="24"/>
          <w:szCs w:val="24"/>
        </w:rPr>
        <w:t>11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F6E80" w:rsidP="007057F1">
      <w:pPr>
        <w:rPr>
          <w:sz w:val="24"/>
          <w:szCs w:val="24"/>
        </w:rPr>
      </w:pPr>
      <w:r>
        <w:rPr>
          <w:sz w:val="24"/>
          <w:szCs w:val="24"/>
        </w:rPr>
        <w:t>1</w:t>
      </w:r>
      <w:r w:rsidR="000D295C">
        <w:rPr>
          <w:sz w:val="24"/>
          <w:szCs w:val="24"/>
        </w:rPr>
        <w:t>9</w:t>
      </w:r>
      <w:r w:rsidR="007057F1">
        <w:rPr>
          <w:sz w:val="24"/>
          <w:szCs w:val="24"/>
        </w:rPr>
        <w:t xml:space="preserve"> </w:t>
      </w:r>
      <w:r>
        <w:rPr>
          <w:sz w:val="24"/>
          <w:szCs w:val="24"/>
        </w:rPr>
        <w:t>апреля</w:t>
      </w:r>
      <w:r w:rsidR="007057F1">
        <w:rPr>
          <w:sz w:val="24"/>
          <w:szCs w:val="24"/>
        </w:rPr>
        <w:t xml:space="preserve"> 201</w:t>
      </w:r>
      <w:r>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33404C">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proofErr w:type="spellStart"/>
      <w:r w:rsidR="00932E36">
        <w:rPr>
          <w:sz w:val="24"/>
          <w:szCs w:val="24"/>
        </w:rPr>
        <w:t>Чащихина</w:t>
      </w:r>
      <w:proofErr w:type="spellEnd"/>
      <w:r w:rsidR="00932E36">
        <w:rPr>
          <w:sz w:val="24"/>
          <w:szCs w:val="24"/>
        </w:rPr>
        <w:t xml:space="preserve">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proofErr w:type="spellStart"/>
      <w:r w:rsidR="003C3D4D">
        <w:rPr>
          <w:sz w:val="24"/>
          <w:szCs w:val="24"/>
        </w:rPr>
        <w:t>Зороян</w:t>
      </w:r>
      <w:proofErr w:type="spellEnd"/>
      <w:r w:rsidR="003C3D4D">
        <w:rPr>
          <w:sz w:val="24"/>
          <w:szCs w:val="24"/>
        </w:rPr>
        <w:t xml:space="preserve">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33404C" w:rsidRPr="0033404C" w:rsidRDefault="0033404C" w:rsidP="0033404C">
      <w:pPr>
        <w:ind w:firstLine="567"/>
        <w:jc w:val="both"/>
        <w:rPr>
          <w:sz w:val="24"/>
          <w:szCs w:val="24"/>
        </w:rPr>
      </w:pPr>
      <w:r w:rsidRPr="0033404C">
        <w:rPr>
          <w:sz w:val="24"/>
          <w:szCs w:val="24"/>
        </w:rPr>
        <w:t xml:space="preserve">Представитель Управления Федеральной антимонопольной службы по Ленинградской области </w:t>
      </w:r>
      <w:proofErr w:type="spellStart"/>
      <w:r w:rsidRPr="0033404C">
        <w:rPr>
          <w:sz w:val="24"/>
          <w:szCs w:val="24"/>
        </w:rPr>
        <w:t>Абейдуллин</w:t>
      </w:r>
      <w:proofErr w:type="spellEnd"/>
      <w:r w:rsidRPr="0033404C">
        <w:rPr>
          <w:sz w:val="24"/>
          <w:szCs w:val="24"/>
        </w:rPr>
        <w:t xml:space="preserve"> Руслан </w:t>
      </w:r>
      <w:proofErr w:type="spellStart"/>
      <w:r w:rsidRPr="0033404C">
        <w:rPr>
          <w:sz w:val="24"/>
          <w:szCs w:val="24"/>
        </w:rPr>
        <w:t>Анверович</w:t>
      </w:r>
      <w:proofErr w:type="spellEnd"/>
      <w:r w:rsidRPr="0033404C">
        <w:rPr>
          <w:sz w:val="24"/>
          <w:szCs w:val="24"/>
        </w:rPr>
        <w:t xml:space="preserve">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0D295C" w:rsidRPr="000D295C" w:rsidRDefault="000D295C" w:rsidP="000D295C">
      <w:pPr>
        <w:numPr>
          <w:ilvl w:val="0"/>
          <w:numId w:val="5"/>
        </w:numPr>
        <w:tabs>
          <w:tab w:val="left" w:pos="993"/>
        </w:tabs>
        <w:ind w:left="0" w:firstLine="567"/>
        <w:jc w:val="both"/>
        <w:rPr>
          <w:sz w:val="24"/>
          <w:szCs w:val="24"/>
        </w:rPr>
      </w:pPr>
      <w:r w:rsidRPr="000D295C">
        <w:rPr>
          <w:sz w:val="24"/>
          <w:szCs w:val="24"/>
        </w:rPr>
        <w:t>Об установлении тарифов на водоотведение общества с ограниченной ответственностью «</w:t>
      </w:r>
      <w:proofErr w:type="spellStart"/>
      <w:r w:rsidRPr="000D295C">
        <w:rPr>
          <w:sz w:val="24"/>
          <w:szCs w:val="24"/>
        </w:rPr>
        <w:t>Ленстрой</w:t>
      </w:r>
      <w:proofErr w:type="spellEnd"/>
      <w:r w:rsidRPr="000D295C">
        <w:rPr>
          <w:sz w:val="24"/>
          <w:szCs w:val="24"/>
        </w:rPr>
        <w:t xml:space="preserve">» на 2018 год. </w:t>
      </w:r>
    </w:p>
    <w:p w:rsidR="000D295C" w:rsidRPr="000D295C" w:rsidRDefault="000D295C" w:rsidP="000D295C">
      <w:pPr>
        <w:tabs>
          <w:tab w:val="left" w:pos="993"/>
        </w:tabs>
        <w:ind w:left="360" w:firstLine="567"/>
        <w:jc w:val="both"/>
        <w:rPr>
          <w:sz w:val="24"/>
          <w:szCs w:val="24"/>
        </w:rPr>
      </w:pPr>
    </w:p>
    <w:p w:rsidR="000D295C" w:rsidRPr="000D295C" w:rsidRDefault="000D295C" w:rsidP="000D295C">
      <w:pPr>
        <w:numPr>
          <w:ilvl w:val="0"/>
          <w:numId w:val="5"/>
        </w:numPr>
        <w:tabs>
          <w:tab w:val="left" w:pos="993"/>
        </w:tabs>
        <w:ind w:left="0" w:firstLine="567"/>
        <w:jc w:val="both"/>
        <w:rPr>
          <w:sz w:val="24"/>
          <w:szCs w:val="24"/>
        </w:rPr>
      </w:pPr>
      <w:proofErr w:type="gramStart"/>
      <w:r w:rsidRPr="000D295C">
        <w:rPr>
          <w:sz w:val="24"/>
          <w:szCs w:val="24"/>
        </w:rPr>
        <w:t>Об установлении платы за подключение (технологическое присоединение) к системе теплоснабжения муниципального унитарного предприятия «</w:t>
      </w:r>
      <w:proofErr w:type="spellStart"/>
      <w:r w:rsidRPr="000D295C">
        <w:rPr>
          <w:sz w:val="24"/>
          <w:szCs w:val="24"/>
        </w:rPr>
        <w:t>Низино</w:t>
      </w:r>
      <w:proofErr w:type="spellEnd"/>
      <w:r w:rsidRPr="000D295C">
        <w:rPr>
          <w:sz w:val="24"/>
          <w:szCs w:val="24"/>
        </w:rPr>
        <w:t xml:space="preserve">» муниципального образования </w:t>
      </w:r>
      <w:proofErr w:type="spellStart"/>
      <w:r w:rsidRPr="000D295C">
        <w:rPr>
          <w:sz w:val="24"/>
          <w:szCs w:val="24"/>
        </w:rPr>
        <w:t>Низинское</w:t>
      </w:r>
      <w:proofErr w:type="spellEnd"/>
      <w:r w:rsidRPr="000D295C">
        <w:rPr>
          <w:sz w:val="24"/>
          <w:szCs w:val="24"/>
        </w:rPr>
        <w:t xml:space="preserve"> сельское поселение муниципального образования Ломоносовский муниципальный район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0D295C">
        <w:rPr>
          <w:sz w:val="24"/>
          <w:szCs w:val="24"/>
        </w:rPr>
        <w:t>Низинское</w:t>
      </w:r>
      <w:proofErr w:type="spellEnd"/>
      <w:r w:rsidRPr="000D295C">
        <w:rPr>
          <w:sz w:val="24"/>
          <w:szCs w:val="24"/>
        </w:rPr>
        <w:t xml:space="preserve"> сельское поселение» Ломоносовского муниципального</w:t>
      </w:r>
      <w:proofErr w:type="gramEnd"/>
      <w:r w:rsidRPr="000D295C">
        <w:rPr>
          <w:sz w:val="24"/>
          <w:szCs w:val="24"/>
        </w:rPr>
        <w:t xml:space="preserve"> района Ленинградской области на 2018 год.</w:t>
      </w:r>
    </w:p>
    <w:p w:rsidR="000D295C" w:rsidRPr="000D295C" w:rsidRDefault="000D295C" w:rsidP="000D295C">
      <w:pPr>
        <w:tabs>
          <w:tab w:val="left" w:pos="993"/>
        </w:tabs>
        <w:ind w:firstLine="567"/>
        <w:jc w:val="both"/>
        <w:rPr>
          <w:sz w:val="24"/>
          <w:szCs w:val="24"/>
        </w:rPr>
      </w:pPr>
    </w:p>
    <w:p w:rsidR="000D295C" w:rsidRPr="000D295C" w:rsidRDefault="000D295C" w:rsidP="000D295C">
      <w:pPr>
        <w:numPr>
          <w:ilvl w:val="0"/>
          <w:numId w:val="5"/>
        </w:numPr>
        <w:tabs>
          <w:tab w:val="left" w:pos="993"/>
        </w:tabs>
        <w:ind w:left="0" w:firstLine="567"/>
        <w:jc w:val="both"/>
        <w:rPr>
          <w:sz w:val="24"/>
          <w:szCs w:val="24"/>
        </w:rPr>
      </w:pPr>
      <w:r w:rsidRPr="000D295C">
        <w:rPr>
          <w:sz w:val="24"/>
          <w:szCs w:val="24"/>
        </w:rPr>
        <w:t>Об установлении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2018 году.</w:t>
      </w:r>
    </w:p>
    <w:p w:rsidR="0033404C" w:rsidRDefault="0033404C" w:rsidP="000D295C">
      <w:pPr>
        <w:autoSpaceDE w:val="0"/>
        <w:autoSpaceDN w:val="0"/>
        <w:adjustRightInd w:val="0"/>
        <w:ind w:right="-1" w:firstLine="567"/>
        <w:jc w:val="both"/>
        <w:rPr>
          <w:sz w:val="24"/>
          <w:szCs w:val="24"/>
        </w:rPr>
      </w:pPr>
    </w:p>
    <w:p w:rsidR="000D295C" w:rsidRPr="000D295C" w:rsidRDefault="000D295C" w:rsidP="000D295C">
      <w:pPr>
        <w:tabs>
          <w:tab w:val="left" w:pos="284"/>
        </w:tabs>
        <w:suppressAutoHyphens/>
        <w:ind w:firstLine="567"/>
        <w:jc w:val="both"/>
        <w:rPr>
          <w:sz w:val="24"/>
          <w:szCs w:val="24"/>
          <w:lang w:eastAsia="ar-SA"/>
        </w:rPr>
      </w:pPr>
      <w:r>
        <w:rPr>
          <w:sz w:val="24"/>
          <w:szCs w:val="24"/>
          <w:lang w:eastAsia="ar-SA"/>
        </w:rPr>
        <w:t xml:space="preserve">1. </w:t>
      </w:r>
      <w:r w:rsidRPr="000D295C">
        <w:rPr>
          <w:b/>
          <w:sz w:val="24"/>
          <w:szCs w:val="24"/>
          <w:lang w:eastAsia="ar-SA"/>
        </w:rPr>
        <w:t>По вопросу повестки «Об установлении тарифов на водоотведение общества с ограниченной ответственностью «</w:t>
      </w:r>
      <w:proofErr w:type="spellStart"/>
      <w:r w:rsidRPr="000D295C">
        <w:rPr>
          <w:b/>
          <w:sz w:val="24"/>
          <w:szCs w:val="24"/>
          <w:lang w:eastAsia="ar-SA"/>
        </w:rPr>
        <w:t>Ленстрой</w:t>
      </w:r>
      <w:proofErr w:type="spellEnd"/>
      <w:r w:rsidRPr="000D295C">
        <w:rPr>
          <w:b/>
          <w:sz w:val="24"/>
          <w:szCs w:val="24"/>
          <w:lang w:eastAsia="ar-SA"/>
        </w:rPr>
        <w:t>» на 2018 год»</w:t>
      </w:r>
      <w:r w:rsidRPr="000D295C">
        <w:rPr>
          <w:sz w:val="24"/>
          <w:szCs w:val="24"/>
          <w:lang w:eastAsia="ar-SA"/>
        </w:rPr>
        <w:t xml:space="preserve"> </w:t>
      </w:r>
      <w:proofErr w:type="gramStart"/>
      <w:r w:rsidRPr="000D295C">
        <w:rPr>
          <w:sz w:val="24"/>
          <w:szCs w:val="24"/>
          <w:lang w:eastAsia="ar-SA"/>
        </w:rPr>
        <w:t>выступила</w:t>
      </w:r>
      <w:proofErr w:type="gramEnd"/>
      <w:r w:rsidRPr="000D295C">
        <w:rPr>
          <w:sz w:val="24"/>
          <w:szCs w:val="24"/>
          <w:lang w:eastAsia="ar-SA"/>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экспертного заключения по рассмотрению материалов по расчету уровней тарифов на услугу в сфере водоотведения (поверхностные сточные воды), оказываемую обществом с ограниченной ответственностью «</w:t>
      </w:r>
      <w:proofErr w:type="spellStart"/>
      <w:r w:rsidRPr="000D295C">
        <w:rPr>
          <w:sz w:val="24"/>
          <w:szCs w:val="24"/>
          <w:lang w:eastAsia="ar-SA"/>
        </w:rPr>
        <w:t>Ленстрой</w:t>
      </w:r>
      <w:proofErr w:type="spellEnd"/>
      <w:r w:rsidRPr="000D295C">
        <w:rPr>
          <w:sz w:val="24"/>
          <w:szCs w:val="24"/>
          <w:lang w:eastAsia="ar-SA"/>
        </w:rPr>
        <w:t>» (далее - ООО «</w:t>
      </w:r>
      <w:proofErr w:type="spellStart"/>
      <w:r w:rsidRPr="000D295C">
        <w:rPr>
          <w:sz w:val="24"/>
          <w:szCs w:val="24"/>
          <w:lang w:eastAsia="ar-SA"/>
        </w:rPr>
        <w:t>Ленстрой</w:t>
      </w:r>
      <w:proofErr w:type="spellEnd"/>
      <w:r w:rsidRPr="000D295C">
        <w:rPr>
          <w:sz w:val="24"/>
          <w:szCs w:val="24"/>
          <w:lang w:eastAsia="ar-SA"/>
        </w:rPr>
        <w:t>») потребителям муниципального образования «Свердловское городское поселение» Всеволожского  муниципального района Ленинградской области, в 2018 году.</w:t>
      </w:r>
    </w:p>
    <w:p w:rsidR="000D295C" w:rsidRPr="000D295C" w:rsidRDefault="000D295C" w:rsidP="000D295C">
      <w:pPr>
        <w:tabs>
          <w:tab w:val="left" w:pos="567"/>
        </w:tabs>
        <w:suppressAutoHyphens/>
        <w:jc w:val="both"/>
        <w:rPr>
          <w:sz w:val="24"/>
          <w:szCs w:val="24"/>
          <w:lang w:eastAsia="ar-SA"/>
        </w:rPr>
      </w:pPr>
      <w:r w:rsidRPr="000D295C">
        <w:rPr>
          <w:sz w:val="24"/>
          <w:szCs w:val="24"/>
          <w:lang w:eastAsia="ar-SA"/>
        </w:rPr>
        <w:tab/>
      </w:r>
      <w:proofErr w:type="gramStart"/>
      <w:r w:rsidRPr="000D295C">
        <w:rPr>
          <w:sz w:val="24"/>
          <w:szCs w:val="24"/>
          <w:lang w:eastAsia="ar-SA"/>
        </w:rPr>
        <w:t>ООО «</w:t>
      </w:r>
      <w:proofErr w:type="spellStart"/>
      <w:r w:rsidRPr="000D295C">
        <w:rPr>
          <w:sz w:val="24"/>
          <w:szCs w:val="24"/>
          <w:lang w:eastAsia="ar-SA"/>
        </w:rPr>
        <w:t>Ленстрой</w:t>
      </w:r>
      <w:proofErr w:type="spellEnd"/>
      <w:r w:rsidRPr="000D295C">
        <w:rPr>
          <w:sz w:val="24"/>
          <w:szCs w:val="24"/>
          <w:lang w:eastAsia="ar-SA"/>
        </w:rPr>
        <w:t xml:space="preserve">» обратилось с заявлением об установлении тарифов на услугу в сфере водоотведения (поверхностные сточные воды) на 2018 год от 05.02.2018 № </w:t>
      </w:r>
      <w:proofErr w:type="spellStart"/>
      <w:r w:rsidRPr="000D295C">
        <w:rPr>
          <w:sz w:val="24"/>
          <w:szCs w:val="24"/>
          <w:lang w:eastAsia="ar-SA"/>
        </w:rPr>
        <w:t>20с</w:t>
      </w:r>
      <w:proofErr w:type="spellEnd"/>
      <w:r w:rsidRPr="000D295C">
        <w:rPr>
          <w:sz w:val="24"/>
          <w:szCs w:val="24"/>
          <w:lang w:eastAsia="ar-SA"/>
        </w:rPr>
        <w:t>/18 (</w:t>
      </w:r>
      <w:proofErr w:type="spellStart"/>
      <w:r w:rsidRPr="000D295C">
        <w:rPr>
          <w:sz w:val="24"/>
          <w:szCs w:val="24"/>
          <w:lang w:eastAsia="ar-SA"/>
        </w:rPr>
        <w:t>вх</w:t>
      </w:r>
      <w:proofErr w:type="spellEnd"/>
      <w:r w:rsidRPr="000D295C">
        <w:rPr>
          <w:sz w:val="24"/>
          <w:szCs w:val="24"/>
          <w:lang w:eastAsia="ar-SA"/>
        </w:rPr>
        <w:t>.</w:t>
      </w:r>
      <w:proofErr w:type="gramEnd"/>
      <w:r w:rsidRPr="000D295C">
        <w:rPr>
          <w:sz w:val="24"/>
          <w:szCs w:val="24"/>
          <w:lang w:eastAsia="ar-SA"/>
        </w:rPr>
        <w:t xml:space="preserve"> ЛенРТК от 06.02.2018 № КТ-1-716/2018).</w:t>
      </w:r>
    </w:p>
    <w:p w:rsidR="000D295C" w:rsidRPr="000D295C" w:rsidRDefault="000D295C" w:rsidP="000D295C">
      <w:pPr>
        <w:tabs>
          <w:tab w:val="left" w:pos="567"/>
        </w:tabs>
        <w:suppressAutoHyphens/>
        <w:jc w:val="both"/>
        <w:rPr>
          <w:sz w:val="24"/>
          <w:szCs w:val="24"/>
          <w:lang w:eastAsia="ar-SA"/>
        </w:rPr>
      </w:pPr>
      <w:r w:rsidRPr="000D295C">
        <w:rPr>
          <w:sz w:val="24"/>
          <w:szCs w:val="24"/>
          <w:lang w:eastAsia="ar-SA"/>
        </w:rPr>
        <w:tab/>
      </w:r>
      <w:proofErr w:type="gramStart"/>
      <w:r w:rsidRPr="000D295C">
        <w:rPr>
          <w:sz w:val="24"/>
          <w:szCs w:val="24"/>
          <w:lang w:eastAsia="ar-SA"/>
        </w:rPr>
        <w:t>ООО «</w:t>
      </w:r>
      <w:proofErr w:type="spellStart"/>
      <w:r w:rsidRPr="000D295C">
        <w:rPr>
          <w:sz w:val="24"/>
          <w:szCs w:val="24"/>
          <w:lang w:eastAsia="ar-SA"/>
        </w:rPr>
        <w:t>Ленстрой</w:t>
      </w:r>
      <w:proofErr w:type="spellEnd"/>
      <w:r w:rsidRPr="000D295C">
        <w:rPr>
          <w:sz w:val="24"/>
          <w:szCs w:val="24"/>
          <w:lang w:eastAsia="ar-SA"/>
        </w:rPr>
        <w:t>» представило письмо о разногласиях по вопросу включения затрат по статье «Амортизационные отчисления» и с просьбой рассмотреть вопрос без участия представителей Организации (</w:t>
      </w:r>
      <w:proofErr w:type="spellStart"/>
      <w:r w:rsidRPr="000D295C">
        <w:rPr>
          <w:sz w:val="24"/>
          <w:szCs w:val="24"/>
          <w:lang w:eastAsia="ar-SA"/>
        </w:rPr>
        <w:t>вх</w:t>
      </w:r>
      <w:proofErr w:type="spellEnd"/>
      <w:r w:rsidRPr="000D295C">
        <w:rPr>
          <w:sz w:val="24"/>
          <w:szCs w:val="24"/>
          <w:lang w:eastAsia="ar-SA"/>
        </w:rPr>
        <w:t>.</w:t>
      </w:r>
      <w:proofErr w:type="gramEnd"/>
      <w:r w:rsidRPr="000D295C">
        <w:rPr>
          <w:sz w:val="24"/>
          <w:szCs w:val="24"/>
          <w:lang w:eastAsia="ar-SA"/>
        </w:rPr>
        <w:t xml:space="preserve"> ЛенРТК от 18.04.2018 № КТ-1-2100/2018).</w:t>
      </w:r>
    </w:p>
    <w:p w:rsidR="000D295C" w:rsidRPr="000D295C" w:rsidRDefault="000D295C" w:rsidP="000D295C">
      <w:pPr>
        <w:tabs>
          <w:tab w:val="left" w:pos="567"/>
        </w:tabs>
        <w:suppressAutoHyphens/>
        <w:jc w:val="both"/>
        <w:rPr>
          <w:sz w:val="24"/>
          <w:szCs w:val="24"/>
          <w:lang w:eastAsia="ar-SA"/>
        </w:rPr>
      </w:pPr>
    </w:p>
    <w:p w:rsidR="000D295C" w:rsidRDefault="000D295C" w:rsidP="000D295C">
      <w:pPr>
        <w:tabs>
          <w:tab w:val="left" w:pos="567"/>
        </w:tabs>
        <w:suppressAutoHyphens/>
        <w:jc w:val="both"/>
        <w:rPr>
          <w:b/>
          <w:sz w:val="24"/>
          <w:szCs w:val="24"/>
          <w:lang w:eastAsia="ar-SA"/>
        </w:rPr>
      </w:pPr>
      <w:r w:rsidRPr="000D295C">
        <w:rPr>
          <w:sz w:val="24"/>
          <w:szCs w:val="24"/>
          <w:lang w:eastAsia="ar-SA"/>
        </w:rPr>
        <w:tab/>
      </w:r>
      <w:r w:rsidRPr="000D295C">
        <w:rPr>
          <w:b/>
          <w:sz w:val="24"/>
          <w:szCs w:val="24"/>
          <w:lang w:eastAsia="ar-SA"/>
        </w:rPr>
        <w:t>Правление приняло решение:</w:t>
      </w:r>
    </w:p>
    <w:p w:rsidR="000D295C" w:rsidRPr="000D295C" w:rsidRDefault="000D295C" w:rsidP="000D295C">
      <w:pPr>
        <w:tabs>
          <w:tab w:val="left" w:pos="567"/>
        </w:tabs>
        <w:suppressAutoHyphens/>
        <w:jc w:val="both"/>
        <w:rPr>
          <w:b/>
          <w:sz w:val="24"/>
          <w:szCs w:val="24"/>
          <w:lang w:eastAsia="ar-SA"/>
        </w:rPr>
      </w:pPr>
    </w:p>
    <w:p w:rsidR="000D295C" w:rsidRDefault="000D295C" w:rsidP="000D295C">
      <w:pPr>
        <w:suppressAutoHyphens/>
        <w:jc w:val="both"/>
        <w:rPr>
          <w:sz w:val="24"/>
          <w:szCs w:val="24"/>
          <w:lang w:eastAsia="ar-SA"/>
        </w:rPr>
      </w:pPr>
      <w:r w:rsidRPr="000D295C">
        <w:rPr>
          <w:sz w:val="24"/>
          <w:szCs w:val="24"/>
          <w:lang w:eastAsia="ar-SA"/>
        </w:rPr>
        <w:t>1. ЛенРТК рассмотрел предоставленную ООО «</w:t>
      </w:r>
      <w:proofErr w:type="spellStart"/>
      <w:r w:rsidRPr="000D295C">
        <w:rPr>
          <w:sz w:val="24"/>
          <w:szCs w:val="24"/>
          <w:lang w:eastAsia="ar-SA"/>
        </w:rPr>
        <w:t>Ленстрой</w:t>
      </w:r>
      <w:proofErr w:type="spellEnd"/>
      <w:r w:rsidRPr="000D295C">
        <w:rPr>
          <w:sz w:val="24"/>
          <w:szCs w:val="24"/>
          <w:lang w:eastAsia="ar-SA"/>
        </w:rPr>
        <w:t>» производственную программу в сфере водоотведения (поверхностные сточные воды) и утвердил следующие основные натуральные показатели:</w:t>
      </w:r>
    </w:p>
    <w:p w:rsidR="000D295C" w:rsidRPr="000D295C" w:rsidRDefault="000D295C" w:rsidP="000D295C">
      <w:pPr>
        <w:suppressAutoHyphens/>
        <w:jc w:val="both"/>
        <w:rPr>
          <w:sz w:val="24"/>
          <w:szCs w:val="24"/>
          <w:lang w:eastAsia="ar-SA"/>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1134"/>
        <w:gridCol w:w="1842"/>
        <w:gridCol w:w="1843"/>
      </w:tblGrid>
      <w:tr w:rsidR="000D295C" w:rsidRPr="000D295C" w:rsidTr="000D295C">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i/>
                <w:sz w:val="16"/>
                <w:szCs w:val="16"/>
                <w:lang w:eastAsia="ar-SA"/>
              </w:rPr>
            </w:pPr>
            <w:r w:rsidRPr="000D295C">
              <w:rPr>
                <w:i/>
                <w:sz w:val="16"/>
                <w:szCs w:val="16"/>
                <w:lang w:eastAsia="ar-SA"/>
              </w:rPr>
              <w:lastRenderedPageBreak/>
              <w:t xml:space="preserve">№ </w:t>
            </w:r>
            <w:proofErr w:type="gramStart"/>
            <w:r w:rsidRPr="000D295C">
              <w:rPr>
                <w:i/>
                <w:sz w:val="16"/>
                <w:szCs w:val="16"/>
                <w:lang w:eastAsia="ar-SA"/>
              </w:rPr>
              <w:t>п</w:t>
            </w:r>
            <w:proofErr w:type="gramEnd"/>
            <w:r w:rsidRPr="000D295C">
              <w:rPr>
                <w:i/>
                <w:sz w:val="16"/>
                <w:szCs w:val="16"/>
                <w:lang w:eastAsia="ar-SA"/>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i/>
                <w:sz w:val="16"/>
                <w:szCs w:val="16"/>
                <w:lang w:eastAsia="ar-SA"/>
              </w:rPr>
            </w:pPr>
            <w:r w:rsidRPr="000D295C">
              <w:rPr>
                <w:i/>
                <w:sz w:val="16"/>
                <w:szCs w:val="16"/>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i/>
                <w:sz w:val="16"/>
                <w:szCs w:val="16"/>
                <w:lang w:eastAsia="ar-SA"/>
              </w:rPr>
            </w:pPr>
            <w:proofErr w:type="spellStart"/>
            <w:r w:rsidRPr="000D295C">
              <w:rPr>
                <w:i/>
                <w:sz w:val="16"/>
                <w:szCs w:val="16"/>
                <w:lang w:eastAsia="ar-SA"/>
              </w:rPr>
              <w:t>Ед</w:t>
            </w:r>
            <w:proofErr w:type="gramStart"/>
            <w:r w:rsidRPr="000D295C">
              <w:rPr>
                <w:i/>
                <w:sz w:val="16"/>
                <w:szCs w:val="16"/>
                <w:lang w:eastAsia="ar-SA"/>
              </w:rPr>
              <w:t>.и</w:t>
            </w:r>
            <w:proofErr w:type="gramEnd"/>
            <w:r w:rsidRPr="000D295C">
              <w:rPr>
                <w:i/>
                <w:sz w:val="16"/>
                <w:szCs w:val="16"/>
                <w:lang w:eastAsia="ar-SA"/>
              </w:rPr>
              <w:t>зм</w:t>
            </w:r>
            <w:proofErr w:type="spellEnd"/>
            <w:r w:rsidRPr="000D295C">
              <w:rPr>
                <w:i/>
                <w:sz w:val="16"/>
                <w:szCs w:val="16"/>
                <w:lang w:eastAsia="ar-SA"/>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i/>
                <w:sz w:val="16"/>
                <w:szCs w:val="16"/>
                <w:lang w:eastAsia="ar-SA"/>
              </w:rPr>
            </w:pPr>
            <w:r w:rsidRPr="000D295C">
              <w:rPr>
                <w:i/>
                <w:sz w:val="16"/>
                <w:szCs w:val="16"/>
                <w:lang w:eastAsia="ar-SA"/>
              </w:rPr>
              <w:t>План предприятия на 2018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ind w:left="-108" w:right="-52"/>
              <w:jc w:val="center"/>
              <w:rPr>
                <w:i/>
                <w:sz w:val="16"/>
                <w:szCs w:val="16"/>
                <w:lang w:eastAsia="ar-SA"/>
              </w:rPr>
            </w:pPr>
            <w:r w:rsidRPr="000D295C">
              <w:rPr>
                <w:i/>
                <w:sz w:val="16"/>
                <w:szCs w:val="16"/>
                <w:lang w:eastAsia="ar-SA"/>
              </w:rPr>
              <w:t xml:space="preserve">Принято ЛенРТК </w:t>
            </w:r>
          </w:p>
          <w:p w:rsidR="000D295C" w:rsidRPr="000D295C" w:rsidRDefault="000D295C" w:rsidP="000D295C">
            <w:pPr>
              <w:suppressAutoHyphens/>
              <w:snapToGrid w:val="0"/>
              <w:ind w:left="-108" w:right="-52"/>
              <w:jc w:val="center"/>
              <w:rPr>
                <w:i/>
                <w:sz w:val="16"/>
                <w:szCs w:val="16"/>
                <w:lang w:eastAsia="ar-SA"/>
              </w:rPr>
            </w:pPr>
            <w:r w:rsidRPr="000D295C">
              <w:rPr>
                <w:i/>
                <w:sz w:val="16"/>
                <w:szCs w:val="16"/>
                <w:lang w:eastAsia="ar-SA"/>
              </w:rPr>
              <w:t>на 2018 год</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sz w:val="16"/>
                <w:szCs w:val="16"/>
                <w:lang w:eastAsia="ar-SA"/>
              </w:rPr>
            </w:pPr>
            <w:r w:rsidRPr="000D295C">
              <w:rPr>
                <w:sz w:val="16"/>
                <w:szCs w:val="16"/>
                <w:lang w:eastAsia="ar-SA"/>
              </w:rPr>
              <w:t>Прием сточных вод,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r>
      <w:tr w:rsidR="000D295C" w:rsidRPr="000D295C" w:rsidTr="000D295C">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right"/>
              <w:rPr>
                <w:sz w:val="16"/>
                <w:szCs w:val="16"/>
                <w:lang w:eastAsia="ar-SA"/>
              </w:rPr>
            </w:pPr>
            <w:r w:rsidRPr="000D295C">
              <w:rPr>
                <w:sz w:val="16"/>
                <w:szCs w:val="16"/>
                <w:lang w:eastAsia="ar-SA"/>
              </w:rPr>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4,875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4,875</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b/>
                <w:sz w:val="16"/>
                <w:szCs w:val="16"/>
                <w:lang w:eastAsia="ar-SA"/>
              </w:rPr>
            </w:pPr>
            <w:r w:rsidRPr="000D295C">
              <w:rPr>
                <w:b/>
                <w:sz w:val="16"/>
                <w:szCs w:val="16"/>
                <w:lang w:eastAsia="ar-SA"/>
              </w:rPr>
              <w:t xml:space="preserve">Товарные стоки, в </w:t>
            </w:r>
            <w:proofErr w:type="spellStart"/>
            <w:r w:rsidRPr="000D295C">
              <w:rPr>
                <w:b/>
                <w:sz w:val="16"/>
                <w:szCs w:val="16"/>
                <w:lang w:eastAsia="ar-SA"/>
              </w:rPr>
              <w:t>т.ч</w:t>
            </w:r>
            <w:proofErr w:type="spellEnd"/>
            <w:r w:rsidRPr="000D295C">
              <w:rPr>
                <w:b/>
                <w:sz w:val="16"/>
                <w:szCs w:val="16"/>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b/>
                <w:sz w:val="16"/>
                <w:szCs w:val="16"/>
                <w:lang w:eastAsia="ar-SA"/>
              </w:rPr>
            </w:pPr>
            <w:r w:rsidRPr="000D295C">
              <w:rPr>
                <w:b/>
                <w:sz w:val="16"/>
                <w:szCs w:val="16"/>
                <w:lang w:eastAsia="ar-SA"/>
              </w:rPr>
              <w:t>тыс</w:t>
            </w:r>
            <w:proofErr w:type="gramStart"/>
            <w:r w:rsidRPr="000D295C">
              <w:rPr>
                <w:b/>
                <w:sz w:val="16"/>
                <w:szCs w:val="16"/>
                <w:lang w:eastAsia="ar-SA"/>
              </w:rPr>
              <w:t>.м</w:t>
            </w:r>
            <w:proofErr w:type="gramEnd"/>
            <w:r w:rsidRPr="000D295C">
              <w:rPr>
                <w:b/>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b/>
                <w:sz w:val="16"/>
                <w:szCs w:val="16"/>
                <w:lang w:eastAsia="ar-SA"/>
              </w:rPr>
            </w:pPr>
            <w:r w:rsidRPr="000D295C">
              <w:rPr>
                <w:b/>
                <w:sz w:val="16"/>
                <w:szCs w:val="16"/>
                <w:lang w:eastAsia="ar-SA"/>
              </w:rPr>
              <w:t>49,886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b/>
                <w:sz w:val="16"/>
                <w:szCs w:val="16"/>
                <w:lang w:eastAsia="ar-SA"/>
              </w:rPr>
            </w:pPr>
            <w:r w:rsidRPr="000D295C">
              <w:rPr>
                <w:b/>
                <w:sz w:val="16"/>
                <w:szCs w:val="16"/>
                <w:lang w:eastAsia="ar-SA"/>
              </w:rPr>
              <w:t>49,886</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tcPr>
          <w:p w:rsidR="000D295C" w:rsidRPr="000D295C" w:rsidRDefault="000D295C" w:rsidP="000D295C">
            <w:pPr>
              <w:suppressAutoHyphens/>
              <w:jc w:val="center"/>
              <w:rPr>
                <w:sz w:val="16"/>
                <w:szCs w:val="16"/>
                <w:lang w:eastAsia="ar-SA"/>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right"/>
              <w:rPr>
                <w:b/>
                <w:sz w:val="16"/>
                <w:szCs w:val="16"/>
                <w:lang w:eastAsia="ar-SA"/>
              </w:rPr>
            </w:pPr>
            <w:r w:rsidRPr="000D295C">
              <w:rPr>
                <w:sz w:val="16"/>
                <w:szCs w:val="16"/>
                <w:lang w:eastAsia="ar-SA"/>
              </w:rPr>
              <w:t>от управляющих компаний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b/>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1,897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1,897</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right"/>
              <w:rPr>
                <w:sz w:val="16"/>
                <w:szCs w:val="16"/>
                <w:lang w:eastAsia="ar-SA"/>
              </w:rPr>
            </w:pPr>
            <w:r w:rsidRPr="000D295C">
              <w:rPr>
                <w:sz w:val="16"/>
                <w:szCs w:val="16"/>
                <w:lang w:eastAsia="ar-SA"/>
              </w:rPr>
              <w:t>от бюджетных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38,579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38,579</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right"/>
              <w:rPr>
                <w:sz w:val="16"/>
                <w:szCs w:val="16"/>
                <w:lang w:eastAsia="ar-SA"/>
              </w:rPr>
            </w:pPr>
            <w:r w:rsidRPr="000D295C">
              <w:rPr>
                <w:sz w:val="16"/>
                <w:szCs w:val="16"/>
                <w:lang w:eastAsia="ar-SA"/>
              </w:rPr>
              <w:t>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9,410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9,410</w:t>
            </w:r>
          </w:p>
        </w:tc>
      </w:tr>
      <w:tr w:rsidR="000D295C" w:rsidRPr="000D295C" w:rsidTr="000D295C">
        <w:trPr>
          <w:trHeight w:val="34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sz w:val="16"/>
                <w:szCs w:val="16"/>
                <w:lang w:eastAsia="ar-SA"/>
              </w:rPr>
            </w:pPr>
            <w:r w:rsidRPr="000D295C">
              <w:rPr>
                <w:sz w:val="16"/>
                <w:szCs w:val="16"/>
                <w:lang w:eastAsia="ar-SA"/>
              </w:rPr>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r>
      <w:tr w:rsidR="000D295C" w:rsidRPr="000D295C" w:rsidTr="000D295C">
        <w:trPr>
          <w:trHeight w:val="34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3.1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right"/>
              <w:rPr>
                <w:sz w:val="16"/>
                <w:szCs w:val="16"/>
                <w:lang w:eastAsia="ar-SA"/>
              </w:rPr>
            </w:pPr>
            <w:r w:rsidRPr="000D295C">
              <w:rPr>
                <w:sz w:val="16"/>
                <w:szCs w:val="16"/>
                <w:lang w:eastAsia="ar-SA"/>
              </w:rPr>
              <w:t>объем сточных вод, прошедших очистку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тыс</w:t>
            </w:r>
            <w:proofErr w:type="gramStart"/>
            <w:r w:rsidRPr="000D295C">
              <w:rPr>
                <w:sz w:val="16"/>
                <w:szCs w:val="16"/>
                <w:lang w:eastAsia="ar-SA"/>
              </w:rPr>
              <w:t>.м</w:t>
            </w:r>
            <w:proofErr w:type="gramEnd"/>
            <w:r w:rsidRPr="000D295C">
              <w:rPr>
                <w:sz w:val="16"/>
                <w:szCs w:val="16"/>
                <w:vertAlign w:val="superscript"/>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54,761</w:t>
            </w:r>
          </w:p>
        </w:tc>
      </w:tr>
      <w:tr w:rsidR="000D295C" w:rsidRPr="000D295C" w:rsidTr="000D295C">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sz w:val="16"/>
                <w:szCs w:val="16"/>
                <w:lang w:eastAsia="ar-SA"/>
              </w:rPr>
            </w:pPr>
            <w:r w:rsidRPr="000D295C">
              <w:rPr>
                <w:sz w:val="16"/>
                <w:szCs w:val="16"/>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proofErr w:type="spellStart"/>
            <w:r w:rsidRPr="000D295C">
              <w:rPr>
                <w:sz w:val="16"/>
                <w:szCs w:val="16"/>
                <w:lang w:eastAsia="ar-SA"/>
              </w:rPr>
              <w:t>тыс</w:t>
            </w:r>
            <w:proofErr w:type="gramStart"/>
            <w:r w:rsidRPr="000D295C">
              <w:rPr>
                <w:sz w:val="16"/>
                <w:szCs w:val="16"/>
                <w:lang w:eastAsia="ar-SA"/>
              </w:rPr>
              <w:t>.к</w:t>
            </w:r>
            <w:proofErr w:type="gramEnd"/>
            <w:r w:rsidRPr="000D295C">
              <w:rPr>
                <w:sz w:val="16"/>
                <w:szCs w:val="16"/>
                <w:lang w:eastAsia="ar-SA"/>
              </w:rPr>
              <w:t>Вт.ч</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2,151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2,151</w:t>
            </w:r>
          </w:p>
        </w:tc>
      </w:tr>
      <w:tr w:rsidR="000D295C" w:rsidRPr="000D295C" w:rsidTr="000D295C">
        <w:trPr>
          <w:trHeight w:val="34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4.1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ind w:left="-108"/>
              <w:jc w:val="right"/>
              <w:rPr>
                <w:sz w:val="16"/>
                <w:szCs w:val="16"/>
                <w:lang w:eastAsia="ar-SA"/>
              </w:rPr>
            </w:pPr>
            <w:r w:rsidRPr="000D295C">
              <w:rPr>
                <w:sz w:val="16"/>
                <w:szCs w:val="16"/>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proofErr w:type="spellStart"/>
            <w:r w:rsidRPr="000D295C">
              <w:rPr>
                <w:sz w:val="16"/>
                <w:szCs w:val="16"/>
                <w:lang w:eastAsia="ar-SA"/>
              </w:rPr>
              <w:t>тыс</w:t>
            </w:r>
            <w:proofErr w:type="gramStart"/>
            <w:r w:rsidRPr="000D295C">
              <w:rPr>
                <w:sz w:val="16"/>
                <w:szCs w:val="16"/>
                <w:lang w:eastAsia="ar-SA"/>
              </w:rPr>
              <w:t>.к</w:t>
            </w:r>
            <w:proofErr w:type="gramEnd"/>
            <w:r w:rsidRPr="000D295C">
              <w:rPr>
                <w:sz w:val="16"/>
                <w:szCs w:val="16"/>
                <w:lang w:eastAsia="ar-SA"/>
              </w:rPr>
              <w:t>Вт.ч</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2,151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sz w:val="16"/>
                <w:szCs w:val="16"/>
                <w:lang w:eastAsia="ar-SA"/>
              </w:rPr>
            </w:pPr>
            <w:r w:rsidRPr="000D295C">
              <w:rPr>
                <w:sz w:val="16"/>
                <w:szCs w:val="16"/>
                <w:lang w:eastAsia="ar-SA"/>
              </w:rPr>
              <w:t>2,151</w:t>
            </w:r>
          </w:p>
        </w:tc>
      </w:tr>
    </w:tbl>
    <w:p w:rsidR="000D295C" w:rsidRPr="000D295C" w:rsidRDefault="000D295C" w:rsidP="000D295C">
      <w:pPr>
        <w:tabs>
          <w:tab w:val="left" w:pos="0"/>
          <w:tab w:val="left" w:pos="993"/>
        </w:tabs>
        <w:suppressAutoHyphens/>
        <w:jc w:val="both"/>
        <w:rPr>
          <w:sz w:val="24"/>
          <w:szCs w:val="24"/>
          <w:lang w:eastAsia="ar-SA"/>
        </w:rPr>
      </w:pPr>
      <w:r w:rsidRPr="000D295C">
        <w:rPr>
          <w:sz w:val="24"/>
          <w:szCs w:val="24"/>
          <w:lang w:eastAsia="ar-SA"/>
        </w:rPr>
        <w:t>2. Результаты экономической экспертизы материалов по определению себестоимости услуг в сфере водоотведению (поверхностные сточные воды), планируемой на 2018 год.</w:t>
      </w:r>
    </w:p>
    <w:p w:rsidR="000D295C" w:rsidRPr="000D295C" w:rsidRDefault="000D295C" w:rsidP="000D295C">
      <w:pPr>
        <w:suppressAutoHyphens/>
        <w:ind w:right="44" w:firstLine="567"/>
        <w:jc w:val="both"/>
        <w:rPr>
          <w:sz w:val="24"/>
          <w:szCs w:val="24"/>
        </w:rPr>
      </w:pPr>
      <w:r w:rsidRPr="000D295C">
        <w:rPr>
          <w:sz w:val="24"/>
          <w:szCs w:val="24"/>
        </w:rPr>
        <w:t xml:space="preserve">В соответствии с пунктом </w:t>
      </w:r>
      <w:r w:rsidRPr="000D295C">
        <w:rPr>
          <w:sz w:val="24"/>
          <w:szCs w:val="24"/>
          <w:lang w:val="en-US"/>
        </w:rPr>
        <w:t>IX</w:t>
      </w:r>
      <w:r w:rsidRPr="000D295C">
        <w:rPr>
          <w:sz w:val="24"/>
          <w:szCs w:val="24"/>
        </w:rPr>
        <w:t xml:space="preserve"> Основ ценообразования в сфере водоснабжения и водоотведения, утвержденных </w:t>
      </w:r>
      <w:r w:rsidRPr="000D295C">
        <w:rPr>
          <w:sz w:val="24"/>
          <w:szCs w:val="24"/>
          <w:lang w:eastAsia="ar-SA"/>
        </w:rPr>
        <w:t xml:space="preserve">Постановлением № 406 </w:t>
      </w:r>
      <w:r w:rsidRPr="000D295C">
        <w:rPr>
          <w:sz w:val="24"/>
          <w:szCs w:val="24"/>
        </w:rPr>
        <w:t xml:space="preserve">ЛенРТК рассчитал тарифы на услугу в сфере водоотведения (поверхностные сточные воды), оказываемую </w:t>
      </w:r>
      <w:r w:rsidRPr="000D295C">
        <w:rPr>
          <w:sz w:val="24"/>
          <w:szCs w:val="24"/>
          <w:lang w:eastAsia="ar-SA"/>
        </w:rPr>
        <w:t>ООО «</w:t>
      </w:r>
      <w:proofErr w:type="spellStart"/>
      <w:r w:rsidRPr="000D295C">
        <w:rPr>
          <w:sz w:val="24"/>
          <w:szCs w:val="24"/>
          <w:lang w:eastAsia="ar-SA"/>
        </w:rPr>
        <w:t>Ленстрой</w:t>
      </w:r>
      <w:proofErr w:type="spellEnd"/>
      <w:r w:rsidRPr="000D295C">
        <w:rPr>
          <w:sz w:val="24"/>
          <w:szCs w:val="24"/>
          <w:lang w:eastAsia="ar-SA"/>
        </w:rPr>
        <w:t>»</w:t>
      </w:r>
      <w:r w:rsidRPr="000D295C">
        <w:rPr>
          <w:sz w:val="24"/>
          <w:szCs w:val="24"/>
        </w:rPr>
        <w:t>, со следующей поэтапной разбивкой:</w:t>
      </w:r>
    </w:p>
    <w:p w:rsidR="000D295C" w:rsidRPr="000D295C" w:rsidRDefault="000D295C" w:rsidP="000D295C">
      <w:pPr>
        <w:suppressAutoHyphens/>
        <w:ind w:right="44" w:firstLine="567"/>
        <w:jc w:val="both"/>
        <w:rPr>
          <w:sz w:val="24"/>
          <w:szCs w:val="24"/>
        </w:rPr>
      </w:pPr>
      <w:r w:rsidRPr="000D295C">
        <w:rPr>
          <w:sz w:val="24"/>
          <w:szCs w:val="24"/>
        </w:rPr>
        <w:t>- с 19.04.2018 г. по 30.06.2018 г.;</w:t>
      </w:r>
    </w:p>
    <w:p w:rsidR="000D295C" w:rsidRPr="000D295C" w:rsidRDefault="000D295C" w:rsidP="000D295C">
      <w:pPr>
        <w:suppressAutoHyphens/>
        <w:ind w:right="44" w:firstLine="567"/>
        <w:jc w:val="both"/>
        <w:rPr>
          <w:sz w:val="24"/>
          <w:szCs w:val="24"/>
        </w:rPr>
      </w:pPr>
      <w:r w:rsidRPr="000D295C">
        <w:rPr>
          <w:sz w:val="24"/>
          <w:szCs w:val="24"/>
        </w:rPr>
        <w:t>- с 01.07.2018 г. по 31.12.2018 г.</w:t>
      </w:r>
    </w:p>
    <w:p w:rsidR="000D295C" w:rsidRPr="000D295C" w:rsidRDefault="000D295C" w:rsidP="000D295C">
      <w:pPr>
        <w:suppressAutoHyphens/>
        <w:ind w:firstLine="567"/>
        <w:jc w:val="both"/>
        <w:rPr>
          <w:sz w:val="24"/>
          <w:szCs w:val="24"/>
        </w:rPr>
      </w:pPr>
      <w:r w:rsidRPr="000D295C">
        <w:rPr>
          <w:sz w:val="24"/>
          <w:szCs w:val="24"/>
        </w:rPr>
        <w:t xml:space="preserve">Тарифы на услугу в сфере водоотведения (поверхностные сточные воды), оказываемую </w:t>
      </w:r>
      <w:r w:rsidRPr="000D295C">
        <w:rPr>
          <w:sz w:val="24"/>
          <w:szCs w:val="24"/>
          <w:lang w:eastAsia="ar-SA"/>
        </w:rPr>
        <w:t>ООО «</w:t>
      </w:r>
      <w:proofErr w:type="spellStart"/>
      <w:r w:rsidRPr="000D295C">
        <w:rPr>
          <w:sz w:val="24"/>
          <w:szCs w:val="24"/>
          <w:lang w:eastAsia="ar-SA"/>
        </w:rPr>
        <w:t>Ленстрой</w:t>
      </w:r>
      <w:proofErr w:type="spellEnd"/>
      <w:r w:rsidRPr="000D295C">
        <w:rPr>
          <w:sz w:val="24"/>
          <w:szCs w:val="24"/>
          <w:lang w:eastAsia="ar-SA"/>
        </w:rPr>
        <w:t>»</w:t>
      </w:r>
      <w:r w:rsidRPr="000D295C">
        <w:rPr>
          <w:sz w:val="24"/>
          <w:szCs w:val="24"/>
        </w:rPr>
        <w:t xml:space="preserve">, предлагаемые </w:t>
      </w:r>
      <w:proofErr w:type="spellStart"/>
      <w:r w:rsidRPr="000D295C">
        <w:rPr>
          <w:sz w:val="24"/>
          <w:szCs w:val="24"/>
        </w:rPr>
        <w:t>ЛенРТК</w:t>
      </w:r>
      <w:proofErr w:type="spellEnd"/>
      <w:r w:rsidRPr="000D295C">
        <w:rPr>
          <w:sz w:val="24"/>
          <w:szCs w:val="24"/>
        </w:rPr>
        <w:t xml:space="preserve"> к утверждению на 2018 год, определены с учетом финансовых потребностей по реализации утвержденной ЛенРТК производственной программы по обеспечению услугой водоотведения (поверхностные сточные воды) потребителей муниципального образования «Свердловское городское поселение» Всеволожского муниципального района Ленинградской области.</w:t>
      </w:r>
    </w:p>
    <w:p w:rsidR="000D295C" w:rsidRPr="000D295C" w:rsidRDefault="000D295C" w:rsidP="000D295C">
      <w:pPr>
        <w:tabs>
          <w:tab w:val="left" w:pos="993"/>
        </w:tabs>
        <w:suppressAutoHyphens/>
        <w:ind w:firstLine="567"/>
        <w:jc w:val="both"/>
        <w:rPr>
          <w:sz w:val="24"/>
          <w:szCs w:val="24"/>
        </w:rPr>
      </w:pPr>
      <w:r w:rsidRPr="000D295C">
        <w:rPr>
          <w:sz w:val="24"/>
          <w:szCs w:val="24"/>
        </w:rPr>
        <w:t xml:space="preserve">ЛенРТК провел экономическую экспертизу плановой себестоимости услуги водоотведения (поверхностные сточные воды), представленной предприятием, и её результаты отражены в таблице: </w:t>
      </w:r>
    </w:p>
    <w:tbl>
      <w:tblPr>
        <w:tblW w:w="10500" w:type="dxa"/>
        <w:jc w:val="center"/>
        <w:tblInd w:w="-764" w:type="dxa"/>
        <w:tblLayout w:type="fixed"/>
        <w:tblLook w:val="04A0" w:firstRow="1" w:lastRow="0" w:firstColumn="1" w:lastColumn="0" w:noHBand="0" w:noVBand="1"/>
      </w:tblPr>
      <w:tblGrid>
        <w:gridCol w:w="628"/>
        <w:gridCol w:w="2492"/>
        <w:gridCol w:w="1014"/>
        <w:gridCol w:w="1112"/>
        <w:gridCol w:w="1117"/>
        <w:gridCol w:w="1069"/>
        <w:gridCol w:w="3068"/>
      </w:tblGrid>
      <w:tr w:rsidR="000D295C" w:rsidRPr="000D295C" w:rsidTr="000D295C">
        <w:trPr>
          <w:jc w:val="center"/>
        </w:trPr>
        <w:tc>
          <w:tcPr>
            <w:tcW w:w="627"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jc w:val="center"/>
              <w:rPr>
                <w:i/>
                <w:lang w:eastAsia="ar-SA"/>
              </w:rPr>
            </w:pPr>
            <w:r w:rsidRPr="000D295C">
              <w:rPr>
                <w:i/>
                <w:lang w:eastAsia="ar-SA"/>
              </w:rPr>
              <w:t xml:space="preserve">№ </w:t>
            </w:r>
            <w:proofErr w:type="gramStart"/>
            <w:r w:rsidRPr="000D295C">
              <w:rPr>
                <w:i/>
                <w:lang w:eastAsia="ar-SA"/>
              </w:rPr>
              <w:t>п</w:t>
            </w:r>
            <w:proofErr w:type="gramEnd"/>
            <w:r w:rsidRPr="000D295C">
              <w:rPr>
                <w:i/>
                <w:lang w:eastAsia="ar-SA"/>
              </w:rPr>
              <w:t>/п</w:t>
            </w:r>
          </w:p>
        </w:tc>
        <w:tc>
          <w:tcPr>
            <w:tcW w:w="2492"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jc w:val="center"/>
              <w:rPr>
                <w:i/>
                <w:lang w:eastAsia="ar-SA"/>
              </w:rPr>
            </w:pPr>
            <w:r w:rsidRPr="000D295C">
              <w:rPr>
                <w:i/>
                <w:lang w:eastAsia="ar-SA"/>
              </w:rPr>
              <w:t>Показатели</w:t>
            </w:r>
          </w:p>
        </w:tc>
        <w:tc>
          <w:tcPr>
            <w:tcW w:w="1014"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jc w:val="center"/>
              <w:rPr>
                <w:i/>
                <w:lang w:eastAsia="ar-SA"/>
              </w:rPr>
            </w:pPr>
            <w:proofErr w:type="spellStart"/>
            <w:r w:rsidRPr="000D295C">
              <w:rPr>
                <w:i/>
                <w:lang w:eastAsia="ar-SA"/>
              </w:rPr>
              <w:t>Ед</w:t>
            </w:r>
            <w:proofErr w:type="gramStart"/>
            <w:r w:rsidRPr="000D295C">
              <w:rPr>
                <w:i/>
                <w:lang w:eastAsia="ar-SA"/>
              </w:rPr>
              <w:t>.и</w:t>
            </w:r>
            <w:proofErr w:type="gramEnd"/>
            <w:r w:rsidRPr="000D295C">
              <w:rPr>
                <w:i/>
                <w:lang w:eastAsia="ar-SA"/>
              </w:rPr>
              <w:t>зм</w:t>
            </w:r>
            <w:proofErr w:type="spellEnd"/>
            <w:r w:rsidRPr="000D295C">
              <w:rPr>
                <w:i/>
                <w:lang w:eastAsia="ar-SA"/>
              </w:rPr>
              <w:t>.</w:t>
            </w:r>
          </w:p>
        </w:tc>
        <w:tc>
          <w:tcPr>
            <w:tcW w:w="1112"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ind w:left="-108" w:right="-52"/>
              <w:jc w:val="center"/>
              <w:rPr>
                <w:i/>
                <w:lang w:eastAsia="ar-SA"/>
              </w:rPr>
            </w:pPr>
            <w:r w:rsidRPr="000D295C">
              <w:rPr>
                <w:i/>
                <w:lang w:eastAsia="ar-SA"/>
              </w:rPr>
              <w:t>План предприятия на 2018 год</w:t>
            </w:r>
          </w:p>
        </w:tc>
        <w:tc>
          <w:tcPr>
            <w:tcW w:w="1117"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ind w:left="-108" w:right="-52"/>
              <w:jc w:val="center"/>
              <w:rPr>
                <w:i/>
                <w:lang w:eastAsia="ar-SA"/>
              </w:rPr>
            </w:pPr>
            <w:r w:rsidRPr="000D295C">
              <w:rPr>
                <w:i/>
                <w:lang w:eastAsia="ar-SA"/>
              </w:rPr>
              <w:t>Принято ЛенРТК на 2018 год</w:t>
            </w:r>
          </w:p>
        </w:tc>
        <w:tc>
          <w:tcPr>
            <w:tcW w:w="1069" w:type="dxa"/>
            <w:tcBorders>
              <w:top w:val="single" w:sz="4" w:space="0" w:color="000000"/>
              <w:left w:val="single" w:sz="4" w:space="0" w:color="000000"/>
              <w:bottom w:val="single" w:sz="4" w:space="0" w:color="000000"/>
              <w:right w:val="nil"/>
            </w:tcBorders>
            <w:vAlign w:val="center"/>
            <w:hideMark/>
          </w:tcPr>
          <w:p w:rsidR="000D295C" w:rsidRPr="000D295C" w:rsidRDefault="000D295C" w:rsidP="000D295C">
            <w:pPr>
              <w:suppressAutoHyphens/>
              <w:snapToGrid w:val="0"/>
              <w:ind w:right="-52" w:hanging="108"/>
              <w:jc w:val="center"/>
              <w:rPr>
                <w:i/>
                <w:lang w:eastAsia="ar-SA"/>
              </w:rPr>
            </w:pPr>
            <w:r w:rsidRPr="000D295C">
              <w:rPr>
                <w:i/>
                <w:lang w:eastAsia="ar-SA"/>
              </w:rPr>
              <w:t>Отклонение</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0D295C" w:rsidRPr="000D295C" w:rsidRDefault="000D295C" w:rsidP="000D295C">
            <w:pPr>
              <w:suppressAutoHyphens/>
              <w:snapToGrid w:val="0"/>
              <w:ind w:right="-52"/>
              <w:jc w:val="center"/>
              <w:rPr>
                <w:i/>
                <w:lang w:eastAsia="ar-SA"/>
              </w:rPr>
            </w:pPr>
            <w:r w:rsidRPr="000D295C">
              <w:rPr>
                <w:i/>
                <w:lang w:eastAsia="ar-SA"/>
              </w:rPr>
              <w:t>Причины отклонения</w:t>
            </w:r>
          </w:p>
        </w:tc>
      </w:tr>
      <w:tr w:rsidR="000D295C" w:rsidRPr="000D295C" w:rsidTr="000D295C">
        <w:trPr>
          <w:jc w:val="center"/>
        </w:trPr>
        <w:tc>
          <w:tcPr>
            <w:tcW w:w="627"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1.</w:t>
            </w:r>
          </w:p>
        </w:tc>
        <w:tc>
          <w:tcPr>
            <w:tcW w:w="2492"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Расходы на сырье и материалы</w:t>
            </w:r>
          </w:p>
        </w:tc>
        <w:tc>
          <w:tcPr>
            <w:tcW w:w="1014"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507,15</w:t>
            </w:r>
          </w:p>
        </w:tc>
        <w:tc>
          <w:tcPr>
            <w:tcW w:w="1117"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507,15</w:t>
            </w:r>
          </w:p>
        </w:tc>
        <w:tc>
          <w:tcPr>
            <w:tcW w:w="1069" w:type="dxa"/>
            <w:tcBorders>
              <w:top w:val="single" w:sz="4" w:space="0" w:color="000000"/>
              <w:left w:val="single" w:sz="4" w:space="0" w:color="000000"/>
              <w:bottom w:val="single" w:sz="4" w:space="0" w:color="000000"/>
              <w:right w:val="nil"/>
            </w:tcBorders>
          </w:tcPr>
          <w:p w:rsidR="000D295C" w:rsidRPr="000D295C" w:rsidRDefault="000D295C" w:rsidP="000D295C">
            <w:pPr>
              <w:suppressAutoHyphens/>
              <w:rPr>
                <w:lang w:eastAsia="ar-SA"/>
              </w:rPr>
            </w:pPr>
          </w:p>
        </w:tc>
        <w:tc>
          <w:tcPr>
            <w:tcW w:w="3067" w:type="dxa"/>
            <w:tcBorders>
              <w:top w:val="single" w:sz="4" w:space="0" w:color="000000"/>
              <w:left w:val="single" w:sz="4" w:space="0" w:color="000000"/>
              <w:bottom w:val="single" w:sz="4" w:space="0" w:color="000000"/>
              <w:right w:val="single" w:sz="4" w:space="0" w:color="000000"/>
            </w:tcBorders>
            <w:hideMark/>
          </w:tcPr>
          <w:p w:rsidR="000D295C" w:rsidRPr="000D295C" w:rsidRDefault="000D295C" w:rsidP="000D295C">
            <w:pPr>
              <w:suppressAutoHyphens/>
              <w:jc w:val="center"/>
              <w:rPr>
                <w:lang w:eastAsia="ar-SA"/>
              </w:rPr>
            </w:pPr>
            <w:r w:rsidRPr="000D295C">
              <w:rPr>
                <w:lang w:eastAsia="ar-SA"/>
              </w:rPr>
              <w:t>-</w:t>
            </w:r>
          </w:p>
        </w:tc>
      </w:tr>
      <w:tr w:rsidR="000D295C" w:rsidRPr="000D295C" w:rsidTr="000D295C">
        <w:trPr>
          <w:jc w:val="center"/>
        </w:trPr>
        <w:tc>
          <w:tcPr>
            <w:tcW w:w="627"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2.</w:t>
            </w:r>
          </w:p>
        </w:tc>
        <w:tc>
          <w:tcPr>
            <w:tcW w:w="2492"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Расход на энергетические ресурсы</w:t>
            </w:r>
          </w:p>
        </w:tc>
        <w:tc>
          <w:tcPr>
            <w:tcW w:w="1014"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13,96</w:t>
            </w:r>
          </w:p>
        </w:tc>
        <w:tc>
          <w:tcPr>
            <w:tcW w:w="1117"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13,96</w:t>
            </w:r>
          </w:p>
        </w:tc>
        <w:tc>
          <w:tcPr>
            <w:tcW w:w="1069" w:type="dxa"/>
            <w:tcBorders>
              <w:top w:val="single" w:sz="4" w:space="0" w:color="000000"/>
              <w:left w:val="single" w:sz="4" w:space="0" w:color="000000"/>
              <w:bottom w:val="single" w:sz="4" w:space="0" w:color="000000"/>
              <w:right w:val="nil"/>
            </w:tcBorders>
            <w:hideMark/>
          </w:tcPr>
          <w:p w:rsidR="000D295C" w:rsidRPr="000D295C" w:rsidRDefault="000D295C" w:rsidP="000D295C">
            <w:pPr>
              <w:suppressAutoHyphens/>
              <w:rPr>
                <w:lang w:eastAsia="ar-SA"/>
              </w:rPr>
            </w:pPr>
            <w:r w:rsidRPr="000D295C">
              <w:rPr>
                <w:lang w:eastAsia="ar-SA"/>
              </w:rPr>
              <w:t>-</w:t>
            </w:r>
          </w:p>
        </w:tc>
        <w:tc>
          <w:tcPr>
            <w:tcW w:w="3067" w:type="dxa"/>
            <w:tcBorders>
              <w:top w:val="single" w:sz="4" w:space="0" w:color="000000"/>
              <w:left w:val="single" w:sz="4" w:space="0" w:color="000000"/>
              <w:bottom w:val="single" w:sz="4" w:space="0" w:color="000000"/>
              <w:right w:val="single" w:sz="4" w:space="0" w:color="000000"/>
            </w:tcBorders>
            <w:hideMark/>
          </w:tcPr>
          <w:p w:rsidR="000D295C" w:rsidRPr="000D295C" w:rsidRDefault="000D295C" w:rsidP="000D295C">
            <w:pPr>
              <w:suppressAutoHyphens/>
              <w:jc w:val="center"/>
              <w:rPr>
                <w:lang w:eastAsia="ar-SA"/>
              </w:rPr>
            </w:pPr>
            <w:r w:rsidRPr="000D295C">
              <w:rPr>
                <w:lang w:eastAsia="ar-SA"/>
              </w:rPr>
              <w:t>-</w:t>
            </w:r>
          </w:p>
        </w:tc>
      </w:tr>
      <w:tr w:rsidR="000D295C" w:rsidRPr="000D295C" w:rsidTr="000D295C">
        <w:trPr>
          <w:jc w:val="center"/>
        </w:trPr>
        <w:tc>
          <w:tcPr>
            <w:tcW w:w="627"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r w:rsidRPr="000D295C">
              <w:rPr>
                <w:lang w:eastAsia="ar-SA"/>
              </w:rPr>
              <w:t>3.</w:t>
            </w:r>
          </w:p>
        </w:tc>
        <w:tc>
          <w:tcPr>
            <w:tcW w:w="2492"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r w:rsidRPr="000D295C">
              <w:rPr>
                <w:lang w:eastAsia="ar-SA"/>
              </w:rPr>
              <w:t>Расходы на оплату работ и услуг, выполняемых сторонними организациями</w:t>
            </w:r>
          </w:p>
        </w:tc>
        <w:tc>
          <w:tcPr>
            <w:tcW w:w="1014"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r w:rsidRPr="000D295C">
              <w:rPr>
                <w:lang w:eastAsia="ar-SA"/>
              </w:rPr>
              <w:t>199,92</w:t>
            </w:r>
          </w:p>
        </w:tc>
        <w:tc>
          <w:tcPr>
            <w:tcW w:w="1117"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r w:rsidRPr="000D295C">
              <w:rPr>
                <w:lang w:eastAsia="ar-SA"/>
              </w:rPr>
              <w:t>199,92</w:t>
            </w:r>
          </w:p>
        </w:tc>
        <w:tc>
          <w:tcPr>
            <w:tcW w:w="1069" w:type="dxa"/>
            <w:tcBorders>
              <w:top w:val="single" w:sz="4" w:space="0" w:color="000000"/>
              <w:left w:val="single" w:sz="4" w:space="0" w:color="000000"/>
              <w:bottom w:val="single" w:sz="4" w:space="0" w:color="auto"/>
              <w:right w:val="nil"/>
            </w:tcBorders>
            <w:hideMark/>
          </w:tcPr>
          <w:p w:rsidR="000D295C" w:rsidRPr="000D295C" w:rsidRDefault="000D295C" w:rsidP="000D295C">
            <w:pPr>
              <w:suppressAutoHyphens/>
              <w:rPr>
                <w:lang w:eastAsia="ar-SA"/>
              </w:rPr>
            </w:pPr>
            <w:r w:rsidRPr="000D295C">
              <w:rPr>
                <w:lang w:eastAsia="ar-SA"/>
              </w:rPr>
              <w:t>-</w:t>
            </w:r>
          </w:p>
        </w:tc>
        <w:tc>
          <w:tcPr>
            <w:tcW w:w="3067" w:type="dxa"/>
            <w:tcBorders>
              <w:top w:val="single" w:sz="4" w:space="0" w:color="000000"/>
              <w:left w:val="single" w:sz="4" w:space="0" w:color="000000"/>
              <w:bottom w:val="single" w:sz="4" w:space="0" w:color="auto"/>
              <w:right w:val="single" w:sz="4" w:space="0" w:color="000000"/>
            </w:tcBorders>
            <w:hideMark/>
          </w:tcPr>
          <w:p w:rsidR="000D295C" w:rsidRPr="000D295C" w:rsidRDefault="000D295C" w:rsidP="000D295C">
            <w:pPr>
              <w:suppressAutoHyphens/>
              <w:jc w:val="center"/>
              <w:rPr>
                <w:lang w:eastAsia="ar-SA"/>
              </w:rPr>
            </w:pPr>
            <w:r w:rsidRPr="000D295C">
              <w:rPr>
                <w:lang w:eastAsia="ar-SA"/>
              </w:rPr>
              <w:t>-</w:t>
            </w:r>
          </w:p>
        </w:tc>
      </w:tr>
      <w:tr w:rsidR="000D295C" w:rsidRPr="000D295C" w:rsidTr="000D295C">
        <w:trPr>
          <w:jc w:val="center"/>
        </w:trPr>
        <w:tc>
          <w:tcPr>
            <w:tcW w:w="627"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4.</w:t>
            </w:r>
          </w:p>
        </w:tc>
        <w:tc>
          <w:tcPr>
            <w:tcW w:w="2492"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rPr>
                <w:lang w:eastAsia="ar-SA"/>
              </w:rPr>
            </w:pPr>
            <w:r w:rsidRPr="000D295C">
              <w:rPr>
                <w:lang w:eastAsia="ar-SA"/>
              </w:rPr>
              <w:t>Расходы на оплату труда ремонтного  персонала</w:t>
            </w:r>
          </w:p>
        </w:tc>
        <w:tc>
          <w:tcPr>
            <w:tcW w:w="1014"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565,84</w:t>
            </w:r>
          </w:p>
        </w:tc>
        <w:tc>
          <w:tcPr>
            <w:tcW w:w="1117"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93,52</w:t>
            </w:r>
          </w:p>
        </w:tc>
        <w:tc>
          <w:tcPr>
            <w:tcW w:w="1069"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-472,32</w:t>
            </w:r>
          </w:p>
        </w:tc>
        <w:tc>
          <w:tcPr>
            <w:tcW w:w="3067" w:type="dxa"/>
            <w:tcBorders>
              <w:top w:val="single" w:sz="4" w:space="0" w:color="000000"/>
              <w:left w:val="single" w:sz="4" w:space="0" w:color="000000"/>
              <w:bottom w:val="single" w:sz="4" w:space="0" w:color="auto"/>
              <w:right w:val="single" w:sz="4" w:space="0" w:color="000000"/>
            </w:tcBorders>
            <w:hideMark/>
          </w:tcPr>
          <w:p w:rsidR="000D295C" w:rsidRPr="000D295C" w:rsidRDefault="000D295C" w:rsidP="000D295C">
            <w:pPr>
              <w:suppressAutoHyphens/>
              <w:snapToGrid w:val="0"/>
              <w:jc w:val="both"/>
              <w:rPr>
                <w:lang w:eastAsia="ar-SA"/>
              </w:rPr>
            </w:pPr>
            <w:proofErr w:type="gramStart"/>
            <w:r w:rsidRPr="000D295C">
              <w:rPr>
                <w:lang w:eastAsia="ar-SA"/>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 (исключены 2 слесаря на обслуживание сетей и ливневой канализации, в связи с представленными  договорами со сторонней организацией).</w:t>
            </w:r>
            <w:proofErr w:type="gramEnd"/>
          </w:p>
        </w:tc>
      </w:tr>
      <w:tr w:rsidR="000D295C" w:rsidRPr="000D295C" w:rsidTr="000D295C">
        <w:trPr>
          <w:jc w:val="center"/>
        </w:trPr>
        <w:tc>
          <w:tcPr>
            <w:tcW w:w="627"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5.</w:t>
            </w:r>
          </w:p>
        </w:tc>
        <w:tc>
          <w:tcPr>
            <w:tcW w:w="2492"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rPr>
                <w:lang w:eastAsia="ar-SA"/>
              </w:rPr>
            </w:pPr>
            <w:r w:rsidRPr="000D295C">
              <w:rPr>
                <w:lang w:eastAsia="ar-SA"/>
              </w:rPr>
              <w:t>Ремонтные работы</w:t>
            </w:r>
          </w:p>
        </w:tc>
        <w:tc>
          <w:tcPr>
            <w:tcW w:w="1014"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200,00</w:t>
            </w:r>
          </w:p>
        </w:tc>
        <w:tc>
          <w:tcPr>
            <w:tcW w:w="1117"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0,00</w:t>
            </w:r>
          </w:p>
        </w:tc>
        <w:tc>
          <w:tcPr>
            <w:tcW w:w="1069" w:type="dxa"/>
            <w:tcBorders>
              <w:top w:val="single" w:sz="4" w:space="0" w:color="000000"/>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-200,00</w:t>
            </w:r>
          </w:p>
        </w:tc>
        <w:tc>
          <w:tcPr>
            <w:tcW w:w="3067" w:type="dxa"/>
            <w:tcBorders>
              <w:top w:val="single" w:sz="4" w:space="0" w:color="000000"/>
              <w:left w:val="single" w:sz="4" w:space="0" w:color="000000"/>
              <w:bottom w:val="single" w:sz="4" w:space="0" w:color="auto"/>
              <w:right w:val="single" w:sz="4" w:space="0" w:color="000000"/>
            </w:tcBorders>
            <w:hideMark/>
          </w:tcPr>
          <w:p w:rsidR="000D295C" w:rsidRPr="000D295C" w:rsidRDefault="000D295C" w:rsidP="000D295C">
            <w:pPr>
              <w:suppressAutoHyphens/>
              <w:rPr>
                <w:lang w:eastAsia="ar-SA"/>
              </w:rPr>
            </w:pPr>
            <w:r w:rsidRPr="000D295C">
              <w:rPr>
                <w:lang w:eastAsia="ar-SA"/>
              </w:rPr>
              <w:t xml:space="preserve">Исключены согласно п.26 Основ ценообразования расходы, </w:t>
            </w:r>
            <w:r w:rsidRPr="000D295C">
              <w:rPr>
                <w:lang w:eastAsia="ar-SA"/>
              </w:rPr>
              <w:lastRenderedPageBreak/>
              <w:t>необходимые для реализации мероприятий, предусмотренных инвестиционными и производственными программами, определяются, на основе результатов технических обследований. Также в силу пункта 51 Основ ценообразования при определении расходов регулируемой организации на текущий и капитальный ремонт должны использоваться расчетные цены и экономически (технически, технологически) обоснованный объем ремонтных работ.</w:t>
            </w:r>
          </w:p>
        </w:tc>
      </w:tr>
      <w:tr w:rsidR="000D295C" w:rsidRPr="000D295C" w:rsidTr="000D295C">
        <w:trPr>
          <w:trHeight w:val="348"/>
          <w:jc w:val="center"/>
        </w:trPr>
        <w:tc>
          <w:tcPr>
            <w:tcW w:w="627"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lastRenderedPageBreak/>
              <w:t>6.</w:t>
            </w:r>
          </w:p>
        </w:tc>
        <w:tc>
          <w:tcPr>
            <w:tcW w:w="2492"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rPr>
                <w:lang w:eastAsia="ar-SA"/>
              </w:rPr>
            </w:pPr>
            <w:r w:rsidRPr="000D295C">
              <w:rPr>
                <w:lang w:eastAsia="ar-SA"/>
              </w:rPr>
              <w:t>Амортизация основных средств, относимых к объектам ЦС водоотведения</w:t>
            </w:r>
          </w:p>
        </w:tc>
        <w:tc>
          <w:tcPr>
            <w:tcW w:w="1014"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1457,50</w:t>
            </w:r>
          </w:p>
        </w:tc>
        <w:tc>
          <w:tcPr>
            <w:tcW w:w="1117"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0,00</w:t>
            </w:r>
          </w:p>
        </w:tc>
        <w:tc>
          <w:tcPr>
            <w:tcW w:w="1069" w:type="dxa"/>
            <w:tcBorders>
              <w:top w:val="nil"/>
              <w:left w:val="single" w:sz="4" w:space="0" w:color="000000"/>
              <w:bottom w:val="single" w:sz="4" w:space="0" w:color="auto"/>
              <w:right w:val="nil"/>
            </w:tcBorders>
            <w:vAlign w:val="center"/>
            <w:hideMark/>
          </w:tcPr>
          <w:p w:rsidR="000D295C" w:rsidRPr="000D295C" w:rsidRDefault="000D295C" w:rsidP="000D295C">
            <w:pPr>
              <w:suppressAutoHyphens/>
              <w:snapToGrid w:val="0"/>
              <w:jc w:val="center"/>
              <w:rPr>
                <w:lang w:eastAsia="ar-SA"/>
              </w:rPr>
            </w:pPr>
            <w:r w:rsidRPr="000D295C">
              <w:rPr>
                <w:lang w:eastAsia="ar-SA"/>
              </w:rPr>
              <w:t>-1457,50</w:t>
            </w:r>
          </w:p>
        </w:tc>
        <w:tc>
          <w:tcPr>
            <w:tcW w:w="3067" w:type="dxa"/>
            <w:tcBorders>
              <w:top w:val="nil"/>
              <w:left w:val="single" w:sz="4" w:space="0" w:color="000000"/>
              <w:bottom w:val="single" w:sz="4" w:space="0" w:color="auto"/>
              <w:right w:val="single" w:sz="4" w:space="0" w:color="000000"/>
            </w:tcBorders>
            <w:vAlign w:val="center"/>
            <w:hideMark/>
          </w:tcPr>
          <w:p w:rsidR="000D295C" w:rsidRPr="000D295C" w:rsidRDefault="000D295C" w:rsidP="000D295C">
            <w:pPr>
              <w:suppressAutoHyphens/>
              <w:rPr>
                <w:lang w:eastAsia="ar-SA"/>
              </w:rPr>
            </w:pPr>
            <w:r w:rsidRPr="000D295C">
              <w:rPr>
                <w:lang w:eastAsia="ar-SA"/>
              </w:rPr>
              <w:t>Расходы откорректированы с учетом критерия доступности оказываемых услуг потребителям  (ст.3 Федерального закона  № 416-ФЗ) и с учётом протяженности сети 950 м</w:t>
            </w:r>
          </w:p>
        </w:tc>
      </w:tr>
      <w:tr w:rsidR="000D295C" w:rsidRPr="000D295C" w:rsidTr="000D295C">
        <w:trPr>
          <w:trHeight w:val="41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7.</w:t>
            </w:r>
          </w:p>
        </w:tc>
        <w:tc>
          <w:tcPr>
            <w:tcW w:w="249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rPr>
                <w:lang w:eastAsia="ar-SA"/>
              </w:rPr>
            </w:pPr>
            <w:r w:rsidRPr="000D295C">
              <w:rPr>
                <w:lang w:eastAsia="ar-SA"/>
              </w:rPr>
              <w:t>Прочие расходы</w:t>
            </w:r>
          </w:p>
        </w:tc>
        <w:tc>
          <w:tcPr>
            <w:tcW w:w="101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341,34</w:t>
            </w:r>
          </w:p>
        </w:tc>
        <w:tc>
          <w:tcPr>
            <w:tcW w:w="111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F566B0" w:rsidP="000D295C">
            <w:pPr>
              <w:suppressAutoHyphens/>
              <w:snapToGrid w:val="0"/>
              <w:jc w:val="center"/>
              <w:rPr>
                <w:lang w:eastAsia="ar-SA"/>
              </w:rPr>
            </w:pPr>
            <w:bookmarkStart w:id="0" w:name="_GoBack"/>
            <w:bookmarkEnd w:id="0"/>
            <w:r>
              <w:rPr>
                <w:lang w:eastAsia="ar-SA"/>
              </w:rPr>
              <w:t>180,00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F566B0">
            <w:pPr>
              <w:suppressAutoHyphens/>
              <w:snapToGrid w:val="0"/>
              <w:jc w:val="center"/>
              <w:rPr>
                <w:lang w:eastAsia="ar-SA"/>
              </w:rPr>
            </w:pPr>
            <w:r w:rsidRPr="000D295C">
              <w:rPr>
                <w:lang w:eastAsia="ar-SA"/>
              </w:rPr>
              <w:t>-</w:t>
            </w:r>
            <w:r w:rsidR="00F566B0">
              <w:rPr>
                <w:lang w:eastAsia="ar-SA"/>
              </w:rPr>
              <w:t>161,34</w:t>
            </w:r>
          </w:p>
        </w:tc>
        <w:tc>
          <w:tcPr>
            <w:tcW w:w="306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lang w:eastAsia="ar-SA"/>
              </w:rPr>
            </w:pPr>
            <w:r w:rsidRPr="000D295C">
              <w:rPr>
                <w:lang w:eastAsia="ar-SA"/>
              </w:rPr>
              <w:t xml:space="preserve">Исключены расходы «Подготовка и оформление документации в </w:t>
            </w:r>
            <w:proofErr w:type="gramStart"/>
            <w:r w:rsidRPr="000D295C">
              <w:rPr>
                <w:lang w:eastAsia="ar-SA"/>
              </w:rPr>
              <w:t>гос. органы</w:t>
            </w:r>
            <w:proofErr w:type="gramEnd"/>
            <w:r w:rsidRPr="000D295C">
              <w:rPr>
                <w:lang w:eastAsia="ar-SA"/>
              </w:rPr>
              <w:t>, сопровождение административных процедур»,  так как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0D295C" w:rsidRPr="000D295C" w:rsidRDefault="000D295C" w:rsidP="000D295C">
            <w:pPr>
              <w:suppressAutoHyphens/>
              <w:rPr>
                <w:lang w:eastAsia="ar-SA"/>
              </w:rPr>
            </w:pPr>
            <w:r w:rsidRPr="000D295C">
              <w:rPr>
                <w:lang w:eastAsia="ar-SA"/>
              </w:rPr>
              <w:t>Исключены «</w:t>
            </w:r>
            <w:proofErr w:type="gramStart"/>
            <w:r w:rsidRPr="000D295C">
              <w:rPr>
                <w:lang w:eastAsia="ar-SA"/>
              </w:rPr>
              <w:t>расходы</w:t>
            </w:r>
            <w:proofErr w:type="gramEnd"/>
            <w:r w:rsidRPr="000D295C">
              <w:rPr>
                <w:lang w:eastAsia="ar-SA"/>
              </w:rPr>
              <w:t xml:space="preserve"> не относящиеся к прочим расходам.</w:t>
            </w:r>
          </w:p>
        </w:tc>
      </w:tr>
      <w:tr w:rsidR="000D295C" w:rsidRPr="000D295C" w:rsidTr="000D295C">
        <w:trPr>
          <w:trHeight w:val="583"/>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8.</w:t>
            </w:r>
          </w:p>
        </w:tc>
        <w:tc>
          <w:tcPr>
            <w:tcW w:w="249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ind w:right="-108"/>
              <w:rPr>
                <w:lang w:eastAsia="ar-SA"/>
              </w:rPr>
            </w:pPr>
            <w:r w:rsidRPr="000D295C">
              <w:rPr>
                <w:lang w:eastAsia="ar-SA"/>
              </w:rPr>
              <w:t>Общехозяйственные расходы</w:t>
            </w:r>
          </w:p>
        </w:tc>
        <w:tc>
          <w:tcPr>
            <w:tcW w:w="101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357,09</w:t>
            </w:r>
          </w:p>
        </w:tc>
        <w:tc>
          <w:tcPr>
            <w:tcW w:w="111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0,00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ind w:left="-126" w:right="-173"/>
              <w:jc w:val="center"/>
              <w:rPr>
                <w:lang w:eastAsia="ar-SA"/>
              </w:rPr>
            </w:pPr>
            <w:r w:rsidRPr="000D295C">
              <w:rPr>
                <w:lang w:eastAsia="ar-SA"/>
              </w:rPr>
              <w:t>-357,09</w:t>
            </w:r>
          </w:p>
        </w:tc>
        <w:tc>
          <w:tcPr>
            <w:tcW w:w="306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rPr>
                <w:lang w:eastAsia="ar-SA"/>
              </w:rPr>
            </w:pPr>
            <w:proofErr w:type="gramStart"/>
            <w:r w:rsidRPr="000D295C">
              <w:rPr>
                <w:lang w:eastAsia="ar-SA"/>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 (в соответствие с учётной политикой распределение затрат осуществляется непосредственно с учетом нескольких регулируемых  видов деятельности, в настоящее время Организация не оказывает другие регулируемые виды деятельности по</w:t>
            </w:r>
            <w:proofErr w:type="gramEnd"/>
            <w:r w:rsidRPr="000D295C">
              <w:rPr>
                <w:lang w:eastAsia="ar-SA"/>
              </w:rPr>
              <w:t xml:space="preserve"> водоснабжению, водоотведению.</w:t>
            </w:r>
          </w:p>
        </w:tc>
      </w:tr>
      <w:tr w:rsidR="000D295C" w:rsidRPr="000D295C" w:rsidTr="000D295C">
        <w:trPr>
          <w:trHeight w:val="583"/>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lastRenderedPageBreak/>
              <w:t>9.</w:t>
            </w:r>
          </w:p>
        </w:tc>
        <w:tc>
          <w:tcPr>
            <w:tcW w:w="249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ind w:right="-108"/>
              <w:rPr>
                <w:lang w:eastAsia="ar-SA"/>
              </w:rPr>
            </w:pPr>
            <w:r w:rsidRPr="000D295C">
              <w:rPr>
                <w:lang w:eastAsia="ar-SA"/>
              </w:rPr>
              <w:t>Расходы связанные с уплатой налогов</w:t>
            </w:r>
          </w:p>
        </w:tc>
        <w:tc>
          <w:tcPr>
            <w:tcW w:w="1014"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proofErr w:type="spellStart"/>
            <w:r w:rsidRPr="000D295C">
              <w:rPr>
                <w:lang w:eastAsia="ar-SA"/>
              </w:rPr>
              <w:t>тыс</w:t>
            </w:r>
            <w:proofErr w:type="gramStart"/>
            <w:r w:rsidRPr="000D295C">
              <w:rPr>
                <w:lang w:eastAsia="ar-SA"/>
              </w:rPr>
              <w:t>.р</w:t>
            </w:r>
            <w:proofErr w:type="gramEnd"/>
            <w:r w:rsidRPr="000D295C">
              <w:rPr>
                <w:lang w:eastAsia="ar-SA"/>
              </w:rPr>
              <w:t>уб</w:t>
            </w:r>
            <w:proofErr w:type="spellEnd"/>
            <w:r w:rsidRPr="000D295C">
              <w:rPr>
                <w:lang w:eastAsia="ar-SA"/>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871,10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lang w:eastAsia="ar-SA"/>
              </w:rPr>
            </w:pPr>
            <w:r w:rsidRPr="000D295C">
              <w:rPr>
                <w:lang w:eastAsia="ar-SA"/>
              </w:rPr>
              <w:t>871,10</w:t>
            </w:r>
          </w:p>
        </w:tc>
        <w:tc>
          <w:tcPr>
            <w:tcW w:w="1069"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ind w:left="-126" w:right="-173"/>
              <w:jc w:val="center"/>
              <w:rPr>
                <w:lang w:eastAsia="ar-SA"/>
              </w:rPr>
            </w:pPr>
            <w:r w:rsidRPr="000D295C">
              <w:rPr>
                <w:lang w:eastAsia="ar-SA"/>
              </w:rPr>
              <w:t>-</w:t>
            </w:r>
          </w:p>
        </w:tc>
        <w:tc>
          <w:tcPr>
            <w:tcW w:w="306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napToGrid w:val="0"/>
              <w:jc w:val="center"/>
              <w:rPr>
                <w:i/>
                <w:lang w:eastAsia="ar-SA"/>
              </w:rPr>
            </w:pPr>
            <w:r w:rsidRPr="000D295C">
              <w:rPr>
                <w:i/>
                <w:lang w:eastAsia="ar-SA"/>
              </w:rPr>
              <w:t>-</w:t>
            </w:r>
          </w:p>
        </w:tc>
      </w:tr>
    </w:tbl>
    <w:p w:rsidR="000D295C" w:rsidRPr="000D295C" w:rsidRDefault="000D295C" w:rsidP="000D295C">
      <w:pPr>
        <w:tabs>
          <w:tab w:val="left" w:pos="0"/>
          <w:tab w:val="left" w:pos="993"/>
        </w:tabs>
        <w:suppressAutoHyphens/>
        <w:ind w:right="-52"/>
        <w:jc w:val="both"/>
        <w:rPr>
          <w:sz w:val="24"/>
          <w:szCs w:val="24"/>
          <w:lang w:eastAsia="ar-SA"/>
        </w:rPr>
      </w:pPr>
      <w:r w:rsidRPr="000D295C">
        <w:rPr>
          <w:sz w:val="24"/>
          <w:szCs w:val="24"/>
          <w:lang w:eastAsia="ar-SA"/>
        </w:rPr>
        <w:t>3. Исходя из обоснованных объемов необходимой валовой выручки, тарифы на услугу в сфере водоотведения (поверхностные сточные воды), оказываемую ООО «</w:t>
      </w:r>
      <w:proofErr w:type="spellStart"/>
      <w:r w:rsidRPr="000D295C">
        <w:rPr>
          <w:sz w:val="24"/>
          <w:szCs w:val="24"/>
          <w:lang w:eastAsia="ar-SA"/>
        </w:rPr>
        <w:t>Ленстрой</w:t>
      </w:r>
      <w:proofErr w:type="spellEnd"/>
      <w:r w:rsidRPr="000D295C">
        <w:rPr>
          <w:sz w:val="24"/>
          <w:szCs w:val="24"/>
          <w:lang w:eastAsia="ar-SA"/>
        </w:rPr>
        <w:t>» в 2018 году, составят:</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30"/>
        <w:gridCol w:w="3215"/>
        <w:gridCol w:w="3485"/>
      </w:tblGrid>
      <w:tr w:rsidR="000D295C" w:rsidRPr="000D295C" w:rsidTr="000D295C">
        <w:trPr>
          <w:trHeight w:val="56"/>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ar-SA"/>
              </w:rPr>
            </w:pPr>
            <w:r w:rsidRPr="000D295C">
              <w:rPr>
                <w:rFonts w:eastAsia="Calibri"/>
                <w:lang w:eastAsia="ar-SA"/>
              </w:rPr>
              <w:t xml:space="preserve">№ </w:t>
            </w:r>
            <w:proofErr w:type="gramStart"/>
            <w:r w:rsidRPr="000D295C">
              <w:rPr>
                <w:rFonts w:eastAsia="Calibri"/>
                <w:lang w:eastAsia="ar-SA"/>
              </w:rPr>
              <w:t>п</w:t>
            </w:r>
            <w:proofErr w:type="gramEnd"/>
            <w:r w:rsidRPr="000D295C">
              <w:rPr>
                <w:rFonts w:eastAsia="Calibri"/>
                <w:lang w:eastAsia="ar-SA"/>
              </w:rPr>
              <w:t>/п</w:t>
            </w:r>
          </w:p>
        </w:tc>
        <w:tc>
          <w:tcPr>
            <w:tcW w:w="243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rFonts w:eastAsia="Calibri"/>
                <w:lang w:eastAsia="ar-SA"/>
              </w:rPr>
            </w:pPr>
            <w:r w:rsidRPr="000D295C">
              <w:rPr>
                <w:rFonts w:eastAsia="Calibri"/>
                <w:lang w:eastAsia="ar-SA"/>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rFonts w:eastAsia="Calibri"/>
                <w:lang w:eastAsia="ar-SA"/>
              </w:rPr>
            </w:pPr>
            <w:r w:rsidRPr="000D295C">
              <w:rPr>
                <w:rFonts w:eastAsia="Calibri"/>
                <w:lang w:eastAsia="ar-SA"/>
              </w:rPr>
              <w:t xml:space="preserve">Год с календарной разбивкой </w:t>
            </w:r>
          </w:p>
        </w:tc>
        <w:tc>
          <w:tcPr>
            <w:tcW w:w="348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rFonts w:eastAsia="Calibri"/>
                <w:lang w:eastAsia="ar-SA"/>
              </w:rPr>
            </w:pPr>
            <w:r w:rsidRPr="000D295C">
              <w:rPr>
                <w:rFonts w:eastAsia="Calibri"/>
                <w:lang w:eastAsia="ar-SA"/>
              </w:rPr>
              <w:t>Тарифы, руб./м</w:t>
            </w:r>
            <w:r w:rsidRPr="000D295C">
              <w:rPr>
                <w:rFonts w:eastAsia="Calibri"/>
                <w:vertAlign w:val="superscript"/>
                <w:lang w:eastAsia="ar-SA"/>
              </w:rPr>
              <w:t xml:space="preserve">3 </w:t>
            </w:r>
            <w:r w:rsidRPr="000D295C">
              <w:rPr>
                <w:rFonts w:eastAsia="Calibri"/>
                <w:lang w:eastAsia="ar-SA"/>
              </w:rPr>
              <w:t>**</w:t>
            </w:r>
          </w:p>
        </w:tc>
      </w:tr>
      <w:tr w:rsidR="000D295C" w:rsidRPr="000D295C" w:rsidTr="000D295C">
        <w:trPr>
          <w:trHeight w:val="608"/>
          <w:jc w:val="center"/>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jc w:val="center"/>
              <w:rPr>
                <w:rFonts w:eastAsia="Calibri"/>
                <w:lang w:eastAsia="ar-SA"/>
              </w:rPr>
            </w:pPr>
            <w:r w:rsidRPr="000D295C">
              <w:rPr>
                <w:rFonts w:eastAsia="Calibri"/>
                <w:lang w:eastAsia="ar-SA"/>
              </w:rPr>
              <w:t xml:space="preserve">Для потребителей «Свердловское городское поселение» </w:t>
            </w:r>
          </w:p>
          <w:p w:rsidR="000D295C" w:rsidRPr="000D295C" w:rsidRDefault="000D295C" w:rsidP="000D295C">
            <w:pPr>
              <w:suppressAutoHyphens/>
              <w:jc w:val="center"/>
              <w:rPr>
                <w:rFonts w:eastAsia="Calibri"/>
                <w:lang w:eastAsia="ar-SA"/>
              </w:rPr>
            </w:pPr>
            <w:r w:rsidRPr="000D295C">
              <w:rPr>
                <w:rFonts w:eastAsia="Calibri"/>
                <w:lang w:eastAsia="ar-SA"/>
              </w:rPr>
              <w:t>Всеволожского муниципального района Ленинградской области</w:t>
            </w:r>
          </w:p>
        </w:tc>
      </w:tr>
      <w:tr w:rsidR="000D295C" w:rsidRPr="000D295C" w:rsidTr="000D295C">
        <w:trPr>
          <w:trHeight w:val="480"/>
          <w:jc w:val="center"/>
        </w:trPr>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b/>
                <w:lang w:eastAsia="ar-SA"/>
              </w:rPr>
            </w:pPr>
            <w:r w:rsidRPr="000D295C">
              <w:rPr>
                <w:rFonts w:eastAsia="Calibri"/>
                <w:b/>
                <w:lang w:eastAsia="ar-SA"/>
              </w:rPr>
              <w:t>1.</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b/>
                <w:lang w:eastAsia="ar-SA"/>
              </w:rPr>
            </w:pPr>
            <w:r w:rsidRPr="000D295C">
              <w:rPr>
                <w:rFonts w:eastAsia="Calibri"/>
                <w:b/>
                <w:lang w:eastAsia="ar-SA"/>
              </w:rPr>
              <w:t xml:space="preserve">Водоотведение* </w:t>
            </w:r>
          </w:p>
        </w:tc>
        <w:tc>
          <w:tcPr>
            <w:tcW w:w="321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ar-SA"/>
              </w:rPr>
            </w:pPr>
            <w:r w:rsidRPr="000D295C">
              <w:rPr>
                <w:rFonts w:eastAsia="Calibri"/>
                <w:lang w:eastAsia="ar-SA"/>
              </w:rPr>
              <w:t>с со дня вступления в силу  приказа по 30.06.2018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ar-SA"/>
              </w:rPr>
            </w:pPr>
            <w:r w:rsidRPr="000D295C">
              <w:rPr>
                <w:rFonts w:eastAsia="Calibri"/>
                <w:lang w:eastAsia="ar-SA"/>
              </w:rPr>
              <w:t>34,07</w:t>
            </w:r>
          </w:p>
        </w:tc>
      </w:tr>
      <w:tr w:rsidR="000D295C" w:rsidRPr="000D295C" w:rsidTr="000D295C">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b/>
                <w:lang w:eastAsia="ar-SA"/>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ar-SA"/>
              </w:rPr>
            </w:pPr>
            <w:r w:rsidRPr="000D295C">
              <w:rPr>
                <w:rFonts w:eastAsia="Calibri"/>
                <w:lang w:eastAsia="ar-SA"/>
              </w:rPr>
              <w:t>с 01.07.2018 по 31.12.2018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ar-SA"/>
              </w:rPr>
            </w:pPr>
            <w:r w:rsidRPr="000D295C">
              <w:rPr>
                <w:rFonts w:eastAsia="Calibri"/>
                <w:lang w:eastAsia="ar-SA"/>
              </w:rPr>
              <w:t>34,07</w:t>
            </w:r>
          </w:p>
        </w:tc>
      </w:tr>
    </w:tbl>
    <w:p w:rsidR="000D295C" w:rsidRPr="000D295C" w:rsidRDefault="000D295C" w:rsidP="000D295C">
      <w:pPr>
        <w:suppressAutoHyphens/>
        <w:autoSpaceDE w:val="0"/>
        <w:autoSpaceDN w:val="0"/>
        <w:adjustRightInd w:val="0"/>
        <w:jc w:val="both"/>
      </w:pPr>
      <w:r w:rsidRPr="000D295C">
        <w:t>* категория сточных вод – поверхностные сточные воды</w:t>
      </w:r>
    </w:p>
    <w:p w:rsidR="000D295C" w:rsidRPr="000D295C" w:rsidRDefault="000D295C" w:rsidP="000D295C">
      <w:pPr>
        <w:suppressAutoHyphens/>
        <w:autoSpaceDE w:val="0"/>
        <w:autoSpaceDN w:val="0"/>
        <w:adjustRightInd w:val="0"/>
        <w:jc w:val="both"/>
      </w:pPr>
      <w:r w:rsidRPr="000D295C">
        <w:t>** тариф указан без учета налога на добавленную стоимость</w:t>
      </w:r>
    </w:p>
    <w:p w:rsidR="000D295C" w:rsidRDefault="000D295C" w:rsidP="000D295C">
      <w:pPr>
        <w:suppressAutoHyphens/>
        <w:jc w:val="center"/>
        <w:rPr>
          <w:rFonts w:eastAsia="Calibri"/>
          <w:sz w:val="24"/>
          <w:szCs w:val="24"/>
          <w:lang w:eastAsia="en-US"/>
        </w:rPr>
      </w:pPr>
    </w:p>
    <w:p w:rsidR="000D295C" w:rsidRPr="000D295C" w:rsidRDefault="000D295C" w:rsidP="000D295C">
      <w:pPr>
        <w:suppressAutoHyphens/>
        <w:jc w:val="center"/>
        <w:rPr>
          <w:rFonts w:eastAsia="Calibri"/>
          <w:sz w:val="24"/>
          <w:szCs w:val="24"/>
          <w:lang w:eastAsia="en-US"/>
        </w:rPr>
      </w:pPr>
      <w:r w:rsidRPr="000D295C">
        <w:rPr>
          <w:rFonts w:eastAsia="Calibri"/>
          <w:sz w:val="24"/>
          <w:szCs w:val="24"/>
          <w:lang w:eastAsia="en-US"/>
        </w:rPr>
        <w:t>4. Тарифы на услугу в сфере водоотведения (поверхностные сточные воды) общества с ограниченной ответственностью «</w:t>
      </w:r>
      <w:proofErr w:type="spellStart"/>
      <w:r w:rsidRPr="000D295C">
        <w:rPr>
          <w:rFonts w:eastAsia="Calibri"/>
          <w:sz w:val="24"/>
          <w:szCs w:val="24"/>
          <w:lang w:eastAsia="en-US"/>
        </w:rPr>
        <w:t>Ленстрой</w:t>
      </w:r>
      <w:proofErr w:type="spellEnd"/>
      <w:r w:rsidRPr="000D295C">
        <w:rPr>
          <w:rFonts w:eastAsia="Calibri"/>
          <w:sz w:val="24"/>
          <w:szCs w:val="24"/>
          <w:lang w:eastAsia="en-US"/>
        </w:rPr>
        <w:t>», оказываемые населению, 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159"/>
        <w:gridCol w:w="1276"/>
        <w:gridCol w:w="1843"/>
        <w:gridCol w:w="1276"/>
        <w:gridCol w:w="1757"/>
      </w:tblGrid>
      <w:tr w:rsidR="000D295C" w:rsidRPr="000D295C" w:rsidTr="000D295C">
        <w:trPr>
          <w:trHeight w:val="56"/>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 xml:space="preserve">№ </w:t>
            </w:r>
            <w:proofErr w:type="gramStart"/>
            <w:r w:rsidRPr="000D295C">
              <w:rPr>
                <w:rFonts w:eastAsia="Calibri"/>
                <w:lang w:eastAsia="en-US"/>
              </w:rPr>
              <w:t>п</w:t>
            </w:r>
            <w:proofErr w:type="gramEnd"/>
            <w:r w:rsidRPr="000D295C">
              <w:rPr>
                <w:rFonts w:eastAsia="Calibri"/>
                <w:lang w:eastAsia="en-US"/>
              </w:rPr>
              <w:t>/п</w:t>
            </w:r>
          </w:p>
        </w:tc>
        <w:tc>
          <w:tcPr>
            <w:tcW w:w="3159" w:type="dxa"/>
            <w:vMerge w:val="restart"/>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pacing w:after="200" w:line="276" w:lineRule="auto"/>
              <w:jc w:val="center"/>
              <w:rPr>
                <w:rFonts w:eastAsia="Calibri"/>
                <w:lang w:eastAsia="en-US"/>
              </w:rPr>
            </w:pPr>
            <w:r w:rsidRPr="000D295C">
              <w:rPr>
                <w:rFonts w:eastAsia="Calibri"/>
                <w:lang w:eastAsia="en-US"/>
              </w:rPr>
              <w:t>Наименование регулируемого вида деятельности</w:t>
            </w:r>
          </w:p>
        </w:tc>
        <w:tc>
          <w:tcPr>
            <w:tcW w:w="6152" w:type="dxa"/>
            <w:gridSpan w:val="4"/>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suppressAutoHyphens/>
              <w:spacing w:after="200" w:line="276" w:lineRule="auto"/>
              <w:jc w:val="center"/>
              <w:rPr>
                <w:rFonts w:eastAsia="Calibri"/>
                <w:lang w:eastAsia="en-US"/>
              </w:rPr>
            </w:pPr>
            <w:r w:rsidRPr="000D295C">
              <w:rPr>
                <w:rFonts w:eastAsia="Calibri"/>
                <w:lang w:eastAsia="en-US"/>
              </w:rPr>
              <w:t>Тарифы, руб./м</w:t>
            </w:r>
            <w:r w:rsidRPr="000D295C">
              <w:rPr>
                <w:rFonts w:eastAsia="Calibri"/>
                <w:vertAlign w:val="superscript"/>
                <w:lang w:eastAsia="en-US"/>
              </w:rPr>
              <w:t>3</w:t>
            </w:r>
          </w:p>
        </w:tc>
      </w:tr>
      <w:tr w:rsidR="000D295C" w:rsidRPr="000D295C" w:rsidTr="000D295C">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lang w:eastAsia="en-US"/>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со дня вступления в силу настоящего приказа по 30.06.2018</w:t>
            </w:r>
          </w:p>
        </w:tc>
        <w:tc>
          <w:tcPr>
            <w:tcW w:w="3033" w:type="dxa"/>
            <w:gridSpan w:val="2"/>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с 01.07.2018 по 31.12.2018</w:t>
            </w:r>
          </w:p>
        </w:tc>
      </w:tr>
      <w:tr w:rsidR="000D295C" w:rsidRPr="000D295C" w:rsidTr="000D295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без НДС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с учетом НДС*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без НДС</w:t>
            </w:r>
          </w:p>
        </w:tc>
        <w:tc>
          <w:tcPr>
            <w:tcW w:w="175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с учетом НДС*</w:t>
            </w:r>
          </w:p>
        </w:tc>
      </w:tr>
      <w:tr w:rsidR="000D295C" w:rsidRPr="000D295C" w:rsidTr="000D295C">
        <w:trPr>
          <w:trHeight w:val="588"/>
        </w:trPr>
        <w:tc>
          <w:tcPr>
            <w:tcW w:w="10121" w:type="dxa"/>
            <w:gridSpan w:val="6"/>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Для населения муниципального образования «Свердловское городское поселение»</w:t>
            </w:r>
          </w:p>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Всеволожского муниципального района Ленинградской области</w:t>
            </w:r>
          </w:p>
        </w:tc>
      </w:tr>
      <w:tr w:rsidR="000D295C" w:rsidRPr="000D295C" w:rsidTr="000D295C">
        <w:trPr>
          <w:trHeight w:val="56"/>
        </w:trPr>
        <w:tc>
          <w:tcPr>
            <w:tcW w:w="810"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1.</w:t>
            </w:r>
          </w:p>
        </w:tc>
        <w:tc>
          <w:tcPr>
            <w:tcW w:w="3159"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rPr>
                <w:rFonts w:eastAsia="Calibri"/>
                <w:lang w:eastAsia="en-US"/>
              </w:rPr>
            </w:pPr>
            <w:r w:rsidRPr="000D295C">
              <w:rPr>
                <w:rFonts w:eastAsia="Calibri"/>
                <w:lang w:eastAsia="en-US"/>
              </w:rPr>
              <w:t>Водоотведение (поверхностные сточные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34,07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34,07</w:t>
            </w:r>
          </w:p>
        </w:tc>
        <w:tc>
          <w:tcPr>
            <w:tcW w:w="1757" w:type="dxa"/>
            <w:tcBorders>
              <w:top w:val="single" w:sz="4" w:space="0" w:color="auto"/>
              <w:left w:val="single" w:sz="4" w:space="0" w:color="auto"/>
              <w:bottom w:val="single" w:sz="4" w:space="0" w:color="auto"/>
              <w:right w:val="single" w:sz="4" w:space="0" w:color="auto"/>
            </w:tcBorders>
            <w:vAlign w:val="center"/>
            <w:hideMark/>
          </w:tcPr>
          <w:p w:rsidR="000D295C" w:rsidRPr="000D295C" w:rsidRDefault="000D295C" w:rsidP="000D295C">
            <w:pPr>
              <w:widowControl w:val="0"/>
              <w:suppressAutoHyphens/>
              <w:autoSpaceDE w:val="0"/>
              <w:autoSpaceDN w:val="0"/>
              <w:adjustRightInd w:val="0"/>
              <w:jc w:val="center"/>
              <w:rPr>
                <w:rFonts w:eastAsia="Calibri"/>
                <w:lang w:eastAsia="en-US"/>
              </w:rPr>
            </w:pPr>
            <w:r w:rsidRPr="000D295C">
              <w:rPr>
                <w:rFonts w:eastAsia="Calibri"/>
                <w:lang w:eastAsia="en-US"/>
              </w:rPr>
              <w:t>40,20</w:t>
            </w:r>
          </w:p>
        </w:tc>
      </w:tr>
    </w:tbl>
    <w:p w:rsidR="000D295C" w:rsidRPr="000D295C" w:rsidRDefault="000D295C" w:rsidP="000D295C">
      <w:pPr>
        <w:widowControl w:val="0"/>
        <w:suppressAutoHyphens/>
        <w:autoSpaceDE w:val="0"/>
        <w:autoSpaceDN w:val="0"/>
        <w:adjustRightInd w:val="0"/>
        <w:jc w:val="both"/>
        <w:rPr>
          <w:rFonts w:eastAsia="Calibri"/>
          <w:lang w:eastAsia="en-US"/>
        </w:rPr>
      </w:pPr>
      <w:r w:rsidRPr="000D295C">
        <w:rPr>
          <w:rFonts w:eastAsia="Calibri"/>
          <w:lang w:eastAsia="en-US"/>
        </w:rPr>
        <w:t>* Выделяется в целях реализации пункта 6 статьи 168 Налогового кодекса Российской Федерации (часть вторая).</w:t>
      </w:r>
    </w:p>
    <w:p w:rsidR="000D295C" w:rsidRPr="000D295C" w:rsidRDefault="000D295C" w:rsidP="000D295C">
      <w:pPr>
        <w:suppressAutoHyphens/>
        <w:jc w:val="center"/>
        <w:rPr>
          <w:b/>
          <w:sz w:val="24"/>
          <w:szCs w:val="24"/>
          <w:lang w:eastAsia="ar-SA"/>
        </w:rPr>
      </w:pPr>
    </w:p>
    <w:p w:rsidR="000D295C" w:rsidRPr="000D295C" w:rsidRDefault="000D295C" w:rsidP="000D295C">
      <w:pPr>
        <w:suppressAutoHyphens/>
        <w:jc w:val="center"/>
        <w:rPr>
          <w:b/>
          <w:sz w:val="24"/>
          <w:szCs w:val="24"/>
          <w:lang w:eastAsia="ar-SA"/>
        </w:rPr>
      </w:pPr>
      <w:r w:rsidRPr="000D295C">
        <w:rPr>
          <w:b/>
          <w:sz w:val="24"/>
          <w:szCs w:val="24"/>
          <w:lang w:eastAsia="ar-SA"/>
        </w:rPr>
        <w:t>Результаты голосования: за - 7 человек, против – нет, воздержались – нет.</w:t>
      </w:r>
    </w:p>
    <w:p w:rsidR="000D295C" w:rsidRDefault="000D295C" w:rsidP="007057F1">
      <w:pPr>
        <w:autoSpaceDE w:val="0"/>
        <w:autoSpaceDN w:val="0"/>
        <w:adjustRightInd w:val="0"/>
        <w:ind w:right="-1"/>
        <w:jc w:val="both"/>
        <w:rPr>
          <w:sz w:val="24"/>
          <w:szCs w:val="24"/>
        </w:rPr>
      </w:pPr>
    </w:p>
    <w:p w:rsidR="000D295C" w:rsidRPr="000D295C" w:rsidRDefault="00B15DDE" w:rsidP="000D295C">
      <w:pPr>
        <w:ind w:firstLine="708"/>
        <w:jc w:val="both"/>
        <w:rPr>
          <w:bCs/>
          <w:color w:val="000000"/>
          <w:sz w:val="24"/>
          <w:szCs w:val="24"/>
        </w:rPr>
      </w:pPr>
      <w:r>
        <w:rPr>
          <w:b/>
          <w:sz w:val="24"/>
          <w:szCs w:val="24"/>
        </w:rPr>
        <w:t xml:space="preserve">2. </w:t>
      </w:r>
      <w:proofErr w:type="gramStart"/>
      <w:r w:rsidR="000D295C" w:rsidRPr="000D295C">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0D295C" w:rsidRPr="000D295C">
        <w:rPr>
          <w:b/>
          <w:bCs/>
          <w:sz w:val="24"/>
          <w:szCs w:val="24"/>
        </w:rPr>
        <w:t>муниципального унитарного предприятия «</w:t>
      </w:r>
      <w:proofErr w:type="spellStart"/>
      <w:r w:rsidR="000D295C" w:rsidRPr="000D295C">
        <w:rPr>
          <w:b/>
          <w:bCs/>
          <w:sz w:val="24"/>
          <w:szCs w:val="24"/>
        </w:rPr>
        <w:t>Низино</w:t>
      </w:r>
      <w:proofErr w:type="spellEnd"/>
      <w:r w:rsidR="000D295C" w:rsidRPr="000D295C">
        <w:rPr>
          <w:b/>
          <w:bCs/>
          <w:sz w:val="24"/>
          <w:szCs w:val="24"/>
        </w:rPr>
        <w:t xml:space="preserve">» муниципального образования </w:t>
      </w:r>
      <w:proofErr w:type="spellStart"/>
      <w:r w:rsidR="000D295C" w:rsidRPr="000D295C">
        <w:rPr>
          <w:b/>
          <w:bCs/>
          <w:sz w:val="24"/>
          <w:szCs w:val="24"/>
        </w:rPr>
        <w:t>Низинское</w:t>
      </w:r>
      <w:proofErr w:type="spellEnd"/>
      <w:r w:rsidR="000D295C" w:rsidRPr="000D295C">
        <w:rPr>
          <w:b/>
          <w:bCs/>
          <w:sz w:val="24"/>
          <w:szCs w:val="24"/>
        </w:rPr>
        <w:t xml:space="preserve"> сельское поселение муниципального образования Ломоносовский муниципальный район Ленинградской области объектов заявителей</w:t>
      </w:r>
      <w:r w:rsidR="000D295C" w:rsidRPr="000D295C">
        <w:rPr>
          <w:b/>
          <w:sz w:val="24"/>
          <w:szCs w:val="24"/>
        </w:rPr>
        <w:t xml:space="preserve">, </w:t>
      </w:r>
      <w:r w:rsidR="000D295C" w:rsidRPr="000D295C">
        <w:rPr>
          <w:b/>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000D295C" w:rsidRPr="000D295C">
        <w:rPr>
          <w:b/>
          <w:sz w:val="24"/>
          <w:szCs w:val="24"/>
        </w:rPr>
        <w:t xml:space="preserve"> расположенных на территории муниципального образования «</w:t>
      </w:r>
      <w:proofErr w:type="spellStart"/>
      <w:r w:rsidR="000D295C" w:rsidRPr="000D295C">
        <w:rPr>
          <w:b/>
          <w:sz w:val="24"/>
          <w:szCs w:val="24"/>
        </w:rPr>
        <w:t>Низинское</w:t>
      </w:r>
      <w:proofErr w:type="spellEnd"/>
      <w:r w:rsidR="000D295C" w:rsidRPr="000D295C">
        <w:rPr>
          <w:b/>
          <w:sz w:val="24"/>
          <w:szCs w:val="24"/>
        </w:rPr>
        <w:t xml:space="preserve"> сельское</w:t>
      </w:r>
      <w:proofErr w:type="gramEnd"/>
      <w:r w:rsidR="000D295C" w:rsidRPr="000D295C">
        <w:rPr>
          <w:b/>
          <w:sz w:val="24"/>
          <w:szCs w:val="24"/>
        </w:rPr>
        <w:t xml:space="preserve"> </w:t>
      </w:r>
      <w:proofErr w:type="gramStart"/>
      <w:r w:rsidR="000D295C" w:rsidRPr="000D295C">
        <w:rPr>
          <w:b/>
          <w:sz w:val="24"/>
          <w:szCs w:val="24"/>
        </w:rPr>
        <w:t>поселение» Ломоносовского муниципального района Ленинградской области на 2018 год»</w:t>
      </w:r>
      <w:r w:rsidR="000D295C" w:rsidRPr="000D295C">
        <w:rPr>
          <w:sz w:val="24"/>
          <w:szCs w:val="24"/>
        </w:rPr>
        <w:t xml:space="preserve"> </w:t>
      </w:r>
      <w:r w:rsidR="000D295C" w:rsidRPr="000D295C">
        <w:rPr>
          <w:bCs/>
          <w:sz w:val="24"/>
          <w:szCs w:val="24"/>
        </w:rPr>
        <w:t>выступил</w:t>
      </w:r>
      <w:r w:rsidR="000D295C" w:rsidRPr="000D295C">
        <w:rPr>
          <w:b/>
          <w:sz w:val="24"/>
          <w:szCs w:val="24"/>
        </w:rPr>
        <w:t xml:space="preserve"> </w:t>
      </w:r>
      <w:r w:rsidR="000D295C" w:rsidRPr="000D295C">
        <w:rPr>
          <w:sz w:val="24"/>
          <w:szCs w:val="24"/>
        </w:rPr>
        <w:t xml:space="preserve">главный специалист отдела перспективного развития регулируемых организаций </w:t>
      </w:r>
      <w:r w:rsidR="000D295C" w:rsidRPr="000D295C">
        <w:rPr>
          <w:bCs/>
          <w:color w:val="000000"/>
          <w:sz w:val="24"/>
          <w:szCs w:val="24"/>
        </w:rPr>
        <w:t xml:space="preserve">комитета по тарифам </w:t>
      </w:r>
      <w:r w:rsidR="000D295C" w:rsidRPr="000D295C">
        <w:rPr>
          <w:bCs/>
          <w:sz w:val="24"/>
          <w:szCs w:val="24"/>
        </w:rPr>
        <w:t>и ценовой политике</w:t>
      </w:r>
      <w:r w:rsidR="000D295C" w:rsidRPr="000D295C">
        <w:rPr>
          <w:bCs/>
          <w:color w:val="000000"/>
          <w:sz w:val="24"/>
          <w:szCs w:val="24"/>
        </w:rPr>
        <w:t xml:space="preserve"> Ленинградской области Ширяев Д.В.</w:t>
      </w:r>
      <w:r w:rsidR="000D295C" w:rsidRPr="000D295C">
        <w:rPr>
          <w:sz w:val="24"/>
          <w:szCs w:val="24"/>
        </w:rPr>
        <w:t xml:space="preserve">, изложив основные положения </w:t>
      </w:r>
      <w:r w:rsidR="000D295C" w:rsidRPr="000D295C">
        <w:rPr>
          <w:snapToGrid w:val="0"/>
          <w:sz w:val="24"/>
          <w:szCs w:val="24"/>
        </w:rPr>
        <w:t xml:space="preserve">заключения ЛенРТК по экономическому обоснованию размера </w:t>
      </w:r>
      <w:r w:rsidR="000D295C" w:rsidRPr="000D295C">
        <w:rPr>
          <w:sz w:val="24"/>
          <w:szCs w:val="24"/>
        </w:rPr>
        <w:t xml:space="preserve">платы за подключение </w:t>
      </w:r>
      <w:r w:rsidR="000D295C" w:rsidRPr="000D295C">
        <w:rPr>
          <w:bCs/>
          <w:sz w:val="24"/>
          <w:szCs w:val="24"/>
        </w:rPr>
        <w:t xml:space="preserve">(технологическое присоединение) </w:t>
      </w:r>
      <w:r w:rsidR="000D295C" w:rsidRPr="000D295C">
        <w:rPr>
          <w:sz w:val="24"/>
          <w:szCs w:val="24"/>
        </w:rPr>
        <w:t xml:space="preserve">к системе теплоснабжения </w:t>
      </w:r>
      <w:r w:rsidR="000D295C" w:rsidRPr="000D295C">
        <w:rPr>
          <w:bCs/>
          <w:sz w:val="24"/>
          <w:szCs w:val="24"/>
        </w:rPr>
        <w:t>муниципального унитарного предприятия «</w:t>
      </w:r>
      <w:proofErr w:type="spellStart"/>
      <w:r w:rsidR="000D295C" w:rsidRPr="000D295C">
        <w:rPr>
          <w:bCs/>
          <w:sz w:val="24"/>
          <w:szCs w:val="24"/>
        </w:rPr>
        <w:t>Низино</w:t>
      </w:r>
      <w:proofErr w:type="spellEnd"/>
      <w:r w:rsidR="000D295C" w:rsidRPr="000D295C">
        <w:rPr>
          <w:bCs/>
          <w:sz w:val="24"/>
          <w:szCs w:val="24"/>
        </w:rPr>
        <w:t xml:space="preserve">» муниципального образования </w:t>
      </w:r>
      <w:proofErr w:type="spellStart"/>
      <w:r w:rsidR="000D295C" w:rsidRPr="000D295C">
        <w:rPr>
          <w:bCs/>
          <w:sz w:val="24"/>
          <w:szCs w:val="24"/>
        </w:rPr>
        <w:t>Низинское</w:t>
      </w:r>
      <w:proofErr w:type="spellEnd"/>
      <w:r w:rsidR="000D295C" w:rsidRPr="000D295C">
        <w:rPr>
          <w:bCs/>
          <w:sz w:val="24"/>
          <w:szCs w:val="24"/>
        </w:rPr>
        <w:t xml:space="preserve"> сельское поселение муниципального образования Ломоносовский муниципальный район Ленинградской</w:t>
      </w:r>
      <w:proofErr w:type="gramEnd"/>
      <w:r w:rsidR="000D295C" w:rsidRPr="000D295C">
        <w:rPr>
          <w:bCs/>
          <w:sz w:val="24"/>
          <w:szCs w:val="24"/>
        </w:rPr>
        <w:t xml:space="preserve"> </w:t>
      </w:r>
      <w:proofErr w:type="gramStart"/>
      <w:r w:rsidR="000D295C" w:rsidRPr="000D295C">
        <w:rPr>
          <w:bCs/>
          <w:sz w:val="24"/>
          <w:szCs w:val="24"/>
        </w:rPr>
        <w:t>области объектов заявителей</w:t>
      </w:r>
      <w:r w:rsidR="000D295C" w:rsidRPr="000D295C">
        <w:rPr>
          <w:sz w:val="24"/>
          <w:szCs w:val="24"/>
        </w:rPr>
        <w:t xml:space="preserve">, </w:t>
      </w:r>
      <w:r w:rsidR="000D295C" w:rsidRPr="000D295C">
        <w:rPr>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000D295C" w:rsidRPr="000D295C">
        <w:rPr>
          <w:sz w:val="24"/>
          <w:szCs w:val="24"/>
        </w:rPr>
        <w:t xml:space="preserve"> расположенных на территории муниципального образования «</w:t>
      </w:r>
      <w:proofErr w:type="spellStart"/>
      <w:r w:rsidR="000D295C" w:rsidRPr="000D295C">
        <w:rPr>
          <w:sz w:val="24"/>
          <w:szCs w:val="24"/>
        </w:rPr>
        <w:t>Низинское</w:t>
      </w:r>
      <w:proofErr w:type="spellEnd"/>
      <w:r w:rsidR="000D295C" w:rsidRPr="000D295C">
        <w:rPr>
          <w:sz w:val="24"/>
          <w:szCs w:val="24"/>
        </w:rPr>
        <w:t xml:space="preserve"> сельское поселение» Ломоносовского муниципального района Ленинградской области на 2018 год</w:t>
      </w:r>
      <w:r w:rsidR="000D295C" w:rsidRPr="000D295C">
        <w:rPr>
          <w:snapToGrid w:val="0"/>
          <w:sz w:val="24"/>
          <w:szCs w:val="24"/>
        </w:rPr>
        <w:t>, в</w:t>
      </w:r>
      <w:r w:rsidR="000D295C" w:rsidRPr="000D295C">
        <w:rPr>
          <w:sz w:val="24"/>
          <w:szCs w:val="24"/>
        </w:rPr>
        <w:t xml:space="preserve"> соответствии с обращением от </w:t>
      </w:r>
      <w:r w:rsidR="000D295C" w:rsidRPr="000D295C">
        <w:rPr>
          <w:bCs/>
          <w:sz w:val="24"/>
          <w:szCs w:val="24"/>
        </w:rPr>
        <w:t xml:space="preserve">13.02.2018 № 67 </w:t>
      </w:r>
      <w:r w:rsidR="000D295C" w:rsidRPr="000D295C">
        <w:rPr>
          <w:sz w:val="24"/>
          <w:szCs w:val="24"/>
        </w:rPr>
        <w:t>(</w:t>
      </w:r>
      <w:proofErr w:type="spellStart"/>
      <w:r w:rsidR="000D295C" w:rsidRPr="000D295C">
        <w:rPr>
          <w:sz w:val="24"/>
          <w:szCs w:val="24"/>
        </w:rPr>
        <w:t>вх</w:t>
      </w:r>
      <w:proofErr w:type="spellEnd"/>
      <w:r w:rsidR="000D295C" w:rsidRPr="000D295C">
        <w:rPr>
          <w:sz w:val="24"/>
          <w:szCs w:val="24"/>
        </w:rPr>
        <w:t>.</w:t>
      </w:r>
      <w:proofErr w:type="gramEnd"/>
      <w:r w:rsidR="000D295C" w:rsidRPr="000D295C">
        <w:rPr>
          <w:sz w:val="24"/>
          <w:szCs w:val="24"/>
        </w:rPr>
        <w:t xml:space="preserve"> ЛенРТК от </w:t>
      </w:r>
      <w:r w:rsidR="000D295C" w:rsidRPr="000D295C">
        <w:rPr>
          <w:bCs/>
          <w:sz w:val="24"/>
          <w:szCs w:val="24"/>
        </w:rPr>
        <w:t>20.02.2018 № КТ-3-561/2018</w:t>
      </w:r>
      <w:r w:rsidR="000D295C" w:rsidRPr="000D295C">
        <w:rPr>
          <w:sz w:val="24"/>
          <w:szCs w:val="24"/>
        </w:rPr>
        <w:t>).</w:t>
      </w:r>
    </w:p>
    <w:p w:rsidR="000D295C" w:rsidRPr="000D295C" w:rsidRDefault="000D295C" w:rsidP="000D295C">
      <w:pPr>
        <w:ind w:firstLine="709"/>
        <w:jc w:val="both"/>
        <w:rPr>
          <w:snapToGrid w:val="0"/>
          <w:sz w:val="24"/>
          <w:szCs w:val="24"/>
        </w:rPr>
      </w:pPr>
      <w:proofErr w:type="gramStart"/>
      <w:r w:rsidRPr="000D295C">
        <w:rPr>
          <w:snapToGrid w:val="0"/>
          <w:sz w:val="24"/>
          <w:szCs w:val="24"/>
        </w:rPr>
        <w:lastRenderedPageBreak/>
        <w:t>В своем письме от 18.04.2018 исх. № 177 (</w:t>
      </w:r>
      <w:proofErr w:type="spellStart"/>
      <w:r w:rsidRPr="000D295C">
        <w:rPr>
          <w:snapToGrid w:val="0"/>
          <w:sz w:val="24"/>
          <w:szCs w:val="24"/>
        </w:rPr>
        <w:t>вх</w:t>
      </w:r>
      <w:proofErr w:type="spellEnd"/>
      <w:r w:rsidRPr="000D295C">
        <w:rPr>
          <w:snapToGrid w:val="0"/>
          <w:sz w:val="24"/>
          <w:szCs w:val="24"/>
        </w:rPr>
        <w:t>.</w:t>
      </w:r>
      <w:proofErr w:type="gramEnd"/>
      <w:r w:rsidRPr="000D295C">
        <w:rPr>
          <w:snapToGrid w:val="0"/>
          <w:sz w:val="24"/>
          <w:szCs w:val="24"/>
        </w:rPr>
        <w:t xml:space="preserve"> ЛенРТК № КТ-1-2094/2018 от 18.04.2018) МУП «</w:t>
      </w:r>
      <w:proofErr w:type="spellStart"/>
      <w:r w:rsidRPr="000D295C">
        <w:rPr>
          <w:snapToGrid w:val="0"/>
          <w:sz w:val="24"/>
          <w:szCs w:val="24"/>
        </w:rPr>
        <w:t>Низино</w:t>
      </w:r>
      <w:proofErr w:type="spellEnd"/>
      <w:r w:rsidRPr="000D295C">
        <w:rPr>
          <w:snapToGrid w:val="0"/>
          <w:sz w:val="24"/>
          <w:szCs w:val="24"/>
        </w:rPr>
        <w:t>» выразило согласие с предлагаемой ЛенРТК величиной платы и просьбой рассмотреть вопрос в отсутствие своих представителей.</w:t>
      </w:r>
    </w:p>
    <w:p w:rsidR="000D295C" w:rsidRPr="000D295C" w:rsidRDefault="000D295C" w:rsidP="000D295C">
      <w:pPr>
        <w:ind w:firstLine="709"/>
        <w:jc w:val="both"/>
        <w:rPr>
          <w:snapToGrid w:val="0"/>
          <w:sz w:val="24"/>
          <w:szCs w:val="24"/>
        </w:rPr>
      </w:pPr>
    </w:p>
    <w:p w:rsidR="000D295C" w:rsidRPr="000D295C" w:rsidRDefault="000D295C" w:rsidP="000D295C">
      <w:pPr>
        <w:ind w:firstLine="709"/>
        <w:jc w:val="both"/>
        <w:rPr>
          <w:b/>
          <w:snapToGrid w:val="0"/>
          <w:sz w:val="24"/>
          <w:szCs w:val="24"/>
        </w:rPr>
      </w:pPr>
      <w:r w:rsidRPr="000D295C">
        <w:rPr>
          <w:b/>
          <w:snapToGrid w:val="0"/>
          <w:sz w:val="24"/>
          <w:szCs w:val="24"/>
        </w:rPr>
        <w:t>Правление приняло решение:</w:t>
      </w:r>
    </w:p>
    <w:p w:rsidR="000D295C" w:rsidRPr="000D295C" w:rsidRDefault="000D295C" w:rsidP="000D295C">
      <w:pPr>
        <w:ind w:firstLine="709"/>
        <w:jc w:val="both"/>
        <w:rPr>
          <w:b/>
          <w:snapToGrid w:val="0"/>
          <w:sz w:val="24"/>
          <w:szCs w:val="24"/>
        </w:rPr>
      </w:pPr>
    </w:p>
    <w:p w:rsidR="000D295C" w:rsidRPr="000D295C" w:rsidRDefault="000D295C" w:rsidP="000D295C">
      <w:pPr>
        <w:ind w:firstLine="709"/>
        <w:jc w:val="both"/>
        <w:rPr>
          <w:b/>
          <w:bCs/>
          <w:snapToGrid w:val="0"/>
          <w:sz w:val="24"/>
          <w:szCs w:val="24"/>
        </w:rPr>
      </w:pPr>
      <w:r w:rsidRPr="000D295C">
        <w:rPr>
          <w:snapToGrid w:val="0"/>
          <w:sz w:val="24"/>
          <w:szCs w:val="24"/>
        </w:rPr>
        <w:t xml:space="preserve">1. </w:t>
      </w:r>
      <w:proofErr w:type="gramStart"/>
      <w:r w:rsidRPr="000D295C">
        <w:rPr>
          <w:snapToGrid w:val="0"/>
          <w:sz w:val="24"/>
          <w:szCs w:val="24"/>
        </w:rPr>
        <w:t>Установить плату за подключение</w:t>
      </w:r>
      <w:r w:rsidRPr="000D295C">
        <w:rPr>
          <w:bCs/>
          <w:snapToGrid w:val="0"/>
          <w:sz w:val="24"/>
          <w:szCs w:val="24"/>
        </w:rPr>
        <w:t xml:space="preserve"> (технологическое присоединение) </w:t>
      </w:r>
      <w:r w:rsidRPr="000D295C">
        <w:rPr>
          <w:snapToGrid w:val="0"/>
          <w:sz w:val="24"/>
          <w:szCs w:val="24"/>
        </w:rPr>
        <w:t xml:space="preserve">к системе теплоснабжения </w:t>
      </w:r>
      <w:r w:rsidRPr="000D295C">
        <w:rPr>
          <w:bCs/>
          <w:snapToGrid w:val="0"/>
          <w:sz w:val="24"/>
          <w:szCs w:val="24"/>
        </w:rPr>
        <w:t>муниципального унитарного предприятия «</w:t>
      </w:r>
      <w:proofErr w:type="spellStart"/>
      <w:r w:rsidRPr="000D295C">
        <w:rPr>
          <w:bCs/>
          <w:snapToGrid w:val="0"/>
          <w:sz w:val="24"/>
          <w:szCs w:val="24"/>
        </w:rPr>
        <w:t>Низино</w:t>
      </w:r>
      <w:proofErr w:type="spellEnd"/>
      <w:r w:rsidRPr="000D295C">
        <w:rPr>
          <w:bCs/>
          <w:snapToGrid w:val="0"/>
          <w:sz w:val="24"/>
          <w:szCs w:val="24"/>
        </w:rPr>
        <w:t xml:space="preserve">» муниципального образования </w:t>
      </w:r>
      <w:proofErr w:type="spellStart"/>
      <w:r w:rsidRPr="000D295C">
        <w:rPr>
          <w:bCs/>
          <w:snapToGrid w:val="0"/>
          <w:sz w:val="24"/>
          <w:szCs w:val="24"/>
        </w:rPr>
        <w:t>Низинское</w:t>
      </w:r>
      <w:proofErr w:type="spellEnd"/>
      <w:r w:rsidRPr="000D295C">
        <w:rPr>
          <w:bCs/>
          <w:snapToGrid w:val="0"/>
          <w:sz w:val="24"/>
          <w:szCs w:val="24"/>
        </w:rPr>
        <w:t xml:space="preserve"> сельское поселение муниципального образования Ломоносовский муниципальный район Ленинградской области объектов заявителей</w:t>
      </w:r>
      <w:r w:rsidRPr="000D295C">
        <w:rPr>
          <w:snapToGrid w:val="0"/>
          <w:sz w:val="24"/>
          <w:szCs w:val="24"/>
        </w:rPr>
        <w:t xml:space="preserve">, </w:t>
      </w:r>
      <w:r w:rsidRPr="000D295C">
        <w:rPr>
          <w:bCs/>
          <w:snapToGrid w:val="0"/>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0D295C">
        <w:rPr>
          <w:snapToGrid w:val="0"/>
          <w:sz w:val="24"/>
          <w:szCs w:val="24"/>
        </w:rPr>
        <w:t xml:space="preserve"> расположенных на территории муниципального образования «</w:t>
      </w:r>
      <w:proofErr w:type="spellStart"/>
      <w:r w:rsidRPr="000D295C">
        <w:rPr>
          <w:snapToGrid w:val="0"/>
          <w:sz w:val="24"/>
          <w:szCs w:val="24"/>
        </w:rPr>
        <w:t>Низинское</w:t>
      </w:r>
      <w:proofErr w:type="spellEnd"/>
      <w:r w:rsidRPr="000D295C">
        <w:rPr>
          <w:snapToGrid w:val="0"/>
          <w:sz w:val="24"/>
          <w:szCs w:val="24"/>
        </w:rPr>
        <w:t xml:space="preserve"> сельское поселение» Ломоносовского муниципального района</w:t>
      </w:r>
      <w:proofErr w:type="gramEnd"/>
      <w:r w:rsidRPr="000D295C">
        <w:rPr>
          <w:snapToGrid w:val="0"/>
          <w:sz w:val="24"/>
          <w:szCs w:val="24"/>
        </w:rPr>
        <w:t xml:space="preserve"> Ленинградской области на 2018 год</w:t>
      </w:r>
      <w:r w:rsidRPr="000D295C">
        <w:rPr>
          <w:b/>
          <w:bCs/>
          <w:snapToGrid w:val="0"/>
          <w:sz w:val="24"/>
          <w:szCs w:val="24"/>
        </w:rPr>
        <w:t xml:space="preserve"> </w:t>
      </w:r>
      <w:r w:rsidRPr="000D295C">
        <w:rPr>
          <w:bCs/>
          <w:snapToGrid w:val="0"/>
          <w:sz w:val="24"/>
          <w:szCs w:val="24"/>
        </w:rPr>
        <w:t>согласно приложению.</w:t>
      </w:r>
      <w:r w:rsidRPr="000D295C">
        <w:rPr>
          <w:b/>
          <w:bCs/>
          <w:snapToGrid w:val="0"/>
          <w:sz w:val="24"/>
          <w:szCs w:val="24"/>
        </w:rPr>
        <w:t xml:space="preserve"> </w:t>
      </w:r>
    </w:p>
    <w:p w:rsidR="000D295C" w:rsidRPr="000D295C" w:rsidRDefault="000D295C" w:rsidP="000D295C">
      <w:pPr>
        <w:ind w:firstLine="709"/>
        <w:jc w:val="both"/>
        <w:rPr>
          <w:b/>
          <w:bCs/>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06"/>
        <w:gridCol w:w="1843"/>
      </w:tblGrid>
      <w:tr w:rsidR="000D295C" w:rsidRPr="000D295C" w:rsidTr="000D295C">
        <w:trPr>
          <w:trHeight w:val="540"/>
        </w:trPr>
        <w:tc>
          <w:tcPr>
            <w:tcW w:w="394" w:type="dxa"/>
            <w:shd w:val="clear" w:color="auto" w:fill="auto"/>
            <w:vAlign w:val="center"/>
            <w:hideMark/>
          </w:tcPr>
          <w:p w:rsidR="000D295C" w:rsidRPr="000D295C" w:rsidRDefault="000D295C" w:rsidP="000D295C">
            <w:pPr>
              <w:jc w:val="center"/>
              <w:rPr>
                <w:b/>
                <w:bCs/>
                <w:color w:val="000000"/>
              </w:rPr>
            </w:pPr>
            <w:r w:rsidRPr="000D295C">
              <w:rPr>
                <w:b/>
                <w:bCs/>
                <w:color w:val="000000"/>
              </w:rPr>
              <w:t xml:space="preserve">№            </w:t>
            </w:r>
            <w:proofErr w:type="gramStart"/>
            <w:r w:rsidRPr="000D295C">
              <w:rPr>
                <w:b/>
                <w:bCs/>
                <w:color w:val="000000"/>
              </w:rPr>
              <w:t>п</w:t>
            </w:r>
            <w:proofErr w:type="gramEnd"/>
            <w:r w:rsidRPr="000D295C">
              <w:rPr>
                <w:b/>
                <w:bCs/>
                <w:color w:val="000000"/>
              </w:rPr>
              <w:t>/п</w:t>
            </w:r>
          </w:p>
        </w:tc>
        <w:tc>
          <w:tcPr>
            <w:tcW w:w="7828" w:type="dxa"/>
            <w:shd w:val="clear" w:color="auto" w:fill="auto"/>
            <w:vAlign w:val="center"/>
            <w:hideMark/>
          </w:tcPr>
          <w:p w:rsidR="000D295C" w:rsidRPr="000D295C" w:rsidRDefault="000D295C" w:rsidP="000D295C">
            <w:pPr>
              <w:jc w:val="center"/>
              <w:rPr>
                <w:b/>
                <w:bCs/>
                <w:color w:val="000000"/>
              </w:rPr>
            </w:pPr>
            <w:r w:rsidRPr="000D295C">
              <w:rPr>
                <w:b/>
                <w:bCs/>
                <w:color w:val="000000"/>
              </w:rPr>
              <w:t xml:space="preserve">Наименование  </w:t>
            </w:r>
          </w:p>
        </w:tc>
        <w:tc>
          <w:tcPr>
            <w:tcW w:w="1843" w:type="dxa"/>
            <w:shd w:val="clear" w:color="auto" w:fill="auto"/>
            <w:vAlign w:val="center"/>
            <w:hideMark/>
          </w:tcPr>
          <w:p w:rsidR="000D295C" w:rsidRPr="000D295C" w:rsidRDefault="000D295C" w:rsidP="000D295C">
            <w:pPr>
              <w:jc w:val="center"/>
              <w:rPr>
                <w:b/>
                <w:bCs/>
                <w:color w:val="000000"/>
              </w:rPr>
            </w:pPr>
            <w:r w:rsidRPr="000D295C">
              <w:rPr>
                <w:b/>
                <w:bCs/>
                <w:color w:val="000000"/>
              </w:rPr>
              <w:t xml:space="preserve">Значение*, </w:t>
            </w:r>
          </w:p>
          <w:p w:rsidR="000D295C" w:rsidRPr="000D295C" w:rsidRDefault="000D295C" w:rsidP="000D295C">
            <w:pPr>
              <w:jc w:val="center"/>
              <w:rPr>
                <w:b/>
                <w:bCs/>
                <w:color w:val="000000"/>
              </w:rPr>
            </w:pPr>
            <w:r w:rsidRPr="000D295C">
              <w:rPr>
                <w:b/>
                <w:bCs/>
                <w:color w:val="000000"/>
              </w:rPr>
              <w:t>тыс. руб./Гкал/</w:t>
            </w:r>
            <w:proofErr w:type="gramStart"/>
            <w:r w:rsidRPr="000D295C">
              <w:rPr>
                <w:b/>
                <w:bCs/>
                <w:color w:val="000000"/>
              </w:rPr>
              <w:t>ч</w:t>
            </w:r>
            <w:proofErr w:type="gramEnd"/>
          </w:p>
        </w:tc>
      </w:tr>
      <w:tr w:rsidR="000D295C" w:rsidRPr="000D295C" w:rsidTr="000D295C">
        <w:trPr>
          <w:trHeight w:val="255"/>
        </w:trPr>
        <w:tc>
          <w:tcPr>
            <w:tcW w:w="394" w:type="dxa"/>
            <w:shd w:val="clear" w:color="auto" w:fill="auto"/>
            <w:vAlign w:val="center"/>
            <w:hideMark/>
          </w:tcPr>
          <w:p w:rsidR="000D295C" w:rsidRPr="000D295C" w:rsidRDefault="000D295C" w:rsidP="000D295C">
            <w:pPr>
              <w:jc w:val="center"/>
              <w:rPr>
                <w:b/>
                <w:bCs/>
                <w:color w:val="000000"/>
              </w:rPr>
            </w:pPr>
            <w:r w:rsidRPr="000D295C">
              <w:rPr>
                <w:b/>
                <w:bCs/>
                <w:color w:val="000000"/>
              </w:rPr>
              <w:t>1</w:t>
            </w:r>
          </w:p>
        </w:tc>
        <w:tc>
          <w:tcPr>
            <w:tcW w:w="7828" w:type="dxa"/>
            <w:shd w:val="clear" w:color="auto" w:fill="auto"/>
            <w:vAlign w:val="center"/>
            <w:hideMark/>
          </w:tcPr>
          <w:p w:rsidR="000D295C" w:rsidRPr="000D295C" w:rsidRDefault="000D295C" w:rsidP="000D295C">
            <w:pPr>
              <w:jc w:val="center"/>
              <w:rPr>
                <w:b/>
                <w:bCs/>
                <w:color w:val="000000"/>
              </w:rPr>
            </w:pPr>
            <w:r w:rsidRPr="000D295C">
              <w:rPr>
                <w:b/>
                <w:bCs/>
                <w:color w:val="000000"/>
              </w:rPr>
              <w:t>2</w:t>
            </w:r>
          </w:p>
        </w:tc>
        <w:tc>
          <w:tcPr>
            <w:tcW w:w="1843" w:type="dxa"/>
            <w:shd w:val="clear" w:color="auto" w:fill="auto"/>
            <w:vAlign w:val="center"/>
            <w:hideMark/>
          </w:tcPr>
          <w:p w:rsidR="000D295C" w:rsidRPr="000D295C" w:rsidRDefault="000D295C" w:rsidP="000D295C">
            <w:pPr>
              <w:jc w:val="center"/>
              <w:rPr>
                <w:b/>
                <w:bCs/>
                <w:color w:val="000000"/>
              </w:rPr>
            </w:pPr>
            <w:r w:rsidRPr="000D295C">
              <w:rPr>
                <w:b/>
                <w:bCs/>
                <w:color w:val="000000"/>
              </w:rPr>
              <w:t>3</w:t>
            </w:r>
          </w:p>
        </w:tc>
      </w:tr>
      <w:tr w:rsidR="000D295C" w:rsidRPr="000D295C" w:rsidTr="000D295C">
        <w:trPr>
          <w:trHeight w:val="510"/>
        </w:trPr>
        <w:tc>
          <w:tcPr>
            <w:tcW w:w="10065" w:type="dxa"/>
            <w:gridSpan w:val="3"/>
            <w:shd w:val="clear" w:color="000000" w:fill="FFFFFF"/>
            <w:vAlign w:val="center"/>
            <w:hideMark/>
          </w:tcPr>
          <w:p w:rsidR="000D295C" w:rsidRPr="000D295C" w:rsidRDefault="000D295C" w:rsidP="000D295C">
            <w:pPr>
              <w:rPr>
                <w:b/>
                <w:bCs/>
                <w:color w:val="000000"/>
              </w:rPr>
            </w:pPr>
            <w:r w:rsidRPr="000D295C">
              <w:rPr>
                <w:b/>
                <w:bCs/>
                <w:color w:val="000000"/>
              </w:rPr>
              <w:t>Плата за подключение объектов заявителей, подключаемая тепловая нагрузка которых более  0,1 Гкал/</w:t>
            </w:r>
            <w:proofErr w:type="gramStart"/>
            <w:r w:rsidRPr="000D295C">
              <w:rPr>
                <w:b/>
                <w:bCs/>
                <w:color w:val="000000"/>
              </w:rPr>
              <w:t>ч</w:t>
            </w:r>
            <w:proofErr w:type="gramEnd"/>
            <w:r w:rsidRPr="000D295C">
              <w:rPr>
                <w:b/>
                <w:bCs/>
                <w:color w:val="000000"/>
              </w:rPr>
              <w:t xml:space="preserve"> и не превышает 1,5 Гкал/ч, в том числе:</w:t>
            </w:r>
          </w:p>
        </w:tc>
      </w:tr>
      <w:tr w:rsidR="000D295C" w:rsidRPr="000D295C" w:rsidTr="000D295C">
        <w:trPr>
          <w:trHeight w:val="345"/>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1.</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Расходы на проведение мероприятий по подключению объектов заявителей (П</w:t>
            </w:r>
            <w:proofErr w:type="gramStart"/>
            <w:r w:rsidRPr="000D295C">
              <w:rPr>
                <w:color w:val="000000"/>
              </w:rPr>
              <w:t>1</w:t>
            </w:r>
            <w:proofErr w:type="gramEnd"/>
            <w:r w:rsidRPr="000D295C">
              <w:rPr>
                <w:color w:val="000000"/>
              </w:rPr>
              <w:t>)</w:t>
            </w:r>
          </w:p>
        </w:tc>
        <w:tc>
          <w:tcPr>
            <w:tcW w:w="1843" w:type="dxa"/>
            <w:shd w:val="clear" w:color="auto" w:fill="auto"/>
            <w:noWrap/>
            <w:vAlign w:val="center"/>
            <w:hideMark/>
          </w:tcPr>
          <w:p w:rsidR="000D295C" w:rsidRPr="000D295C" w:rsidRDefault="000D295C" w:rsidP="000D295C">
            <w:pPr>
              <w:jc w:val="center"/>
              <w:rPr>
                <w:color w:val="000000"/>
                <w:lang w:val="en-US"/>
              </w:rPr>
            </w:pPr>
            <w:r w:rsidRPr="000D295C">
              <w:rPr>
                <w:color w:val="000000"/>
              </w:rPr>
              <w:t>1</w:t>
            </w:r>
            <w:r w:rsidRPr="000D295C">
              <w:rPr>
                <w:color w:val="000000"/>
                <w:lang w:val="en-US"/>
              </w:rPr>
              <w:t>1</w:t>
            </w:r>
            <w:r w:rsidRPr="000D295C">
              <w:rPr>
                <w:color w:val="000000"/>
              </w:rPr>
              <w:t>6,</w:t>
            </w:r>
            <w:r w:rsidRPr="000D295C">
              <w:rPr>
                <w:color w:val="000000"/>
                <w:lang w:val="en-US"/>
              </w:rPr>
              <w:t>18</w:t>
            </w:r>
          </w:p>
        </w:tc>
      </w:tr>
      <w:tr w:rsidR="000D295C" w:rsidRPr="000D295C" w:rsidTr="000D295C">
        <w:trPr>
          <w:trHeight w:val="1050"/>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0D295C">
              <w:rPr>
                <w:color w:val="000000"/>
              </w:rPr>
              <w:t>П</w:t>
            </w:r>
            <w:proofErr w:type="gramEnd"/>
            <w:r w:rsidRPr="000D295C">
              <w:rPr>
                <w:color w:val="000000"/>
              </w:rPr>
              <w:t xml:space="preserve"> 2.1), в том числе:</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19</w:t>
            </w:r>
            <w:r w:rsidRPr="000D295C">
              <w:rPr>
                <w:color w:val="000000"/>
                <w:lang w:val="en-US"/>
              </w:rPr>
              <w:t> </w:t>
            </w:r>
            <w:r w:rsidRPr="000D295C">
              <w:rPr>
                <w:color w:val="000000"/>
              </w:rPr>
              <w:t>288,80</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2.1.</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Надземная (наземная) прокладка</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0,00</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2.2.</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Подземная прокладка, в том числе:</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19</w:t>
            </w:r>
            <w:r w:rsidRPr="000D295C">
              <w:rPr>
                <w:color w:val="000000"/>
                <w:lang w:val="en-US"/>
              </w:rPr>
              <w:t> </w:t>
            </w:r>
            <w:r w:rsidRPr="000D295C">
              <w:rPr>
                <w:color w:val="000000"/>
              </w:rPr>
              <w:t>288,80</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2.2.1.</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канальная прокладка</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19</w:t>
            </w:r>
            <w:r w:rsidRPr="000D295C">
              <w:rPr>
                <w:color w:val="000000"/>
                <w:lang w:val="en-US"/>
              </w:rPr>
              <w:t> </w:t>
            </w:r>
            <w:r w:rsidRPr="000D295C">
              <w:rPr>
                <w:color w:val="000000"/>
              </w:rPr>
              <w:t>288,80</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2.2.1.1.</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50-250мм</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5 260,58</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2.2.1.2.</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251-400мм</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14 028,22</w:t>
            </w:r>
          </w:p>
        </w:tc>
      </w:tr>
      <w:tr w:rsidR="000D295C" w:rsidRPr="000D295C" w:rsidTr="000D295C">
        <w:trPr>
          <w:trHeight w:val="342"/>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2.1.2.</w:t>
            </w:r>
          </w:p>
        </w:tc>
        <w:tc>
          <w:tcPr>
            <w:tcW w:w="7828" w:type="dxa"/>
            <w:shd w:val="clear" w:color="auto" w:fill="auto"/>
            <w:vAlign w:val="center"/>
            <w:hideMark/>
          </w:tcPr>
          <w:p w:rsidR="000D295C" w:rsidRPr="000D295C" w:rsidRDefault="000D295C" w:rsidP="000D295C">
            <w:pPr>
              <w:jc w:val="both"/>
              <w:rPr>
                <w:color w:val="000000"/>
              </w:rPr>
            </w:pPr>
            <w:proofErr w:type="spellStart"/>
            <w:r w:rsidRPr="000D295C">
              <w:rPr>
                <w:color w:val="000000"/>
              </w:rPr>
              <w:t>бесканальная</w:t>
            </w:r>
            <w:proofErr w:type="spellEnd"/>
            <w:r w:rsidRPr="000D295C">
              <w:rPr>
                <w:color w:val="000000"/>
              </w:rPr>
              <w:t xml:space="preserve"> прокладка</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0,00</w:t>
            </w:r>
          </w:p>
        </w:tc>
      </w:tr>
      <w:tr w:rsidR="000D295C" w:rsidRPr="000D295C" w:rsidTr="000D295C">
        <w:trPr>
          <w:trHeight w:val="841"/>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3.</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0D295C">
              <w:rPr>
                <w:color w:val="000000"/>
              </w:rPr>
              <w:t>2</w:t>
            </w:r>
            <w:proofErr w:type="gramEnd"/>
            <w:r w:rsidRPr="000D295C">
              <w:rPr>
                <w:color w:val="000000"/>
              </w:rPr>
              <w:t>.2)</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0,00</w:t>
            </w:r>
          </w:p>
        </w:tc>
      </w:tr>
      <w:tr w:rsidR="000D295C" w:rsidRPr="000D295C" w:rsidTr="000D295C">
        <w:trPr>
          <w:trHeight w:val="315"/>
        </w:trPr>
        <w:tc>
          <w:tcPr>
            <w:tcW w:w="394" w:type="dxa"/>
            <w:shd w:val="clear" w:color="auto" w:fill="auto"/>
            <w:noWrap/>
            <w:vAlign w:val="center"/>
            <w:hideMark/>
          </w:tcPr>
          <w:p w:rsidR="000D295C" w:rsidRPr="000D295C" w:rsidRDefault="000D295C" w:rsidP="000D295C">
            <w:pPr>
              <w:jc w:val="center"/>
              <w:rPr>
                <w:color w:val="000000"/>
              </w:rPr>
            </w:pPr>
            <w:r w:rsidRPr="000D295C">
              <w:rPr>
                <w:color w:val="000000"/>
              </w:rPr>
              <w:t>4.</w:t>
            </w:r>
          </w:p>
        </w:tc>
        <w:tc>
          <w:tcPr>
            <w:tcW w:w="7828" w:type="dxa"/>
            <w:shd w:val="clear" w:color="auto" w:fill="auto"/>
            <w:vAlign w:val="center"/>
            <w:hideMark/>
          </w:tcPr>
          <w:p w:rsidR="000D295C" w:rsidRPr="000D295C" w:rsidRDefault="000D295C" w:rsidP="000D295C">
            <w:pPr>
              <w:jc w:val="both"/>
              <w:rPr>
                <w:color w:val="000000"/>
              </w:rPr>
            </w:pPr>
            <w:r w:rsidRPr="000D295C">
              <w:rPr>
                <w:color w:val="000000"/>
              </w:rPr>
              <w:t>Налог на прибыль</w:t>
            </w:r>
          </w:p>
        </w:tc>
        <w:tc>
          <w:tcPr>
            <w:tcW w:w="1843" w:type="dxa"/>
            <w:shd w:val="clear" w:color="auto" w:fill="auto"/>
            <w:noWrap/>
            <w:vAlign w:val="center"/>
            <w:hideMark/>
          </w:tcPr>
          <w:p w:rsidR="000D295C" w:rsidRPr="000D295C" w:rsidRDefault="000D295C" w:rsidP="000D295C">
            <w:pPr>
              <w:jc w:val="center"/>
              <w:rPr>
                <w:color w:val="000000"/>
              </w:rPr>
            </w:pPr>
            <w:r w:rsidRPr="000D295C">
              <w:rPr>
                <w:color w:val="000000"/>
              </w:rPr>
              <w:t>0,00</w:t>
            </w:r>
          </w:p>
        </w:tc>
      </w:tr>
    </w:tbl>
    <w:p w:rsidR="000D295C" w:rsidRPr="000D295C" w:rsidRDefault="000D295C" w:rsidP="000D295C">
      <w:pPr>
        <w:widowControl w:val="0"/>
        <w:autoSpaceDE w:val="0"/>
        <w:autoSpaceDN w:val="0"/>
        <w:adjustRightInd w:val="0"/>
        <w:rPr>
          <w:rFonts w:eastAsia="Calibri"/>
          <w:b/>
          <w:sz w:val="24"/>
          <w:szCs w:val="24"/>
          <w:lang w:eastAsia="en-US"/>
        </w:rPr>
      </w:pPr>
      <w:r w:rsidRPr="000D295C">
        <w:t xml:space="preserve">       *  Плата указана без учета налога на добавленную стоимость</w:t>
      </w:r>
    </w:p>
    <w:p w:rsidR="000D295C" w:rsidRPr="000D295C" w:rsidRDefault="000D295C" w:rsidP="000D295C">
      <w:pPr>
        <w:widowControl w:val="0"/>
        <w:autoSpaceDE w:val="0"/>
        <w:autoSpaceDN w:val="0"/>
        <w:adjustRightInd w:val="0"/>
        <w:jc w:val="center"/>
        <w:rPr>
          <w:rFonts w:eastAsia="Calibri"/>
          <w:b/>
          <w:sz w:val="24"/>
          <w:szCs w:val="24"/>
          <w:lang w:eastAsia="en-US"/>
        </w:rPr>
      </w:pPr>
    </w:p>
    <w:p w:rsidR="000D295C" w:rsidRPr="000D295C" w:rsidRDefault="000D295C" w:rsidP="000D295C">
      <w:pPr>
        <w:ind w:firstLine="709"/>
        <w:jc w:val="both"/>
        <w:rPr>
          <w:snapToGrid w:val="0"/>
          <w:sz w:val="24"/>
          <w:szCs w:val="24"/>
        </w:rPr>
      </w:pPr>
    </w:p>
    <w:p w:rsidR="000D295C" w:rsidRPr="000D295C" w:rsidRDefault="000D295C" w:rsidP="000D295C">
      <w:pPr>
        <w:ind w:right="-144"/>
        <w:jc w:val="center"/>
        <w:rPr>
          <w:b/>
          <w:sz w:val="24"/>
          <w:szCs w:val="24"/>
        </w:rPr>
      </w:pPr>
      <w:r w:rsidRPr="000D295C">
        <w:rPr>
          <w:b/>
          <w:sz w:val="24"/>
          <w:szCs w:val="24"/>
        </w:rPr>
        <w:t>Результаты голосования: за – 7 человек, против – нет, воздержались – нет.</w:t>
      </w:r>
    </w:p>
    <w:p w:rsidR="000D295C" w:rsidRDefault="000D295C" w:rsidP="007057F1">
      <w:pPr>
        <w:autoSpaceDE w:val="0"/>
        <w:autoSpaceDN w:val="0"/>
        <w:adjustRightInd w:val="0"/>
        <w:ind w:right="-1"/>
        <w:jc w:val="both"/>
        <w:rPr>
          <w:sz w:val="24"/>
          <w:szCs w:val="24"/>
        </w:rPr>
      </w:pPr>
    </w:p>
    <w:p w:rsidR="000D295C" w:rsidRDefault="00B15DDE" w:rsidP="000D295C">
      <w:pPr>
        <w:ind w:firstLine="709"/>
        <w:jc w:val="both"/>
        <w:rPr>
          <w:b/>
          <w:sz w:val="24"/>
          <w:szCs w:val="24"/>
        </w:rPr>
      </w:pPr>
      <w:r>
        <w:rPr>
          <w:b/>
          <w:sz w:val="24"/>
          <w:szCs w:val="24"/>
        </w:rPr>
        <w:t xml:space="preserve">3. </w:t>
      </w:r>
      <w:r w:rsidR="000D295C">
        <w:rPr>
          <w:b/>
          <w:sz w:val="24"/>
          <w:szCs w:val="24"/>
        </w:rPr>
        <w:t xml:space="preserve">По вопросу повестки «Об установлении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2018 году» </w:t>
      </w:r>
      <w:proofErr w:type="gramStart"/>
      <w:r w:rsidR="000D295C">
        <w:rPr>
          <w:sz w:val="24"/>
          <w:szCs w:val="24"/>
        </w:rPr>
        <w:t>выступила</w:t>
      </w:r>
      <w:proofErr w:type="gramEnd"/>
      <w:r w:rsidR="000D295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 А., изложила основные положения экспертного заключения по обоснованию уровня тарифов на тепловую энергию поставляемую </w:t>
      </w:r>
      <w:proofErr w:type="gramStart"/>
      <w:r w:rsidR="000D295C">
        <w:rPr>
          <w:sz w:val="24"/>
          <w:szCs w:val="24"/>
        </w:rPr>
        <w:t>обществом с ограниченной ответственностью «Тепловая Компания Северная» (далее – ООО «ТК Северная») на территории Ленинградской области на период 2018 года, в соответствии с заявлением ООО «</w:t>
      </w:r>
      <w:proofErr w:type="spellStart"/>
      <w:r w:rsidR="000D295C">
        <w:rPr>
          <w:sz w:val="24"/>
          <w:szCs w:val="24"/>
        </w:rPr>
        <w:t>ТК</w:t>
      </w:r>
      <w:proofErr w:type="spellEnd"/>
      <w:r w:rsidR="000D295C">
        <w:rPr>
          <w:sz w:val="24"/>
          <w:szCs w:val="24"/>
        </w:rPr>
        <w:t xml:space="preserve"> Северная» (</w:t>
      </w:r>
      <w:proofErr w:type="spellStart"/>
      <w:r w:rsidR="000D295C">
        <w:rPr>
          <w:sz w:val="24"/>
          <w:szCs w:val="24"/>
        </w:rPr>
        <w:t>вх</w:t>
      </w:r>
      <w:proofErr w:type="spellEnd"/>
      <w:r w:rsidR="000D295C">
        <w:rPr>
          <w:sz w:val="24"/>
          <w:szCs w:val="24"/>
        </w:rPr>
        <w:t>.</w:t>
      </w:r>
      <w:proofErr w:type="gramEnd"/>
      <w:r w:rsidR="000D295C">
        <w:rPr>
          <w:sz w:val="24"/>
          <w:szCs w:val="24"/>
        </w:rPr>
        <w:t xml:space="preserve"> № </w:t>
      </w:r>
      <w:proofErr w:type="gramStart"/>
      <w:r w:rsidR="000D295C">
        <w:rPr>
          <w:sz w:val="24"/>
          <w:szCs w:val="24"/>
        </w:rPr>
        <w:t>КТ-1-1263/2018 от 12.03.2018) об установлении тарифов в сфере теплоснабжения на 2018 год.</w:t>
      </w:r>
      <w:proofErr w:type="gramEnd"/>
    </w:p>
    <w:p w:rsidR="000D295C" w:rsidRDefault="000D295C" w:rsidP="000D295C">
      <w:pPr>
        <w:ind w:firstLine="709"/>
        <w:jc w:val="both"/>
        <w:rPr>
          <w:sz w:val="24"/>
          <w:szCs w:val="24"/>
        </w:rPr>
      </w:pPr>
      <w:proofErr w:type="gramStart"/>
      <w:r>
        <w:rPr>
          <w:sz w:val="24"/>
          <w:szCs w:val="24"/>
        </w:rPr>
        <w:lastRenderedPageBreak/>
        <w:t>ООО «ТК Северная» представлено письмо о согласии с предложенными ЛенРТК уровнями тарифов и просьбой рассмотреть вопрос в отсутствие своих представителей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КТ-1-2102/2018 от 19.04.2018).</w:t>
      </w:r>
      <w:proofErr w:type="gramEnd"/>
    </w:p>
    <w:p w:rsidR="000D295C" w:rsidRDefault="000D295C" w:rsidP="000D295C">
      <w:pPr>
        <w:ind w:left="-142" w:firstLine="567"/>
        <w:contextualSpacing/>
        <w:jc w:val="both"/>
        <w:rPr>
          <w:sz w:val="24"/>
          <w:szCs w:val="24"/>
        </w:rPr>
      </w:pPr>
    </w:p>
    <w:p w:rsidR="000D295C" w:rsidRDefault="000D295C" w:rsidP="000D295C">
      <w:pPr>
        <w:ind w:left="-142" w:firstLine="567"/>
        <w:contextualSpacing/>
        <w:jc w:val="both"/>
        <w:rPr>
          <w:b/>
          <w:sz w:val="24"/>
          <w:szCs w:val="24"/>
        </w:rPr>
      </w:pPr>
      <w:r>
        <w:rPr>
          <w:b/>
          <w:sz w:val="24"/>
          <w:szCs w:val="24"/>
        </w:rPr>
        <w:t xml:space="preserve">Правление приняло решение:  </w:t>
      </w:r>
    </w:p>
    <w:p w:rsidR="000D295C" w:rsidRDefault="000D295C" w:rsidP="000D295C">
      <w:pPr>
        <w:jc w:val="both"/>
        <w:rPr>
          <w:rFonts w:eastAsia="Calibri"/>
          <w:sz w:val="24"/>
          <w:szCs w:val="24"/>
          <w:lang w:eastAsia="en-US"/>
        </w:rPr>
      </w:pPr>
      <w:r>
        <w:rPr>
          <w:rFonts w:eastAsia="Calibri"/>
          <w:sz w:val="24"/>
          <w:szCs w:val="24"/>
          <w:lang w:eastAsia="en-US"/>
        </w:rPr>
        <w:t>1. Проанализированы основные технические и натуральные показатели.</w:t>
      </w:r>
    </w:p>
    <w:tbl>
      <w:tblPr>
        <w:tblW w:w="10221" w:type="dxa"/>
        <w:tblInd w:w="93" w:type="dxa"/>
        <w:tblLook w:val="04A0" w:firstRow="1" w:lastRow="0" w:firstColumn="1" w:lastColumn="0" w:noHBand="0" w:noVBand="1"/>
      </w:tblPr>
      <w:tblGrid>
        <w:gridCol w:w="3276"/>
        <w:gridCol w:w="1417"/>
        <w:gridCol w:w="1701"/>
        <w:gridCol w:w="1418"/>
        <w:gridCol w:w="2409"/>
      </w:tblGrid>
      <w:tr w:rsidR="000D295C" w:rsidTr="000D295C">
        <w:trPr>
          <w:trHeight w:val="60"/>
        </w:trPr>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Ед. изм.</w:t>
            </w:r>
          </w:p>
        </w:tc>
        <w:tc>
          <w:tcPr>
            <w:tcW w:w="5528" w:type="dxa"/>
            <w:gridSpan w:val="3"/>
            <w:tcBorders>
              <w:top w:val="single" w:sz="4" w:space="0" w:color="auto"/>
              <w:left w:val="nil"/>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На период регулирования 2018 г.</w:t>
            </w:r>
          </w:p>
        </w:tc>
      </w:tr>
      <w:tr w:rsidR="000D295C" w:rsidTr="000D295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b/>
                <w:bCs/>
                <w:color w:val="000000"/>
                <w:sz w:val="18"/>
                <w:szCs w:val="18"/>
              </w:rPr>
            </w:pPr>
          </w:p>
        </w:tc>
        <w:tc>
          <w:tcPr>
            <w:tcW w:w="3119" w:type="dxa"/>
            <w:gridSpan w:val="2"/>
            <w:tcBorders>
              <w:top w:val="single" w:sz="4" w:space="0" w:color="auto"/>
              <w:left w:val="nil"/>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Предложение</w:t>
            </w:r>
          </w:p>
        </w:tc>
        <w:tc>
          <w:tcPr>
            <w:tcW w:w="2409" w:type="dxa"/>
            <w:vMerge w:val="restart"/>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отклонение</w:t>
            </w:r>
          </w:p>
        </w:tc>
      </w:tr>
      <w:tr w:rsidR="000D295C" w:rsidTr="000D295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b/>
                <w:bCs/>
                <w:color w:val="000000"/>
                <w:sz w:val="18"/>
                <w:szCs w:val="18"/>
              </w:rPr>
            </w:pPr>
          </w:p>
        </w:tc>
        <w:tc>
          <w:tcPr>
            <w:tcW w:w="1701" w:type="dxa"/>
            <w:tcBorders>
              <w:top w:val="nil"/>
              <w:left w:val="nil"/>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регулируемой организации</w:t>
            </w:r>
          </w:p>
        </w:tc>
        <w:tc>
          <w:tcPr>
            <w:tcW w:w="1418" w:type="dxa"/>
            <w:tcBorders>
              <w:top w:val="nil"/>
              <w:left w:val="nil"/>
              <w:bottom w:val="single" w:sz="4" w:space="0" w:color="auto"/>
              <w:right w:val="single" w:sz="4" w:space="0" w:color="auto"/>
            </w:tcBorders>
            <w:vAlign w:val="center"/>
            <w:hideMark/>
          </w:tcPr>
          <w:p w:rsidR="000D295C" w:rsidRDefault="000D295C">
            <w:pPr>
              <w:jc w:val="center"/>
              <w:rPr>
                <w:b/>
                <w:bCs/>
                <w:color w:val="000000"/>
                <w:sz w:val="18"/>
                <w:szCs w:val="18"/>
              </w:rPr>
            </w:pPr>
            <w:r>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0D295C" w:rsidRDefault="000D295C">
            <w:pPr>
              <w:rPr>
                <w:b/>
                <w:bCs/>
                <w:color w:val="000000"/>
                <w:sz w:val="18"/>
                <w:szCs w:val="18"/>
              </w:rPr>
            </w:pP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1</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2</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5</w:t>
            </w:r>
          </w:p>
        </w:tc>
        <w:tc>
          <w:tcPr>
            <w:tcW w:w="1418"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6</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7</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 xml:space="preserve">Выработка </w:t>
            </w:r>
            <w:proofErr w:type="spellStart"/>
            <w:r>
              <w:rPr>
                <w:b/>
                <w:bCs/>
                <w:color w:val="000000"/>
                <w:sz w:val="18"/>
                <w:szCs w:val="18"/>
              </w:rPr>
              <w:t>теплоэнергии</w:t>
            </w:r>
            <w:proofErr w:type="spellEnd"/>
            <w:r>
              <w:rPr>
                <w:b/>
                <w:bCs/>
                <w:color w:val="000000"/>
                <w:sz w:val="18"/>
                <w:szCs w:val="18"/>
              </w:rPr>
              <w:t>, год:</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39 115,70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17 828,80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-21 286,90</w:t>
            </w:r>
          </w:p>
        </w:tc>
      </w:tr>
      <w:tr w:rsidR="000D295C" w:rsidTr="000D295C">
        <w:trPr>
          <w:trHeight w:val="30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1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22 660,00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10 200,20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-12 459,80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2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16 455,75</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7 628,66</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-8 827,10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источника теплоснабжения</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317,90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142,60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-175,30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источника теплоснабжения</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 к выработке</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0,81</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0,80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-0,01</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Отпуск с коллекторов</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38 797,80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17 686,20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-21 111,60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 xml:space="preserve">Покупка </w:t>
            </w:r>
            <w:proofErr w:type="spellStart"/>
            <w:r>
              <w:rPr>
                <w:color w:val="000000"/>
                <w:sz w:val="18"/>
                <w:szCs w:val="18"/>
              </w:rPr>
              <w:t>теплоэнергии</w:t>
            </w:r>
            <w:proofErr w:type="spellEnd"/>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30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 xml:space="preserve">Отпуск </w:t>
            </w:r>
            <w:proofErr w:type="spellStart"/>
            <w:r>
              <w:rPr>
                <w:color w:val="000000"/>
                <w:sz w:val="18"/>
                <w:szCs w:val="18"/>
              </w:rPr>
              <w:t>теплоэнергии</w:t>
            </w:r>
            <w:proofErr w:type="spellEnd"/>
            <w:r>
              <w:rPr>
                <w:color w:val="000000"/>
                <w:sz w:val="18"/>
                <w:szCs w:val="18"/>
              </w:rPr>
              <w:t xml:space="preserve"> в сеть</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38 797,80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17 686,20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-21 111,60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2 862,90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921,00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-1 941,90</w:t>
            </w:r>
          </w:p>
        </w:tc>
      </w:tr>
      <w:tr w:rsidR="000D295C" w:rsidTr="000D295C">
        <w:trPr>
          <w:trHeight w:val="72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 к отпуску в сеть</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7,38</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5,21</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-2,17</w:t>
            </w:r>
          </w:p>
        </w:tc>
      </w:tr>
      <w:tr w:rsidR="000D295C" w:rsidTr="000D295C">
        <w:trPr>
          <w:trHeight w:val="48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 xml:space="preserve">Отпущено </w:t>
            </w:r>
            <w:proofErr w:type="spellStart"/>
            <w:r>
              <w:rPr>
                <w:b/>
                <w:bCs/>
                <w:color w:val="000000"/>
                <w:sz w:val="18"/>
                <w:szCs w:val="18"/>
              </w:rPr>
              <w:t>теплоэнергии</w:t>
            </w:r>
            <w:proofErr w:type="spellEnd"/>
            <w:r>
              <w:rPr>
                <w:b/>
                <w:bCs/>
                <w:color w:val="000000"/>
                <w:sz w:val="18"/>
                <w:szCs w:val="18"/>
              </w:rPr>
              <w:t xml:space="preserve"> всем потребителям</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35 934,90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16 765,20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-19 169,70</w:t>
            </w:r>
          </w:p>
        </w:tc>
      </w:tr>
      <w:tr w:rsidR="000D295C" w:rsidTr="000D295C">
        <w:trPr>
          <w:trHeight w:val="48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w:t>
            </w:r>
            <w:proofErr w:type="spellStart"/>
            <w:r>
              <w:rPr>
                <w:color w:val="000000"/>
                <w:sz w:val="18"/>
                <w:szCs w:val="18"/>
              </w:rPr>
              <w:t>теплоэнергии</w:t>
            </w:r>
            <w:proofErr w:type="spellEnd"/>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100,00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30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Население, год:</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35 934,94</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16 765,20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-19 169,74</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1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20 816,82</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9 591,68</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-11 225,14</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2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15 118,13</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7 173,55</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-7 944,58</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Прочие потребители, год:</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1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2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Бюджетные потребители, год:</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1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2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0,00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0,00</w:t>
            </w:r>
          </w:p>
        </w:tc>
      </w:tr>
      <w:tr w:rsidR="000D295C" w:rsidTr="000D295C">
        <w:trPr>
          <w:trHeight w:val="30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b/>
                <w:bCs/>
                <w:color w:val="000000"/>
                <w:sz w:val="18"/>
                <w:szCs w:val="18"/>
              </w:rPr>
            </w:pPr>
            <w:r>
              <w:rPr>
                <w:b/>
                <w:bCs/>
                <w:color w:val="000000"/>
                <w:sz w:val="18"/>
                <w:szCs w:val="18"/>
              </w:rPr>
              <w:t xml:space="preserve">Всего </w:t>
            </w:r>
            <w:proofErr w:type="gramStart"/>
            <w:r>
              <w:rPr>
                <w:b/>
                <w:bCs/>
                <w:color w:val="000000"/>
                <w:sz w:val="18"/>
                <w:szCs w:val="18"/>
              </w:rPr>
              <w:t>товарной</w:t>
            </w:r>
            <w:proofErr w:type="gramEnd"/>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b/>
                <w:bCs/>
                <w:color w:val="000000"/>
                <w:sz w:val="18"/>
                <w:szCs w:val="18"/>
              </w:rPr>
            </w:pPr>
            <w:r>
              <w:rPr>
                <w:b/>
                <w:bCs/>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35 934,94</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16 765,20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-19 169,74</w:t>
            </w:r>
          </w:p>
        </w:tc>
      </w:tr>
      <w:tr w:rsidR="000D295C" w:rsidTr="000D295C">
        <w:trPr>
          <w:trHeight w:val="30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1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20 816,82</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9 591,68</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-11 225,14</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2 полугодие</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15 118,13</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7 173,55</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-7 944,58</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Расход топлива</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proofErr w:type="spellStart"/>
            <w:r>
              <w:rPr>
                <w:color w:val="000000"/>
                <w:sz w:val="18"/>
                <w:szCs w:val="18"/>
              </w:rPr>
              <w:t>т.н</w:t>
            </w:r>
            <w:proofErr w:type="gramStart"/>
            <w:r>
              <w:rPr>
                <w:color w:val="000000"/>
                <w:sz w:val="18"/>
                <w:szCs w:val="18"/>
              </w:rPr>
              <w:t>.т</w:t>
            </w:r>
            <w:proofErr w:type="spellEnd"/>
            <w:proofErr w:type="gramEnd"/>
            <w:r>
              <w:rPr>
                <w:color w:val="000000"/>
                <w:sz w:val="18"/>
                <w:szCs w:val="18"/>
              </w:rPr>
              <w:t>/ тыс. м</w:t>
            </w:r>
            <w:r>
              <w:rPr>
                <w:color w:val="000000"/>
                <w:sz w:val="18"/>
                <w:szCs w:val="18"/>
                <w:vertAlign w:val="superscript"/>
              </w:rPr>
              <w:t>3</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 </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 </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Расход условного топлива</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proofErr w:type="spellStart"/>
            <w:r>
              <w:rPr>
                <w:color w:val="000000"/>
                <w:sz w:val="18"/>
                <w:szCs w:val="18"/>
              </w:rPr>
              <w:t>т.у.</w:t>
            </w:r>
            <w:proofErr w:type="gramStart"/>
            <w:r>
              <w:rPr>
                <w:color w:val="000000"/>
                <w:sz w:val="18"/>
                <w:szCs w:val="18"/>
              </w:rPr>
              <w:t>т</w:t>
            </w:r>
            <w:proofErr w:type="spellEnd"/>
            <w:proofErr w:type="gramEnd"/>
            <w:r>
              <w:rPr>
                <w:color w:val="000000"/>
                <w:sz w:val="18"/>
                <w:szCs w:val="18"/>
              </w:rPr>
              <w:t>.</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5 982,86</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2 735,40</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-3 247,47</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условного топлива на производство тепловой энергии</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proofErr w:type="gramStart"/>
            <w:r>
              <w:rPr>
                <w:color w:val="000000"/>
                <w:sz w:val="18"/>
                <w:szCs w:val="18"/>
              </w:rPr>
              <w:t>Кг</w:t>
            </w:r>
            <w:proofErr w:type="gramEnd"/>
            <w:r>
              <w:rPr>
                <w:color w:val="000000"/>
                <w:sz w:val="18"/>
                <w:szCs w:val="18"/>
              </w:rPr>
              <w:t xml:space="preserve"> </w:t>
            </w:r>
            <w:proofErr w:type="spellStart"/>
            <w:r>
              <w:rPr>
                <w:color w:val="000000"/>
                <w:sz w:val="18"/>
                <w:szCs w:val="18"/>
              </w:rPr>
              <w:t>ут</w:t>
            </w:r>
            <w:proofErr w:type="spellEnd"/>
            <w:r>
              <w:rPr>
                <w:color w:val="000000"/>
                <w:sz w:val="18"/>
                <w:szCs w:val="18"/>
              </w:rPr>
              <w:t xml:space="preserve"> / 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152,95</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153,42</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0,47</w:t>
            </w:r>
          </w:p>
        </w:tc>
      </w:tr>
      <w:tr w:rsidR="000D295C" w:rsidTr="000D295C">
        <w:trPr>
          <w:trHeight w:val="6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Расход воды</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тыс. м</w:t>
            </w:r>
            <w:r>
              <w:rPr>
                <w:color w:val="000000"/>
                <w:sz w:val="18"/>
                <w:szCs w:val="18"/>
                <w:vertAlign w:val="superscript"/>
              </w:rPr>
              <w:t>3</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7,02</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2,34</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-4,68</w:t>
            </w:r>
          </w:p>
        </w:tc>
      </w:tr>
      <w:tr w:rsidR="000D295C" w:rsidTr="000D295C">
        <w:trPr>
          <w:trHeight w:val="356"/>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воды на производство тепловой энергии</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r>
              <w:rPr>
                <w:color w:val="000000"/>
                <w:sz w:val="18"/>
                <w:szCs w:val="18"/>
              </w:rPr>
              <w:t>м</w:t>
            </w:r>
            <w:r>
              <w:rPr>
                <w:color w:val="000000"/>
                <w:sz w:val="18"/>
                <w:szCs w:val="18"/>
                <w:vertAlign w:val="superscript"/>
              </w:rPr>
              <w:t>3</w:t>
            </w:r>
            <w:r>
              <w:rPr>
                <w:color w:val="000000"/>
                <w:sz w:val="18"/>
                <w:szCs w:val="18"/>
              </w:rPr>
              <w:t>/Гкал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0,18</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0,13</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-0,05</w:t>
            </w:r>
          </w:p>
        </w:tc>
      </w:tr>
      <w:tr w:rsidR="000D295C" w:rsidTr="000D295C">
        <w:trPr>
          <w:trHeight w:val="192"/>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Расход электроэнергии на производство тепловой энергии</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proofErr w:type="spellStart"/>
            <w:proofErr w:type="gramStart"/>
            <w:r>
              <w:rPr>
                <w:color w:val="000000"/>
                <w:sz w:val="18"/>
                <w:szCs w:val="18"/>
              </w:rPr>
              <w:t>тыс</w:t>
            </w:r>
            <w:proofErr w:type="spellEnd"/>
            <w:proofErr w:type="gramEnd"/>
            <w:r>
              <w:rPr>
                <w:color w:val="000000"/>
                <w:sz w:val="18"/>
                <w:szCs w:val="18"/>
              </w:rPr>
              <w:t xml:space="preserve"> </w:t>
            </w:r>
            <w:proofErr w:type="spellStart"/>
            <w:r>
              <w:rPr>
                <w:color w:val="000000"/>
                <w:sz w:val="18"/>
                <w:szCs w:val="18"/>
              </w:rPr>
              <w:t>кВт.ч</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1 119,80</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354,07</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-765,73</w:t>
            </w:r>
          </w:p>
        </w:tc>
      </w:tr>
      <w:tr w:rsidR="000D295C" w:rsidTr="000D295C">
        <w:trPr>
          <w:trHeight w:val="70"/>
        </w:trPr>
        <w:tc>
          <w:tcPr>
            <w:tcW w:w="3276" w:type="dxa"/>
            <w:tcBorders>
              <w:top w:val="nil"/>
              <w:left w:val="single" w:sz="4" w:space="0" w:color="auto"/>
              <w:bottom w:val="single" w:sz="4" w:space="0" w:color="auto"/>
              <w:right w:val="single" w:sz="4" w:space="0" w:color="auto"/>
            </w:tcBorders>
            <w:shd w:val="clear" w:color="auto" w:fill="FFFFFF"/>
            <w:vAlign w:val="center"/>
            <w:hideMark/>
          </w:tcPr>
          <w:p w:rsidR="000D295C" w:rsidRDefault="000D295C">
            <w:pPr>
              <w:rPr>
                <w:color w:val="000000"/>
                <w:sz w:val="18"/>
                <w:szCs w:val="18"/>
              </w:rPr>
            </w:pPr>
            <w:r>
              <w:rPr>
                <w:color w:val="000000"/>
                <w:sz w:val="18"/>
                <w:szCs w:val="18"/>
              </w:rPr>
              <w:t>Удельный расход электроэнергии на производство тепловой энергии</w:t>
            </w:r>
          </w:p>
        </w:tc>
        <w:tc>
          <w:tcPr>
            <w:tcW w:w="1417" w:type="dxa"/>
            <w:tcBorders>
              <w:top w:val="nil"/>
              <w:left w:val="nil"/>
              <w:bottom w:val="single" w:sz="4" w:space="0" w:color="auto"/>
              <w:right w:val="single" w:sz="4" w:space="0" w:color="auto"/>
            </w:tcBorders>
            <w:shd w:val="clear" w:color="auto" w:fill="FFFFFF"/>
            <w:vAlign w:val="center"/>
            <w:hideMark/>
          </w:tcPr>
          <w:p w:rsidR="000D295C" w:rsidRDefault="000D295C">
            <w:pPr>
              <w:jc w:val="center"/>
              <w:rPr>
                <w:color w:val="000000"/>
                <w:sz w:val="18"/>
                <w:szCs w:val="18"/>
              </w:rPr>
            </w:pPr>
            <w:proofErr w:type="spellStart"/>
            <w:r>
              <w:rPr>
                <w:color w:val="000000"/>
                <w:sz w:val="18"/>
                <w:szCs w:val="18"/>
              </w:rPr>
              <w:t>кВт</w:t>
            </w:r>
            <w:proofErr w:type="gramStart"/>
            <w:r>
              <w:rPr>
                <w:color w:val="000000"/>
                <w:sz w:val="18"/>
                <w:szCs w:val="18"/>
              </w:rPr>
              <w:t>.ч</w:t>
            </w:r>
            <w:proofErr w:type="spellEnd"/>
            <w:proofErr w:type="gramEnd"/>
            <w:r>
              <w:rPr>
                <w:color w:val="000000"/>
                <w:sz w:val="18"/>
                <w:szCs w:val="18"/>
              </w:rPr>
              <w:t>/ Гкал</w:t>
            </w:r>
          </w:p>
        </w:tc>
        <w:tc>
          <w:tcPr>
            <w:tcW w:w="1701"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57,26</w:t>
            </w:r>
          </w:p>
        </w:tc>
        <w:tc>
          <w:tcPr>
            <w:tcW w:w="1418" w:type="dxa"/>
            <w:tcBorders>
              <w:top w:val="nil"/>
              <w:left w:val="nil"/>
              <w:bottom w:val="single" w:sz="4" w:space="0" w:color="auto"/>
              <w:right w:val="single" w:sz="4" w:space="0" w:color="auto"/>
            </w:tcBorders>
            <w:shd w:val="clear" w:color="auto" w:fill="FFFFFF"/>
            <w:noWrap/>
            <w:vAlign w:val="center"/>
            <w:hideMark/>
          </w:tcPr>
          <w:p w:rsidR="000D295C" w:rsidRDefault="000D295C">
            <w:pPr>
              <w:jc w:val="right"/>
              <w:rPr>
                <w:color w:val="000000"/>
                <w:sz w:val="18"/>
                <w:szCs w:val="18"/>
              </w:rPr>
            </w:pPr>
            <w:r>
              <w:rPr>
                <w:color w:val="000000"/>
                <w:sz w:val="18"/>
                <w:szCs w:val="18"/>
              </w:rPr>
              <w:t>19,86</w:t>
            </w:r>
          </w:p>
        </w:tc>
        <w:tc>
          <w:tcPr>
            <w:tcW w:w="2409" w:type="dxa"/>
            <w:tcBorders>
              <w:top w:val="nil"/>
              <w:left w:val="nil"/>
              <w:bottom w:val="single" w:sz="4" w:space="0" w:color="auto"/>
              <w:right w:val="single" w:sz="4" w:space="0" w:color="auto"/>
            </w:tcBorders>
            <w:shd w:val="clear" w:color="auto" w:fill="FFFFFF"/>
            <w:vAlign w:val="center"/>
            <w:hideMark/>
          </w:tcPr>
          <w:p w:rsidR="000D295C" w:rsidRDefault="000D295C">
            <w:pPr>
              <w:jc w:val="right"/>
              <w:rPr>
                <w:color w:val="000000"/>
                <w:sz w:val="18"/>
                <w:szCs w:val="18"/>
              </w:rPr>
            </w:pPr>
            <w:r>
              <w:rPr>
                <w:color w:val="000000"/>
                <w:sz w:val="18"/>
                <w:szCs w:val="18"/>
              </w:rPr>
              <w:t>-37,40</w:t>
            </w:r>
          </w:p>
        </w:tc>
      </w:tr>
    </w:tbl>
    <w:p w:rsidR="000D295C" w:rsidRDefault="000D295C" w:rsidP="000D295C">
      <w:pPr>
        <w:keepNext/>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10080" w:type="dxa"/>
        <w:tblInd w:w="93" w:type="dxa"/>
        <w:tblLook w:val="04A0" w:firstRow="1" w:lastRow="0" w:firstColumn="1" w:lastColumn="0" w:noHBand="0" w:noVBand="1"/>
      </w:tblPr>
      <w:tblGrid>
        <w:gridCol w:w="616"/>
        <w:gridCol w:w="3085"/>
        <w:gridCol w:w="1068"/>
        <w:gridCol w:w="1342"/>
        <w:gridCol w:w="1134"/>
        <w:gridCol w:w="2835"/>
      </w:tblGrid>
      <w:tr w:rsidR="000D295C" w:rsidTr="000D295C">
        <w:trPr>
          <w:trHeight w:val="300"/>
        </w:trPr>
        <w:tc>
          <w:tcPr>
            <w:tcW w:w="616" w:type="dxa"/>
            <w:vMerge w:val="restart"/>
            <w:tcBorders>
              <w:top w:val="single" w:sz="4" w:space="0" w:color="auto"/>
              <w:left w:val="single" w:sz="4" w:space="0" w:color="auto"/>
              <w:bottom w:val="single" w:sz="4" w:space="0" w:color="000000"/>
              <w:right w:val="single" w:sz="4" w:space="0" w:color="auto"/>
            </w:tcBorders>
            <w:vAlign w:val="center"/>
            <w:hideMark/>
          </w:tcPr>
          <w:p w:rsidR="000D295C" w:rsidRDefault="000D295C">
            <w:pPr>
              <w:jc w:val="center"/>
              <w:rPr>
                <w:color w:val="000000"/>
              </w:rPr>
            </w:pPr>
            <w:r>
              <w:rPr>
                <w:color w:val="000000"/>
              </w:rPr>
              <w:t xml:space="preserve">№ </w:t>
            </w:r>
            <w:proofErr w:type="spellStart"/>
            <w:r>
              <w:rPr>
                <w:color w:val="000000"/>
              </w:rPr>
              <w:t>п.п</w:t>
            </w:r>
            <w:proofErr w:type="spellEnd"/>
            <w:r>
              <w:rPr>
                <w:color w:val="000000"/>
              </w:rPr>
              <w:t>.</w:t>
            </w:r>
          </w:p>
        </w:tc>
        <w:tc>
          <w:tcPr>
            <w:tcW w:w="3085" w:type="dxa"/>
            <w:vMerge w:val="restart"/>
            <w:tcBorders>
              <w:top w:val="single" w:sz="4" w:space="0" w:color="auto"/>
              <w:left w:val="single" w:sz="4" w:space="0" w:color="auto"/>
              <w:bottom w:val="single" w:sz="4" w:space="0" w:color="000000"/>
              <w:right w:val="single" w:sz="4" w:space="0" w:color="auto"/>
            </w:tcBorders>
            <w:vAlign w:val="center"/>
            <w:hideMark/>
          </w:tcPr>
          <w:p w:rsidR="000D295C" w:rsidRDefault="000D295C">
            <w:pPr>
              <w:jc w:val="center"/>
              <w:rPr>
                <w:color w:val="000000"/>
                <w:sz w:val="18"/>
                <w:szCs w:val="18"/>
              </w:rPr>
            </w:pPr>
            <w:r>
              <w:rPr>
                <w:color w:val="000000"/>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jc w:val="center"/>
              <w:rPr>
                <w:color w:val="000000"/>
                <w:sz w:val="18"/>
                <w:szCs w:val="18"/>
              </w:rPr>
            </w:pPr>
            <w:r>
              <w:rPr>
                <w:color w:val="000000"/>
                <w:sz w:val="18"/>
                <w:szCs w:val="18"/>
              </w:rPr>
              <w:t>Единицы измерения </w:t>
            </w:r>
          </w:p>
        </w:tc>
        <w:tc>
          <w:tcPr>
            <w:tcW w:w="1342" w:type="dxa"/>
            <w:tcBorders>
              <w:top w:val="single" w:sz="4" w:space="0" w:color="auto"/>
              <w:left w:val="nil"/>
              <w:bottom w:val="single" w:sz="4" w:space="0" w:color="auto"/>
              <w:right w:val="single" w:sz="4" w:space="0" w:color="auto"/>
            </w:tcBorders>
            <w:vAlign w:val="center"/>
            <w:hideMark/>
          </w:tcPr>
          <w:p w:rsidR="000D295C" w:rsidRDefault="000D295C">
            <w:pPr>
              <w:jc w:val="center"/>
              <w:rPr>
                <w:color w:val="000000"/>
                <w:sz w:val="18"/>
                <w:szCs w:val="18"/>
              </w:rPr>
            </w:pPr>
            <w:r>
              <w:rPr>
                <w:color w:val="000000"/>
                <w:sz w:val="18"/>
                <w:szCs w:val="18"/>
              </w:rPr>
              <w:t xml:space="preserve">План предприятия </w:t>
            </w:r>
          </w:p>
        </w:tc>
        <w:tc>
          <w:tcPr>
            <w:tcW w:w="1134" w:type="dxa"/>
            <w:tcBorders>
              <w:top w:val="single" w:sz="4" w:space="0" w:color="auto"/>
              <w:left w:val="nil"/>
              <w:bottom w:val="single" w:sz="4" w:space="0" w:color="auto"/>
              <w:right w:val="single" w:sz="4" w:space="0" w:color="auto"/>
            </w:tcBorders>
            <w:vAlign w:val="center"/>
            <w:hideMark/>
          </w:tcPr>
          <w:p w:rsidR="000D295C" w:rsidRDefault="000D295C">
            <w:pPr>
              <w:jc w:val="center"/>
              <w:rPr>
                <w:color w:val="000000"/>
                <w:sz w:val="18"/>
                <w:szCs w:val="18"/>
              </w:rPr>
            </w:pPr>
            <w:r>
              <w:rPr>
                <w:color w:val="000000"/>
                <w:sz w:val="18"/>
                <w:szCs w:val="18"/>
              </w:rPr>
              <w:t>План ЛенРТК</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rPr>
                <w:color w:val="000000"/>
                <w:sz w:val="18"/>
                <w:szCs w:val="18"/>
              </w:rPr>
            </w:pPr>
            <w:r>
              <w:rPr>
                <w:color w:val="000000"/>
                <w:sz w:val="18"/>
                <w:szCs w:val="18"/>
              </w:rPr>
              <w:t>Примечание</w:t>
            </w:r>
          </w:p>
        </w:tc>
      </w:tr>
      <w:tr w:rsidR="000D295C" w:rsidTr="000D295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295C" w:rsidRDefault="000D295C">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95C" w:rsidRDefault="000D295C">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color w:val="000000"/>
                <w:sz w:val="18"/>
                <w:szCs w:val="18"/>
              </w:rPr>
            </w:pP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sz w:val="18"/>
                <w:szCs w:val="18"/>
              </w:rPr>
            </w:pPr>
            <w:r>
              <w:rPr>
                <w:color w:val="000000"/>
                <w:sz w:val="18"/>
                <w:szCs w:val="18"/>
              </w:rPr>
              <w:t>2018 г</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sz w:val="18"/>
                <w:szCs w:val="18"/>
              </w:rPr>
            </w:pPr>
            <w:r>
              <w:rPr>
                <w:color w:val="000000"/>
                <w:sz w:val="18"/>
                <w:szCs w:val="18"/>
              </w:rPr>
              <w:t>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pPr>
              <w:rPr>
                <w:color w:val="000000"/>
                <w:sz w:val="18"/>
                <w:szCs w:val="18"/>
              </w:rPr>
            </w:pPr>
          </w:p>
        </w:tc>
      </w:tr>
      <w:tr w:rsidR="000D295C" w:rsidTr="000D295C">
        <w:trPr>
          <w:trHeight w:val="15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1</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1342"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r>
      <w:tr w:rsidR="000D295C" w:rsidTr="000D295C">
        <w:trPr>
          <w:trHeight w:val="301"/>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1.1</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оплату труда</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3 124,80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800,00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Распределение в соответствии со штатным расписанием</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lastRenderedPageBreak/>
              <w:t>1.2</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приобретение сырья и материалов</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50,00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1.3</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относящиеся к прочим прямым</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1 484,22</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445,78</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Согласно представленным договорам</w:t>
            </w:r>
          </w:p>
        </w:tc>
      </w:tr>
      <w:tr w:rsidR="000D295C" w:rsidTr="000D295C">
        <w:trPr>
          <w:trHeight w:val="165"/>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1.4</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xml:space="preserve">Расходы, относящиеся к </w:t>
            </w:r>
            <w:proofErr w:type="gramStart"/>
            <w:r>
              <w:rPr>
                <w:color w:val="000000"/>
              </w:rPr>
              <w:t>цеховым</w:t>
            </w:r>
            <w:proofErr w:type="gramEnd"/>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404,31</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Согласно представленным договорам</w:t>
            </w:r>
          </w:p>
        </w:tc>
      </w:tr>
      <w:tr w:rsidR="000D295C" w:rsidTr="000D295C">
        <w:trPr>
          <w:trHeight w:val="13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1.5</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xml:space="preserve">Расходы, относящиеся к </w:t>
            </w:r>
            <w:proofErr w:type="gramStart"/>
            <w:r>
              <w:rPr>
                <w:color w:val="000000"/>
              </w:rPr>
              <w:t>общехозяйственным</w:t>
            </w:r>
            <w:proofErr w:type="gramEnd"/>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3 815,42</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227,53</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Сокращено кол-во единиц и з/</w:t>
            </w:r>
            <w:proofErr w:type="gramStart"/>
            <w:r>
              <w:rPr>
                <w:color w:val="000000"/>
              </w:rPr>
              <w:t>п</w:t>
            </w:r>
            <w:proofErr w:type="gramEnd"/>
            <w:r>
              <w:rPr>
                <w:color w:val="000000"/>
              </w:rPr>
              <w:t xml:space="preserve"> АУП, аренда офисных помещений</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 </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Итого операционные расходы</w:t>
            </w:r>
          </w:p>
        </w:tc>
        <w:tc>
          <w:tcPr>
            <w:tcW w:w="1068"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8 878,75</w:t>
            </w:r>
          </w:p>
        </w:tc>
        <w:tc>
          <w:tcPr>
            <w:tcW w:w="1134"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1 473,31</w:t>
            </w:r>
          </w:p>
        </w:tc>
        <w:tc>
          <w:tcPr>
            <w:tcW w:w="283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 </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2</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vAlign w:val="center"/>
            <w:hideMark/>
          </w:tcPr>
          <w:p w:rsidR="000D295C" w:rsidRDefault="000D295C">
            <w:pPr>
              <w:rPr>
                <w:rFonts w:ascii="Calibri" w:hAnsi="Calibri"/>
                <w:color w:val="000000"/>
              </w:rPr>
            </w:pPr>
            <w:r>
              <w:rPr>
                <w:rFonts w:ascii="Calibri" w:hAnsi="Calibri"/>
                <w:color w:val="000000"/>
              </w:rPr>
              <w:t> </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r>
      <w:tr w:rsidR="000D295C" w:rsidTr="000D295C">
        <w:trPr>
          <w:trHeight w:val="136"/>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2.1</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Отчисления на социальные нужды</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943,69</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241,60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Исходя из величины расходов на оплату труда на 2018 г. и  страховых взносов в размере 30,2%</w:t>
            </w:r>
          </w:p>
        </w:tc>
      </w:tr>
      <w:tr w:rsidR="000D295C" w:rsidTr="000D295C">
        <w:trPr>
          <w:trHeight w:val="333"/>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2.2</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относящиеся к прочим прямым</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32 396,96</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12 138,74</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Не принята ускоренная амортизация котельной и сетей теплоснабжения</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2.3</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xml:space="preserve">Расходы, относящиеся к </w:t>
            </w:r>
            <w:proofErr w:type="gramStart"/>
            <w:r>
              <w:rPr>
                <w:color w:val="000000"/>
              </w:rPr>
              <w:t>цеховым</w:t>
            </w:r>
            <w:proofErr w:type="gramEnd"/>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169,90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79,55</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Согласно представленным договорам</w:t>
            </w:r>
          </w:p>
        </w:tc>
      </w:tr>
      <w:tr w:rsidR="000D295C" w:rsidTr="000D295C">
        <w:trPr>
          <w:trHeight w:val="449"/>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2.4</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xml:space="preserve">Расходы, относящиеся к </w:t>
            </w:r>
            <w:proofErr w:type="gramStart"/>
            <w:r>
              <w:rPr>
                <w:color w:val="000000"/>
              </w:rPr>
              <w:t>общехозяйственным</w:t>
            </w:r>
            <w:proofErr w:type="gramEnd"/>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592,74</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68,71</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Согласно представленным договорам</w:t>
            </w:r>
          </w:p>
        </w:tc>
      </w:tr>
      <w:tr w:rsidR="000D295C" w:rsidTr="000D295C">
        <w:trPr>
          <w:trHeight w:val="30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2.5</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Итого</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34 103,29</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12 528,60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r>
      <w:tr w:rsidR="000D295C" w:rsidTr="000D295C">
        <w:trPr>
          <w:trHeight w:val="30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2.6</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Налог на прибыль</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602,05</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w:t>
            </w:r>
          </w:p>
        </w:tc>
      </w:tr>
      <w:tr w:rsidR="000D295C" w:rsidTr="000D295C">
        <w:trPr>
          <w:trHeight w:val="6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Итого неподконтрольные расходы</w:t>
            </w:r>
          </w:p>
        </w:tc>
        <w:tc>
          <w:tcPr>
            <w:tcW w:w="1068"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34 705,34</w:t>
            </w:r>
          </w:p>
        </w:tc>
        <w:tc>
          <w:tcPr>
            <w:tcW w:w="1134"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12 528,60</w:t>
            </w:r>
          </w:p>
        </w:tc>
        <w:tc>
          <w:tcPr>
            <w:tcW w:w="283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 </w:t>
            </w:r>
          </w:p>
        </w:tc>
      </w:tr>
      <w:tr w:rsidR="000D295C" w:rsidTr="000D295C">
        <w:trPr>
          <w:trHeight w:val="301"/>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3</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Расходы на приобретение энергетических ресурсов</w:t>
            </w:r>
          </w:p>
        </w:tc>
        <w:tc>
          <w:tcPr>
            <w:tcW w:w="1068" w:type="dxa"/>
            <w:tcBorders>
              <w:top w:val="nil"/>
              <w:left w:val="nil"/>
              <w:bottom w:val="single" w:sz="4" w:space="0" w:color="auto"/>
              <w:right w:val="single" w:sz="4" w:space="0" w:color="auto"/>
            </w:tcBorders>
            <w:vAlign w:val="center"/>
            <w:hideMark/>
          </w:tcPr>
          <w:p w:rsidR="000D295C" w:rsidRDefault="000D295C">
            <w:pPr>
              <w:rPr>
                <w:rFonts w:ascii="Calibri" w:hAnsi="Calibri"/>
                <w:color w:val="000000"/>
              </w:rPr>
            </w:pPr>
            <w:r>
              <w:rPr>
                <w:rFonts w:ascii="Calibri" w:hAnsi="Calibri"/>
                <w:color w:val="000000"/>
              </w:rPr>
              <w:t> </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 </w:t>
            </w:r>
          </w:p>
        </w:tc>
        <w:tc>
          <w:tcPr>
            <w:tcW w:w="283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 </w:t>
            </w:r>
          </w:p>
        </w:tc>
      </w:tr>
      <w:tr w:rsidR="000D295C" w:rsidTr="000D295C">
        <w:trPr>
          <w:trHeight w:val="252"/>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3.1</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топливо</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27 891,52</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12 707,70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Исходя из принятых натуральных показателей и цен на топливо</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i/>
                <w:iCs/>
                <w:color w:val="000000"/>
              </w:rPr>
            </w:pPr>
            <w:r>
              <w:rPr>
                <w:i/>
                <w:iCs/>
                <w:color w:val="000000"/>
              </w:rPr>
              <w:t>3.1.1</w:t>
            </w:r>
          </w:p>
        </w:tc>
        <w:tc>
          <w:tcPr>
            <w:tcW w:w="3085" w:type="dxa"/>
            <w:tcBorders>
              <w:top w:val="nil"/>
              <w:left w:val="nil"/>
              <w:bottom w:val="single" w:sz="4" w:space="0" w:color="auto"/>
              <w:right w:val="single" w:sz="4" w:space="0" w:color="auto"/>
            </w:tcBorders>
            <w:vAlign w:val="center"/>
            <w:hideMark/>
          </w:tcPr>
          <w:p w:rsidR="000D295C" w:rsidRDefault="000D295C">
            <w:pPr>
              <w:rPr>
                <w:i/>
                <w:iCs/>
                <w:color w:val="000000"/>
              </w:rPr>
            </w:pPr>
            <w:r>
              <w:rPr>
                <w:i/>
                <w:iCs/>
                <w:color w:val="000000"/>
              </w:rPr>
              <w:t xml:space="preserve">Топливная составляющая </w:t>
            </w:r>
          </w:p>
        </w:tc>
        <w:tc>
          <w:tcPr>
            <w:tcW w:w="1068" w:type="dxa"/>
            <w:tcBorders>
              <w:top w:val="nil"/>
              <w:left w:val="nil"/>
              <w:bottom w:val="single" w:sz="4" w:space="0" w:color="auto"/>
              <w:right w:val="single" w:sz="4" w:space="0" w:color="auto"/>
            </w:tcBorders>
            <w:vAlign w:val="center"/>
            <w:hideMark/>
          </w:tcPr>
          <w:p w:rsidR="000D295C" w:rsidRDefault="000D295C">
            <w:pPr>
              <w:jc w:val="center"/>
              <w:rPr>
                <w:i/>
                <w:iCs/>
                <w:color w:val="000000"/>
              </w:rPr>
            </w:pPr>
            <w:r>
              <w:rPr>
                <w:i/>
                <w:iCs/>
                <w:color w:val="000000"/>
              </w:rPr>
              <w:t>руб./Гкал</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718,89</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718,51</w:t>
            </w:r>
          </w:p>
        </w:tc>
        <w:tc>
          <w:tcPr>
            <w:tcW w:w="2835" w:type="dxa"/>
            <w:tcBorders>
              <w:top w:val="nil"/>
              <w:left w:val="nil"/>
              <w:bottom w:val="single" w:sz="4" w:space="0" w:color="auto"/>
              <w:right w:val="single" w:sz="4" w:space="0" w:color="auto"/>
            </w:tcBorders>
            <w:vAlign w:val="center"/>
            <w:hideMark/>
          </w:tcPr>
          <w:p w:rsidR="000D295C" w:rsidRDefault="000D295C">
            <w:pPr>
              <w:rPr>
                <w:b/>
                <w:bCs/>
                <w:i/>
                <w:iCs/>
                <w:color w:val="000000"/>
              </w:rPr>
            </w:pPr>
            <w:r>
              <w:rPr>
                <w:b/>
                <w:bCs/>
                <w:i/>
                <w:iCs/>
                <w:color w:val="000000"/>
              </w:rPr>
              <w:t> </w:t>
            </w:r>
          </w:p>
        </w:tc>
      </w:tr>
      <w:tr w:rsidR="000D295C" w:rsidTr="000D295C">
        <w:trPr>
          <w:trHeight w:val="166"/>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3.2</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электрическую энергию</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4 877,35</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1 542,17</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 xml:space="preserve">Исходя из принятых натуральных показателей </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3.3</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холодную воду</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301,70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100,68</w:t>
            </w:r>
          </w:p>
        </w:tc>
        <w:tc>
          <w:tcPr>
            <w:tcW w:w="2835" w:type="dxa"/>
            <w:tcBorders>
              <w:top w:val="nil"/>
              <w:left w:val="nil"/>
              <w:bottom w:val="single" w:sz="4" w:space="0" w:color="auto"/>
              <w:right w:val="single" w:sz="4" w:space="0" w:color="auto"/>
            </w:tcBorders>
            <w:vAlign w:val="center"/>
            <w:hideMark/>
          </w:tcPr>
          <w:p w:rsidR="000D295C" w:rsidRDefault="000D295C">
            <w:pPr>
              <w:rPr>
                <w:rFonts w:ascii="Calibri" w:hAnsi="Calibri"/>
                <w:color w:val="000000"/>
              </w:rPr>
            </w:pPr>
            <w:r>
              <w:rPr>
                <w:rFonts w:ascii="Calibri" w:hAnsi="Calibri"/>
                <w:color w:val="000000"/>
              </w:rPr>
              <w:t> </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3.4</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водоотведение</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2,89</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0,76</w:t>
            </w:r>
          </w:p>
        </w:tc>
        <w:tc>
          <w:tcPr>
            <w:tcW w:w="2835" w:type="dxa"/>
            <w:tcBorders>
              <w:top w:val="nil"/>
              <w:left w:val="nil"/>
              <w:bottom w:val="single" w:sz="4" w:space="0" w:color="auto"/>
              <w:right w:val="single" w:sz="4" w:space="0" w:color="auto"/>
            </w:tcBorders>
            <w:vAlign w:val="center"/>
            <w:hideMark/>
          </w:tcPr>
          <w:p w:rsidR="000D295C" w:rsidRDefault="000D295C">
            <w:pPr>
              <w:rPr>
                <w:rFonts w:ascii="Calibri" w:hAnsi="Calibri"/>
                <w:color w:val="000000"/>
              </w:rPr>
            </w:pPr>
            <w:r>
              <w:rPr>
                <w:rFonts w:ascii="Calibri" w:hAnsi="Calibri"/>
                <w:color w:val="000000"/>
              </w:rPr>
              <w:t> </w:t>
            </w:r>
          </w:p>
        </w:tc>
      </w:tr>
      <w:tr w:rsidR="000D295C" w:rsidTr="000D295C">
        <w:trPr>
          <w:trHeight w:val="7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3.5</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на покупку т/э</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2835" w:type="dxa"/>
            <w:tcBorders>
              <w:top w:val="nil"/>
              <w:left w:val="nil"/>
              <w:bottom w:val="single" w:sz="4" w:space="0" w:color="auto"/>
              <w:right w:val="single" w:sz="4" w:space="0" w:color="auto"/>
            </w:tcBorders>
            <w:vAlign w:val="center"/>
            <w:hideMark/>
          </w:tcPr>
          <w:p w:rsidR="000D295C" w:rsidRDefault="000D295C">
            <w:pPr>
              <w:rPr>
                <w:rFonts w:ascii="Calibri" w:hAnsi="Calibri"/>
                <w:color w:val="000000"/>
              </w:rPr>
            </w:pPr>
            <w:r>
              <w:rPr>
                <w:rFonts w:ascii="Calibri" w:hAnsi="Calibri"/>
                <w:color w:val="000000"/>
              </w:rPr>
              <w:t> </w:t>
            </w:r>
          </w:p>
        </w:tc>
      </w:tr>
      <w:tr w:rsidR="000D295C" w:rsidTr="000D295C">
        <w:trPr>
          <w:trHeight w:val="425"/>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 </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33 073,45</w:t>
            </w:r>
          </w:p>
        </w:tc>
        <w:tc>
          <w:tcPr>
            <w:tcW w:w="1134"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14 351,30</w:t>
            </w:r>
          </w:p>
        </w:tc>
        <w:tc>
          <w:tcPr>
            <w:tcW w:w="283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 </w:t>
            </w:r>
          </w:p>
        </w:tc>
      </w:tr>
      <w:tr w:rsidR="000D295C" w:rsidTr="000D295C">
        <w:trPr>
          <w:trHeight w:val="279"/>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color w:val="000000"/>
              </w:rPr>
            </w:pPr>
            <w:r>
              <w:rPr>
                <w:color w:val="000000"/>
              </w:rPr>
              <w:t>4</w:t>
            </w:r>
          </w:p>
        </w:tc>
        <w:tc>
          <w:tcPr>
            <w:tcW w:w="3085" w:type="dxa"/>
            <w:tcBorders>
              <w:top w:val="nil"/>
              <w:left w:val="nil"/>
              <w:bottom w:val="single" w:sz="4" w:space="0" w:color="auto"/>
              <w:right w:val="single" w:sz="4" w:space="0" w:color="auto"/>
            </w:tcBorders>
            <w:vAlign w:val="center"/>
            <w:hideMark/>
          </w:tcPr>
          <w:p w:rsidR="000D295C" w:rsidRDefault="000D295C">
            <w:pPr>
              <w:rPr>
                <w:color w:val="000000"/>
              </w:rPr>
            </w:pPr>
            <w:r>
              <w:rPr>
                <w:color w:val="000000"/>
              </w:rPr>
              <w:t>Расходы из прибыли (без налога на прибыль)</w:t>
            </w:r>
          </w:p>
        </w:tc>
        <w:tc>
          <w:tcPr>
            <w:tcW w:w="1068" w:type="dxa"/>
            <w:tcBorders>
              <w:top w:val="nil"/>
              <w:left w:val="nil"/>
              <w:bottom w:val="single" w:sz="4" w:space="0" w:color="auto"/>
              <w:right w:val="single" w:sz="4" w:space="0" w:color="auto"/>
            </w:tcBorders>
            <w:vAlign w:val="center"/>
            <w:hideMark/>
          </w:tcPr>
          <w:p w:rsidR="000D295C" w:rsidRDefault="000D295C">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2 408,20</w:t>
            </w:r>
          </w:p>
        </w:tc>
        <w:tc>
          <w:tcPr>
            <w:tcW w:w="1134" w:type="dxa"/>
            <w:tcBorders>
              <w:top w:val="nil"/>
              <w:left w:val="nil"/>
              <w:bottom w:val="single" w:sz="4" w:space="0" w:color="auto"/>
              <w:right w:val="single" w:sz="4" w:space="0" w:color="auto"/>
            </w:tcBorders>
            <w:vAlign w:val="center"/>
            <w:hideMark/>
          </w:tcPr>
          <w:p w:rsidR="000D295C" w:rsidRDefault="000D295C">
            <w:pPr>
              <w:jc w:val="center"/>
              <w:rPr>
                <w:color w:val="000000"/>
              </w:rPr>
            </w:pPr>
            <w:r>
              <w:rPr>
                <w:color w:val="000000"/>
              </w:rPr>
              <w:t>0,00</w:t>
            </w:r>
          </w:p>
        </w:tc>
        <w:tc>
          <w:tcPr>
            <w:tcW w:w="2835" w:type="dxa"/>
            <w:tcBorders>
              <w:top w:val="nil"/>
              <w:left w:val="nil"/>
              <w:bottom w:val="single" w:sz="4" w:space="0" w:color="auto"/>
              <w:right w:val="single" w:sz="4" w:space="0" w:color="auto"/>
            </w:tcBorders>
            <w:vAlign w:val="center"/>
            <w:hideMark/>
          </w:tcPr>
          <w:p w:rsidR="000D295C" w:rsidRDefault="000D295C">
            <w:pPr>
              <w:rPr>
                <w:color w:val="000000"/>
              </w:rPr>
            </w:pPr>
            <w:proofErr w:type="gramStart"/>
            <w:r>
              <w:rPr>
                <w:color w:val="000000"/>
              </w:rPr>
              <w:t>Имущественный</w:t>
            </w:r>
            <w:proofErr w:type="gramEnd"/>
            <w:r>
              <w:rPr>
                <w:color w:val="000000"/>
              </w:rPr>
              <w:t xml:space="preserve"> </w:t>
            </w:r>
            <w:proofErr w:type="spellStart"/>
            <w:r>
              <w:rPr>
                <w:color w:val="000000"/>
              </w:rPr>
              <w:t>компекс</w:t>
            </w:r>
            <w:proofErr w:type="spellEnd"/>
            <w:r>
              <w:rPr>
                <w:color w:val="000000"/>
              </w:rPr>
              <w:t xml:space="preserve"> не принадлежит организации</w:t>
            </w:r>
          </w:p>
        </w:tc>
      </w:tr>
      <w:tr w:rsidR="000D295C" w:rsidTr="000D295C">
        <w:trPr>
          <w:trHeight w:val="60"/>
        </w:trPr>
        <w:tc>
          <w:tcPr>
            <w:tcW w:w="616" w:type="dxa"/>
            <w:tcBorders>
              <w:top w:val="nil"/>
              <w:left w:val="single" w:sz="4" w:space="0" w:color="auto"/>
              <w:bottom w:val="single" w:sz="4" w:space="0" w:color="auto"/>
              <w:right w:val="single" w:sz="4" w:space="0" w:color="auto"/>
            </w:tcBorders>
            <w:vAlign w:val="center"/>
            <w:hideMark/>
          </w:tcPr>
          <w:p w:rsidR="000D295C" w:rsidRDefault="000D295C">
            <w:pPr>
              <w:jc w:val="center"/>
              <w:rPr>
                <w:b/>
                <w:bCs/>
                <w:color w:val="000000"/>
              </w:rPr>
            </w:pPr>
            <w:r>
              <w:rPr>
                <w:b/>
                <w:bCs/>
                <w:color w:val="000000"/>
              </w:rPr>
              <w:t>5</w:t>
            </w:r>
          </w:p>
        </w:tc>
        <w:tc>
          <w:tcPr>
            <w:tcW w:w="308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НВВ всего (с учетом теплоносителя на нужды ГВС)</w:t>
            </w:r>
          </w:p>
        </w:tc>
        <w:tc>
          <w:tcPr>
            <w:tcW w:w="1068"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342"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79 065,75</w:t>
            </w:r>
          </w:p>
        </w:tc>
        <w:tc>
          <w:tcPr>
            <w:tcW w:w="1134" w:type="dxa"/>
            <w:tcBorders>
              <w:top w:val="nil"/>
              <w:left w:val="nil"/>
              <w:bottom w:val="single" w:sz="4" w:space="0" w:color="auto"/>
              <w:right w:val="single" w:sz="4" w:space="0" w:color="auto"/>
            </w:tcBorders>
            <w:vAlign w:val="center"/>
            <w:hideMark/>
          </w:tcPr>
          <w:p w:rsidR="000D295C" w:rsidRDefault="000D295C">
            <w:pPr>
              <w:jc w:val="center"/>
              <w:rPr>
                <w:b/>
                <w:bCs/>
                <w:color w:val="000000"/>
              </w:rPr>
            </w:pPr>
            <w:r>
              <w:rPr>
                <w:b/>
                <w:bCs/>
                <w:color w:val="000000"/>
              </w:rPr>
              <w:t>28 353,21</w:t>
            </w:r>
          </w:p>
        </w:tc>
        <w:tc>
          <w:tcPr>
            <w:tcW w:w="2835" w:type="dxa"/>
            <w:tcBorders>
              <w:top w:val="nil"/>
              <w:left w:val="nil"/>
              <w:bottom w:val="single" w:sz="4" w:space="0" w:color="auto"/>
              <w:right w:val="single" w:sz="4" w:space="0" w:color="auto"/>
            </w:tcBorders>
            <w:vAlign w:val="center"/>
            <w:hideMark/>
          </w:tcPr>
          <w:p w:rsidR="000D295C" w:rsidRDefault="000D295C">
            <w:pPr>
              <w:rPr>
                <w:b/>
                <w:bCs/>
                <w:color w:val="000000"/>
              </w:rPr>
            </w:pPr>
            <w:r>
              <w:rPr>
                <w:b/>
                <w:bCs/>
                <w:color w:val="000000"/>
              </w:rPr>
              <w:t> </w:t>
            </w:r>
          </w:p>
        </w:tc>
      </w:tr>
    </w:tbl>
    <w:p w:rsidR="000D295C" w:rsidRDefault="000D295C" w:rsidP="000D295C">
      <w:pPr>
        <w:jc w:val="both"/>
        <w:rPr>
          <w:rFonts w:eastAsia="Calibri"/>
          <w:sz w:val="24"/>
          <w:szCs w:val="24"/>
          <w:lang w:eastAsia="en-US"/>
        </w:rPr>
      </w:pPr>
      <w:r>
        <w:rPr>
          <w:rFonts w:eastAsia="Calibri"/>
          <w:sz w:val="24"/>
          <w:szCs w:val="24"/>
          <w:lang w:eastAsia="en-US"/>
        </w:rPr>
        <w:t>3. Утвержденная в установленном порядке инвестиционная программа отсутствует.</w:t>
      </w:r>
    </w:p>
    <w:p w:rsidR="000D295C" w:rsidRDefault="000D295C" w:rsidP="000D295C">
      <w:pPr>
        <w:jc w:val="both"/>
        <w:rPr>
          <w:rFonts w:eastAsia="Calibri"/>
          <w:sz w:val="24"/>
          <w:szCs w:val="24"/>
          <w:lang w:eastAsia="en-US"/>
        </w:rPr>
      </w:pPr>
      <w:r>
        <w:rPr>
          <w:rFonts w:eastAsia="Calibri"/>
          <w:sz w:val="24"/>
          <w:szCs w:val="24"/>
          <w:lang w:eastAsia="en-US"/>
        </w:rPr>
        <w:t>4. Предлагаемое тарифное решение.</w:t>
      </w:r>
    </w:p>
    <w:p w:rsidR="000D295C" w:rsidRDefault="000D295C" w:rsidP="000D295C">
      <w:pPr>
        <w:widowControl w:val="0"/>
        <w:autoSpaceDE w:val="0"/>
        <w:autoSpaceDN w:val="0"/>
        <w:adjustRightInd w:val="0"/>
        <w:jc w:val="center"/>
        <w:rPr>
          <w:sz w:val="24"/>
          <w:szCs w:val="24"/>
        </w:rPr>
      </w:pPr>
    </w:p>
    <w:p w:rsidR="000D295C" w:rsidRDefault="000D295C" w:rsidP="000D295C">
      <w:pPr>
        <w:widowControl w:val="0"/>
        <w:autoSpaceDE w:val="0"/>
        <w:autoSpaceDN w:val="0"/>
        <w:adjustRightInd w:val="0"/>
        <w:jc w:val="center"/>
        <w:rPr>
          <w:sz w:val="24"/>
          <w:szCs w:val="24"/>
        </w:rPr>
      </w:pPr>
      <w:r>
        <w:rPr>
          <w:sz w:val="24"/>
          <w:szCs w:val="24"/>
        </w:rPr>
        <w:t>Тарифы на тепловую энергию, поставляемую обществом с ограниченной ответственностью «Тепловая Компания Северная» потребителям (кроме населения) на территории Ленинградской области в 2018 году</w:t>
      </w:r>
    </w:p>
    <w:tbl>
      <w:tblPr>
        <w:tblW w:w="4900" w:type="pct"/>
        <w:tblLook w:val="00A0" w:firstRow="1" w:lastRow="0" w:firstColumn="1" w:lastColumn="0" w:noHBand="0" w:noVBand="0"/>
      </w:tblPr>
      <w:tblGrid>
        <w:gridCol w:w="486"/>
        <w:gridCol w:w="1693"/>
        <w:gridCol w:w="2780"/>
        <w:gridCol w:w="1022"/>
        <w:gridCol w:w="732"/>
        <w:gridCol w:w="732"/>
        <w:gridCol w:w="732"/>
        <w:gridCol w:w="784"/>
        <w:gridCol w:w="1392"/>
      </w:tblGrid>
      <w:tr w:rsidR="000D295C" w:rsidTr="000D295C">
        <w:trPr>
          <w:trHeight w:val="540"/>
        </w:trPr>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jc w:val="center"/>
            </w:pPr>
            <w:r>
              <w:t xml:space="preserve">№ </w:t>
            </w:r>
            <w:proofErr w:type="gramStart"/>
            <w:r>
              <w:t>п</w:t>
            </w:r>
            <w:proofErr w:type="gramEnd"/>
            <w:r>
              <w:t>/п</w:t>
            </w:r>
          </w:p>
        </w:tc>
        <w:tc>
          <w:tcPr>
            <w:tcW w:w="860" w:type="pct"/>
            <w:vMerge w:val="restart"/>
            <w:tcBorders>
              <w:top w:val="single" w:sz="4" w:space="0" w:color="auto"/>
              <w:left w:val="single" w:sz="4" w:space="0" w:color="auto"/>
              <w:bottom w:val="single" w:sz="4" w:space="0" w:color="auto"/>
              <w:right w:val="single" w:sz="4" w:space="0" w:color="auto"/>
            </w:tcBorders>
            <w:noWrap/>
            <w:vAlign w:val="center"/>
            <w:hideMark/>
          </w:tcPr>
          <w:p w:rsidR="000D295C" w:rsidRDefault="000D295C">
            <w:pPr>
              <w:jc w:val="center"/>
            </w:pPr>
            <w:r>
              <w:t>Вид тарифа</w:t>
            </w:r>
          </w:p>
        </w:tc>
        <w:tc>
          <w:tcPr>
            <w:tcW w:w="1375" w:type="pct"/>
            <w:vMerge w:val="restart"/>
            <w:tcBorders>
              <w:top w:val="single" w:sz="4" w:space="0" w:color="auto"/>
              <w:left w:val="single" w:sz="4" w:space="0" w:color="auto"/>
              <w:bottom w:val="single" w:sz="4" w:space="0" w:color="auto"/>
              <w:right w:val="single" w:sz="4" w:space="0" w:color="auto"/>
            </w:tcBorders>
            <w:noWrap/>
            <w:vAlign w:val="center"/>
            <w:hideMark/>
          </w:tcPr>
          <w:p w:rsidR="000D295C" w:rsidRDefault="000D295C">
            <w:pPr>
              <w:jc w:val="center"/>
            </w:pPr>
            <w: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noWrap/>
            <w:vAlign w:val="center"/>
            <w:hideMark/>
          </w:tcPr>
          <w:p w:rsidR="000D295C" w:rsidRDefault="000D295C">
            <w:pPr>
              <w:jc w:val="center"/>
            </w:pPr>
            <w:r>
              <w:t>Вода</w:t>
            </w:r>
          </w:p>
        </w:tc>
        <w:tc>
          <w:tcPr>
            <w:tcW w:w="1569" w:type="pct"/>
            <w:gridSpan w:val="4"/>
            <w:tcBorders>
              <w:top w:val="single" w:sz="4" w:space="0" w:color="auto"/>
              <w:left w:val="nil"/>
              <w:bottom w:val="single" w:sz="4" w:space="0" w:color="auto"/>
              <w:right w:val="single" w:sz="4" w:space="0" w:color="auto"/>
            </w:tcBorders>
            <w:noWrap/>
            <w:vAlign w:val="center"/>
            <w:hideMark/>
          </w:tcPr>
          <w:p w:rsidR="000D295C" w:rsidRDefault="000D295C">
            <w:pPr>
              <w:jc w:val="center"/>
            </w:pPr>
            <w:r>
              <w:t>Отборный пар давлением</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0D295C" w:rsidRDefault="000D295C">
            <w:pPr>
              <w:ind w:left="-126" w:right="-142"/>
              <w:jc w:val="center"/>
            </w:pPr>
            <w:r>
              <w:t>Острый и редуцированный пар</w:t>
            </w:r>
          </w:p>
        </w:tc>
      </w:tr>
      <w:tr w:rsidR="000D295C" w:rsidTr="000D295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tc>
        <w:tc>
          <w:tcPr>
            <w:tcW w:w="386" w:type="pct"/>
            <w:tcBorders>
              <w:top w:val="nil"/>
              <w:left w:val="nil"/>
              <w:bottom w:val="single" w:sz="4" w:space="0" w:color="auto"/>
              <w:right w:val="single" w:sz="4" w:space="0" w:color="auto"/>
            </w:tcBorders>
            <w:vAlign w:val="center"/>
            <w:hideMark/>
          </w:tcPr>
          <w:p w:rsidR="000D295C" w:rsidRDefault="000D295C">
            <w:pPr>
              <w:jc w:val="center"/>
            </w:pPr>
            <w:r>
              <w:t>от 1,2 до 2,5 кг/см</w:t>
            </w:r>
            <w:proofErr w:type="gramStart"/>
            <w:r>
              <w:rPr>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0D295C" w:rsidRDefault="000D295C">
            <w:pPr>
              <w:jc w:val="center"/>
            </w:pPr>
            <w:r>
              <w:t>от 2,5 до 7,0 кг/см</w:t>
            </w:r>
            <w:proofErr w:type="gramStart"/>
            <w:r>
              <w:rPr>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0D295C" w:rsidRDefault="000D295C">
            <w:pPr>
              <w:jc w:val="center"/>
            </w:pPr>
            <w:r>
              <w:t>от 7,0 до 13,0 кг/см</w:t>
            </w:r>
            <w:proofErr w:type="gramStart"/>
            <w:r>
              <w:rPr>
                <w:vertAlign w:val="superscript"/>
              </w:rPr>
              <w:t>2</w:t>
            </w:r>
            <w:proofErr w:type="gramEnd"/>
          </w:p>
        </w:tc>
        <w:tc>
          <w:tcPr>
            <w:tcW w:w="411" w:type="pct"/>
            <w:tcBorders>
              <w:top w:val="nil"/>
              <w:left w:val="nil"/>
              <w:bottom w:val="single" w:sz="4" w:space="0" w:color="auto"/>
              <w:right w:val="single" w:sz="4" w:space="0" w:color="auto"/>
            </w:tcBorders>
            <w:vAlign w:val="center"/>
            <w:hideMark/>
          </w:tcPr>
          <w:p w:rsidR="000D295C" w:rsidRDefault="000D295C">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95C" w:rsidRDefault="000D295C"/>
        </w:tc>
      </w:tr>
      <w:tr w:rsidR="000D295C" w:rsidTr="000D295C">
        <w:trPr>
          <w:trHeight w:val="540"/>
        </w:trPr>
        <w:tc>
          <w:tcPr>
            <w:tcW w:w="258" w:type="pct"/>
            <w:tcBorders>
              <w:top w:val="single" w:sz="4" w:space="0" w:color="auto"/>
              <w:left w:val="single" w:sz="4" w:space="0" w:color="auto"/>
              <w:bottom w:val="nil"/>
              <w:right w:val="single" w:sz="4" w:space="0" w:color="auto"/>
            </w:tcBorders>
            <w:noWrap/>
            <w:vAlign w:val="center"/>
            <w:hideMark/>
          </w:tcPr>
          <w:p w:rsidR="000D295C" w:rsidRDefault="000D295C">
            <w:pPr>
              <w:jc w:val="center"/>
            </w:pPr>
            <w:r>
              <w:t>1</w:t>
            </w:r>
          </w:p>
        </w:tc>
        <w:tc>
          <w:tcPr>
            <w:tcW w:w="4742" w:type="pct"/>
            <w:gridSpan w:val="8"/>
            <w:tcBorders>
              <w:top w:val="single" w:sz="4" w:space="0" w:color="auto"/>
              <w:left w:val="nil"/>
              <w:bottom w:val="single" w:sz="4" w:space="0" w:color="auto"/>
              <w:right w:val="single" w:sz="4" w:space="0" w:color="auto"/>
            </w:tcBorders>
            <w:vAlign w:val="center"/>
            <w:hideMark/>
          </w:tcPr>
          <w:p w:rsidR="000D295C" w:rsidRDefault="000D295C">
            <w:pPr>
              <w:jc w:val="both"/>
            </w:pPr>
            <w:r>
              <w:t xml:space="preserve">Для потребителей муниципального образования «Сертоловское городское поселение» Всеволожского  муниципального района Ленинградской области, в случае отсутствия дифференциации тарифов по схеме </w:t>
            </w:r>
            <w:r>
              <w:lastRenderedPageBreak/>
              <w:t>подключения</w:t>
            </w:r>
          </w:p>
        </w:tc>
      </w:tr>
      <w:tr w:rsidR="000D295C" w:rsidTr="000D295C">
        <w:trPr>
          <w:trHeight w:val="540"/>
        </w:trPr>
        <w:tc>
          <w:tcPr>
            <w:tcW w:w="258" w:type="pct"/>
            <w:vMerge w:val="restart"/>
            <w:tcBorders>
              <w:top w:val="nil"/>
              <w:left w:val="single" w:sz="4" w:space="0" w:color="auto"/>
              <w:bottom w:val="single" w:sz="4" w:space="0" w:color="auto"/>
              <w:right w:val="single" w:sz="4" w:space="0" w:color="auto"/>
            </w:tcBorders>
            <w:vAlign w:val="center"/>
          </w:tcPr>
          <w:p w:rsidR="000D295C" w:rsidRDefault="000D295C"/>
        </w:tc>
        <w:tc>
          <w:tcPr>
            <w:tcW w:w="860" w:type="pct"/>
            <w:vMerge w:val="restart"/>
            <w:tcBorders>
              <w:top w:val="nil"/>
              <w:left w:val="single" w:sz="4" w:space="0" w:color="auto"/>
              <w:bottom w:val="single" w:sz="4" w:space="0" w:color="auto"/>
              <w:right w:val="single" w:sz="4" w:space="0" w:color="auto"/>
            </w:tcBorders>
            <w:vAlign w:val="center"/>
            <w:hideMark/>
          </w:tcPr>
          <w:p w:rsidR="000D295C" w:rsidRDefault="000D295C">
            <w:proofErr w:type="spellStart"/>
            <w:r>
              <w:t>Одноставочный</w:t>
            </w:r>
            <w:proofErr w:type="spellEnd"/>
            <w:r>
              <w:t>, руб./Гкал</w:t>
            </w:r>
          </w:p>
        </w:tc>
        <w:tc>
          <w:tcPr>
            <w:tcW w:w="1375" w:type="pct"/>
            <w:tcBorders>
              <w:top w:val="nil"/>
              <w:left w:val="nil"/>
              <w:bottom w:val="single" w:sz="4" w:space="0" w:color="auto"/>
              <w:right w:val="single" w:sz="4" w:space="0" w:color="auto"/>
            </w:tcBorders>
            <w:vAlign w:val="center"/>
            <w:hideMark/>
          </w:tcPr>
          <w:p w:rsidR="000D295C" w:rsidRDefault="000D295C">
            <w:pPr>
              <w:jc w:val="center"/>
            </w:pPr>
            <w:r>
              <w:t>со дня вступления в силу настоящего приказа по 30.06.2018 года</w:t>
            </w:r>
          </w:p>
        </w:tc>
        <w:tc>
          <w:tcPr>
            <w:tcW w:w="526" w:type="pct"/>
            <w:tcBorders>
              <w:top w:val="nil"/>
              <w:left w:val="nil"/>
              <w:bottom w:val="single" w:sz="4" w:space="0" w:color="auto"/>
              <w:right w:val="single" w:sz="4" w:space="0" w:color="auto"/>
            </w:tcBorders>
            <w:noWrap/>
            <w:vAlign w:val="center"/>
            <w:hideMark/>
          </w:tcPr>
          <w:p w:rsidR="000D295C" w:rsidRDefault="000D295C">
            <w:pPr>
              <w:jc w:val="center"/>
            </w:pPr>
            <w:r>
              <w:t>1667,64</w:t>
            </w:r>
          </w:p>
        </w:tc>
        <w:tc>
          <w:tcPr>
            <w:tcW w:w="386" w:type="pct"/>
            <w:tcBorders>
              <w:top w:val="nil"/>
              <w:left w:val="nil"/>
              <w:bottom w:val="single" w:sz="4" w:space="0" w:color="auto"/>
              <w:right w:val="single" w:sz="4" w:space="0" w:color="auto"/>
            </w:tcBorders>
            <w:noWrap/>
            <w:vAlign w:val="center"/>
            <w:hideMark/>
          </w:tcPr>
          <w:p w:rsidR="000D295C" w:rsidRDefault="000D295C">
            <w:pPr>
              <w:jc w:val="center"/>
            </w:pPr>
            <w:r>
              <w:t> -</w:t>
            </w:r>
          </w:p>
        </w:tc>
        <w:tc>
          <w:tcPr>
            <w:tcW w:w="386" w:type="pct"/>
            <w:tcBorders>
              <w:top w:val="nil"/>
              <w:left w:val="nil"/>
              <w:bottom w:val="single" w:sz="4" w:space="0" w:color="auto"/>
              <w:right w:val="single" w:sz="4" w:space="0" w:color="auto"/>
            </w:tcBorders>
            <w:noWrap/>
            <w:vAlign w:val="center"/>
            <w:hideMark/>
          </w:tcPr>
          <w:p w:rsidR="000D295C" w:rsidRDefault="000D295C">
            <w:pPr>
              <w:jc w:val="center"/>
            </w:pPr>
            <w:r>
              <w:t>-</w:t>
            </w:r>
          </w:p>
        </w:tc>
        <w:tc>
          <w:tcPr>
            <w:tcW w:w="386" w:type="pct"/>
            <w:tcBorders>
              <w:top w:val="nil"/>
              <w:left w:val="nil"/>
              <w:bottom w:val="single" w:sz="4" w:space="0" w:color="auto"/>
              <w:right w:val="single" w:sz="4" w:space="0" w:color="auto"/>
            </w:tcBorders>
            <w:noWrap/>
            <w:vAlign w:val="center"/>
            <w:hideMark/>
          </w:tcPr>
          <w:p w:rsidR="000D295C" w:rsidRDefault="000D295C">
            <w:pPr>
              <w:jc w:val="center"/>
            </w:pPr>
            <w:r>
              <w:t> -</w:t>
            </w:r>
          </w:p>
        </w:tc>
        <w:tc>
          <w:tcPr>
            <w:tcW w:w="411" w:type="pct"/>
            <w:tcBorders>
              <w:top w:val="nil"/>
              <w:left w:val="nil"/>
              <w:bottom w:val="single" w:sz="4" w:space="0" w:color="auto"/>
              <w:right w:val="single" w:sz="4" w:space="0" w:color="auto"/>
            </w:tcBorders>
            <w:noWrap/>
            <w:vAlign w:val="center"/>
            <w:hideMark/>
          </w:tcPr>
          <w:p w:rsidR="000D295C" w:rsidRDefault="000D295C">
            <w:pPr>
              <w:jc w:val="center"/>
            </w:pPr>
            <w:r>
              <w:t>- </w:t>
            </w:r>
          </w:p>
        </w:tc>
        <w:tc>
          <w:tcPr>
            <w:tcW w:w="411" w:type="pct"/>
            <w:tcBorders>
              <w:top w:val="nil"/>
              <w:left w:val="nil"/>
              <w:bottom w:val="single" w:sz="4" w:space="0" w:color="auto"/>
              <w:right w:val="single" w:sz="4" w:space="0" w:color="auto"/>
            </w:tcBorders>
            <w:noWrap/>
            <w:vAlign w:val="center"/>
            <w:hideMark/>
          </w:tcPr>
          <w:p w:rsidR="000D295C" w:rsidRDefault="000D295C">
            <w:pPr>
              <w:jc w:val="center"/>
            </w:pPr>
            <w:r>
              <w:t> -</w:t>
            </w:r>
          </w:p>
        </w:tc>
      </w:tr>
      <w:tr w:rsidR="000D295C" w:rsidTr="000D295C">
        <w:trPr>
          <w:trHeight w:val="540"/>
        </w:trPr>
        <w:tc>
          <w:tcPr>
            <w:tcW w:w="0" w:type="auto"/>
            <w:vMerge/>
            <w:tcBorders>
              <w:top w:val="nil"/>
              <w:left w:val="single" w:sz="4" w:space="0" w:color="auto"/>
              <w:bottom w:val="single" w:sz="4" w:space="0" w:color="auto"/>
              <w:right w:val="single" w:sz="4" w:space="0" w:color="auto"/>
            </w:tcBorders>
            <w:vAlign w:val="center"/>
            <w:hideMark/>
          </w:tcPr>
          <w:p w:rsidR="000D295C" w:rsidRDefault="000D295C"/>
        </w:tc>
        <w:tc>
          <w:tcPr>
            <w:tcW w:w="0" w:type="auto"/>
            <w:vMerge/>
            <w:tcBorders>
              <w:top w:val="nil"/>
              <w:left w:val="single" w:sz="4" w:space="0" w:color="auto"/>
              <w:bottom w:val="single" w:sz="4" w:space="0" w:color="auto"/>
              <w:right w:val="single" w:sz="4" w:space="0" w:color="auto"/>
            </w:tcBorders>
            <w:vAlign w:val="center"/>
            <w:hideMark/>
          </w:tcPr>
          <w:p w:rsidR="000D295C" w:rsidRDefault="000D295C"/>
        </w:tc>
        <w:tc>
          <w:tcPr>
            <w:tcW w:w="1375" w:type="pct"/>
            <w:tcBorders>
              <w:top w:val="single" w:sz="4" w:space="0" w:color="auto"/>
              <w:left w:val="nil"/>
              <w:bottom w:val="single" w:sz="4" w:space="0" w:color="auto"/>
              <w:right w:val="single" w:sz="4" w:space="0" w:color="auto"/>
            </w:tcBorders>
            <w:vAlign w:val="center"/>
            <w:hideMark/>
          </w:tcPr>
          <w:p w:rsidR="000D295C" w:rsidRDefault="000D295C">
            <w:pPr>
              <w:jc w:val="center"/>
            </w:pPr>
            <w:r>
              <w:t>с 01.07.2018 по 31.12.2018</w:t>
            </w:r>
          </w:p>
        </w:tc>
        <w:tc>
          <w:tcPr>
            <w:tcW w:w="526" w:type="pct"/>
            <w:tcBorders>
              <w:top w:val="single" w:sz="4" w:space="0" w:color="auto"/>
              <w:left w:val="nil"/>
              <w:bottom w:val="single" w:sz="4" w:space="0" w:color="auto"/>
              <w:right w:val="single" w:sz="4" w:space="0" w:color="auto"/>
            </w:tcBorders>
            <w:noWrap/>
            <w:vAlign w:val="center"/>
            <w:hideMark/>
          </w:tcPr>
          <w:p w:rsidR="000D295C" w:rsidRDefault="000D295C">
            <w:pPr>
              <w:jc w:val="center"/>
            </w:pPr>
            <w:r>
              <w:t>1722,68</w:t>
            </w:r>
          </w:p>
        </w:tc>
        <w:tc>
          <w:tcPr>
            <w:tcW w:w="386" w:type="pct"/>
            <w:tcBorders>
              <w:top w:val="single" w:sz="4" w:space="0" w:color="auto"/>
              <w:left w:val="nil"/>
              <w:bottom w:val="single" w:sz="4" w:space="0" w:color="auto"/>
              <w:right w:val="single" w:sz="4" w:space="0" w:color="auto"/>
            </w:tcBorders>
            <w:noWrap/>
            <w:vAlign w:val="center"/>
          </w:tcPr>
          <w:p w:rsidR="000D295C" w:rsidRDefault="000D295C">
            <w:pPr>
              <w:jc w:val="center"/>
            </w:pPr>
          </w:p>
        </w:tc>
        <w:tc>
          <w:tcPr>
            <w:tcW w:w="386" w:type="pct"/>
            <w:tcBorders>
              <w:top w:val="single" w:sz="4" w:space="0" w:color="auto"/>
              <w:left w:val="nil"/>
              <w:bottom w:val="single" w:sz="4" w:space="0" w:color="auto"/>
              <w:right w:val="single" w:sz="4" w:space="0" w:color="auto"/>
            </w:tcBorders>
            <w:noWrap/>
            <w:vAlign w:val="center"/>
          </w:tcPr>
          <w:p w:rsidR="000D295C" w:rsidRDefault="000D295C">
            <w:pPr>
              <w:jc w:val="center"/>
            </w:pPr>
          </w:p>
        </w:tc>
        <w:tc>
          <w:tcPr>
            <w:tcW w:w="386" w:type="pct"/>
            <w:tcBorders>
              <w:top w:val="single" w:sz="4" w:space="0" w:color="auto"/>
              <w:left w:val="nil"/>
              <w:bottom w:val="single" w:sz="4" w:space="0" w:color="auto"/>
              <w:right w:val="single" w:sz="4" w:space="0" w:color="auto"/>
            </w:tcBorders>
            <w:noWrap/>
            <w:vAlign w:val="center"/>
          </w:tcPr>
          <w:p w:rsidR="000D295C" w:rsidRDefault="000D295C">
            <w:pPr>
              <w:jc w:val="center"/>
            </w:pPr>
          </w:p>
        </w:tc>
        <w:tc>
          <w:tcPr>
            <w:tcW w:w="411" w:type="pct"/>
            <w:tcBorders>
              <w:top w:val="single" w:sz="4" w:space="0" w:color="auto"/>
              <w:left w:val="nil"/>
              <w:bottom w:val="single" w:sz="4" w:space="0" w:color="auto"/>
              <w:right w:val="single" w:sz="4" w:space="0" w:color="auto"/>
            </w:tcBorders>
            <w:noWrap/>
            <w:vAlign w:val="center"/>
          </w:tcPr>
          <w:p w:rsidR="000D295C" w:rsidRDefault="000D295C">
            <w:pPr>
              <w:jc w:val="center"/>
            </w:pPr>
          </w:p>
        </w:tc>
        <w:tc>
          <w:tcPr>
            <w:tcW w:w="411" w:type="pct"/>
            <w:tcBorders>
              <w:top w:val="single" w:sz="4" w:space="0" w:color="auto"/>
              <w:left w:val="nil"/>
              <w:bottom w:val="single" w:sz="4" w:space="0" w:color="auto"/>
              <w:right w:val="single" w:sz="4" w:space="0" w:color="auto"/>
            </w:tcBorders>
            <w:noWrap/>
            <w:vAlign w:val="center"/>
          </w:tcPr>
          <w:p w:rsidR="000D295C" w:rsidRDefault="000D295C">
            <w:pPr>
              <w:jc w:val="center"/>
            </w:pPr>
          </w:p>
        </w:tc>
      </w:tr>
    </w:tbl>
    <w:p w:rsidR="000D295C" w:rsidRDefault="000D295C" w:rsidP="000D295C">
      <w:pPr>
        <w:ind w:left="-142" w:firstLine="567"/>
        <w:jc w:val="both"/>
        <w:rPr>
          <w:b/>
          <w:sz w:val="24"/>
          <w:szCs w:val="24"/>
        </w:rPr>
      </w:pPr>
    </w:p>
    <w:p w:rsidR="000D295C" w:rsidRDefault="000D295C" w:rsidP="000D295C">
      <w:pPr>
        <w:ind w:left="-142" w:right="-144"/>
        <w:jc w:val="center"/>
        <w:rPr>
          <w:b/>
          <w:sz w:val="24"/>
          <w:szCs w:val="24"/>
        </w:rPr>
      </w:pPr>
      <w:r>
        <w:rPr>
          <w:b/>
          <w:sz w:val="24"/>
          <w:szCs w:val="24"/>
        </w:rPr>
        <w:t>Результаты голосования: за – 7 человек, против – нет, воздержались – нет.</w:t>
      </w:r>
    </w:p>
    <w:p w:rsidR="00AF6E80" w:rsidRPr="00AF6E80" w:rsidRDefault="00AF6E80" w:rsidP="00AF6E80">
      <w:pPr>
        <w:ind w:firstLine="709"/>
        <w:jc w:val="both"/>
        <w:rPr>
          <w:snapToGrid w:val="0"/>
          <w:sz w:val="24"/>
          <w:szCs w:val="24"/>
        </w:rPr>
      </w:pPr>
    </w:p>
    <w:p w:rsidR="007057F1" w:rsidRDefault="007057F1" w:rsidP="007057F1">
      <w:pPr>
        <w:ind w:right="-144" w:firstLine="567"/>
        <w:jc w:val="both"/>
        <w:rPr>
          <w:sz w:val="24"/>
          <w:szCs w:val="24"/>
        </w:rPr>
      </w:pPr>
    </w:p>
    <w:p w:rsidR="0033404C" w:rsidRDefault="0033404C" w:rsidP="007057F1">
      <w:pPr>
        <w:ind w:right="-144" w:firstLine="567"/>
        <w:jc w:val="both"/>
        <w:rPr>
          <w:sz w:val="24"/>
          <w:szCs w:val="24"/>
        </w:rPr>
      </w:pPr>
    </w:p>
    <w:p w:rsidR="0033404C" w:rsidRPr="009F7D64" w:rsidRDefault="0033404C"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404C">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404C">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r>
      <w:r w:rsidR="0033404C">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33404C" w:rsidRDefault="0033404C"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404C">
        <w:rPr>
          <w:sz w:val="24"/>
          <w:szCs w:val="24"/>
        </w:rPr>
        <w:t xml:space="preserve">  </w:t>
      </w:r>
      <w:proofErr w:type="spellStart"/>
      <w:r>
        <w:rPr>
          <w:sz w:val="24"/>
          <w:szCs w:val="24"/>
        </w:rPr>
        <w:t>И.В</w:t>
      </w:r>
      <w:proofErr w:type="spellEnd"/>
      <w:r>
        <w:rPr>
          <w:sz w:val="24"/>
          <w:szCs w:val="24"/>
        </w:rPr>
        <w:t xml:space="preserve">.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33404C">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404C">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404C">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0D295C">
      <w:headerReference w:type="default" r:id="rId9"/>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5C" w:rsidRDefault="000D295C" w:rsidP="0033404C">
      <w:r>
        <w:separator/>
      </w:r>
    </w:p>
  </w:endnote>
  <w:endnote w:type="continuationSeparator" w:id="0">
    <w:p w:rsidR="000D295C" w:rsidRDefault="000D295C" w:rsidP="003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5C" w:rsidRDefault="000D295C" w:rsidP="0033404C">
      <w:r>
        <w:separator/>
      </w:r>
    </w:p>
  </w:footnote>
  <w:footnote w:type="continuationSeparator" w:id="0">
    <w:p w:rsidR="000D295C" w:rsidRDefault="000D295C" w:rsidP="0033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0345"/>
      <w:docPartObj>
        <w:docPartGallery w:val="Page Numbers (Top of Page)"/>
        <w:docPartUnique/>
      </w:docPartObj>
    </w:sdtPr>
    <w:sdtEndPr/>
    <w:sdtContent>
      <w:p w:rsidR="000D295C" w:rsidRDefault="000D295C">
        <w:pPr>
          <w:pStyle w:val="a6"/>
          <w:jc w:val="center"/>
        </w:pPr>
        <w:r>
          <w:fldChar w:fldCharType="begin"/>
        </w:r>
        <w:r>
          <w:instrText>PAGE   \* MERGEFORMAT</w:instrText>
        </w:r>
        <w:r>
          <w:fldChar w:fldCharType="separate"/>
        </w:r>
        <w:r w:rsidR="00F566B0">
          <w:rPr>
            <w:noProof/>
          </w:rPr>
          <w:t>3</w:t>
        </w:r>
        <w:r>
          <w:fldChar w:fldCharType="end"/>
        </w:r>
      </w:p>
    </w:sdtContent>
  </w:sdt>
  <w:p w:rsidR="000D295C" w:rsidRDefault="000D29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A07"/>
    <w:multiLevelType w:val="hybridMultilevel"/>
    <w:tmpl w:val="082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823ED"/>
    <w:multiLevelType w:val="hybridMultilevel"/>
    <w:tmpl w:val="D1BCB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8465F53"/>
    <w:multiLevelType w:val="hybridMultilevel"/>
    <w:tmpl w:val="83EA5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D295C"/>
    <w:rsid w:val="0015227D"/>
    <w:rsid w:val="001620E2"/>
    <w:rsid w:val="002627EB"/>
    <w:rsid w:val="0033404C"/>
    <w:rsid w:val="003B6B87"/>
    <w:rsid w:val="003C3D4D"/>
    <w:rsid w:val="005A40CD"/>
    <w:rsid w:val="007057F1"/>
    <w:rsid w:val="007244AB"/>
    <w:rsid w:val="007753ED"/>
    <w:rsid w:val="0084613E"/>
    <w:rsid w:val="00894DB5"/>
    <w:rsid w:val="00932E36"/>
    <w:rsid w:val="009A63CA"/>
    <w:rsid w:val="00A34C6B"/>
    <w:rsid w:val="00AD55AB"/>
    <w:rsid w:val="00AF6E80"/>
    <w:rsid w:val="00B15DDE"/>
    <w:rsid w:val="00BD37E4"/>
    <w:rsid w:val="00E93883"/>
    <w:rsid w:val="00F5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F6E80"/>
    <w:pPr>
      <w:ind w:left="720"/>
      <w:contextualSpacing/>
    </w:pPr>
  </w:style>
  <w:style w:type="paragraph" w:styleId="a6">
    <w:name w:val="header"/>
    <w:basedOn w:val="a"/>
    <w:link w:val="a7"/>
    <w:uiPriority w:val="99"/>
    <w:unhideWhenUsed/>
    <w:rsid w:val="0033404C"/>
    <w:pPr>
      <w:tabs>
        <w:tab w:val="center" w:pos="4677"/>
        <w:tab w:val="right" w:pos="9355"/>
      </w:tabs>
    </w:pPr>
  </w:style>
  <w:style w:type="character" w:customStyle="1" w:styleId="a7">
    <w:name w:val="Верхний колонтитул Знак"/>
    <w:basedOn w:val="a0"/>
    <w:link w:val="a6"/>
    <w:uiPriority w:val="99"/>
    <w:rsid w:val="0033404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3404C"/>
    <w:pPr>
      <w:tabs>
        <w:tab w:val="center" w:pos="4677"/>
        <w:tab w:val="right" w:pos="9355"/>
      </w:tabs>
    </w:pPr>
  </w:style>
  <w:style w:type="character" w:customStyle="1" w:styleId="a9">
    <w:name w:val="Нижний колонтитул Знак"/>
    <w:basedOn w:val="a0"/>
    <w:link w:val="a8"/>
    <w:uiPriority w:val="99"/>
    <w:rsid w:val="003340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F6E80"/>
    <w:pPr>
      <w:ind w:left="720"/>
      <w:contextualSpacing/>
    </w:pPr>
  </w:style>
  <w:style w:type="paragraph" w:styleId="a6">
    <w:name w:val="header"/>
    <w:basedOn w:val="a"/>
    <w:link w:val="a7"/>
    <w:uiPriority w:val="99"/>
    <w:unhideWhenUsed/>
    <w:rsid w:val="0033404C"/>
    <w:pPr>
      <w:tabs>
        <w:tab w:val="center" w:pos="4677"/>
        <w:tab w:val="right" w:pos="9355"/>
      </w:tabs>
    </w:pPr>
  </w:style>
  <w:style w:type="character" w:customStyle="1" w:styleId="a7">
    <w:name w:val="Верхний колонтитул Знак"/>
    <w:basedOn w:val="a0"/>
    <w:link w:val="a6"/>
    <w:uiPriority w:val="99"/>
    <w:rsid w:val="0033404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3404C"/>
    <w:pPr>
      <w:tabs>
        <w:tab w:val="center" w:pos="4677"/>
        <w:tab w:val="right" w:pos="9355"/>
      </w:tabs>
    </w:pPr>
  </w:style>
  <w:style w:type="character" w:customStyle="1" w:styleId="a9">
    <w:name w:val="Нижний колонтитул Знак"/>
    <w:basedOn w:val="a0"/>
    <w:link w:val="a8"/>
    <w:uiPriority w:val="99"/>
    <w:rsid w:val="003340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7843756">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548763309">
      <w:bodyDiv w:val="1"/>
      <w:marLeft w:val="0"/>
      <w:marRight w:val="0"/>
      <w:marTop w:val="0"/>
      <w:marBottom w:val="0"/>
      <w:divBdr>
        <w:top w:val="none" w:sz="0" w:space="0" w:color="auto"/>
        <w:left w:val="none" w:sz="0" w:space="0" w:color="auto"/>
        <w:bottom w:val="none" w:sz="0" w:space="0" w:color="auto"/>
        <w:right w:val="none" w:sz="0" w:space="0" w:color="auto"/>
      </w:divBdr>
    </w:div>
    <w:div w:id="1585994451">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721172967">
      <w:bodyDiv w:val="1"/>
      <w:marLeft w:val="0"/>
      <w:marRight w:val="0"/>
      <w:marTop w:val="0"/>
      <w:marBottom w:val="0"/>
      <w:divBdr>
        <w:top w:val="none" w:sz="0" w:space="0" w:color="auto"/>
        <w:left w:val="none" w:sz="0" w:space="0" w:color="auto"/>
        <w:bottom w:val="none" w:sz="0" w:space="0" w:color="auto"/>
        <w:right w:val="none" w:sz="0" w:space="0" w:color="auto"/>
      </w:divBdr>
    </w:div>
    <w:div w:id="17520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98EA-CD60-47EB-A7A9-099198BA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Ирина Викторовна Матюхо</cp:lastModifiedBy>
  <cp:revision>22</cp:revision>
  <cp:lastPrinted>2018-04-19T11:27:00Z</cp:lastPrinted>
  <dcterms:created xsi:type="dcterms:W3CDTF">2014-10-27T07:45:00Z</dcterms:created>
  <dcterms:modified xsi:type="dcterms:W3CDTF">2018-04-20T07:08:00Z</dcterms:modified>
</cp:coreProperties>
</file>