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F1" w:rsidRPr="00AE6B71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color w:val="000000"/>
          <w:sz w:val="24"/>
          <w:szCs w:val="24"/>
        </w:rPr>
        <w:t>Протокол</w:t>
      </w:r>
      <w:r w:rsidR="00932E36">
        <w:rPr>
          <w:b/>
          <w:color w:val="000000"/>
          <w:sz w:val="24"/>
          <w:szCs w:val="24"/>
        </w:rPr>
        <w:t xml:space="preserve"> № </w:t>
      </w:r>
      <w:r w:rsidR="00AB3FC0">
        <w:rPr>
          <w:b/>
          <w:color w:val="000000"/>
          <w:sz w:val="24"/>
          <w:szCs w:val="24"/>
        </w:rPr>
        <w:t>46</w:t>
      </w:r>
      <w:r w:rsidR="00715D3E">
        <w:rPr>
          <w:b/>
          <w:color w:val="000000"/>
          <w:sz w:val="24"/>
          <w:szCs w:val="24"/>
        </w:rPr>
        <w:t>_1</w:t>
      </w:r>
    </w:p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заседания Правления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 xml:space="preserve">комитета по тарифам и ценовой политике 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Ленинградской области</w:t>
      </w:r>
      <w:r>
        <w:rPr>
          <w:b/>
          <w:sz w:val="24"/>
          <w:szCs w:val="24"/>
        </w:rPr>
        <w:t xml:space="preserve"> </w:t>
      </w:r>
    </w:p>
    <w:p w:rsidR="007057F1" w:rsidRPr="00912606" w:rsidRDefault="007057F1" w:rsidP="007057F1">
      <w:pPr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ab/>
        <w:t xml:space="preserve">          </w:t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  <w:t xml:space="preserve">        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912606">
        <w:rPr>
          <w:b/>
          <w:sz w:val="24"/>
          <w:szCs w:val="24"/>
        </w:rPr>
        <w:t xml:space="preserve">  </w:t>
      </w:r>
    </w:p>
    <w:p w:rsidR="007057F1" w:rsidRDefault="00AB3FC0" w:rsidP="007057F1">
      <w:pPr>
        <w:rPr>
          <w:sz w:val="24"/>
          <w:szCs w:val="24"/>
        </w:rPr>
      </w:pPr>
      <w:r>
        <w:rPr>
          <w:sz w:val="24"/>
          <w:szCs w:val="24"/>
        </w:rPr>
        <w:t>18 декабря</w:t>
      </w:r>
      <w:r w:rsidR="007057F1">
        <w:rPr>
          <w:sz w:val="24"/>
          <w:szCs w:val="24"/>
        </w:rPr>
        <w:t xml:space="preserve"> 201</w:t>
      </w:r>
      <w:r w:rsidR="00E93883">
        <w:rPr>
          <w:sz w:val="24"/>
          <w:szCs w:val="24"/>
        </w:rPr>
        <w:t>7</w:t>
      </w:r>
      <w:r w:rsidR="007057F1">
        <w:rPr>
          <w:sz w:val="24"/>
          <w:szCs w:val="24"/>
        </w:rPr>
        <w:t xml:space="preserve"> года                      </w:t>
      </w:r>
      <w:r w:rsidR="00B26219">
        <w:rPr>
          <w:sz w:val="24"/>
          <w:szCs w:val="24"/>
        </w:rPr>
        <w:t xml:space="preserve">   </w:t>
      </w:r>
      <w:r w:rsidR="007057F1">
        <w:rPr>
          <w:sz w:val="24"/>
          <w:szCs w:val="24"/>
        </w:rPr>
        <w:t xml:space="preserve">                 </w:t>
      </w:r>
      <w:r w:rsidR="009E045E">
        <w:rPr>
          <w:sz w:val="24"/>
          <w:szCs w:val="24"/>
        </w:rPr>
        <w:t xml:space="preserve">    </w:t>
      </w:r>
      <w:r w:rsidR="007057F1">
        <w:rPr>
          <w:sz w:val="24"/>
          <w:szCs w:val="24"/>
        </w:rPr>
        <w:t xml:space="preserve">     </w:t>
      </w:r>
      <w:r w:rsidR="00644EE3">
        <w:rPr>
          <w:sz w:val="24"/>
          <w:szCs w:val="24"/>
        </w:rPr>
        <w:t xml:space="preserve">  </w:t>
      </w:r>
      <w:r w:rsidR="007057F1">
        <w:rPr>
          <w:sz w:val="24"/>
          <w:szCs w:val="24"/>
        </w:rPr>
        <w:t xml:space="preserve">                    </w:t>
      </w:r>
      <w:r w:rsidR="007C58C1">
        <w:rPr>
          <w:sz w:val="24"/>
          <w:szCs w:val="24"/>
        </w:rPr>
        <w:t xml:space="preserve"> </w:t>
      </w:r>
      <w:r w:rsidR="007057F1">
        <w:rPr>
          <w:sz w:val="24"/>
          <w:szCs w:val="24"/>
        </w:rPr>
        <w:t xml:space="preserve">             </w:t>
      </w:r>
      <w:r w:rsidR="002C6960">
        <w:rPr>
          <w:sz w:val="24"/>
          <w:szCs w:val="24"/>
        </w:rPr>
        <w:t xml:space="preserve">            </w:t>
      </w:r>
      <w:r w:rsidR="005A40CD">
        <w:rPr>
          <w:sz w:val="24"/>
          <w:szCs w:val="24"/>
        </w:rPr>
        <w:t xml:space="preserve">        Санкт-Пете</w:t>
      </w:r>
      <w:r w:rsidR="007057F1">
        <w:rPr>
          <w:sz w:val="24"/>
          <w:szCs w:val="24"/>
        </w:rPr>
        <w:t>рбург</w:t>
      </w:r>
    </w:p>
    <w:p w:rsidR="007057F1" w:rsidRPr="007057F1" w:rsidRDefault="007057F1" w:rsidP="007057F1">
      <w:pPr>
        <w:rPr>
          <w:sz w:val="24"/>
          <w:szCs w:val="24"/>
        </w:rPr>
      </w:pPr>
    </w:p>
    <w:p w:rsidR="007057F1" w:rsidRPr="007057F1" w:rsidRDefault="007057F1" w:rsidP="007057F1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Председательствовал</w:t>
      </w:r>
      <w:r w:rsidR="00715D3E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:</w:t>
      </w:r>
      <w:r w:rsidRPr="001E544D">
        <w:rPr>
          <w:sz w:val="24"/>
          <w:szCs w:val="24"/>
        </w:rPr>
        <w:t xml:space="preserve"> </w:t>
      </w:r>
      <w:proofErr w:type="spellStart"/>
      <w:r w:rsidR="00715D3E" w:rsidRPr="00B26219">
        <w:rPr>
          <w:sz w:val="24"/>
          <w:szCs w:val="24"/>
        </w:rPr>
        <w:t>Свидирова</w:t>
      </w:r>
      <w:proofErr w:type="spellEnd"/>
      <w:r w:rsidR="00715D3E">
        <w:rPr>
          <w:sz w:val="24"/>
          <w:szCs w:val="24"/>
        </w:rPr>
        <w:t xml:space="preserve"> Татьяна Львовна</w:t>
      </w:r>
    </w:p>
    <w:p w:rsidR="00B26219" w:rsidRPr="00B26219" w:rsidRDefault="002627EB" w:rsidP="00B26219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Присутствовали ч</w:t>
      </w:r>
      <w:r w:rsidR="007057F1">
        <w:rPr>
          <w:b/>
          <w:sz w:val="24"/>
          <w:szCs w:val="24"/>
        </w:rPr>
        <w:t>лены правления комитета по тарифам и ценовой политике Ленинградской области</w:t>
      </w:r>
      <w:r w:rsidR="007057F1" w:rsidRPr="001E544D">
        <w:rPr>
          <w:b/>
          <w:sz w:val="24"/>
          <w:szCs w:val="24"/>
        </w:rPr>
        <w:t>:</w:t>
      </w:r>
      <w:r w:rsidR="00B26219">
        <w:rPr>
          <w:sz w:val="24"/>
          <w:szCs w:val="24"/>
        </w:rPr>
        <w:t xml:space="preserve"> </w:t>
      </w:r>
      <w:r w:rsidR="00B26219" w:rsidRPr="00B26219">
        <w:rPr>
          <w:sz w:val="24"/>
          <w:szCs w:val="24"/>
        </w:rPr>
        <w:t xml:space="preserve">Чащихина Светлана Георгиевна, </w:t>
      </w:r>
      <w:proofErr w:type="spellStart"/>
      <w:r w:rsidR="00B26219" w:rsidRPr="00B26219">
        <w:rPr>
          <w:sz w:val="24"/>
          <w:szCs w:val="24"/>
        </w:rPr>
        <w:t>Синюкова</w:t>
      </w:r>
      <w:proofErr w:type="spellEnd"/>
      <w:r w:rsidR="00B26219" w:rsidRPr="00B26219">
        <w:rPr>
          <w:sz w:val="24"/>
          <w:szCs w:val="24"/>
        </w:rPr>
        <w:t xml:space="preserve"> Ирина Васильевна, Кремнева Наталья Николаевна, Курылко Светлана Анатольевна. </w:t>
      </w:r>
    </w:p>
    <w:p w:rsidR="00644EE3" w:rsidRDefault="00644EE3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A34C6B" w:rsidRDefault="00A34C6B" w:rsidP="00A34C6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Повестка заседания Правления ЛенРТК</w:t>
      </w:r>
      <w:r>
        <w:rPr>
          <w:sz w:val="24"/>
          <w:szCs w:val="24"/>
        </w:rPr>
        <w:t>.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AB3FC0" w:rsidRPr="00AB3FC0" w:rsidRDefault="00AB3FC0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AB3FC0">
        <w:rPr>
          <w:sz w:val="24"/>
          <w:szCs w:val="24"/>
        </w:rPr>
        <w:t>О внесении изменений в приказ комитета по тарифам и ценовой политике Ленинградской области от 30 ноября 2015 года № 350-п «Об установлении долгосрочных параметров регулирования деятельности и тарифов на услуги по передаче тепловой энергии, оказываемые акционерным обществом «Теплосеть Санкт-Петербурга» на территории Ленинградской области, на долгосрочный период регулирования 2016-2018 годов</w:t>
      </w:r>
    </w:p>
    <w:p w:rsidR="00792041" w:rsidRDefault="00792041" w:rsidP="009E045E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AB3FC0" w:rsidRPr="00AB3FC0" w:rsidRDefault="00792041" w:rsidP="00AB3FC0">
      <w:pPr>
        <w:ind w:firstLine="426"/>
        <w:jc w:val="both"/>
        <w:rPr>
          <w:b/>
          <w:sz w:val="24"/>
          <w:szCs w:val="24"/>
        </w:rPr>
      </w:pPr>
      <w:r w:rsidRPr="00792041">
        <w:rPr>
          <w:b/>
          <w:sz w:val="24"/>
          <w:szCs w:val="24"/>
        </w:rPr>
        <w:t>1. По вопросу повестки «</w:t>
      </w:r>
      <w:r w:rsidR="00AB3FC0" w:rsidRPr="00AB3FC0">
        <w:rPr>
          <w:b/>
          <w:sz w:val="24"/>
          <w:szCs w:val="24"/>
        </w:rPr>
        <w:t>О внесении изменений в приказ комитета по тарифам и ценовой политике Ленинградской области от 30 ноября 2015 года № 350-п «Об установлении долгосрочных параметров регулирования деятельности и тарифов на услуги по передаче тепловой энергии, оказываемые акционерным обществом «Теплосеть Санкт-Петербурга» на территории Ленинградской области, на долгосрочный период регулирования 2016-2018 годов</w:t>
      </w:r>
      <w:r w:rsidRPr="00792041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proofErr w:type="gramStart"/>
      <w:r w:rsidR="00AB3FC0" w:rsidRPr="00AB3FC0">
        <w:rPr>
          <w:sz w:val="24"/>
          <w:szCs w:val="24"/>
        </w:rPr>
        <w:t>выступила</w:t>
      </w:r>
      <w:proofErr w:type="gramEnd"/>
      <w:r w:rsidR="00AB3FC0" w:rsidRPr="00AB3FC0">
        <w:rPr>
          <w:sz w:val="24"/>
          <w:szCs w:val="24"/>
        </w:rPr>
        <w:t xml:space="preserve"> начальник отдела регулирования тарифов (цен) в сфере теплоснабжения департамента регулирования тарифов организаций коммунального комплекса и электрической энергии комитета Курылко С.А., изложила основные положения экспертного заключения по обоснованию корректировки уровней тарифов на </w:t>
      </w:r>
      <w:proofErr w:type="gramStart"/>
      <w:r w:rsidR="00AB3FC0" w:rsidRPr="00AB3FC0">
        <w:rPr>
          <w:sz w:val="24"/>
          <w:szCs w:val="24"/>
        </w:rPr>
        <w:t>услуги по передаче тепловой энергии, оказываемые АО «Теплосеть СПб» на территории Ленинградской области на период 2018 года, в соответствии с заявлением АО «Теплосеть СПб» от 28.04.2017 исх. № 91/81020302 (</w:t>
      </w:r>
      <w:proofErr w:type="spellStart"/>
      <w:r w:rsidR="00AB3FC0" w:rsidRPr="00AB3FC0">
        <w:rPr>
          <w:sz w:val="24"/>
          <w:szCs w:val="24"/>
        </w:rPr>
        <w:t>вх</w:t>
      </w:r>
      <w:proofErr w:type="spellEnd"/>
      <w:r w:rsidR="00AB3FC0" w:rsidRPr="00AB3FC0">
        <w:rPr>
          <w:sz w:val="24"/>
          <w:szCs w:val="24"/>
        </w:rPr>
        <w:t>.</w:t>
      </w:r>
      <w:proofErr w:type="gramEnd"/>
      <w:r w:rsidR="00AB3FC0" w:rsidRPr="00AB3FC0">
        <w:rPr>
          <w:sz w:val="24"/>
          <w:szCs w:val="24"/>
        </w:rPr>
        <w:t xml:space="preserve"> ЛенРТК № КТ-1-2536/17-0-0 от 28.04.2017) о корректировке тарифов на услуги по передаче тепловой энергии потребителям МО «</w:t>
      </w:r>
      <w:proofErr w:type="spellStart"/>
      <w:r w:rsidR="00AB3FC0" w:rsidRPr="00AB3FC0">
        <w:rPr>
          <w:sz w:val="24"/>
          <w:szCs w:val="24"/>
        </w:rPr>
        <w:t>Новодевяткинское</w:t>
      </w:r>
      <w:proofErr w:type="spellEnd"/>
      <w:r w:rsidR="00AB3FC0" w:rsidRPr="00AB3FC0">
        <w:rPr>
          <w:sz w:val="24"/>
          <w:szCs w:val="24"/>
        </w:rPr>
        <w:t xml:space="preserve"> сельское поселение», «</w:t>
      </w:r>
      <w:proofErr w:type="spellStart"/>
      <w:r w:rsidR="00AB3FC0" w:rsidRPr="00AB3FC0">
        <w:rPr>
          <w:sz w:val="24"/>
          <w:szCs w:val="24"/>
        </w:rPr>
        <w:t>Муринское</w:t>
      </w:r>
      <w:proofErr w:type="spellEnd"/>
      <w:r w:rsidR="00AB3FC0" w:rsidRPr="00AB3FC0">
        <w:rPr>
          <w:sz w:val="24"/>
          <w:szCs w:val="24"/>
        </w:rPr>
        <w:t xml:space="preserve"> сельское поселение», «</w:t>
      </w:r>
      <w:proofErr w:type="spellStart"/>
      <w:r w:rsidR="00AB3FC0" w:rsidRPr="00AB3FC0">
        <w:rPr>
          <w:sz w:val="24"/>
          <w:szCs w:val="24"/>
        </w:rPr>
        <w:t>Заневское</w:t>
      </w:r>
      <w:proofErr w:type="spellEnd"/>
      <w:r w:rsidR="00AB3FC0" w:rsidRPr="00AB3FC0">
        <w:rPr>
          <w:sz w:val="24"/>
          <w:szCs w:val="24"/>
        </w:rPr>
        <w:t xml:space="preserve"> городское поселение» Всеволожского муниципального района Ленинградской области.</w:t>
      </w:r>
    </w:p>
    <w:p w:rsidR="007C58C1" w:rsidRPr="007C58C1" w:rsidRDefault="007C58C1" w:rsidP="007C58C1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Присутствующие</w:t>
      </w:r>
      <w:r w:rsidRPr="007C58C1">
        <w:rPr>
          <w:sz w:val="24"/>
          <w:szCs w:val="24"/>
        </w:rPr>
        <w:t xml:space="preserve"> на заседании Правления ЛенРТК </w:t>
      </w:r>
      <w:r>
        <w:rPr>
          <w:sz w:val="24"/>
          <w:szCs w:val="24"/>
        </w:rPr>
        <w:t xml:space="preserve">представители </w:t>
      </w:r>
      <w:r w:rsidRPr="00AB3FC0">
        <w:rPr>
          <w:color w:val="000000"/>
          <w:sz w:val="24"/>
          <w:szCs w:val="24"/>
        </w:rPr>
        <w:t>АО «Теплосеть СПб»</w:t>
      </w:r>
      <w:r>
        <w:rPr>
          <w:color w:val="000000"/>
          <w:sz w:val="24"/>
          <w:szCs w:val="24"/>
        </w:rPr>
        <w:t xml:space="preserve"> Глазунова О.С.</w:t>
      </w:r>
      <w:r w:rsidRPr="007C58C1">
        <w:rPr>
          <w:sz w:val="24"/>
          <w:szCs w:val="24"/>
        </w:rPr>
        <w:t xml:space="preserve"> (действующий по доверенности № </w:t>
      </w:r>
      <w:r>
        <w:rPr>
          <w:sz w:val="24"/>
          <w:szCs w:val="24"/>
        </w:rPr>
        <w:t>41-2017</w:t>
      </w:r>
      <w:r w:rsidRPr="007C58C1">
        <w:rPr>
          <w:sz w:val="24"/>
          <w:szCs w:val="24"/>
        </w:rPr>
        <w:t xml:space="preserve"> от </w:t>
      </w:r>
      <w:r>
        <w:rPr>
          <w:sz w:val="24"/>
          <w:szCs w:val="24"/>
        </w:rPr>
        <w:t>28</w:t>
      </w:r>
      <w:r w:rsidRPr="007C58C1">
        <w:rPr>
          <w:sz w:val="24"/>
          <w:szCs w:val="24"/>
        </w:rPr>
        <w:t>.12.2016)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Шамарина</w:t>
      </w:r>
      <w:proofErr w:type="spellEnd"/>
      <w:r>
        <w:rPr>
          <w:sz w:val="24"/>
          <w:szCs w:val="24"/>
        </w:rPr>
        <w:t xml:space="preserve"> В.С. </w:t>
      </w:r>
      <w:r w:rsidRPr="007C58C1">
        <w:rPr>
          <w:sz w:val="24"/>
          <w:szCs w:val="24"/>
        </w:rPr>
        <w:t xml:space="preserve">(действующий по доверенности № </w:t>
      </w:r>
      <w:r>
        <w:rPr>
          <w:sz w:val="24"/>
          <w:szCs w:val="24"/>
        </w:rPr>
        <w:t>8-2017</w:t>
      </w:r>
      <w:r w:rsidRPr="007C58C1">
        <w:rPr>
          <w:sz w:val="24"/>
          <w:szCs w:val="24"/>
        </w:rPr>
        <w:t xml:space="preserve"> от </w:t>
      </w:r>
      <w:r>
        <w:rPr>
          <w:sz w:val="24"/>
          <w:szCs w:val="24"/>
        </w:rPr>
        <w:t>28</w:t>
      </w:r>
      <w:r w:rsidRPr="007C58C1">
        <w:rPr>
          <w:sz w:val="24"/>
          <w:szCs w:val="24"/>
        </w:rPr>
        <w:t>.12.2016)</w:t>
      </w:r>
      <w:r>
        <w:rPr>
          <w:sz w:val="24"/>
          <w:szCs w:val="24"/>
        </w:rPr>
        <w:t xml:space="preserve">, </w:t>
      </w:r>
      <w:r w:rsidRPr="007C58C1">
        <w:rPr>
          <w:sz w:val="24"/>
          <w:szCs w:val="24"/>
        </w:rPr>
        <w:t>выразил</w:t>
      </w:r>
      <w:r>
        <w:rPr>
          <w:sz w:val="24"/>
          <w:szCs w:val="24"/>
        </w:rPr>
        <w:t>и</w:t>
      </w:r>
      <w:r w:rsidRPr="007C58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устное </w:t>
      </w:r>
      <w:r w:rsidRPr="007C58C1">
        <w:rPr>
          <w:sz w:val="24"/>
          <w:szCs w:val="24"/>
        </w:rPr>
        <w:t>согласие с объемом эксплуатационных расходов по содержанию тепловых сетей, высказал</w:t>
      </w:r>
      <w:r w:rsidR="00FE693A">
        <w:rPr>
          <w:sz w:val="24"/>
          <w:szCs w:val="24"/>
        </w:rPr>
        <w:t>и</w:t>
      </w:r>
      <w:r w:rsidRPr="007C58C1">
        <w:rPr>
          <w:sz w:val="24"/>
          <w:szCs w:val="24"/>
        </w:rPr>
        <w:t xml:space="preserve"> несогласие с уровнем потерь тепловой энергии, учтенных при определении ставки по покупке потерь.</w:t>
      </w:r>
      <w:proofErr w:type="gramEnd"/>
    </w:p>
    <w:p w:rsidR="007C58C1" w:rsidRDefault="007C58C1" w:rsidP="00AB3FC0">
      <w:pPr>
        <w:ind w:firstLine="426"/>
        <w:jc w:val="both"/>
        <w:rPr>
          <w:color w:val="000000"/>
          <w:sz w:val="24"/>
          <w:szCs w:val="24"/>
        </w:rPr>
      </w:pPr>
    </w:p>
    <w:p w:rsidR="00AB3FC0" w:rsidRPr="00AB3FC0" w:rsidRDefault="00AB3FC0" w:rsidP="00AB3FC0">
      <w:pPr>
        <w:ind w:left="-142" w:firstLine="567"/>
        <w:contextualSpacing/>
        <w:jc w:val="both"/>
        <w:rPr>
          <w:b/>
          <w:sz w:val="24"/>
          <w:szCs w:val="24"/>
        </w:rPr>
      </w:pPr>
      <w:r w:rsidRPr="00AB3FC0">
        <w:rPr>
          <w:b/>
          <w:sz w:val="24"/>
          <w:szCs w:val="24"/>
        </w:rPr>
        <w:t xml:space="preserve">Правление приняло решение:  </w:t>
      </w:r>
    </w:p>
    <w:p w:rsidR="00AB3FC0" w:rsidRPr="00AB3FC0" w:rsidRDefault="00AB3FC0" w:rsidP="00AB3FC0">
      <w:pPr>
        <w:ind w:left="-142" w:firstLine="567"/>
        <w:jc w:val="both"/>
        <w:rPr>
          <w:b/>
          <w:sz w:val="24"/>
          <w:szCs w:val="24"/>
        </w:rPr>
      </w:pPr>
    </w:p>
    <w:p w:rsidR="00AB3FC0" w:rsidRPr="00AB3FC0" w:rsidRDefault="00AB3FC0" w:rsidP="00AB3FC0">
      <w:pPr>
        <w:jc w:val="both"/>
        <w:rPr>
          <w:rFonts w:eastAsia="Calibri"/>
          <w:sz w:val="24"/>
          <w:szCs w:val="24"/>
          <w:lang w:eastAsia="en-US"/>
        </w:rPr>
      </w:pPr>
      <w:r w:rsidRPr="00AB3FC0">
        <w:rPr>
          <w:rFonts w:eastAsia="Calibri"/>
          <w:sz w:val="24"/>
          <w:szCs w:val="24"/>
          <w:lang w:eastAsia="en-US"/>
        </w:rPr>
        <w:t>1. Проанализированы основные технические и натуральные показатели.</w:t>
      </w: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2417"/>
        <w:gridCol w:w="1100"/>
        <w:gridCol w:w="1119"/>
        <w:gridCol w:w="1352"/>
        <w:gridCol w:w="1418"/>
        <w:gridCol w:w="1399"/>
      </w:tblGrid>
      <w:tr w:rsidR="00AB3FC0" w:rsidRPr="00AB3FC0" w:rsidTr="00DE35CB">
        <w:trPr>
          <w:trHeight w:val="20"/>
        </w:trPr>
        <w:tc>
          <w:tcPr>
            <w:tcW w:w="657" w:type="dxa"/>
            <w:vMerge w:val="restart"/>
            <w:shd w:val="clear" w:color="auto" w:fill="auto"/>
            <w:noWrap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sz w:val="16"/>
                <w:szCs w:val="16"/>
              </w:rPr>
            </w:pPr>
            <w:r w:rsidRPr="00AB3FC0">
              <w:rPr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AB3FC0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AB3FC0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2417" w:type="dxa"/>
            <w:vMerge w:val="restart"/>
            <w:shd w:val="clear" w:color="auto" w:fill="auto"/>
            <w:noWrap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sz w:val="16"/>
                <w:szCs w:val="16"/>
              </w:rPr>
            </w:pPr>
            <w:r w:rsidRPr="00AB3FC0">
              <w:rPr>
                <w:b/>
                <w:bCs/>
                <w:sz w:val="16"/>
                <w:szCs w:val="16"/>
              </w:rPr>
              <w:t>Показатели</w:t>
            </w:r>
          </w:p>
        </w:tc>
        <w:tc>
          <w:tcPr>
            <w:tcW w:w="1100" w:type="dxa"/>
            <w:vMerge w:val="restart"/>
            <w:shd w:val="clear" w:color="auto" w:fill="auto"/>
            <w:noWrap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sz w:val="16"/>
                <w:szCs w:val="16"/>
              </w:rPr>
            </w:pPr>
            <w:r w:rsidRPr="00AB3FC0">
              <w:rPr>
                <w:b/>
                <w:bCs/>
                <w:sz w:val="16"/>
                <w:szCs w:val="16"/>
              </w:rPr>
              <w:t xml:space="preserve">Ед. </w:t>
            </w:r>
            <w:proofErr w:type="spellStart"/>
            <w:r w:rsidRPr="00AB3FC0">
              <w:rPr>
                <w:b/>
                <w:bCs/>
                <w:sz w:val="16"/>
                <w:szCs w:val="16"/>
              </w:rPr>
              <w:t>измер</w:t>
            </w:r>
            <w:proofErr w:type="spellEnd"/>
            <w:r w:rsidRPr="00AB3FC0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AB3FC0">
              <w:rPr>
                <w:b/>
                <w:bCs/>
                <w:sz w:val="16"/>
                <w:szCs w:val="16"/>
              </w:rPr>
              <w:t>2016 г.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AB3FC0">
              <w:rPr>
                <w:b/>
                <w:bCs/>
                <w:sz w:val="16"/>
                <w:szCs w:val="16"/>
              </w:rPr>
              <w:t>2017 г.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AB3FC0">
              <w:rPr>
                <w:b/>
                <w:bCs/>
                <w:sz w:val="16"/>
                <w:szCs w:val="16"/>
              </w:rPr>
              <w:t>2018 г.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AB3FC0">
              <w:rPr>
                <w:b/>
                <w:bCs/>
                <w:sz w:val="16"/>
                <w:szCs w:val="16"/>
              </w:rPr>
              <w:t>2018 г.</w:t>
            </w:r>
          </w:p>
        </w:tc>
      </w:tr>
      <w:tr w:rsidR="00AB3FC0" w:rsidRPr="00AB3FC0" w:rsidTr="00DE35CB">
        <w:trPr>
          <w:trHeight w:val="20"/>
        </w:trPr>
        <w:tc>
          <w:tcPr>
            <w:tcW w:w="657" w:type="dxa"/>
            <w:vMerge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7" w:type="dxa"/>
            <w:vMerge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AB3FC0">
              <w:rPr>
                <w:b/>
                <w:bCs/>
                <w:sz w:val="16"/>
                <w:szCs w:val="16"/>
              </w:rPr>
              <w:t>Факт по данным орг.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AB3FC0">
              <w:rPr>
                <w:b/>
                <w:bCs/>
                <w:sz w:val="16"/>
                <w:szCs w:val="16"/>
              </w:rPr>
              <w:t>Корректировка по данным ЛенРТК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AB3FC0">
              <w:rPr>
                <w:b/>
                <w:bCs/>
                <w:sz w:val="16"/>
                <w:szCs w:val="16"/>
              </w:rPr>
              <w:t>Корректировка по данным орг.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AB3FC0">
              <w:rPr>
                <w:b/>
                <w:bCs/>
                <w:sz w:val="16"/>
                <w:szCs w:val="16"/>
              </w:rPr>
              <w:t>Корректировка по данным ЛенРТК</w:t>
            </w:r>
          </w:p>
        </w:tc>
      </w:tr>
      <w:tr w:rsidR="00AB3FC0" w:rsidRPr="00AB3FC0" w:rsidTr="00DE35CB">
        <w:trPr>
          <w:trHeight w:val="20"/>
        </w:trPr>
        <w:tc>
          <w:tcPr>
            <w:tcW w:w="657" w:type="dxa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</w:pPr>
            <w:r w:rsidRPr="00AB3FC0">
              <w:t>1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:rsidR="00AB3FC0" w:rsidRPr="00AB3FC0" w:rsidRDefault="00AB3FC0" w:rsidP="00AB3FC0">
            <w:r w:rsidRPr="00AB3FC0">
              <w:t>Подано в сеть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</w:pPr>
            <w:proofErr w:type="spellStart"/>
            <w:r w:rsidRPr="00AB3FC0">
              <w:t>тыс</w:t>
            </w:r>
            <w:proofErr w:type="gramStart"/>
            <w:r w:rsidRPr="00AB3FC0">
              <w:t>.Г</w:t>
            </w:r>
            <w:proofErr w:type="gramEnd"/>
            <w:r w:rsidRPr="00AB3FC0">
              <w:t>кал</w:t>
            </w:r>
            <w:proofErr w:type="spellEnd"/>
          </w:p>
        </w:tc>
        <w:tc>
          <w:tcPr>
            <w:tcW w:w="1119" w:type="dxa"/>
            <w:shd w:val="clear" w:color="auto" w:fill="auto"/>
            <w:vAlign w:val="center"/>
          </w:tcPr>
          <w:p w:rsidR="00AB3FC0" w:rsidRPr="00AB3FC0" w:rsidRDefault="00AB3FC0" w:rsidP="00AB3FC0">
            <w:pPr>
              <w:jc w:val="center"/>
            </w:pPr>
            <w:r w:rsidRPr="00AB3FC0">
              <w:t>465,93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AB3FC0" w:rsidRPr="00AB3FC0" w:rsidRDefault="00AB3FC0" w:rsidP="00AB3FC0">
            <w:pPr>
              <w:jc w:val="center"/>
            </w:pPr>
            <w:r w:rsidRPr="00AB3FC0">
              <w:t>347,21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3FC0" w:rsidRPr="00AB3FC0" w:rsidRDefault="00AB3FC0" w:rsidP="00AB3FC0">
            <w:pPr>
              <w:jc w:val="center"/>
            </w:pPr>
            <w:r w:rsidRPr="00AB3FC0">
              <w:t>512,04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B3FC0" w:rsidRPr="00AB3FC0" w:rsidRDefault="00AB3FC0" w:rsidP="00AB3FC0">
            <w:pPr>
              <w:jc w:val="center"/>
            </w:pPr>
            <w:r w:rsidRPr="00AB3FC0">
              <w:t>512,04</w:t>
            </w:r>
          </w:p>
        </w:tc>
      </w:tr>
      <w:tr w:rsidR="00AB3FC0" w:rsidRPr="00AB3FC0" w:rsidTr="00DE35CB">
        <w:trPr>
          <w:trHeight w:val="20"/>
        </w:trPr>
        <w:tc>
          <w:tcPr>
            <w:tcW w:w="657" w:type="dxa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</w:pPr>
            <w:r w:rsidRPr="00AB3FC0">
              <w:t>2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:rsidR="00AB3FC0" w:rsidRPr="00AB3FC0" w:rsidRDefault="00AB3FC0" w:rsidP="00AB3FC0">
            <w:r w:rsidRPr="00AB3FC0">
              <w:t xml:space="preserve">Потери 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</w:pPr>
            <w:proofErr w:type="spellStart"/>
            <w:r w:rsidRPr="00AB3FC0">
              <w:t>тыс</w:t>
            </w:r>
            <w:proofErr w:type="gramStart"/>
            <w:r w:rsidRPr="00AB3FC0">
              <w:t>.Г</w:t>
            </w:r>
            <w:proofErr w:type="gramEnd"/>
            <w:r w:rsidRPr="00AB3FC0">
              <w:t>кал</w:t>
            </w:r>
            <w:proofErr w:type="spellEnd"/>
          </w:p>
        </w:tc>
        <w:tc>
          <w:tcPr>
            <w:tcW w:w="1119" w:type="dxa"/>
            <w:shd w:val="clear" w:color="auto" w:fill="auto"/>
            <w:vAlign w:val="center"/>
          </w:tcPr>
          <w:p w:rsidR="00AB3FC0" w:rsidRPr="00AB3FC0" w:rsidRDefault="00AB3FC0" w:rsidP="00AB3FC0">
            <w:pPr>
              <w:jc w:val="center"/>
            </w:pPr>
            <w:r w:rsidRPr="00AB3FC0">
              <w:t>29,680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AB3FC0" w:rsidRPr="00AB3FC0" w:rsidRDefault="00AB3FC0" w:rsidP="00AB3FC0">
            <w:pPr>
              <w:jc w:val="center"/>
            </w:pPr>
            <w:r w:rsidRPr="00AB3FC0">
              <w:t>34,324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3FC0" w:rsidRPr="00AB3FC0" w:rsidRDefault="00AB3FC0" w:rsidP="00AB3FC0">
            <w:pPr>
              <w:jc w:val="center"/>
            </w:pPr>
            <w:r w:rsidRPr="00AB3FC0">
              <w:t>45,280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B3FC0" w:rsidRPr="00AB3FC0" w:rsidRDefault="00AB3FC0" w:rsidP="00AB3FC0">
            <w:pPr>
              <w:jc w:val="center"/>
            </w:pPr>
            <w:r w:rsidRPr="00AB3FC0">
              <w:t>40,848</w:t>
            </w:r>
          </w:p>
        </w:tc>
      </w:tr>
      <w:tr w:rsidR="00AB3FC0" w:rsidRPr="00AB3FC0" w:rsidTr="00DE35CB">
        <w:trPr>
          <w:trHeight w:val="20"/>
        </w:trPr>
        <w:tc>
          <w:tcPr>
            <w:tcW w:w="657" w:type="dxa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right"/>
              <w:rPr>
                <w:i/>
                <w:iCs/>
              </w:rPr>
            </w:pPr>
            <w:r w:rsidRPr="00AB3FC0">
              <w:rPr>
                <w:i/>
                <w:iCs/>
              </w:rPr>
              <w:t> 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right"/>
              <w:rPr>
                <w:i/>
                <w:iCs/>
              </w:rPr>
            </w:pPr>
            <w:r w:rsidRPr="00AB3FC0">
              <w:rPr>
                <w:i/>
                <w:iCs/>
              </w:rPr>
              <w:t> 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right"/>
              <w:rPr>
                <w:i/>
                <w:iCs/>
              </w:rPr>
            </w:pPr>
            <w:r w:rsidRPr="00AB3FC0">
              <w:rPr>
                <w:i/>
                <w:iCs/>
              </w:rPr>
              <w:t>%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B3FC0" w:rsidRPr="00AB3FC0" w:rsidRDefault="00AB3FC0" w:rsidP="00AB3FC0">
            <w:pPr>
              <w:jc w:val="center"/>
              <w:rPr>
                <w:i/>
              </w:rPr>
            </w:pPr>
            <w:r w:rsidRPr="00AB3FC0">
              <w:rPr>
                <w:i/>
              </w:rPr>
              <w:t>6,37%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AB3FC0" w:rsidRPr="00AB3FC0" w:rsidRDefault="00AB3FC0" w:rsidP="00AB3FC0">
            <w:pPr>
              <w:jc w:val="center"/>
              <w:rPr>
                <w:i/>
              </w:rPr>
            </w:pPr>
            <w:r w:rsidRPr="00AB3FC0">
              <w:rPr>
                <w:i/>
              </w:rPr>
              <w:t>9,89%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3FC0" w:rsidRPr="00AB3FC0" w:rsidRDefault="00AB3FC0" w:rsidP="00AB3FC0">
            <w:pPr>
              <w:jc w:val="center"/>
              <w:rPr>
                <w:i/>
              </w:rPr>
            </w:pPr>
            <w:r w:rsidRPr="00AB3FC0">
              <w:rPr>
                <w:i/>
              </w:rPr>
              <w:t>8,84%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B3FC0" w:rsidRPr="00AB3FC0" w:rsidRDefault="00AB3FC0" w:rsidP="00AB3FC0">
            <w:pPr>
              <w:jc w:val="center"/>
              <w:rPr>
                <w:i/>
              </w:rPr>
            </w:pPr>
            <w:r w:rsidRPr="00AB3FC0">
              <w:rPr>
                <w:i/>
              </w:rPr>
              <w:t>7,98%</w:t>
            </w:r>
          </w:p>
        </w:tc>
      </w:tr>
      <w:tr w:rsidR="00AB3FC0" w:rsidRPr="00AB3FC0" w:rsidTr="00DE35CB">
        <w:trPr>
          <w:trHeight w:val="20"/>
        </w:trPr>
        <w:tc>
          <w:tcPr>
            <w:tcW w:w="657" w:type="dxa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</w:pPr>
            <w:r w:rsidRPr="00AB3FC0">
              <w:t>3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:rsidR="00AB3FC0" w:rsidRPr="00AB3FC0" w:rsidRDefault="00AB3FC0" w:rsidP="00AB3FC0">
            <w:r w:rsidRPr="00AB3FC0">
              <w:t>Полезный отпуск из сети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</w:pPr>
            <w:proofErr w:type="spellStart"/>
            <w:r w:rsidRPr="00AB3FC0">
              <w:t>тыс</w:t>
            </w:r>
            <w:proofErr w:type="gramStart"/>
            <w:r w:rsidRPr="00AB3FC0">
              <w:t>.Г</w:t>
            </w:r>
            <w:proofErr w:type="gramEnd"/>
            <w:r w:rsidRPr="00AB3FC0">
              <w:t>кал</w:t>
            </w:r>
            <w:proofErr w:type="spellEnd"/>
          </w:p>
        </w:tc>
        <w:tc>
          <w:tcPr>
            <w:tcW w:w="1119" w:type="dxa"/>
            <w:shd w:val="clear" w:color="auto" w:fill="auto"/>
            <w:vAlign w:val="center"/>
          </w:tcPr>
          <w:p w:rsidR="00AB3FC0" w:rsidRPr="00AB3FC0" w:rsidRDefault="00AB3FC0" w:rsidP="00AB3FC0">
            <w:pPr>
              <w:jc w:val="center"/>
            </w:pPr>
            <w:r w:rsidRPr="00AB3FC0">
              <w:t>436,25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AB3FC0" w:rsidRPr="00AB3FC0" w:rsidRDefault="00AB3FC0" w:rsidP="00AB3FC0">
            <w:pPr>
              <w:jc w:val="center"/>
            </w:pPr>
            <w:r w:rsidRPr="00AB3FC0">
              <w:t>312,89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3FC0" w:rsidRPr="00AB3FC0" w:rsidRDefault="00AB3FC0" w:rsidP="00AB3FC0">
            <w:pPr>
              <w:jc w:val="center"/>
            </w:pPr>
            <w:r w:rsidRPr="00AB3FC0">
              <w:t>466,76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B3FC0" w:rsidRPr="00AB3FC0" w:rsidRDefault="00AB3FC0" w:rsidP="00AB3FC0">
            <w:pPr>
              <w:jc w:val="center"/>
            </w:pPr>
            <w:r w:rsidRPr="00AB3FC0">
              <w:t>471,19</w:t>
            </w:r>
          </w:p>
        </w:tc>
      </w:tr>
      <w:tr w:rsidR="00AB3FC0" w:rsidRPr="00AB3FC0" w:rsidTr="00DE35CB">
        <w:trPr>
          <w:trHeight w:val="20"/>
        </w:trPr>
        <w:tc>
          <w:tcPr>
            <w:tcW w:w="657" w:type="dxa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bCs/>
              </w:rPr>
            </w:pPr>
            <w:r w:rsidRPr="00AB3FC0">
              <w:rPr>
                <w:bCs/>
              </w:rPr>
              <w:t>4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rPr>
                <w:bCs/>
              </w:rPr>
            </w:pPr>
            <w:r w:rsidRPr="00AB3FC0">
              <w:rPr>
                <w:bCs/>
              </w:rPr>
              <w:t>Товарная т/э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bCs/>
              </w:rPr>
            </w:pPr>
            <w:proofErr w:type="spellStart"/>
            <w:r w:rsidRPr="00AB3FC0">
              <w:rPr>
                <w:bCs/>
              </w:rPr>
              <w:t>тыс</w:t>
            </w:r>
            <w:proofErr w:type="gramStart"/>
            <w:r w:rsidRPr="00AB3FC0">
              <w:rPr>
                <w:bCs/>
              </w:rPr>
              <w:t>.Г</w:t>
            </w:r>
            <w:proofErr w:type="gramEnd"/>
            <w:r w:rsidRPr="00AB3FC0">
              <w:rPr>
                <w:bCs/>
              </w:rPr>
              <w:t>кал</w:t>
            </w:r>
            <w:proofErr w:type="spellEnd"/>
          </w:p>
        </w:tc>
        <w:tc>
          <w:tcPr>
            <w:tcW w:w="1119" w:type="dxa"/>
            <w:shd w:val="clear" w:color="auto" w:fill="auto"/>
            <w:vAlign w:val="center"/>
          </w:tcPr>
          <w:p w:rsidR="00AB3FC0" w:rsidRPr="00AB3FC0" w:rsidRDefault="00AB3FC0" w:rsidP="00AB3FC0">
            <w:pPr>
              <w:jc w:val="center"/>
            </w:pPr>
            <w:r w:rsidRPr="00AB3FC0">
              <w:t>436,25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AB3FC0" w:rsidRPr="00AB3FC0" w:rsidRDefault="00AB3FC0" w:rsidP="00AB3FC0">
            <w:pPr>
              <w:jc w:val="center"/>
            </w:pPr>
            <w:r w:rsidRPr="00AB3FC0">
              <w:t>312,89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3FC0" w:rsidRPr="00AB3FC0" w:rsidRDefault="00AB3FC0" w:rsidP="00AB3FC0">
            <w:pPr>
              <w:jc w:val="center"/>
            </w:pPr>
            <w:r w:rsidRPr="00AB3FC0">
              <w:t>466,76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B3FC0" w:rsidRPr="00AB3FC0" w:rsidRDefault="00AB3FC0" w:rsidP="00AB3FC0">
            <w:pPr>
              <w:jc w:val="center"/>
            </w:pPr>
            <w:r w:rsidRPr="00AB3FC0">
              <w:t>471,19</w:t>
            </w:r>
          </w:p>
        </w:tc>
      </w:tr>
      <w:tr w:rsidR="00AB3FC0" w:rsidRPr="00AB3FC0" w:rsidTr="00DE35CB">
        <w:trPr>
          <w:trHeight w:val="20"/>
        </w:trPr>
        <w:tc>
          <w:tcPr>
            <w:tcW w:w="657" w:type="dxa"/>
            <w:shd w:val="clear" w:color="auto" w:fill="auto"/>
            <w:vAlign w:val="center"/>
          </w:tcPr>
          <w:p w:rsidR="00AB3FC0" w:rsidRPr="00AB3FC0" w:rsidRDefault="00AB3FC0" w:rsidP="00AB3FC0">
            <w:pPr>
              <w:jc w:val="center"/>
              <w:rPr>
                <w:bCs/>
              </w:rPr>
            </w:pPr>
            <w:r w:rsidRPr="00AB3FC0">
              <w:rPr>
                <w:bCs/>
              </w:rPr>
              <w:t>5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AB3FC0" w:rsidRPr="00AB3FC0" w:rsidRDefault="00AB3FC0" w:rsidP="00AB3FC0">
            <w:pPr>
              <w:rPr>
                <w:bCs/>
              </w:rPr>
            </w:pPr>
            <w:r w:rsidRPr="00AB3FC0">
              <w:rPr>
                <w:bCs/>
              </w:rPr>
              <w:t>Покупка э/э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B3FC0" w:rsidRPr="00AB3FC0" w:rsidRDefault="00AB3FC0" w:rsidP="00AB3FC0">
            <w:pPr>
              <w:jc w:val="center"/>
              <w:rPr>
                <w:bCs/>
              </w:rPr>
            </w:pPr>
            <w:proofErr w:type="spellStart"/>
            <w:r w:rsidRPr="00AB3FC0">
              <w:rPr>
                <w:bCs/>
              </w:rPr>
              <w:t>тыс</w:t>
            </w:r>
            <w:proofErr w:type="gramStart"/>
            <w:r w:rsidRPr="00AB3FC0">
              <w:rPr>
                <w:bCs/>
              </w:rPr>
              <w:t>.к</w:t>
            </w:r>
            <w:proofErr w:type="gramEnd"/>
            <w:r w:rsidRPr="00AB3FC0">
              <w:rPr>
                <w:bCs/>
              </w:rPr>
              <w:t>Вт.ч</w:t>
            </w:r>
            <w:proofErr w:type="spellEnd"/>
          </w:p>
        </w:tc>
        <w:tc>
          <w:tcPr>
            <w:tcW w:w="1119" w:type="dxa"/>
            <w:shd w:val="clear" w:color="auto" w:fill="auto"/>
            <w:vAlign w:val="center"/>
          </w:tcPr>
          <w:p w:rsidR="00AB3FC0" w:rsidRPr="00AB3FC0" w:rsidRDefault="00AB3FC0" w:rsidP="00AB3FC0">
            <w:pPr>
              <w:jc w:val="center"/>
              <w:rPr>
                <w:bCs/>
              </w:rPr>
            </w:pPr>
            <w:r w:rsidRPr="00AB3FC0">
              <w:rPr>
                <w:bCs/>
              </w:rPr>
              <w:t>68,36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AB3FC0" w:rsidRPr="00AB3FC0" w:rsidRDefault="00AB3FC0" w:rsidP="00AB3FC0">
            <w:pPr>
              <w:jc w:val="center"/>
              <w:rPr>
                <w:bCs/>
              </w:rPr>
            </w:pPr>
            <w:r w:rsidRPr="00AB3FC0">
              <w:rPr>
                <w:bCs/>
              </w:rPr>
              <w:t>271,80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3FC0" w:rsidRPr="00AB3FC0" w:rsidRDefault="00AB3FC0" w:rsidP="00AB3FC0">
            <w:pPr>
              <w:jc w:val="center"/>
              <w:rPr>
                <w:bCs/>
              </w:rPr>
            </w:pPr>
            <w:r w:rsidRPr="00AB3FC0">
              <w:rPr>
                <w:bCs/>
              </w:rPr>
              <w:t>375,00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B3FC0" w:rsidRPr="00AB3FC0" w:rsidRDefault="00AB3FC0" w:rsidP="00AB3FC0">
            <w:pPr>
              <w:jc w:val="center"/>
              <w:rPr>
                <w:bCs/>
              </w:rPr>
            </w:pPr>
            <w:r w:rsidRPr="00AB3FC0">
              <w:rPr>
                <w:bCs/>
              </w:rPr>
              <w:t>201,18</w:t>
            </w:r>
          </w:p>
        </w:tc>
      </w:tr>
      <w:tr w:rsidR="00AB3FC0" w:rsidRPr="00AB3FC0" w:rsidTr="00DE35CB">
        <w:trPr>
          <w:trHeight w:val="20"/>
        </w:trPr>
        <w:tc>
          <w:tcPr>
            <w:tcW w:w="657" w:type="dxa"/>
            <w:shd w:val="clear" w:color="auto" w:fill="auto"/>
            <w:vAlign w:val="center"/>
          </w:tcPr>
          <w:p w:rsidR="00AB3FC0" w:rsidRPr="00AB3FC0" w:rsidRDefault="00AB3FC0" w:rsidP="00AB3FC0">
            <w:pPr>
              <w:jc w:val="center"/>
              <w:rPr>
                <w:bCs/>
              </w:rPr>
            </w:pPr>
            <w:r w:rsidRPr="00AB3FC0">
              <w:rPr>
                <w:bCs/>
              </w:rPr>
              <w:t>6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AB3FC0" w:rsidRPr="00AB3FC0" w:rsidRDefault="00AB3FC0" w:rsidP="00AB3FC0">
            <w:pPr>
              <w:rPr>
                <w:bCs/>
              </w:rPr>
            </w:pPr>
            <w:r w:rsidRPr="00AB3FC0">
              <w:rPr>
                <w:bCs/>
              </w:rPr>
              <w:t>Покупка воды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B3FC0" w:rsidRPr="00AB3FC0" w:rsidRDefault="00AB3FC0" w:rsidP="00AB3FC0">
            <w:pPr>
              <w:jc w:val="center"/>
              <w:rPr>
                <w:bCs/>
              </w:rPr>
            </w:pPr>
            <w:r w:rsidRPr="00AB3FC0">
              <w:rPr>
                <w:bCs/>
              </w:rPr>
              <w:t>тыс</w:t>
            </w:r>
            <w:proofErr w:type="gramStart"/>
            <w:r w:rsidRPr="00AB3FC0">
              <w:rPr>
                <w:bCs/>
              </w:rPr>
              <w:t>.м</w:t>
            </w:r>
            <w:proofErr w:type="gramEnd"/>
            <w:r w:rsidRPr="00AB3FC0">
              <w:rPr>
                <w:bCs/>
              </w:rPr>
              <w:t>3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B3FC0" w:rsidRPr="00AB3FC0" w:rsidRDefault="00AB3FC0" w:rsidP="00AB3FC0">
            <w:pPr>
              <w:jc w:val="center"/>
              <w:rPr>
                <w:bCs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AB3FC0" w:rsidRPr="00AB3FC0" w:rsidRDefault="00AB3FC0" w:rsidP="00AB3FC0">
            <w:pPr>
              <w:jc w:val="center"/>
              <w:rPr>
                <w:bCs/>
              </w:rPr>
            </w:pPr>
            <w:r w:rsidRPr="00AB3FC0">
              <w:rPr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3FC0" w:rsidRPr="00AB3FC0" w:rsidRDefault="00AB3FC0" w:rsidP="00AB3FC0">
            <w:pPr>
              <w:jc w:val="center"/>
              <w:rPr>
                <w:bCs/>
              </w:rPr>
            </w:pPr>
            <w:r w:rsidRPr="00AB3FC0">
              <w:rPr>
                <w:bCs/>
              </w:rPr>
              <w:t>1,13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B3FC0" w:rsidRPr="00AB3FC0" w:rsidRDefault="00AB3FC0" w:rsidP="00AB3FC0">
            <w:pPr>
              <w:jc w:val="center"/>
              <w:rPr>
                <w:bCs/>
              </w:rPr>
            </w:pPr>
            <w:r w:rsidRPr="00AB3FC0">
              <w:rPr>
                <w:bCs/>
              </w:rPr>
              <w:t>1,13</w:t>
            </w:r>
          </w:p>
        </w:tc>
      </w:tr>
    </w:tbl>
    <w:p w:rsidR="00FE693A" w:rsidRDefault="00FE693A" w:rsidP="00AB3FC0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AB3FC0" w:rsidRPr="00AB3FC0" w:rsidRDefault="00AB3FC0" w:rsidP="00AB3FC0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B3FC0">
        <w:rPr>
          <w:rFonts w:eastAsia="Calibri"/>
          <w:sz w:val="24"/>
          <w:szCs w:val="24"/>
          <w:lang w:eastAsia="en-US"/>
        </w:rPr>
        <w:lastRenderedPageBreak/>
        <w:t>2. Проанализированы статьи расходов регулируемой организации, формирующих тарифы на 2018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2"/>
        <w:gridCol w:w="995"/>
        <w:gridCol w:w="1906"/>
        <w:gridCol w:w="1724"/>
        <w:gridCol w:w="1684"/>
        <w:gridCol w:w="1682"/>
      </w:tblGrid>
      <w:tr w:rsidR="00AB3FC0" w:rsidRPr="00AB3FC0" w:rsidTr="00DE35CB">
        <w:trPr>
          <w:trHeight w:val="20"/>
          <w:tblHeader/>
        </w:trPr>
        <w:tc>
          <w:tcPr>
            <w:tcW w:w="1218" w:type="pct"/>
            <w:vMerge w:val="restart"/>
            <w:shd w:val="clear" w:color="auto" w:fill="auto"/>
            <w:noWrap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sz w:val="16"/>
                <w:szCs w:val="16"/>
              </w:rPr>
            </w:pPr>
            <w:r w:rsidRPr="00AB3FC0">
              <w:rPr>
                <w:b/>
                <w:bCs/>
                <w:sz w:val="16"/>
                <w:szCs w:val="16"/>
              </w:rPr>
              <w:t>Показатели</w:t>
            </w:r>
          </w:p>
        </w:tc>
        <w:tc>
          <w:tcPr>
            <w:tcW w:w="471" w:type="pct"/>
            <w:vMerge w:val="restart"/>
            <w:shd w:val="clear" w:color="auto" w:fill="auto"/>
            <w:noWrap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sz w:val="16"/>
                <w:szCs w:val="16"/>
              </w:rPr>
            </w:pPr>
            <w:r w:rsidRPr="00AB3FC0">
              <w:rPr>
                <w:b/>
                <w:bCs/>
                <w:sz w:val="16"/>
                <w:szCs w:val="16"/>
              </w:rPr>
              <w:t xml:space="preserve">Ед. </w:t>
            </w:r>
            <w:proofErr w:type="spellStart"/>
            <w:r w:rsidRPr="00AB3FC0">
              <w:rPr>
                <w:b/>
                <w:bCs/>
                <w:sz w:val="16"/>
                <w:szCs w:val="16"/>
              </w:rPr>
              <w:t>измер</w:t>
            </w:r>
            <w:proofErr w:type="spellEnd"/>
            <w:r w:rsidRPr="00AB3FC0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02" w:type="pct"/>
            <w:shd w:val="clear" w:color="auto" w:fill="auto"/>
            <w:noWrap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AB3FC0">
              <w:rPr>
                <w:b/>
                <w:bCs/>
                <w:sz w:val="16"/>
                <w:szCs w:val="16"/>
              </w:rPr>
              <w:t>2016 г.</w:t>
            </w:r>
          </w:p>
        </w:tc>
        <w:tc>
          <w:tcPr>
            <w:tcW w:w="816" w:type="pct"/>
            <w:shd w:val="clear" w:color="auto" w:fill="auto"/>
            <w:noWrap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AB3FC0">
              <w:rPr>
                <w:b/>
                <w:bCs/>
                <w:sz w:val="16"/>
                <w:szCs w:val="16"/>
              </w:rPr>
              <w:t>2017 г.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AB3FC0">
              <w:rPr>
                <w:b/>
                <w:bCs/>
                <w:sz w:val="16"/>
                <w:szCs w:val="16"/>
              </w:rPr>
              <w:t>2018 г.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AB3FC0">
              <w:rPr>
                <w:b/>
                <w:bCs/>
                <w:sz w:val="16"/>
                <w:szCs w:val="16"/>
              </w:rPr>
              <w:t>2018 г.</w:t>
            </w:r>
          </w:p>
        </w:tc>
      </w:tr>
      <w:tr w:rsidR="00AB3FC0" w:rsidRPr="00AB3FC0" w:rsidTr="00DE35CB">
        <w:trPr>
          <w:trHeight w:val="20"/>
          <w:tblHeader/>
        </w:trPr>
        <w:tc>
          <w:tcPr>
            <w:tcW w:w="1218" w:type="pct"/>
            <w:vMerge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1" w:type="pct"/>
            <w:vMerge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2" w:type="pct"/>
            <w:shd w:val="clear" w:color="auto" w:fill="auto"/>
            <w:noWrap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AB3FC0">
              <w:rPr>
                <w:b/>
                <w:bCs/>
                <w:sz w:val="16"/>
                <w:szCs w:val="16"/>
              </w:rPr>
              <w:t>Факт по данным орг.</w:t>
            </w:r>
          </w:p>
        </w:tc>
        <w:tc>
          <w:tcPr>
            <w:tcW w:w="816" w:type="pct"/>
            <w:shd w:val="clear" w:color="auto" w:fill="auto"/>
            <w:noWrap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AB3FC0">
              <w:rPr>
                <w:b/>
                <w:bCs/>
                <w:sz w:val="16"/>
                <w:szCs w:val="16"/>
              </w:rPr>
              <w:t>Корректировка по данным ЛенРТК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B3FC0">
              <w:rPr>
                <w:b/>
                <w:bCs/>
                <w:sz w:val="16"/>
                <w:szCs w:val="16"/>
              </w:rPr>
              <w:t>Коректировка</w:t>
            </w:r>
            <w:proofErr w:type="spellEnd"/>
            <w:r w:rsidRPr="00AB3FC0">
              <w:rPr>
                <w:b/>
                <w:bCs/>
                <w:sz w:val="16"/>
                <w:szCs w:val="16"/>
              </w:rPr>
              <w:t xml:space="preserve"> по данным орг.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B3FC0">
              <w:rPr>
                <w:b/>
                <w:bCs/>
                <w:sz w:val="16"/>
                <w:szCs w:val="16"/>
              </w:rPr>
              <w:t>Коректировка</w:t>
            </w:r>
            <w:proofErr w:type="spellEnd"/>
            <w:r w:rsidRPr="00AB3FC0">
              <w:rPr>
                <w:b/>
                <w:bCs/>
                <w:sz w:val="16"/>
                <w:szCs w:val="16"/>
              </w:rPr>
              <w:t xml:space="preserve"> принято ЛенРТК</w:t>
            </w:r>
          </w:p>
        </w:tc>
      </w:tr>
      <w:tr w:rsidR="00AB3FC0" w:rsidRPr="00AB3FC0" w:rsidTr="00DE35CB">
        <w:trPr>
          <w:trHeight w:val="20"/>
        </w:trPr>
        <w:tc>
          <w:tcPr>
            <w:tcW w:w="1218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rPr>
                <w:b/>
                <w:bCs/>
                <w:sz w:val="16"/>
                <w:szCs w:val="16"/>
              </w:rPr>
            </w:pPr>
            <w:r w:rsidRPr="00AB3FC0">
              <w:rPr>
                <w:b/>
                <w:bCs/>
                <w:sz w:val="16"/>
                <w:szCs w:val="16"/>
              </w:rPr>
              <w:t>Расходы на покупку потерь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AB3FC0" w:rsidRPr="00AB3FC0" w:rsidRDefault="00AB3FC0" w:rsidP="00AB3FC0">
            <w:pPr>
              <w:rPr>
                <w:sz w:val="16"/>
                <w:szCs w:val="16"/>
              </w:rPr>
            </w:pPr>
          </w:p>
        </w:tc>
        <w:tc>
          <w:tcPr>
            <w:tcW w:w="902" w:type="pct"/>
            <w:shd w:val="clear" w:color="auto" w:fill="auto"/>
            <w:noWrap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AB3FC0">
              <w:rPr>
                <w:b/>
                <w:bCs/>
                <w:sz w:val="16"/>
                <w:szCs w:val="16"/>
              </w:rPr>
              <w:t>25 243,0</w:t>
            </w:r>
          </w:p>
        </w:tc>
        <w:tc>
          <w:tcPr>
            <w:tcW w:w="816" w:type="pct"/>
            <w:shd w:val="clear" w:color="auto" w:fill="auto"/>
            <w:noWrap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AB3FC0">
              <w:rPr>
                <w:b/>
                <w:bCs/>
                <w:sz w:val="16"/>
                <w:szCs w:val="16"/>
              </w:rPr>
              <w:t>29 797,8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AB3FC0">
              <w:rPr>
                <w:b/>
                <w:bCs/>
                <w:sz w:val="16"/>
                <w:szCs w:val="16"/>
              </w:rPr>
              <w:t>40 094,0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AB3FC0">
              <w:rPr>
                <w:b/>
                <w:bCs/>
                <w:sz w:val="16"/>
                <w:szCs w:val="16"/>
              </w:rPr>
              <w:t>35 452,9</w:t>
            </w:r>
          </w:p>
        </w:tc>
      </w:tr>
      <w:tr w:rsidR="00AB3FC0" w:rsidRPr="00AB3FC0" w:rsidTr="00DE35CB">
        <w:trPr>
          <w:trHeight w:val="20"/>
        </w:trPr>
        <w:tc>
          <w:tcPr>
            <w:tcW w:w="1218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right"/>
              <w:rPr>
                <w:i/>
                <w:iCs/>
                <w:sz w:val="16"/>
                <w:szCs w:val="16"/>
              </w:rPr>
            </w:pPr>
            <w:r w:rsidRPr="00AB3FC0">
              <w:rPr>
                <w:i/>
                <w:iCs/>
                <w:sz w:val="16"/>
                <w:szCs w:val="16"/>
              </w:rPr>
              <w:t>ТЭЦ-21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right"/>
              <w:rPr>
                <w:i/>
                <w:iCs/>
                <w:sz w:val="16"/>
                <w:szCs w:val="16"/>
              </w:rPr>
            </w:pPr>
            <w:proofErr w:type="spellStart"/>
            <w:r w:rsidRPr="00AB3FC0">
              <w:rPr>
                <w:i/>
                <w:iCs/>
                <w:sz w:val="16"/>
                <w:szCs w:val="16"/>
              </w:rPr>
              <w:t>тыс</w:t>
            </w:r>
            <w:proofErr w:type="gramStart"/>
            <w:r w:rsidRPr="00AB3FC0">
              <w:rPr>
                <w:i/>
                <w:iCs/>
                <w:sz w:val="16"/>
                <w:szCs w:val="16"/>
              </w:rPr>
              <w:t>.р</w:t>
            </w:r>
            <w:proofErr w:type="gramEnd"/>
            <w:r w:rsidRPr="00AB3FC0">
              <w:rPr>
                <w:i/>
                <w:iCs/>
                <w:sz w:val="16"/>
                <w:szCs w:val="16"/>
              </w:rPr>
              <w:t>уб</w:t>
            </w:r>
            <w:proofErr w:type="spellEnd"/>
            <w:r w:rsidRPr="00AB3FC0"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902" w:type="pct"/>
            <w:shd w:val="clear" w:color="auto" w:fill="auto"/>
            <w:noWrap/>
            <w:vAlign w:val="center"/>
            <w:hideMark/>
          </w:tcPr>
          <w:p w:rsidR="00AB3FC0" w:rsidRPr="00AB3FC0" w:rsidRDefault="00AB3FC0" w:rsidP="00AB3FC0">
            <w:pPr>
              <w:jc w:val="right"/>
              <w:rPr>
                <w:i/>
                <w:iCs/>
                <w:sz w:val="16"/>
                <w:szCs w:val="16"/>
              </w:rPr>
            </w:pPr>
            <w:r w:rsidRPr="00AB3FC0">
              <w:rPr>
                <w:i/>
                <w:iCs/>
                <w:sz w:val="16"/>
                <w:szCs w:val="16"/>
              </w:rPr>
              <w:t>21 410,4</w:t>
            </w:r>
          </w:p>
        </w:tc>
        <w:tc>
          <w:tcPr>
            <w:tcW w:w="816" w:type="pct"/>
            <w:shd w:val="clear" w:color="auto" w:fill="auto"/>
            <w:noWrap/>
            <w:vAlign w:val="center"/>
            <w:hideMark/>
          </w:tcPr>
          <w:p w:rsidR="00AB3FC0" w:rsidRPr="00AB3FC0" w:rsidRDefault="00AB3FC0" w:rsidP="00AB3FC0">
            <w:pPr>
              <w:jc w:val="right"/>
              <w:rPr>
                <w:i/>
                <w:iCs/>
                <w:sz w:val="16"/>
                <w:szCs w:val="16"/>
              </w:rPr>
            </w:pPr>
            <w:r w:rsidRPr="00AB3FC0">
              <w:rPr>
                <w:i/>
                <w:iCs/>
                <w:sz w:val="16"/>
                <w:szCs w:val="16"/>
              </w:rPr>
              <w:t>26 929,3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:rsidR="00AB3FC0" w:rsidRPr="00AB3FC0" w:rsidRDefault="00AB3FC0" w:rsidP="00AB3FC0">
            <w:pPr>
              <w:jc w:val="right"/>
              <w:rPr>
                <w:i/>
                <w:iCs/>
                <w:sz w:val="16"/>
                <w:szCs w:val="16"/>
              </w:rPr>
            </w:pPr>
            <w:r w:rsidRPr="00AB3FC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AB3FC0" w:rsidRPr="00AB3FC0" w:rsidRDefault="00AB3FC0" w:rsidP="00AB3FC0">
            <w:pPr>
              <w:jc w:val="right"/>
              <w:rPr>
                <w:i/>
                <w:iCs/>
                <w:sz w:val="16"/>
                <w:szCs w:val="16"/>
              </w:rPr>
            </w:pPr>
            <w:r w:rsidRPr="00AB3FC0">
              <w:rPr>
                <w:i/>
                <w:iCs/>
                <w:sz w:val="16"/>
                <w:szCs w:val="16"/>
              </w:rPr>
              <w:t>22 722,7</w:t>
            </w:r>
          </w:p>
        </w:tc>
      </w:tr>
      <w:tr w:rsidR="00AB3FC0" w:rsidRPr="00AB3FC0" w:rsidTr="00DE35CB">
        <w:trPr>
          <w:trHeight w:val="20"/>
        </w:trPr>
        <w:tc>
          <w:tcPr>
            <w:tcW w:w="1218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right"/>
              <w:rPr>
                <w:i/>
                <w:iCs/>
                <w:sz w:val="16"/>
                <w:szCs w:val="16"/>
              </w:rPr>
            </w:pPr>
            <w:r w:rsidRPr="00AB3FC0">
              <w:rPr>
                <w:i/>
                <w:iCs/>
                <w:sz w:val="16"/>
                <w:szCs w:val="16"/>
              </w:rPr>
              <w:t>ТЭЦ-5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right"/>
              <w:rPr>
                <w:i/>
                <w:iCs/>
                <w:sz w:val="16"/>
                <w:szCs w:val="16"/>
              </w:rPr>
            </w:pPr>
            <w:proofErr w:type="spellStart"/>
            <w:r w:rsidRPr="00AB3FC0">
              <w:rPr>
                <w:i/>
                <w:iCs/>
                <w:sz w:val="16"/>
                <w:szCs w:val="16"/>
              </w:rPr>
              <w:t>тыс</w:t>
            </w:r>
            <w:proofErr w:type="gramStart"/>
            <w:r w:rsidRPr="00AB3FC0">
              <w:rPr>
                <w:i/>
                <w:iCs/>
                <w:sz w:val="16"/>
                <w:szCs w:val="16"/>
              </w:rPr>
              <w:t>.р</w:t>
            </w:r>
            <w:proofErr w:type="gramEnd"/>
            <w:r w:rsidRPr="00AB3FC0">
              <w:rPr>
                <w:i/>
                <w:iCs/>
                <w:sz w:val="16"/>
                <w:szCs w:val="16"/>
              </w:rPr>
              <w:t>уб</w:t>
            </w:r>
            <w:proofErr w:type="spellEnd"/>
            <w:r w:rsidRPr="00AB3FC0"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902" w:type="pct"/>
            <w:shd w:val="clear" w:color="auto" w:fill="auto"/>
            <w:noWrap/>
            <w:vAlign w:val="center"/>
            <w:hideMark/>
          </w:tcPr>
          <w:p w:rsidR="00AB3FC0" w:rsidRPr="00AB3FC0" w:rsidRDefault="00AB3FC0" w:rsidP="00AB3FC0">
            <w:pPr>
              <w:jc w:val="right"/>
              <w:rPr>
                <w:i/>
                <w:iCs/>
                <w:sz w:val="16"/>
                <w:szCs w:val="16"/>
              </w:rPr>
            </w:pPr>
            <w:r w:rsidRPr="00AB3FC0">
              <w:rPr>
                <w:i/>
                <w:iCs/>
                <w:sz w:val="16"/>
                <w:szCs w:val="16"/>
              </w:rPr>
              <w:t>3 832,8</w:t>
            </w:r>
          </w:p>
        </w:tc>
        <w:tc>
          <w:tcPr>
            <w:tcW w:w="816" w:type="pct"/>
            <w:shd w:val="clear" w:color="auto" w:fill="auto"/>
            <w:noWrap/>
            <w:vAlign w:val="center"/>
            <w:hideMark/>
          </w:tcPr>
          <w:p w:rsidR="00AB3FC0" w:rsidRPr="00AB3FC0" w:rsidRDefault="00AB3FC0" w:rsidP="00AB3FC0">
            <w:pPr>
              <w:jc w:val="right"/>
              <w:rPr>
                <w:i/>
                <w:iCs/>
                <w:sz w:val="16"/>
                <w:szCs w:val="16"/>
              </w:rPr>
            </w:pPr>
            <w:r w:rsidRPr="00AB3FC0">
              <w:rPr>
                <w:i/>
                <w:iCs/>
                <w:sz w:val="16"/>
                <w:szCs w:val="16"/>
              </w:rPr>
              <w:t>2 868,5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:rsidR="00AB3FC0" w:rsidRPr="00AB3FC0" w:rsidRDefault="00AB3FC0" w:rsidP="00AB3FC0">
            <w:pPr>
              <w:jc w:val="right"/>
              <w:rPr>
                <w:i/>
                <w:iCs/>
                <w:sz w:val="16"/>
                <w:szCs w:val="16"/>
              </w:rPr>
            </w:pPr>
            <w:r w:rsidRPr="00AB3FC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AB3FC0" w:rsidRPr="00AB3FC0" w:rsidRDefault="00AB3FC0" w:rsidP="00AB3FC0">
            <w:pPr>
              <w:jc w:val="right"/>
              <w:rPr>
                <w:i/>
                <w:iCs/>
                <w:sz w:val="16"/>
                <w:szCs w:val="16"/>
              </w:rPr>
            </w:pPr>
            <w:r w:rsidRPr="00AB3FC0">
              <w:rPr>
                <w:i/>
                <w:iCs/>
                <w:sz w:val="16"/>
                <w:szCs w:val="16"/>
              </w:rPr>
              <w:t>12 730,2</w:t>
            </w:r>
          </w:p>
        </w:tc>
      </w:tr>
      <w:tr w:rsidR="00AB3FC0" w:rsidRPr="00AB3FC0" w:rsidTr="00DE35CB">
        <w:trPr>
          <w:trHeight w:val="20"/>
        </w:trPr>
        <w:tc>
          <w:tcPr>
            <w:tcW w:w="1218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ind w:firstLineChars="200" w:firstLine="320"/>
              <w:rPr>
                <w:i/>
                <w:iCs/>
                <w:sz w:val="16"/>
                <w:szCs w:val="16"/>
              </w:rPr>
            </w:pPr>
            <w:r w:rsidRPr="00AB3FC0">
              <w:rPr>
                <w:i/>
                <w:iCs/>
                <w:sz w:val="16"/>
                <w:szCs w:val="16"/>
              </w:rPr>
              <w:t xml:space="preserve">Удельная себестоимость распределения </w:t>
            </w:r>
            <w:proofErr w:type="gramStart"/>
            <w:r w:rsidRPr="00AB3FC0">
              <w:rPr>
                <w:i/>
                <w:iCs/>
                <w:sz w:val="16"/>
                <w:szCs w:val="16"/>
              </w:rPr>
              <w:t>товарной</w:t>
            </w:r>
            <w:proofErr w:type="gramEnd"/>
            <w:r w:rsidRPr="00AB3FC0">
              <w:rPr>
                <w:i/>
                <w:iCs/>
                <w:sz w:val="16"/>
                <w:szCs w:val="16"/>
              </w:rPr>
              <w:t xml:space="preserve"> теплоэнергии   (оплата потерь) 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i/>
                <w:iCs/>
                <w:sz w:val="16"/>
                <w:szCs w:val="16"/>
              </w:rPr>
            </w:pPr>
            <w:r w:rsidRPr="00AB3FC0">
              <w:rPr>
                <w:i/>
                <w:iCs/>
                <w:sz w:val="16"/>
                <w:szCs w:val="16"/>
              </w:rPr>
              <w:t>руб./Гкал</w:t>
            </w:r>
          </w:p>
        </w:tc>
        <w:tc>
          <w:tcPr>
            <w:tcW w:w="902" w:type="pct"/>
            <w:shd w:val="clear" w:color="auto" w:fill="auto"/>
            <w:noWrap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i/>
                <w:iCs/>
                <w:sz w:val="16"/>
                <w:szCs w:val="16"/>
              </w:rPr>
            </w:pPr>
            <w:r w:rsidRPr="00AB3FC0">
              <w:rPr>
                <w:i/>
                <w:iCs/>
                <w:sz w:val="16"/>
                <w:szCs w:val="16"/>
              </w:rPr>
              <w:t>57,86</w:t>
            </w:r>
          </w:p>
        </w:tc>
        <w:tc>
          <w:tcPr>
            <w:tcW w:w="816" w:type="pct"/>
            <w:shd w:val="clear" w:color="auto" w:fill="auto"/>
            <w:noWrap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i/>
                <w:iCs/>
                <w:sz w:val="16"/>
                <w:szCs w:val="16"/>
              </w:rPr>
            </w:pPr>
            <w:r w:rsidRPr="00AB3FC0">
              <w:rPr>
                <w:i/>
                <w:iCs/>
                <w:sz w:val="16"/>
                <w:szCs w:val="16"/>
              </w:rPr>
              <w:t>95,24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i/>
                <w:iCs/>
                <w:sz w:val="16"/>
                <w:szCs w:val="16"/>
              </w:rPr>
            </w:pPr>
            <w:r w:rsidRPr="00AB3FC0">
              <w:rPr>
                <w:i/>
                <w:iCs/>
                <w:sz w:val="16"/>
                <w:szCs w:val="16"/>
              </w:rPr>
              <w:t>85,90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i/>
                <w:iCs/>
                <w:sz w:val="16"/>
                <w:szCs w:val="16"/>
              </w:rPr>
            </w:pPr>
            <w:r w:rsidRPr="00AB3FC0">
              <w:rPr>
                <w:i/>
                <w:iCs/>
                <w:sz w:val="16"/>
                <w:szCs w:val="16"/>
              </w:rPr>
              <w:t>75,24</w:t>
            </w:r>
          </w:p>
        </w:tc>
      </w:tr>
      <w:tr w:rsidR="00AB3FC0" w:rsidRPr="00AB3FC0" w:rsidTr="00DE35CB">
        <w:trPr>
          <w:trHeight w:val="477"/>
        </w:trPr>
        <w:tc>
          <w:tcPr>
            <w:tcW w:w="1218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rPr>
                <w:b/>
                <w:bCs/>
                <w:sz w:val="16"/>
                <w:szCs w:val="16"/>
              </w:rPr>
            </w:pPr>
            <w:r w:rsidRPr="00AB3FC0">
              <w:rPr>
                <w:b/>
                <w:bCs/>
                <w:sz w:val="16"/>
                <w:szCs w:val="16"/>
              </w:rPr>
              <w:t>Расходы  по эксплуатации сетей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AB3F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2" w:type="pct"/>
            <w:shd w:val="clear" w:color="auto" w:fill="auto"/>
            <w:noWrap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i/>
                <w:iCs/>
                <w:sz w:val="16"/>
                <w:szCs w:val="16"/>
              </w:rPr>
            </w:pPr>
            <w:r w:rsidRPr="00AB3FC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AB3F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AB3F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AB3FC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B3FC0" w:rsidRPr="00AB3FC0" w:rsidTr="00DE35CB">
        <w:trPr>
          <w:trHeight w:val="20"/>
        </w:trPr>
        <w:tc>
          <w:tcPr>
            <w:tcW w:w="1218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материалы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sz w:val="16"/>
                <w:szCs w:val="16"/>
              </w:rPr>
            </w:pPr>
            <w:proofErr w:type="spellStart"/>
            <w:r w:rsidRPr="00AB3FC0">
              <w:rPr>
                <w:sz w:val="16"/>
                <w:szCs w:val="16"/>
              </w:rPr>
              <w:t>тыс</w:t>
            </w:r>
            <w:proofErr w:type="gramStart"/>
            <w:r w:rsidRPr="00AB3FC0">
              <w:rPr>
                <w:sz w:val="16"/>
                <w:szCs w:val="16"/>
              </w:rPr>
              <w:t>.р</w:t>
            </w:r>
            <w:proofErr w:type="gramEnd"/>
            <w:r w:rsidRPr="00AB3FC0">
              <w:rPr>
                <w:sz w:val="16"/>
                <w:szCs w:val="16"/>
              </w:rPr>
              <w:t>уб</w:t>
            </w:r>
            <w:proofErr w:type="spellEnd"/>
            <w:r w:rsidRPr="00AB3FC0">
              <w:rPr>
                <w:sz w:val="16"/>
                <w:szCs w:val="16"/>
              </w:rPr>
              <w:t>.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807,00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0,00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907,00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907,0</w:t>
            </w:r>
          </w:p>
        </w:tc>
      </w:tr>
      <w:tr w:rsidR="00AB3FC0" w:rsidRPr="00AB3FC0" w:rsidTr="00DE35CB">
        <w:trPr>
          <w:trHeight w:val="20"/>
        </w:trPr>
        <w:tc>
          <w:tcPr>
            <w:tcW w:w="1218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э/э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sz w:val="16"/>
                <w:szCs w:val="16"/>
              </w:rPr>
            </w:pPr>
            <w:proofErr w:type="spellStart"/>
            <w:r w:rsidRPr="00AB3FC0">
              <w:rPr>
                <w:sz w:val="16"/>
                <w:szCs w:val="16"/>
              </w:rPr>
              <w:t>тыс</w:t>
            </w:r>
            <w:proofErr w:type="gramStart"/>
            <w:r w:rsidRPr="00AB3FC0">
              <w:rPr>
                <w:sz w:val="16"/>
                <w:szCs w:val="16"/>
              </w:rPr>
              <w:t>.р</w:t>
            </w:r>
            <w:proofErr w:type="gramEnd"/>
            <w:r w:rsidRPr="00AB3FC0">
              <w:rPr>
                <w:sz w:val="16"/>
                <w:szCs w:val="16"/>
              </w:rPr>
              <w:t>уб</w:t>
            </w:r>
            <w:proofErr w:type="spellEnd"/>
            <w:r w:rsidRPr="00AB3FC0">
              <w:rPr>
                <w:sz w:val="16"/>
                <w:szCs w:val="16"/>
              </w:rPr>
              <w:t>.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281,98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1 243,00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1 585,00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785,05</w:t>
            </w:r>
          </w:p>
        </w:tc>
      </w:tr>
      <w:tr w:rsidR="00AB3FC0" w:rsidRPr="00AB3FC0" w:rsidTr="00DE35CB">
        <w:trPr>
          <w:trHeight w:val="20"/>
        </w:trPr>
        <w:tc>
          <w:tcPr>
            <w:tcW w:w="1218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вода (ГУП "Водоканал СПб")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sz w:val="16"/>
                <w:szCs w:val="16"/>
              </w:rPr>
            </w:pPr>
            <w:proofErr w:type="spellStart"/>
            <w:r w:rsidRPr="00AB3FC0">
              <w:rPr>
                <w:sz w:val="16"/>
                <w:szCs w:val="16"/>
              </w:rPr>
              <w:t>тыс</w:t>
            </w:r>
            <w:proofErr w:type="gramStart"/>
            <w:r w:rsidRPr="00AB3FC0">
              <w:rPr>
                <w:sz w:val="16"/>
                <w:szCs w:val="16"/>
              </w:rPr>
              <w:t>.р</w:t>
            </w:r>
            <w:proofErr w:type="gramEnd"/>
            <w:r w:rsidRPr="00AB3FC0">
              <w:rPr>
                <w:sz w:val="16"/>
                <w:szCs w:val="16"/>
              </w:rPr>
              <w:t>уб</w:t>
            </w:r>
            <w:proofErr w:type="spellEnd"/>
            <w:r w:rsidRPr="00AB3FC0">
              <w:rPr>
                <w:sz w:val="16"/>
                <w:szCs w:val="16"/>
              </w:rPr>
              <w:t>.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0,00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0,00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40,00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36,72</w:t>
            </w:r>
          </w:p>
        </w:tc>
      </w:tr>
      <w:tr w:rsidR="00AB3FC0" w:rsidRPr="00AB3FC0" w:rsidTr="00DE35CB">
        <w:trPr>
          <w:trHeight w:val="20"/>
        </w:trPr>
        <w:tc>
          <w:tcPr>
            <w:tcW w:w="1218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амортизация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sz w:val="16"/>
                <w:szCs w:val="16"/>
              </w:rPr>
            </w:pPr>
            <w:proofErr w:type="spellStart"/>
            <w:r w:rsidRPr="00AB3FC0">
              <w:rPr>
                <w:sz w:val="16"/>
                <w:szCs w:val="16"/>
              </w:rPr>
              <w:t>тыс</w:t>
            </w:r>
            <w:proofErr w:type="gramStart"/>
            <w:r w:rsidRPr="00AB3FC0">
              <w:rPr>
                <w:sz w:val="16"/>
                <w:szCs w:val="16"/>
              </w:rPr>
              <w:t>.р</w:t>
            </w:r>
            <w:proofErr w:type="gramEnd"/>
            <w:r w:rsidRPr="00AB3FC0">
              <w:rPr>
                <w:sz w:val="16"/>
                <w:szCs w:val="16"/>
              </w:rPr>
              <w:t>уб</w:t>
            </w:r>
            <w:proofErr w:type="spellEnd"/>
            <w:r w:rsidRPr="00AB3FC0">
              <w:rPr>
                <w:sz w:val="16"/>
                <w:szCs w:val="16"/>
              </w:rPr>
              <w:t>.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26 910,76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41 073,00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62 393,00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62 393,00</w:t>
            </w:r>
          </w:p>
        </w:tc>
      </w:tr>
      <w:tr w:rsidR="00AB3FC0" w:rsidRPr="00AB3FC0" w:rsidTr="00DE35CB">
        <w:trPr>
          <w:trHeight w:val="20"/>
        </w:trPr>
        <w:tc>
          <w:tcPr>
            <w:tcW w:w="1218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ЗП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sz w:val="16"/>
                <w:szCs w:val="16"/>
              </w:rPr>
            </w:pPr>
            <w:proofErr w:type="spellStart"/>
            <w:r w:rsidRPr="00AB3FC0">
              <w:rPr>
                <w:sz w:val="16"/>
                <w:szCs w:val="16"/>
              </w:rPr>
              <w:t>тыс</w:t>
            </w:r>
            <w:proofErr w:type="gramStart"/>
            <w:r w:rsidRPr="00AB3FC0">
              <w:rPr>
                <w:sz w:val="16"/>
                <w:szCs w:val="16"/>
              </w:rPr>
              <w:t>.р</w:t>
            </w:r>
            <w:proofErr w:type="gramEnd"/>
            <w:r w:rsidRPr="00AB3FC0">
              <w:rPr>
                <w:sz w:val="16"/>
                <w:szCs w:val="16"/>
              </w:rPr>
              <w:t>уб</w:t>
            </w:r>
            <w:proofErr w:type="spellEnd"/>
            <w:r w:rsidRPr="00AB3FC0">
              <w:rPr>
                <w:sz w:val="16"/>
                <w:szCs w:val="16"/>
              </w:rPr>
              <w:t>.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10 945,00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14 292,00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13 198,00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13 198,0</w:t>
            </w:r>
          </w:p>
        </w:tc>
      </w:tr>
      <w:tr w:rsidR="00AB3FC0" w:rsidRPr="00AB3FC0" w:rsidTr="00DE35CB">
        <w:trPr>
          <w:trHeight w:val="20"/>
        </w:trPr>
        <w:tc>
          <w:tcPr>
            <w:tcW w:w="1218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отчисления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sz w:val="16"/>
                <w:szCs w:val="16"/>
              </w:rPr>
            </w:pPr>
            <w:proofErr w:type="spellStart"/>
            <w:r w:rsidRPr="00AB3FC0">
              <w:rPr>
                <w:sz w:val="16"/>
                <w:szCs w:val="16"/>
              </w:rPr>
              <w:t>тыс</w:t>
            </w:r>
            <w:proofErr w:type="gramStart"/>
            <w:r w:rsidRPr="00AB3FC0">
              <w:rPr>
                <w:sz w:val="16"/>
                <w:szCs w:val="16"/>
              </w:rPr>
              <w:t>.р</w:t>
            </w:r>
            <w:proofErr w:type="gramEnd"/>
            <w:r w:rsidRPr="00AB3FC0">
              <w:rPr>
                <w:sz w:val="16"/>
                <w:szCs w:val="16"/>
              </w:rPr>
              <w:t>уб</w:t>
            </w:r>
            <w:proofErr w:type="spellEnd"/>
            <w:r w:rsidRPr="00AB3FC0">
              <w:rPr>
                <w:sz w:val="16"/>
                <w:szCs w:val="16"/>
              </w:rPr>
              <w:t>.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3 369,00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4 316,33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4 133,00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4 062,50</w:t>
            </w:r>
          </w:p>
        </w:tc>
      </w:tr>
      <w:tr w:rsidR="00AB3FC0" w:rsidRPr="00AB3FC0" w:rsidTr="00DE35CB">
        <w:trPr>
          <w:trHeight w:val="20"/>
        </w:trPr>
        <w:tc>
          <w:tcPr>
            <w:tcW w:w="1218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прочие прямые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sz w:val="16"/>
                <w:szCs w:val="16"/>
              </w:rPr>
            </w:pPr>
            <w:proofErr w:type="spellStart"/>
            <w:r w:rsidRPr="00AB3FC0">
              <w:rPr>
                <w:sz w:val="16"/>
                <w:szCs w:val="16"/>
              </w:rPr>
              <w:t>тыс</w:t>
            </w:r>
            <w:proofErr w:type="gramStart"/>
            <w:r w:rsidRPr="00AB3FC0">
              <w:rPr>
                <w:sz w:val="16"/>
                <w:szCs w:val="16"/>
              </w:rPr>
              <w:t>.р</w:t>
            </w:r>
            <w:proofErr w:type="gramEnd"/>
            <w:r w:rsidRPr="00AB3FC0">
              <w:rPr>
                <w:sz w:val="16"/>
                <w:szCs w:val="16"/>
              </w:rPr>
              <w:t>уб</w:t>
            </w:r>
            <w:proofErr w:type="spellEnd"/>
            <w:r w:rsidRPr="00AB3FC0">
              <w:rPr>
                <w:sz w:val="16"/>
                <w:szCs w:val="16"/>
              </w:rPr>
              <w:t>.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5 641,00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3 556,21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22 313,00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6 737,2</w:t>
            </w:r>
          </w:p>
        </w:tc>
      </w:tr>
      <w:tr w:rsidR="00AB3FC0" w:rsidRPr="00AB3FC0" w:rsidTr="00DE35CB">
        <w:trPr>
          <w:trHeight w:val="20"/>
        </w:trPr>
        <w:tc>
          <w:tcPr>
            <w:tcW w:w="1218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 xml:space="preserve">прочие неподконтрольные (страхование, плата за загрязнение </w:t>
            </w:r>
            <w:proofErr w:type="spellStart"/>
            <w:r w:rsidRPr="00AB3FC0">
              <w:rPr>
                <w:sz w:val="16"/>
                <w:szCs w:val="16"/>
              </w:rPr>
              <w:t>окр</w:t>
            </w:r>
            <w:proofErr w:type="gramStart"/>
            <w:r w:rsidRPr="00AB3FC0">
              <w:rPr>
                <w:sz w:val="16"/>
                <w:szCs w:val="16"/>
              </w:rPr>
              <w:t>.с</w:t>
            </w:r>
            <w:proofErr w:type="gramEnd"/>
            <w:r w:rsidRPr="00AB3FC0">
              <w:rPr>
                <w:sz w:val="16"/>
                <w:szCs w:val="16"/>
              </w:rPr>
              <w:t>реды</w:t>
            </w:r>
            <w:proofErr w:type="spellEnd"/>
            <w:r w:rsidRPr="00AB3FC0">
              <w:rPr>
                <w:sz w:val="16"/>
                <w:szCs w:val="16"/>
              </w:rPr>
              <w:t>)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sz w:val="16"/>
                <w:szCs w:val="16"/>
              </w:rPr>
            </w:pPr>
            <w:proofErr w:type="spellStart"/>
            <w:r w:rsidRPr="00AB3FC0">
              <w:rPr>
                <w:sz w:val="16"/>
                <w:szCs w:val="16"/>
              </w:rPr>
              <w:t>тыс</w:t>
            </w:r>
            <w:proofErr w:type="gramStart"/>
            <w:r w:rsidRPr="00AB3FC0">
              <w:rPr>
                <w:sz w:val="16"/>
                <w:szCs w:val="16"/>
              </w:rPr>
              <w:t>.р</w:t>
            </w:r>
            <w:proofErr w:type="gramEnd"/>
            <w:r w:rsidRPr="00AB3FC0">
              <w:rPr>
                <w:sz w:val="16"/>
                <w:szCs w:val="16"/>
              </w:rPr>
              <w:t>уб</w:t>
            </w:r>
            <w:proofErr w:type="spellEnd"/>
            <w:r w:rsidRPr="00AB3FC0">
              <w:rPr>
                <w:sz w:val="16"/>
                <w:szCs w:val="16"/>
              </w:rPr>
              <w:t>.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291,00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217,72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1 246,54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1 246,54</w:t>
            </w:r>
          </w:p>
        </w:tc>
      </w:tr>
      <w:tr w:rsidR="00AB3FC0" w:rsidRPr="00AB3FC0" w:rsidTr="00DE35CB">
        <w:trPr>
          <w:trHeight w:val="20"/>
        </w:trPr>
        <w:tc>
          <w:tcPr>
            <w:tcW w:w="1218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цеховые расходы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sz w:val="16"/>
                <w:szCs w:val="16"/>
              </w:rPr>
            </w:pPr>
            <w:proofErr w:type="spellStart"/>
            <w:r w:rsidRPr="00AB3FC0">
              <w:rPr>
                <w:sz w:val="16"/>
                <w:szCs w:val="16"/>
              </w:rPr>
              <w:t>тыс</w:t>
            </w:r>
            <w:proofErr w:type="gramStart"/>
            <w:r w:rsidRPr="00AB3FC0">
              <w:rPr>
                <w:sz w:val="16"/>
                <w:szCs w:val="16"/>
              </w:rPr>
              <w:t>.р</w:t>
            </w:r>
            <w:proofErr w:type="gramEnd"/>
            <w:r w:rsidRPr="00AB3FC0">
              <w:rPr>
                <w:sz w:val="16"/>
                <w:szCs w:val="16"/>
              </w:rPr>
              <w:t>уб</w:t>
            </w:r>
            <w:proofErr w:type="spellEnd"/>
            <w:r w:rsidRPr="00AB3FC0">
              <w:rPr>
                <w:sz w:val="16"/>
                <w:szCs w:val="16"/>
              </w:rPr>
              <w:t>.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15 370,00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0,00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0,0</w:t>
            </w:r>
          </w:p>
        </w:tc>
      </w:tr>
      <w:tr w:rsidR="00AB3FC0" w:rsidRPr="00AB3FC0" w:rsidTr="00DE35CB">
        <w:trPr>
          <w:trHeight w:val="20"/>
        </w:trPr>
        <w:tc>
          <w:tcPr>
            <w:tcW w:w="1218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общехозяйственные (содержание администрации)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sz w:val="16"/>
                <w:szCs w:val="16"/>
              </w:rPr>
            </w:pPr>
            <w:proofErr w:type="spellStart"/>
            <w:r w:rsidRPr="00AB3FC0">
              <w:rPr>
                <w:sz w:val="16"/>
                <w:szCs w:val="16"/>
              </w:rPr>
              <w:t>тыс</w:t>
            </w:r>
            <w:proofErr w:type="gramStart"/>
            <w:r w:rsidRPr="00AB3FC0">
              <w:rPr>
                <w:sz w:val="16"/>
                <w:szCs w:val="16"/>
              </w:rPr>
              <w:t>.р</w:t>
            </w:r>
            <w:proofErr w:type="gramEnd"/>
            <w:r w:rsidRPr="00AB3FC0">
              <w:rPr>
                <w:sz w:val="16"/>
                <w:szCs w:val="16"/>
              </w:rPr>
              <w:t>уб</w:t>
            </w:r>
            <w:proofErr w:type="spellEnd"/>
            <w:r w:rsidRPr="00AB3FC0">
              <w:rPr>
                <w:sz w:val="16"/>
                <w:szCs w:val="16"/>
              </w:rPr>
              <w:t>.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11 341,00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0,00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0,0</w:t>
            </w:r>
          </w:p>
        </w:tc>
      </w:tr>
      <w:tr w:rsidR="00AB3FC0" w:rsidRPr="00AB3FC0" w:rsidTr="00DE35CB">
        <w:trPr>
          <w:trHeight w:val="20"/>
        </w:trPr>
        <w:tc>
          <w:tcPr>
            <w:tcW w:w="1218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налог на имущество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sz w:val="16"/>
                <w:szCs w:val="16"/>
              </w:rPr>
            </w:pPr>
            <w:proofErr w:type="spellStart"/>
            <w:r w:rsidRPr="00AB3FC0">
              <w:rPr>
                <w:sz w:val="16"/>
                <w:szCs w:val="16"/>
              </w:rPr>
              <w:t>тыс</w:t>
            </w:r>
            <w:proofErr w:type="gramStart"/>
            <w:r w:rsidRPr="00AB3FC0">
              <w:rPr>
                <w:sz w:val="16"/>
                <w:szCs w:val="16"/>
              </w:rPr>
              <w:t>.р</w:t>
            </w:r>
            <w:proofErr w:type="gramEnd"/>
            <w:r w:rsidRPr="00AB3FC0">
              <w:rPr>
                <w:sz w:val="16"/>
                <w:szCs w:val="16"/>
              </w:rPr>
              <w:t>уб</w:t>
            </w:r>
            <w:proofErr w:type="spellEnd"/>
            <w:r w:rsidRPr="00AB3FC0">
              <w:rPr>
                <w:sz w:val="16"/>
                <w:szCs w:val="16"/>
              </w:rPr>
              <w:t>.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5 909,00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8 209,63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21 035,00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21 035,00</w:t>
            </w:r>
          </w:p>
        </w:tc>
      </w:tr>
      <w:tr w:rsidR="00AB3FC0" w:rsidRPr="00AB3FC0" w:rsidTr="00DE35CB">
        <w:trPr>
          <w:trHeight w:val="20"/>
        </w:trPr>
        <w:tc>
          <w:tcPr>
            <w:tcW w:w="1218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налог на землю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sz w:val="16"/>
                <w:szCs w:val="16"/>
              </w:rPr>
            </w:pPr>
            <w:proofErr w:type="spellStart"/>
            <w:r w:rsidRPr="00AB3FC0">
              <w:rPr>
                <w:sz w:val="16"/>
                <w:szCs w:val="16"/>
              </w:rPr>
              <w:t>тыс</w:t>
            </w:r>
            <w:proofErr w:type="gramStart"/>
            <w:r w:rsidRPr="00AB3FC0">
              <w:rPr>
                <w:sz w:val="16"/>
                <w:szCs w:val="16"/>
              </w:rPr>
              <w:t>.р</w:t>
            </w:r>
            <w:proofErr w:type="gramEnd"/>
            <w:r w:rsidRPr="00AB3FC0">
              <w:rPr>
                <w:sz w:val="16"/>
                <w:szCs w:val="16"/>
              </w:rPr>
              <w:t>уб</w:t>
            </w:r>
            <w:proofErr w:type="spellEnd"/>
            <w:r w:rsidRPr="00AB3FC0">
              <w:rPr>
                <w:sz w:val="16"/>
                <w:szCs w:val="16"/>
              </w:rPr>
              <w:t>.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21,00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21,00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21,00</w:t>
            </w:r>
          </w:p>
        </w:tc>
      </w:tr>
      <w:tr w:rsidR="00AB3FC0" w:rsidRPr="00AB3FC0" w:rsidTr="00DE35CB">
        <w:trPr>
          <w:trHeight w:val="20"/>
        </w:trPr>
        <w:tc>
          <w:tcPr>
            <w:tcW w:w="1218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ремонты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sz w:val="16"/>
                <w:szCs w:val="16"/>
              </w:rPr>
            </w:pPr>
            <w:proofErr w:type="spellStart"/>
            <w:r w:rsidRPr="00AB3FC0">
              <w:rPr>
                <w:sz w:val="16"/>
                <w:szCs w:val="16"/>
              </w:rPr>
              <w:t>тыс</w:t>
            </w:r>
            <w:proofErr w:type="gramStart"/>
            <w:r w:rsidRPr="00AB3FC0">
              <w:rPr>
                <w:sz w:val="16"/>
                <w:szCs w:val="16"/>
              </w:rPr>
              <w:t>.р</w:t>
            </w:r>
            <w:proofErr w:type="gramEnd"/>
            <w:r w:rsidRPr="00AB3FC0">
              <w:rPr>
                <w:sz w:val="16"/>
                <w:szCs w:val="16"/>
              </w:rPr>
              <w:t>уб</w:t>
            </w:r>
            <w:proofErr w:type="spellEnd"/>
            <w:r w:rsidRPr="00AB3FC0">
              <w:rPr>
                <w:sz w:val="16"/>
                <w:szCs w:val="16"/>
              </w:rPr>
              <w:t>.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6 744,00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5 044,80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6 363,00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5 179,1</w:t>
            </w:r>
          </w:p>
        </w:tc>
      </w:tr>
      <w:tr w:rsidR="00AB3FC0" w:rsidRPr="00AB3FC0" w:rsidTr="00DE35CB">
        <w:trPr>
          <w:trHeight w:val="20"/>
        </w:trPr>
        <w:tc>
          <w:tcPr>
            <w:tcW w:w="1218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арендная плата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sz w:val="16"/>
                <w:szCs w:val="16"/>
              </w:rPr>
            </w:pPr>
            <w:proofErr w:type="spellStart"/>
            <w:r w:rsidRPr="00AB3FC0">
              <w:rPr>
                <w:sz w:val="16"/>
                <w:szCs w:val="16"/>
              </w:rPr>
              <w:t>тыс</w:t>
            </w:r>
            <w:proofErr w:type="gramStart"/>
            <w:r w:rsidRPr="00AB3FC0">
              <w:rPr>
                <w:sz w:val="16"/>
                <w:szCs w:val="16"/>
              </w:rPr>
              <w:t>.р</w:t>
            </w:r>
            <w:proofErr w:type="gramEnd"/>
            <w:r w:rsidRPr="00AB3FC0">
              <w:rPr>
                <w:sz w:val="16"/>
                <w:szCs w:val="16"/>
              </w:rPr>
              <w:t>уб</w:t>
            </w:r>
            <w:proofErr w:type="spellEnd"/>
            <w:r w:rsidRPr="00AB3FC0">
              <w:rPr>
                <w:sz w:val="16"/>
                <w:szCs w:val="16"/>
              </w:rPr>
              <w:t>.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3 018,00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3 208,00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3 166,00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3 166,00</w:t>
            </w:r>
          </w:p>
        </w:tc>
      </w:tr>
      <w:tr w:rsidR="00AB3FC0" w:rsidRPr="00AB3FC0" w:rsidTr="00DE35CB">
        <w:trPr>
          <w:trHeight w:val="404"/>
        </w:trPr>
        <w:tc>
          <w:tcPr>
            <w:tcW w:w="1218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AB3FC0">
              <w:rPr>
                <w:b/>
                <w:bCs/>
                <w:sz w:val="16"/>
                <w:szCs w:val="16"/>
              </w:rPr>
              <w:t xml:space="preserve">ИТОГО (передача т/э): 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B3FC0">
              <w:rPr>
                <w:b/>
                <w:bCs/>
                <w:sz w:val="16"/>
                <w:szCs w:val="16"/>
              </w:rPr>
              <w:t>тыс</w:t>
            </w:r>
            <w:proofErr w:type="gramStart"/>
            <w:r w:rsidRPr="00AB3FC0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AB3FC0">
              <w:rPr>
                <w:b/>
                <w:bCs/>
                <w:sz w:val="16"/>
                <w:szCs w:val="16"/>
              </w:rPr>
              <w:t>уб</w:t>
            </w:r>
            <w:proofErr w:type="spellEnd"/>
            <w:r w:rsidRPr="00AB3FC0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AB3FC0">
              <w:rPr>
                <w:b/>
                <w:bCs/>
                <w:sz w:val="16"/>
                <w:szCs w:val="16"/>
              </w:rPr>
              <w:t>90 648,74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AB3FC0">
              <w:rPr>
                <w:b/>
                <w:bCs/>
                <w:sz w:val="16"/>
                <w:szCs w:val="16"/>
              </w:rPr>
              <w:t>81 160,70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AB3FC0">
              <w:rPr>
                <w:b/>
                <w:bCs/>
                <w:sz w:val="16"/>
                <w:szCs w:val="16"/>
              </w:rPr>
              <w:t>136 400,54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AB3FC0">
              <w:rPr>
                <w:b/>
                <w:bCs/>
                <w:sz w:val="16"/>
                <w:szCs w:val="16"/>
              </w:rPr>
              <w:t>118 767,11</w:t>
            </w:r>
          </w:p>
        </w:tc>
      </w:tr>
      <w:tr w:rsidR="00AB3FC0" w:rsidRPr="00AB3FC0" w:rsidTr="00DE35CB">
        <w:trPr>
          <w:trHeight w:val="706"/>
        </w:trPr>
        <w:tc>
          <w:tcPr>
            <w:tcW w:w="1218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AB3FC0">
              <w:rPr>
                <w:b/>
                <w:bCs/>
                <w:sz w:val="16"/>
                <w:szCs w:val="16"/>
              </w:rPr>
              <w:t>ИТОГО эксплуатационные расходы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B3FC0">
              <w:rPr>
                <w:b/>
                <w:bCs/>
                <w:sz w:val="16"/>
                <w:szCs w:val="16"/>
              </w:rPr>
              <w:t>тыс</w:t>
            </w:r>
            <w:proofErr w:type="gramStart"/>
            <w:r w:rsidRPr="00AB3FC0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AB3FC0">
              <w:rPr>
                <w:b/>
                <w:bCs/>
                <w:sz w:val="16"/>
                <w:szCs w:val="16"/>
              </w:rPr>
              <w:t>уб</w:t>
            </w:r>
            <w:proofErr w:type="spellEnd"/>
            <w:r w:rsidRPr="00AB3FC0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AB3FC0">
              <w:rPr>
                <w:b/>
                <w:bCs/>
                <w:sz w:val="16"/>
                <w:szCs w:val="16"/>
              </w:rPr>
              <w:t>90 648,74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AB3FC0">
              <w:rPr>
                <w:b/>
                <w:bCs/>
                <w:sz w:val="16"/>
                <w:szCs w:val="16"/>
              </w:rPr>
              <w:t>81 160,70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AB3FC0">
              <w:rPr>
                <w:b/>
                <w:bCs/>
                <w:sz w:val="16"/>
                <w:szCs w:val="16"/>
              </w:rPr>
              <w:t>136 400,54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AB3FC0">
              <w:rPr>
                <w:b/>
                <w:bCs/>
                <w:sz w:val="16"/>
                <w:szCs w:val="16"/>
              </w:rPr>
              <w:t>118 767,11</w:t>
            </w:r>
          </w:p>
        </w:tc>
      </w:tr>
      <w:tr w:rsidR="00AB3FC0" w:rsidRPr="00AB3FC0" w:rsidTr="00DE35CB">
        <w:trPr>
          <w:trHeight w:val="20"/>
        </w:trPr>
        <w:tc>
          <w:tcPr>
            <w:tcW w:w="1218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B3FC0">
              <w:rPr>
                <w:b/>
                <w:bCs/>
                <w:i/>
                <w:iCs/>
                <w:sz w:val="16"/>
                <w:szCs w:val="16"/>
              </w:rPr>
              <w:t xml:space="preserve">Удельная себестоимость распределения </w:t>
            </w:r>
            <w:proofErr w:type="gramStart"/>
            <w:r w:rsidRPr="00AB3FC0">
              <w:rPr>
                <w:b/>
                <w:bCs/>
                <w:i/>
                <w:iCs/>
                <w:sz w:val="16"/>
                <w:szCs w:val="16"/>
              </w:rPr>
              <w:t>товарной</w:t>
            </w:r>
            <w:proofErr w:type="gramEnd"/>
            <w:r w:rsidRPr="00AB3FC0">
              <w:rPr>
                <w:b/>
                <w:bCs/>
                <w:i/>
                <w:iCs/>
                <w:sz w:val="16"/>
                <w:szCs w:val="16"/>
              </w:rPr>
              <w:t xml:space="preserve"> теплоэнергии (эксплуатация сетей)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i/>
                <w:iCs/>
                <w:sz w:val="16"/>
                <w:szCs w:val="16"/>
              </w:rPr>
            </w:pPr>
            <w:r w:rsidRPr="00AB3FC0">
              <w:rPr>
                <w:i/>
                <w:iCs/>
                <w:sz w:val="16"/>
                <w:szCs w:val="16"/>
              </w:rPr>
              <w:t>руб./Гкал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207,79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259,39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292,23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252,06</w:t>
            </w:r>
          </w:p>
        </w:tc>
      </w:tr>
      <w:tr w:rsidR="00AB3FC0" w:rsidRPr="00AB3FC0" w:rsidTr="00DE35CB">
        <w:trPr>
          <w:trHeight w:val="335"/>
        </w:trPr>
        <w:tc>
          <w:tcPr>
            <w:tcW w:w="1218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rPr>
                <w:b/>
                <w:bCs/>
                <w:sz w:val="16"/>
                <w:szCs w:val="16"/>
              </w:rPr>
            </w:pPr>
            <w:r w:rsidRPr="00AB3FC0">
              <w:rPr>
                <w:b/>
                <w:bCs/>
                <w:sz w:val="16"/>
                <w:szCs w:val="16"/>
              </w:rPr>
              <w:t>Прибыль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B3FC0">
              <w:rPr>
                <w:b/>
                <w:bCs/>
                <w:sz w:val="16"/>
                <w:szCs w:val="16"/>
              </w:rPr>
              <w:t>тыс</w:t>
            </w:r>
            <w:proofErr w:type="gramStart"/>
            <w:r w:rsidRPr="00AB3FC0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AB3FC0">
              <w:rPr>
                <w:b/>
                <w:bCs/>
                <w:sz w:val="16"/>
                <w:szCs w:val="16"/>
              </w:rPr>
              <w:t>уб</w:t>
            </w:r>
            <w:proofErr w:type="spellEnd"/>
            <w:r w:rsidRPr="00AB3FC0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AB3FC0">
              <w:rPr>
                <w:b/>
                <w:bCs/>
                <w:sz w:val="16"/>
                <w:szCs w:val="16"/>
              </w:rPr>
              <w:t>620,00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AB3FC0">
              <w:rPr>
                <w:b/>
                <w:bCs/>
                <w:sz w:val="16"/>
                <w:szCs w:val="16"/>
              </w:rPr>
              <w:t>7 048,94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AB3FC0">
              <w:rPr>
                <w:b/>
                <w:bCs/>
                <w:sz w:val="16"/>
                <w:szCs w:val="16"/>
              </w:rPr>
              <w:t>9 089,06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AB3FC0">
              <w:rPr>
                <w:b/>
                <w:bCs/>
                <w:sz w:val="16"/>
                <w:szCs w:val="16"/>
              </w:rPr>
              <w:t>10 166,81</w:t>
            </w:r>
          </w:p>
        </w:tc>
      </w:tr>
      <w:tr w:rsidR="00AB3FC0" w:rsidRPr="00AB3FC0" w:rsidTr="00DE35CB">
        <w:trPr>
          <w:trHeight w:val="20"/>
        </w:trPr>
        <w:tc>
          <w:tcPr>
            <w:tcW w:w="1218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right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расходы из прибыли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sz w:val="16"/>
                <w:szCs w:val="16"/>
              </w:rPr>
            </w:pPr>
            <w:proofErr w:type="spellStart"/>
            <w:r w:rsidRPr="00AB3FC0">
              <w:rPr>
                <w:sz w:val="16"/>
                <w:szCs w:val="16"/>
              </w:rPr>
              <w:t>тыс</w:t>
            </w:r>
            <w:proofErr w:type="gramStart"/>
            <w:r w:rsidRPr="00AB3FC0">
              <w:rPr>
                <w:sz w:val="16"/>
                <w:szCs w:val="16"/>
              </w:rPr>
              <w:t>.р</w:t>
            </w:r>
            <w:proofErr w:type="gramEnd"/>
            <w:r w:rsidRPr="00AB3FC0">
              <w:rPr>
                <w:sz w:val="16"/>
                <w:szCs w:val="16"/>
              </w:rPr>
              <w:t>уб</w:t>
            </w:r>
            <w:proofErr w:type="spellEnd"/>
            <w:r w:rsidRPr="00AB3FC0">
              <w:rPr>
                <w:sz w:val="16"/>
                <w:szCs w:val="16"/>
              </w:rPr>
              <w:t>.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right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496,00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right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1 581,09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right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508,00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right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2 195,09</w:t>
            </w:r>
          </w:p>
        </w:tc>
      </w:tr>
      <w:tr w:rsidR="00AB3FC0" w:rsidRPr="00AB3FC0" w:rsidTr="00DE35CB">
        <w:trPr>
          <w:trHeight w:val="20"/>
        </w:trPr>
        <w:tc>
          <w:tcPr>
            <w:tcW w:w="1218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right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предпринимательская прибыль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sz w:val="16"/>
                <w:szCs w:val="16"/>
              </w:rPr>
            </w:pPr>
            <w:proofErr w:type="spellStart"/>
            <w:r w:rsidRPr="00AB3FC0">
              <w:rPr>
                <w:sz w:val="16"/>
                <w:szCs w:val="16"/>
              </w:rPr>
              <w:t>тыс</w:t>
            </w:r>
            <w:proofErr w:type="gramStart"/>
            <w:r w:rsidRPr="00AB3FC0">
              <w:rPr>
                <w:sz w:val="16"/>
                <w:szCs w:val="16"/>
              </w:rPr>
              <w:t>.р</w:t>
            </w:r>
            <w:proofErr w:type="gramEnd"/>
            <w:r w:rsidRPr="00AB3FC0">
              <w:rPr>
                <w:sz w:val="16"/>
                <w:szCs w:val="16"/>
              </w:rPr>
              <w:t>уб</w:t>
            </w:r>
            <w:proofErr w:type="spellEnd"/>
            <w:r w:rsidRPr="00AB3FC0">
              <w:rPr>
                <w:sz w:val="16"/>
                <w:szCs w:val="16"/>
              </w:rPr>
              <w:t>.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right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 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right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4 058,06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right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6 763,25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right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5 938,36</w:t>
            </w:r>
          </w:p>
        </w:tc>
      </w:tr>
      <w:tr w:rsidR="00AB3FC0" w:rsidRPr="00AB3FC0" w:rsidTr="00DE35CB">
        <w:trPr>
          <w:trHeight w:val="20"/>
        </w:trPr>
        <w:tc>
          <w:tcPr>
            <w:tcW w:w="1218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right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 xml:space="preserve"> налог на прибыль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sz w:val="16"/>
                <w:szCs w:val="16"/>
              </w:rPr>
            </w:pPr>
            <w:proofErr w:type="spellStart"/>
            <w:r w:rsidRPr="00AB3FC0">
              <w:rPr>
                <w:sz w:val="16"/>
                <w:szCs w:val="16"/>
              </w:rPr>
              <w:t>тыс</w:t>
            </w:r>
            <w:proofErr w:type="gramStart"/>
            <w:r w:rsidRPr="00AB3FC0">
              <w:rPr>
                <w:sz w:val="16"/>
                <w:szCs w:val="16"/>
              </w:rPr>
              <w:t>.р</w:t>
            </w:r>
            <w:proofErr w:type="gramEnd"/>
            <w:r w:rsidRPr="00AB3FC0">
              <w:rPr>
                <w:sz w:val="16"/>
                <w:szCs w:val="16"/>
              </w:rPr>
              <w:t>уб</w:t>
            </w:r>
            <w:proofErr w:type="spellEnd"/>
            <w:r w:rsidRPr="00AB3FC0">
              <w:rPr>
                <w:sz w:val="16"/>
                <w:szCs w:val="16"/>
              </w:rPr>
              <w:t>.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right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124,00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right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1 409,79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right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1 817,81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right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2 033,36</w:t>
            </w:r>
          </w:p>
        </w:tc>
      </w:tr>
      <w:tr w:rsidR="00AB3FC0" w:rsidRPr="00AB3FC0" w:rsidTr="00DE35CB">
        <w:trPr>
          <w:trHeight w:val="20"/>
        </w:trPr>
        <w:tc>
          <w:tcPr>
            <w:tcW w:w="1218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ind w:firstLineChars="200" w:firstLine="321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AB3FC0">
              <w:rPr>
                <w:b/>
                <w:bCs/>
                <w:i/>
                <w:iCs/>
                <w:sz w:val="16"/>
                <w:szCs w:val="16"/>
              </w:rPr>
              <w:t>Уд</w:t>
            </w:r>
            <w:proofErr w:type="gramStart"/>
            <w:r w:rsidRPr="00AB3FC0">
              <w:rPr>
                <w:b/>
                <w:bCs/>
                <w:i/>
                <w:iCs/>
                <w:sz w:val="16"/>
                <w:szCs w:val="16"/>
              </w:rPr>
              <w:t>.п</w:t>
            </w:r>
            <w:proofErr w:type="gramEnd"/>
            <w:r w:rsidRPr="00AB3FC0">
              <w:rPr>
                <w:b/>
                <w:bCs/>
                <w:i/>
                <w:iCs/>
                <w:sz w:val="16"/>
                <w:szCs w:val="16"/>
              </w:rPr>
              <w:t>рибыль</w:t>
            </w:r>
            <w:proofErr w:type="spellEnd"/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i/>
                <w:iCs/>
                <w:sz w:val="16"/>
                <w:szCs w:val="16"/>
              </w:rPr>
            </w:pPr>
            <w:r w:rsidRPr="00AB3FC0">
              <w:rPr>
                <w:i/>
                <w:iCs/>
                <w:sz w:val="16"/>
                <w:szCs w:val="16"/>
              </w:rPr>
              <w:t>руб./Гкал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1,42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22,53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19,47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21,58</w:t>
            </w:r>
          </w:p>
        </w:tc>
      </w:tr>
      <w:tr w:rsidR="00AB3FC0" w:rsidRPr="00AB3FC0" w:rsidTr="00DE35CB">
        <w:trPr>
          <w:trHeight w:val="311"/>
        </w:trPr>
        <w:tc>
          <w:tcPr>
            <w:tcW w:w="1218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rPr>
                <w:b/>
                <w:bCs/>
                <w:sz w:val="16"/>
                <w:szCs w:val="16"/>
              </w:rPr>
            </w:pPr>
            <w:r w:rsidRPr="00AB3FC0">
              <w:rPr>
                <w:b/>
                <w:bCs/>
                <w:sz w:val="16"/>
                <w:szCs w:val="16"/>
              </w:rPr>
              <w:t>НВВ эксплуатации т/сетей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B3FC0">
              <w:rPr>
                <w:b/>
                <w:bCs/>
                <w:sz w:val="16"/>
                <w:szCs w:val="16"/>
              </w:rPr>
              <w:t>тыс</w:t>
            </w:r>
            <w:proofErr w:type="gramStart"/>
            <w:r w:rsidRPr="00AB3FC0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AB3FC0">
              <w:rPr>
                <w:b/>
                <w:bCs/>
                <w:sz w:val="16"/>
                <w:szCs w:val="16"/>
              </w:rPr>
              <w:t>уб</w:t>
            </w:r>
            <w:proofErr w:type="spellEnd"/>
            <w:r w:rsidRPr="00AB3FC0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02" w:type="pct"/>
            <w:shd w:val="clear" w:color="auto" w:fill="auto"/>
            <w:noWrap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AB3FC0">
              <w:rPr>
                <w:b/>
                <w:bCs/>
                <w:sz w:val="16"/>
                <w:szCs w:val="16"/>
              </w:rPr>
              <w:t>91 268,7</w:t>
            </w:r>
          </w:p>
        </w:tc>
        <w:tc>
          <w:tcPr>
            <w:tcW w:w="816" w:type="pct"/>
            <w:shd w:val="clear" w:color="auto" w:fill="auto"/>
            <w:noWrap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AB3FC0">
              <w:rPr>
                <w:b/>
                <w:bCs/>
                <w:sz w:val="16"/>
                <w:szCs w:val="16"/>
              </w:rPr>
              <w:t>88 209,6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AB3FC0">
              <w:rPr>
                <w:b/>
                <w:bCs/>
                <w:sz w:val="16"/>
                <w:szCs w:val="16"/>
              </w:rPr>
              <w:t>145 489,6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AB3FC0">
              <w:rPr>
                <w:b/>
                <w:bCs/>
                <w:sz w:val="16"/>
                <w:szCs w:val="16"/>
              </w:rPr>
              <w:t>128 933,9</w:t>
            </w:r>
          </w:p>
        </w:tc>
      </w:tr>
      <w:tr w:rsidR="00AB3FC0" w:rsidRPr="00AB3FC0" w:rsidTr="00DE35CB">
        <w:trPr>
          <w:trHeight w:val="20"/>
        </w:trPr>
        <w:tc>
          <w:tcPr>
            <w:tcW w:w="1218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rPr>
                <w:sz w:val="16"/>
                <w:szCs w:val="16"/>
              </w:rPr>
            </w:pPr>
            <w:proofErr w:type="spellStart"/>
            <w:r w:rsidRPr="00AB3FC0">
              <w:rPr>
                <w:sz w:val="16"/>
                <w:szCs w:val="16"/>
              </w:rPr>
              <w:t>операц</w:t>
            </w:r>
            <w:proofErr w:type="spellEnd"/>
            <w:r w:rsidRPr="00AB3FC0">
              <w:rPr>
                <w:sz w:val="16"/>
                <w:szCs w:val="16"/>
              </w:rPr>
              <w:t>.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sz w:val="16"/>
                <w:szCs w:val="16"/>
              </w:rPr>
            </w:pPr>
            <w:proofErr w:type="spellStart"/>
            <w:r w:rsidRPr="00AB3FC0">
              <w:rPr>
                <w:sz w:val="16"/>
                <w:szCs w:val="16"/>
              </w:rPr>
              <w:t>тыс</w:t>
            </w:r>
            <w:proofErr w:type="gramStart"/>
            <w:r w:rsidRPr="00AB3FC0">
              <w:rPr>
                <w:sz w:val="16"/>
                <w:szCs w:val="16"/>
              </w:rPr>
              <w:t>.р</w:t>
            </w:r>
            <w:proofErr w:type="gramEnd"/>
            <w:r w:rsidRPr="00AB3FC0">
              <w:rPr>
                <w:sz w:val="16"/>
                <w:szCs w:val="16"/>
              </w:rPr>
              <w:t>уб</w:t>
            </w:r>
            <w:proofErr w:type="spellEnd"/>
            <w:r w:rsidRPr="00AB3FC0">
              <w:rPr>
                <w:sz w:val="16"/>
                <w:szCs w:val="16"/>
              </w:rPr>
              <w:t>.</w:t>
            </w:r>
          </w:p>
        </w:tc>
        <w:tc>
          <w:tcPr>
            <w:tcW w:w="902" w:type="pct"/>
            <w:shd w:val="clear" w:color="auto" w:fill="auto"/>
            <w:noWrap/>
            <w:vAlign w:val="center"/>
            <w:hideMark/>
          </w:tcPr>
          <w:p w:rsidR="00AB3FC0" w:rsidRPr="00AB3FC0" w:rsidRDefault="00AB3FC0" w:rsidP="00AB3FC0">
            <w:pPr>
              <w:jc w:val="right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50 848,0</w:t>
            </w:r>
          </w:p>
        </w:tc>
        <w:tc>
          <w:tcPr>
            <w:tcW w:w="816" w:type="pct"/>
            <w:shd w:val="clear" w:color="auto" w:fill="auto"/>
            <w:noWrap/>
            <w:vAlign w:val="center"/>
            <w:hideMark/>
          </w:tcPr>
          <w:p w:rsidR="00AB3FC0" w:rsidRPr="00AB3FC0" w:rsidRDefault="00AB3FC0" w:rsidP="00AB3FC0">
            <w:pPr>
              <w:jc w:val="right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22 893,5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:rsidR="00AB3FC0" w:rsidRPr="00AB3FC0" w:rsidRDefault="00AB3FC0" w:rsidP="00AB3FC0">
            <w:pPr>
              <w:jc w:val="right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42 781,0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AB3FC0" w:rsidRPr="00AB3FC0" w:rsidRDefault="00AB3FC0" w:rsidP="00AB3FC0">
            <w:pPr>
              <w:jc w:val="right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26 021,3</w:t>
            </w:r>
          </w:p>
        </w:tc>
      </w:tr>
      <w:tr w:rsidR="00AB3FC0" w:rsidRPr="00AB3FC0" w:rsidTr="00DE35CB">
        <w:trPr>
          <w:trHeight w:val="20"/>
        </w:trPr>
        <w:tc>
          <w:tcPr>
            <w:tcW w:w="1218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rPr>
                <w:sz w:val="16"/>
                <w:szCs w:val="16"/>
              </w:rPr>
            </w:pPr>
            <w:proofErr w:type="spellStart"/>
            <w:r w:rsidRPr="00AB3FC0">
              <w:rPr>
                <w:sz w:val="16"/>
                <w:szCs w:val="16"/>
              </w:rPr>
              <w:t>неподк</w:t>
            </w:r>
            <w:proofErr w:type="spellEnd"/>
            <w:r w:rsidRPr="00AB3FC0">
              <w:rPr>
                <w:sz w:val="16"/>
                <w:szCs w:val="16"/>
              </w:rPr>
              <w:t>.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sz w:val="16"/>
                <w:szCs w:val="16"/>
              </w:rPr>
            </w:pPr>
            <w:proofErr w:type="spellStart"/>
            <w:r w:rsidRPr="00AB3FC0">
              <w:rPr>
                <w:sz w:val="16"/>
                <w:szCs w:val="16"/>
              </w:rPr>
              <w:t>тыс</w:t>
            </w:r>
            <w:proofErr w:type="gramStart"/>
            <w:r w:rsidRPr="00AB3FC0">
              <w:rPr>
                <w:sz w:val="16"/>
                <w:szCs w:val="16"/>
              </w:rPr>
              <w:t>.р</w:t>
            </w:r>
            <w:proofErr w:type="gramEnd"/>
            <w:r w:rsidRPr="00AB3FC0">
              <w:rPr>
                <w:sz w:val="16"/>
                <w:szCs w:val="16"/>
              </w:rPr>
              <w:t>уб</w:t>
            </w:r>
            <w:proofErr w:type="spellEnd"/>
            <w:r w:rsidRPr="00AB3FC0">
              <w:rPr>
                <w:sz w:val="16"/>
                <w:szCs w:val="16"/>
              </w:rPr>
              <w:t>.</w:t>
            </w:r>
          </w:p>
        </w:tc>
        <w:tc>
          <w:tcPr>
            <w:tcW w:w="902" w:type="pct"/>
            <w:shd w:val="clear" w:color="auto" w:fill="auto"/>
            <w:noWrap/>
            <w:vAlign w:val="center"/>
            <w:hideMark/>
          </w:tcPr>
          <w:p w:rsidR="00AB3FC0" w:rsidRPr="00AB3FC0" w:rsidRDefault="00AB3FC0" w:rsidP="00AB3FC0">
            <w:pPr>
              <w:jc w:val="right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39 642,8</w:t>
            </w:r>
          </w:p>
        </w:tc>
        <w:tc>
          <w:tcPr>
            <w:tcW w:w="816" w:type="pct"/>
            <w:shd w:val="clear" w:color="auto" w:fill="auto"/>
            <w:noWrap/>
            <w:vAlign w:val="center"/>
            <w:hideMark/>
          </w:tcPr>
          <w:p w:rsidR="00AB3FC0" w:rsidRPr="00AB3FC0" w:rsidRDefault="00AB3FC0" w:rsidP="00AB3FC0">
            <w:pPr>
              <w:jc w:val="right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58 434,5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:rsidR="00AB3FC0" w:rsidRPr="00AB3FC0" w:rsidRDefault="00AB3FC0" w:rsidP="00AB3FC0">
            <w:pPr>
              <w:jc w:val="right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93 812,4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AB3FC0" w:rsidRPr="00AB3FC0" w:rsidRDefault="00AB3FC0" w:rsidP="00AB3FC0">
            <w:pPr>
              <w:jc w:val="right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93 957,4</w:t>
            </w:r>
          </w:p>
        </w:tc>
      </w:tr>
      <w:tr w:rsidR="00AB3FC0" w:rsidRPr="00AB3FC0" w:rsidTr="00DE35CB">
        <w:trPr>
          <w:trHeight w:val="20"/>
        </w:trPr>
        <w:tc>
          <w:tcPr>
            <w:tcW w:w="1218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ресурсы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sz w:val="16"/>
                <w:szCs w:val="16"/>
              </w:rPr>
            </w:pPr>
            <w:proofErr w:type="spellStart"/>
            <w:r w:rsidRPr="00AB3FC0">
              <w:rPr>
                <w:sz w:val="16"/>
                <w:szCs w:val="16"/>
              </w:rPr>
              <w:t>тыс</w:t>
            </w:r>
            <w:proofErr w:type="gramStart"/>
            <w:r w:rsidRPr="00AB3FC0">
              <w:rPr>
                <w:sz w:val="16"/>
                <w:szCs w:val="16"/>
              </w:rPr>
              <w:t>.р</w:t>
            </w:r>
            <w:proofErr w:type="gramEnd"/>
            <w:r w:rsidRPr="00AB3FC0">
              <w:rPr>
                <w:sz w:val="16"/>
                <w:szCs w:val="16"/>
              </w:rPr>
              <w:t>уб</w:t>
            </w:r>
            <w:proofErr w:type="spellEnd"/>
            <w:r w:rsidRPr="00AB3FC0">
              <w:rPr>
                <w:sz w:val="16"/>
                <w:szCs w:val="16"/>
              </w:rPr>
              <w:t>.</w:t>
            </w:r>
          </w:p>
        </w:tc>
        <w:tc>
          <w:tcPr>
            <w:tcW w:w="902" w:type="pct"/>
            <w:shd w:val="clear" w:color="auto" w:fill="auto"/>
            <w:noWrap/>
            <w:vAlign w:val="center"/>
            <w:hideMark/>
          </w:tcPr>
          <w:p w:rsidR="00AB3FC0" w:rsidRPr="00AB3FC0" w:rsidRDefault="00AB3FC0" w:rsidP="00AB3FC0">
            <w:pPr>
              <w:jc w:val="right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282,0</w:t>
            </w:r>
          </w:p>
        </w:tc>
        <w:tc>
          <w:tcPr>
            <w:tcW w:w="816" w:type="pct"/>
            <w:shd w:val="clear" w:color="auto" w:fill="auto"/>
            <w:noWrap/>
            <w:vAlign w:val="center"/>
            <w:hideMark/>
          </w:tcPr>
          <w:p w:rsidR="00AB3FC0" w:rsidRPr="00AB3FC0" w:rsidRDefault="00AB3FC0" w:rsidP="00AB3FC0">
            <w:pPr>
              <w:jc w:val="right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1 243,0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:rsidR="00AB3FC0" w:rsidRPr="00AB3FC0" w:rsidRDefault="00AB3FC0" w:rsidP="00AB3FC0">
            <w:pPr>
              <w:jc w:val="right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1 625,0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AB3FC0" w:rsidRPr="00AB3FC0" w:rsidRDefault="00AB3FC0" w:rsidP="00AB3FC0">
            <w:pPr>
              <w:jc w:val="right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821,8</w:t>
            </w:r>
          </w:p>
        </w:tc>
      </w:tr>
      <w:tr w:rsidR="00AB3FC0" w:rsidRPr="00AB3FC0" w:rsidTr="00DE35CB">
        <w:trPr>
          <w:trHeight w:val="20"/>
        </w:trPr>
        <w:tc>
          <w:tcPr>
            <w:tcW w:w="1218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прибыль норм.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sz w:val="16"/>
                <w:szCs w:val="16"/>
              </w:rPr>
            </w:pPr>
            <w:proofErr w:type="spellStart"/>
            <w:r w:rsidRPr="00AB3FC0">
              <w:rPr>
                <w:sz w:val="16"/>
                <w:szCs w:val="16"/>
              </w:rPr>
              <w:t>тыс</w:t>
            </w:r>
            <w:proofErr w:type="gramStart"/>
            <w:r w:rsidRPr="00AB3FC0">
              <w:rPr>
                <w:sz w:val="16"/>
                <w:szCs w:val="16"/>
              </w:rPr>
              <w:t>.р</w:t>
            </w:r>
            <w:proofErr w:type="gramEnd"/>
            <w:r w:rsidRPr="00AB3FC0">
              <w:rPr>
                <w:sz w:val="16"/>
                <w:szCs w:val="16"/>
              </w:rPr>
              <w:t>уб</w:t>
            </w:r>
            <w:proofErr w:type="spellEnd"/>
            <w:r w:rsidRPr="00AB3FC0">
              <w:rPr>
                <w:sz w:val="16"/>
                <w:szCs w:val="16"/>
              </w:rPr>
              <w:t>.</w:t>
            </w:r>
          </w:p>
        </w:tc>
        <w:tc>
          <w:tcPr>
            <w:tcW w:w="902" w:type="pct"/>
            <w:shd w:val="clear" w:color="auto" w:fill="auto"/>
            <w:noWrap/>
            <w:vAlign w:val="center"/>
            <w:hideMark/>
          </w:tcPr>
          <w:p w:rsidR="00AB3FC0" w:rsidRPr="00AB3FC0" w:rsidRDefault="00AB3FC0" w:rsidP="00AB3FC0">
            <w:pPr>
              <w:jc w:val="right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496,0</w:t>
            </w:r>
          </w:p>
        </w:tc>
        <w:tc>
          <w:tcPr>
            <w:tcW w:w="816" w:type="pct"/>
            <w:shd w:val="clear" w:color="auto" w:fill="auto"/>
            <w:noWrap/>
            <w:vAlign w:val="center"/>
            <w:hideMark/>
          </w:tcPr>
          <w:p w:rsidR="00AB3FC0" w:rsidRPr="00AB3FC0" w:rsidRDefault="00AB3FC0" w:rsidP="00AB3FC0">
            <w:pPr>
              <w:jc w:val="right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1 581,1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:rsidR="00AB3FC0" w:rsidRPr="00AB3FC0" w:rsidRDefault="00AB3FC0" w:rsidP="00AB3FC0">
            <w:pPr>
              <w:jc w:val="right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508,0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AB3FC0" w:rsidRPr="00AB3FC0" w:rsidRDefault="00AB3FC0" w:rsidP="00AB3FC0">
            <w:pPr>
              <w:jc w:val="right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2 195,1</w:t>
            </w:r>
          </w:p>
        </w:tc>
      </w:tr>
      <w:tr w:rsidR="00AB3FC0" w:rsidRPr="00AB3FC0" w:rsidTr="00DE35CB">
        <w:trPr>
          <w:trHeight w:val="20"/>
        </w:trPr>
        <w:tc>
          <w:tcPr>
            <w:tcW w:w="1218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 </w:t>
            </w:r>
          </w:p>
        </w:tc>
        <w:tc>
          <w:tcPr>
            <w:tcW w:w="902" w:type="pct"/>
            <w:shd w:val="clear" w:color="auto" w:fill="auto"/>
            <w:noWrap/>
            <w:vAlign w:val="center"/>
            <w:hideMark/>
          </w:tcPr>
          <w:p w:rsidR="00AB3FC0" w:rsidRPr="00AB3FC0" w:rsidRDefault="00AB3FC0" w:rsidP="00AB3FC0">
            <w:pPr>
              <w:jc w:val="right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 </w:t>
            </w:r>
          </w:p>
        </w:tc>
        <w:tc>
          <w:tcPr>
            <w:tcW w:w="816" w:type="pct"/>
            <w:shd w:val="clear" w:color="auto" w:fill="auto"/>
            <w:noWrap/>
            <w:vAlign w:val="center"/>
            <w:hideMark/>
          </w:tcPr>
          <w:p w:rsidR="00AB3FC0" w:rsidRPr="00AB3FC0" w:rsidRDefault="00AB3FC0" w:rsidP="00AB3FC0">
            <w:pPr>
              <w:jc w:val="right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1,4%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:rsidR="00AB3FC0" w:rsidRPr="00AB3FC0" w:rsidRDefault="00AB3FC0" w:rsidP="00AB3FC0">
            <w:pPr>
              <w:jc w:val="right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0,3%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AB3FC0" w:rsidRPr="00AB3FC0" w:rsidRDefault="00AB3FC0" w:rsidP="00AB3FC0">
            <w:pPr>
              <w:jc w:val="right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1,4%</w:t>
            </w:r>
          </w:p>
        </w:tc>
      </w:tr>
      <w:tr w:rsidR="00AB3FC0" w:rsidRPr="00AB3FC0" w:rsidTr="00DE35CB">
        <w:trPr>
          <w:trHeight w:val="20"/>
        </w:trPr>
        <w:tc>
          <w:tcPr>
            <w:tcW w:w="1218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предпринимательская прибыль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sz w:val="16"/>
                <w:szCs w:val="16"/>
              </w:rPr>
            </w:pPr>
            <w:proofErr w:type="spellStart"/>
            <w:r w:rsidRPr="00AB3FC0">
              <w:rPr>
                <w:sz w:val="16"/>
                <w:szCs w:val="16"/>
              </w:rPr>
              <w:t>тыс</w:t>
            </w:r>
            <w:proofErr w:type="gramStart"/>
            <w:r w:rsidRPr="00AB3FC0">
              <w:rPr>
                <w:sz w:val="16"/>
                <w:szCs w:val="16"/>
              </w:rPr>
              <w:t>.р</w:t>
            </w:r>
            <w:proofErr w:type="gramEnd"/>
            <w:r w:rsidRPr="00AB3FC0">
              <w:rPr>
                <w:sz w:val="16"/>
                <w:szCs w:val="16"/>
              </w:rPr>
              <w:t>уб</w:t>
            </w:r>
            <w:proofErr w:type="spellEnd"/>
            <w:r w:rsidRPr="00AB3FC0">
              <w:rPr>
                <w:sz w:val="16"/>
                <w:szCs w:val="16"/>
              </w:rPr>
              <w:t>.</w:t>
            </w:r>
          </w:p>
        </w:tc>
        <w:tc>
          <w:tcPr>
            <w:tcW w:w="902" w:type="pct"/>
            <w:shd w:val="clear" w:color="auto" w:fill="auto"/>
            <w:noWrap/>
            <w:vAlign w:val="center"/>
            <w:hideMark/>
          </w:tcPr>
          <w:p w:rsidR="00AB3FC0" w:rsidRPr="00AB3FC0" w:rsidRDefault="00AB3FC0" w:rsidP="00AB3FC0">
            <w:pPr>
              <w:jc w:val="right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0,0</w:t>
            </w:r>
          </w:p>
        </w:tc>
        <w:tc>
          <w:tcPr>
            <w:tcW w:w="816" w:type="pct"/>
            <w:shd w:val="clear" w:color="auto" w:fill="auto"/>
            <w:noWrap/>
            <w:vAlign w:val="center"/>
            <w:hideMark/>
          </w:tcPr>
          <w:p w:rsidR="00AB3FC0" w:rsidRPr="00AB3FC0" w:rsidRDefault="00AB3FC0" w:rsidP="00AB3FC0">
            <w:pPr>
              <w:jc w:val="right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4 058,1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:rsidR="00AB3FC0" w:rsidRPr="00AB3FC0" w:rsidRDefault="00AB3FC0" w:rsidP="00AB3FC0">
            <w:pPr>
              <w:jc w:val="right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6 763,3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AB3FC0" w:rsidRPr="00AB3FC0" w:rsidRDefault="00AB3FC0" w:rsidP="00AB3FC0">
            <w:pPr>
              <w:jc w:val="right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5 938,4</w:t>
            </w:r>
          </w:p>
        </w:tc>
      </w:tr>
      <w:tr w:rsidR="00AB3FC0" w:rsidRPr="00AB3FC0" w:rsidTr="00DE35CB">
        <w:trPr>
          <w:trHeight w:val="20"/>
        </w:trPr>
        <w:tc>
          <w:tcPr>
            <w:tcW w:w="1218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 </w:t>
            </w:r>
          </w:p>
        </w:tc>
        <w:tc>
          <w:tcPr>
            <w:tcW w:w="902" w:type="pct"/>
            <w:shd w:val="clear" w:color="auto" w:fill="auto"/>
            <w:noWrap/>
            <w:vAlign w:val="center"/>
            <w:hideMark/>
          </w:tcPr>
          <w:p w:rsidR="00AB3FC0" w:rsidRPr="00AB3FC0" w:rsidRDefault="00AB3FC0" w:rsidP="00AB3FC0">
            <w:pPr>
              <w:jc w:val="right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0,0%</w:t>
            </w:r>
          </w:p>
        </w:tc>
        <w:tc>
          <w:tcPr>
            <w:tcW w:w="816" w:type="pct"/>
            <w:shd w:val="clear" w:color="auto" w:fill="auto"/>
            <w:noWrap/>
            <w:vAlign w:val="center"/>
            <w:hideMark/>
          </w:tcPr>
          <w:p w:rsidR="00AB3FC0" w:rsidRPr="00AB3FC0" w:rsidRDefault="00AB3FC0" w:rsidP="00AB3FC0">
            <w:pPr>
              <w:jc w:val="right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5,0%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:rsidR="00AB3FC0" w:rsidRPr="00AB3FC0" w:rsidRDefault="00AB3FC0" w:rsidP="00AB3FC0">
            <w:pPr>
              <w:jc w:val="right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5,0%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AB3FC0" w:rsidRPr="00AB3FC0" w:rsidRDefault="00AB3FC0" w:rsidP="00AB3FC0">
            <w:pPr>
              <w:jc w:val="right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5,0%</w:t>
            </w:r>
          </w:p>
        </w:tc>
      </w:tr>
      <w:tr w:rsidR="00AB3FC0" w:rsidRPr="00AB3FC0" w:rsidTr="00DE35CB">
        <w:trPr>
          <w:trHeight w:val="282"/>
        </w:trPr>
        <w:tc>
          <w:tcPr>
            <w:tcW w:w="1218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rPr>
                <w:b/>
                <w:bCs/>
                <w:sz w:val="16"/>
                <w:szCs w:val="16"/>
              </w:rPr>
            </w:pPr>
            <w:r w:rsidRPr="00AB3FC0">
              <w:rPr>
                <w:b/>
                <w:bCs/>
                <w:sz w:val="16"/>
                <w:szCs w:val="16"/>
              </w:rPr>
              <w:t>ставка по эксплуатации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B3FC0">
              <w:rPr>
                <w:b/>
                <w:bCs/>
                <w:sz w:val="16"/>
                <w:szCs w:val="16"/>
              </w:rPr>
              <w:t>тыс</w:t>
            </w:r>
            <w:proofErr w:type="gramStart"/>
            <w:r w:rsidRPr="00AB3FC0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AB3FC0">
              <w:rPr>
                <w:b/>
                <w:bCs/>
                <w:sz w:val="16"/>
                <w:szCs w:val="16"/>
              </w:rPr>
              <w:t>уб</w:t>
            </w:r>
            <w:proofErr w:type="spellEnd"/>
            <w:r w:rsidRPr="00AB3FC0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02" w:type="pct"/>
            <w:shd w:val="clear" w:color="auto" w:fill="auto"/>
            <w:noWrap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AB3FC0">
              <w:rPr>
                <w:b/>
                <w:bCs/>
                <w:sz w:val="16"/>
                <w:szCs w:val="16"/>
              </w:rPr>
              <w:t>209,21</w:t>
            </w:r>
          </w:p>
        </w:tc>
        <w:tc>
          <w:tcPr>
            <w:tcW w:w="816" w:type="pct"/>
            <w:shd w:val="clear" w:color="auto" w:fill="auto"/>
            <w:noWrap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AB3FC0">
              <w:rPr>
                <w:b/>
                <w:bCs/>
                <w:sz w:val="16"/>
                <w:szCs w:val="16"/>
              </w:rPr>
              <w:t>281,92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AB3FC0">
              <w:rPr>
                <w:b/>
                <w:bCs/>
                <w:sz w:val="16"/>
                <w:szCs w:val="16"/>
              </w:rPr>
              <w:t>311,70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AB3FC0">
              <w:rPr>
                <w:b/>
                <w:bCs/>
                <w:sz w:val="16"/>
                <w:szCs w:val="16"/>
              </w:rPr>
              <w:t>273,63</w:t>
            </w:r>
          </w:p>
        </w:tc>
      </w:tr>
      <w:tr w:rsidR="00AB3FC0" w:rsidRPr="00AB3FC0" w:rsidTr="00DE35CB">
        <w:trPr>
          <w:trHeight w:val="271"/>
        </w:trPr>
        <w:tc>
          <w:tcPr>
            <w:tcW w:w="1218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rPr>
                <w:b/>
                <w:bCs/>
                <w:sz w:val="16"/>
                <w:szCs w:val="16"/>
              </w:rPr>
            </w:pPr>
            <w:r w:rsidRPr="00AB3FC0">
              <w:rPr>
                <w:b/>
                <w:bCs/>
                <w:sz w:val="16"/>
                <w:szCs w:val="16"/>
              </w:rPr>
              <w:t>НВВ всего (с потерями)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B3FC0">
              <w:rPr>
                <w:b/>
                <w:bCs/>
                <w:sz w:val="16"/>
                <w:szCs w:val="16"/>
              </w:rPr>
              <w:t>тыс</w:t>
            </w:r>
            <w:proofErr w:type="gramStart"/>
            <w:r w:rsidRPr="00AB3FC0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AB3FC0">
              <w:rPr>
                <w:b/>
                <w:bCs/>
                <w:sz w:val="16"/>
                <w:szCs w:val="16"/>
              </w:rPr>
              <w:t>уб</w:t>
            </w:r>
            <w:proofErr w:type="spellEnd"/>
            <w:r w:rsidRPr="00AB3FC0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02" w:type="pct"/>
            <w:shd w:val="clear" w:color="auto" w:fill="auto"/>
            <w:noWrap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AB3FC0">
              <w:rPr>
                <w:b/>
                <w:bCs/>
                <w:sz w:val="16"/>
                <w:szCs w:val="16"/>
              </w:rPr>
              <w:t>116 511,7</w:t>
            </w:r>
          </w:p>
        </w:tc>
        <w:tc>
          <w:tcPr>
            <w:tcW w:w="816" w:type="pct"/>
            <w:shd w:val="clear" w:color="auto" w:fill="auto"/>
            <w:noWrap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AB3FC0">
              <w:rPr>
                <w:b/>
                <w:bCs/>
                <w:sz w:val="16"/>
                <w:szCs w:val="16"/>
              </w:rPr>
              <w:t>118 007,4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AB3FC0">
              <w:rPr>
                <w:b/>
                <w:bCs/>
                <w:sz w:val="16"/>
                <w:szCs w:val="16"/>
              </w:rPr>
              <w:t>185 583,6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AB3FC0">
              <w:rPr>
                <w:b/>
                <w:bCs/>
                <w:sz w:val="16"/>
                <w:szCs w:val="16"/>
              </w:rPr>
              <w:t>164 389,8</w:t>
            </w:r>
          </w:p>
        </w:tc>
      </w:tr>
      <w:tr w:rsidR="00AB3FC0" w:rsidRPr="00AB3FC0" w:rsidTr="00DE35CB">
        <w:trPr>
          <w:trHeight w:val="276"/>
        </w:trPr>
        <w:tc>
          <w:tcPr>
            <w:tcW w:w="1218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rPr>
                <w:b/>
                <w:bCs/>
                <w:sz w:val="16"/>
                <w:szCs w:val="16"/>
              </w:rPr>
            </w:pPr>
            <w:r w:rsidRPr="00AB3FC0">
              <w:rPr>
                <w:b/>
                <w:bCs/>
                <w:sz w:val="16"/>
                <w:szCs w:val="16"/>
              </w:rPr>
              <w:t>Тариф на передачу т/э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руб./Гкал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AB3FC0">
              <w:rPr>
                <w:b/>
                <w:bCs/>
                <w:sz w:val="16"/>
                <w:szCs w:val="16"/>
              </w:rPr>
              <w:t>362,13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AB3FC0">
              <w:rPr>
                <w:b/>
                <w:bCs/>
                <w:sz w:val="16"/>
                <w:szCs w:val="16"/>
              </w:rPr>
              <w:t>377,16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AB3FC0">
              <w:rPr>
                <w:b/>
                <w:bCs/>
                <w:sz w:val="16"/>
                <w:szCs w:val="16"/>
              </w:rPr>
              <w:t>397,60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b/>
                <w:bCs/>
                <w:sz w:val="16"/>
                <w:szCs w:val="16"/>
              </w:rPr>
            </w:pPr>
            <w:r w:rsidRPr="00AB3FC0">
              <w:rPr>
                <w:b/>
                <w:bCs/>
                <w:sz w:val="16"/>
                <w:szCs w:val="16"/>
              </w:rPr>
              <w:t>348,88</w:t>
            </w:r>
          </w:p>
        </w:tc>
      </w:tr>
      <w:tr w:rsidR="00AB3FC0" w:rsidRPr="00AB3FC0" w:rsidTr="00DE35CB">
        <w:trPr>
          <w:trHeight w:val="20"/>
        </w:trPr>
        <w:tc>
          <w:tcPr>
            <w:tcW w:w="1218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rPr>
                <w:i/>
                <w:iCs/>
                <w:sz w:val="16"/>
                <w:szCs w:val="16"/>
              </w:rPr>
            </w:pPr>
            <w:r w:rsidRPr="00AB3FC0">
              <w:rPr>
                <w:i/>
                <w:iCs/>
                <w:sz w:val="16"/>
                <w:szCs w:val="16"/>
              </w:rPr>
              <w:t>рост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i/>
                <w:iCs/>
                <w:sz w:val="16"/>
                <w:szCs w:val="16"/>
              </w:rPr>
            </w:pPr>
            <w:r w:rsidRPr="00AB3FC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i/>
                <w:iCs/>
                <w:sz w:val="16"/>
                <w:szCs w:val="16"/>
              </w:rPr>
            </w:pPr>
            <w:r w:rsidRPr="00AB3FC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i/>
                <w:iCs/>
                <w:sz w:val="16"/>
                <w:szCs w:val="16"/>
              </w:rPr>
            </w:pPr>
            <w:r w:rsidRPr="00AB3FC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i/>
                <w:iCs/>
                <w:sz w:val="16"/>
                <w:szCs w:val="16"/>
              </w:rPr>
            </w:pPr>
            <w:r w:rsidRPr="00AB3FC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i/>
                <w:iCs/>
                <w:sz w:val="16"/>
                <w:szCs w:val="16"/>
              </w:rPr>
            </w:pPr>
            <w:r w:rsidRPr="00AB3FC0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AB3FC0" w:rsidRPr="00AB3FC0" w:rsidTr="00DE35CB">
        <w:trPr>
          <w:trHeight w:val="368"/>
        </w:trPr>
        <w:tc>
          <w:tcPr>
            <w:tcW w:w="1218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Тарифная выручка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sz w:val="16"/>
                <w:szCs w:val="16"/>
              </w:rPr>
            </w:pPr>
            <w:proofErr w:type="spellStart"/>
            <w:r w:rsidRPr="00AB3FC0">
              <w:rPr>
                <w:sz w:val="16"/>
                <w:szCs w:val="16"/>
              </w:rPr>
              <w:t>тыс</w:t>
            </w:r>
            <w:proofErr w:type="gramStart"/>
            <w:r w:rsidRPr="00AB3FC0">
              <w:rPr>
                <w:sz w:val="16"/>
                <w:szCs w:val="16"/>
              </w:rPr>
              <w:t>.р</w:t>
            </w:r>
            <w:proofErr w:type="gramEnd"/>
            <w:r w:rsidRPr="00AB3FC0">
              <w:rPr>
                <w:sz w:val="16"/>
                <w:szCs w:val="16"/>
              </w:rPr>
              <w:t>уб</w:t>
            </w:r>
            <w:proofErr w:type="spellEnd"/>
            <w:r w:rsidRPr="00AB3FC0">
              <w:rPr>
                <w:sz w:val="16"/>
                <w:szCs w:val="16"/>
              </w:rPr>
              <w:t>.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right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157 979,30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right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118 007,78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right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185 583,60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right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164 389,84</w:t>
            </w:r>
          </w:p>
        </w:tc>
      </w:tr>
      <w:tr w:rsidR="00AB3FC0" w:rsidRPr="00AB3FC0" w:rsidTr="00DE35CB">
        <w:trPr>
          <w:trHeight w:val="20"/>
        </w:trPr>
        <w:tc>
          <w:tcPr>
            <w:tcW w:w="1218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Стоимость э/э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ind w:left="-64" w:right="-102"/>
              <w:jc w:val="center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руб./</w:t>
            </w:r>
            <w:proofErr w:type="spellStart"/>
            <w:r w:rsidRPr="00AB3FC0">
              <w:rPr>
                <w:sz w:val="16"/>
                <w:szCs w:val="16"/>
              </w:rPr>
              <w:t>кВт</w:t>
            </w:r>
            <w:proofErr w:type="gramStart"/>
            <w:r w:rsidRPr="00AB3FC0">
              <w:rPr>
                <w:sz w:val="16"/>
                <w:szCs w:val="16"/>
              </w:rPr>
              <w:t>.ч</w:t>
            </w:r>
            <w:proofErr w:type="spellEnd"/>
            <w:proofErr w:type="gramEnd"/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4,12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4,57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4,23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3,90</w:t>
            </w:r>
          </w:p>
        </w:tc>
      </w:tr>
      <w:tr w:rsidR="00AB3FC0" w:rsidRPr="00AB3FC0" w:rsidTr="00DE35CB">
        <w:trPr>
          <w:trHeight w:val="20"/>
        </w:trPr>
        <w:tc>
          <w:tcPr>
            <w:tcW w:w="1218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Тариф на воду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руб./м3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right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 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right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35,40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32,50</w:t>
            </w:r>
          </w:p>
        </w:tc>
      </w:tr>
      <w:tr w:rsidR="00AB3FC0" w:rsidRPr="00AB3FC0" w:rsidTr="00DE35CB">
        <w:trPr>
          <w:trHeight w:val="20"/>
        </w:trPr>
        <w:tc>
          <w:tcPr>
            <w:tcW w:w="1218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Протяженность теплосетей, находящихся на балансе предприятия (двухтрубная)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км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24,60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right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37,00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37,00</w:t>
            </w:r>
          </w:p>
        </w:tc>
      </w:tr>
      <w:tr w:rsidR="00AB3FC0" w:rsidRPr="00AB3FC0" w:rsidTr="00DE35CB">
        <w:trPr>
          <w:trHeight w:val="20"/>
        </w:trPr>
        <w:tc>
          <w:tcPr>
            <w:tcW w:w="1218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Ср. диаметр теплотрассы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мм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290,00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right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290,00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290,00</w:t>
            </w:r>
          </w:p>
        </w:tc>
      </w:tr>
      <w:tr w:rsidR="00AB3FC0" w:rsidRPr="00AB3FC0" w:rsidTr="00DE35CB">
        <w:trPr>
          <w:trHeight w:val="20"/>
        </w:trPr>
        <w:tc>
          <w:tcPr>
            <w:tcW w:w="1218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Расчетная присоединительная тепловая мощность по трубопроводам на балансе ПТС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Гкал/</w:t>
            </w:r>
            <w:proofErr w:type="gramStart"/>
            <w:r w:rsidRPr="00AB3FC0">
              <w:rPr>
                <w:sz w:val="16"/>
                <w:szCs w:val="16"/>
              </w:rPr>
              <w:t>ч</w:t>
            </w:r>
            <w:proofErr w:type="gramEnd"/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212,00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right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297,00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297,00</w:t>
            </w:r>
          </w:p>
        </w:tc>
      </w:tr>
      <w:tr w:rsidR="00AB3FC0" w:rsidRPr="00AB3FC0" w:rsidTr="00DE35CB">
        <w:trPr>
          <w:trHeight w:val="20"/>
        </w:trPr>
        <w:tc>
          <w:tcPr>
            <w:tcW w:w="1218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 xml:space="preserve">Количество условных единиц, относящихся к активам, необходимым для осуществления </w:t>
            </w:r>
            <w:r w:rsidRPr="00AB3FC0">
              <w:rPr>
                <w:sz w:val="16"/>
                <w:szCs w:val="16"/>
              </w:rPr>
              <w:lastRenderedPageBreak/>
              <w:t>регулируемой деятельности (передача)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lastRenderedPageBreak/>
              <w:t>у.е.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797,24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right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 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1 312,18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1 312,18</w:t>
            </w:r>
          </w:p>
        </w:tc>
      </w:tr>
      <w:tr w:rsidR="00AB3FC0" w:rsidRPr="00AB3FC0" w:rsidTr="00DE35CB">
        <w:trPr>
          <w:trHeight w:val="20"/>
        </w:trPr>
        <w:tc>
          <w:tcPr>
            <w:tcW w:w="1218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lastRenderedPageBreak/>
              <w:t>Индекс изменения количества активов (ИКА) передача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 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 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0,0809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0,14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0,14</w:t>
            </w:r>
          </w:p>
        </w:tc>
      </w:tr>
      <w:tr w:rsidR="00AB3FC0" w:rsidRPr="00AB3FC0" w:rsidTr="00DE35CB">
        <w:trPr>
          <w:trHeight w:val="20"/>
        </w:trPr>
        <w:tc>
          <w:tcPr>
            <w:tcW w:w="1218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Коэффициент эластичности затрат по росту активов (</w:t>
            </w:r>
            <w:proofErr w:type="spellStart"/>
            <w:r w:rsidRPr="00AB3FC0">
              <w:rPr>
                <w:sz w:val="16"/>
                <w:szCs w:val="16"/>
              </w:rPr>
              <w:t>Кэл</w:t>
            </w:r>
            <w:proofErr w:type="spellEnd"/>
            <w:r w:rsidRPr="00AB3FC0">
              <w:rPr>
                <w:sz w:val="16"/>
                <w:szCs w:val="16"/>
              </w:rPr>
              <w:t>)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 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 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0,75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0,75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0,75</w:t>
            </w:r>
          </w:p>
        </w:tc>
      </w:tr>
      <w:tr w:rsidR="00AB3FC0" w:rsidRPr="00AB3FC0" w:rsidTr="00DE35CB">
        <w:trPr>
          <w:trHeight w:val="20"/>
        </w:trPr>
        <w:tc>
          <w:tcPr>
            <w:tcW w:w="1218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Итого коэффициент индексации (передача т/э)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 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 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1,099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1,14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AB3FC0" w:rsidRPr="00AB3FC0" w:rsidRDefault="00AB3FC0" w:rsidP="00AB3FC0">
            <w:pPr>
              <w:jc w:val="center"/>
              <w:rPr>
                <w:sz w:val="16"/>
                <w:szCs w:val="16"/>
              </w:rPr>
            </w:pPr>
            <w:r w:rsidRPr="00AB3FC0">
              <w:rPr>
                <w:sz w:val="16"/>
                <w:szCs w:val="16"/>
              </w:rPr>
              <w:t>1,137</w:t>
            </w:r>
          </w:p>
        </w:tc>
      </w:tr>
    </w:tbl>
    <w:p w:rsidR="00AB3FC0" w:rsidRPr="00AB3FC0" w:rsidRDefault="00AB3FC0" w:rsidP="00AB3FC0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B3FC0">
        <w:rPr>
          <w:rFonts w:eastAsia="Calibri"/>
          <w:sz w:val="24"/>
          <w:szCs w:val="24"/>
          <w:lang w:eastAsia="en-US"/>
        </w:rPr>
        <w:t>3. На период регулирования утвержденной в установленном порядке инвестиционной программы (концессионного соглашения) нет.</w:t>
      </w:r>
    </w:p>
    <w:p w:rsidR="00AB3FC0" w:rsidRPr="00AB3FC0" w:rsidRDefault="00AB3FC0" w:rsidP="00AB3FC0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B3FC0">
        <w:rPr>
          <w:rFonts w:eastAsia="Calibri"/>
          <w:sz w:val="24"/>
          <w:szCs w:val="24"/>
          <w:lang w:eastAsia="en-US"/>
        </w:rPr>
        <w:t>4. Предлагаемое тарифное решение.</w:t>
      </w:r>
    </w:p>
    <w:p w:rsidR="00AB3FC0" w:rsidRPr="00AB3FC0" w:rsidRDefault="00AB3FC0" w:rsidP="00AB3FC0">
      <w:pPr>
        <w:spacing w:after="12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B3FC0">
        <w:rPr>
          <w:rFonts w:eastAsia="Calibri"/>
          <w:sz w:val="24"/>
          <w:szCs w:val="24"/>
          <w:lang w:eastAsia="en-US"/>
        </w:rPr>
        <w:t>Уровни тарифов по полугодиям определены исходя из календарной разбивки объемов производства и отпуска тепловой энергии и исходя из непревышения величины тарифов в первом полугодии очередного расчетного годового периода регулирования над величиной соответствующих тарифов во втором полугодии предшествующего годового периода регулирования по состоянию на 31 декабря.</w:t>
      </w:r>
    </w:p>
    <w:p w:rsidR="00AB3FC0" w:rsidRPr="00AB3FC0" w:rsidRDefault="00AB3FC0" w:rsidP="00AB3FC0">
      <w:pPr>
        <w:spacing w:after="12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B3FC0">
        <w:rPr>
          <w:rFonts w:eastAsia="Calibri"/>
          <w:sz w:val="24"/>
          <w:szCs w:val="24"/>
          <w:lang w:eastAsia="en-US"/>
        </w:rPr>
        <w:t>С учетом согласованных объемов товарного отпуска тепловой энергии в 2018 г. и необходимого объема валовой выручки организации на 2018 г., тарифы на услуги по передаче тепловой энергии (с учетом корректировки) для организации составят:</w:t>
      </w:r>
    </w:p>
    <w:tbl>
      <w:tblPr>
        <w:tblW w:w="944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3828"/>
        <w:gridCol w:w="1531"/>
        <w:gridCol w:w="1531"/>
      </w:tblGrid>
      <w:tr w:rsidR="00AB3FC0" w:rsidRPr="00AB3FC0" w:rsidTr="00DE35CB">
        <w:trPr>
          <w:trHeight w:val="20"/>
        </w:trPr>
        <w:tc>
          <w:tcPr>
            <w:tcW w:w="2551" w:type="dxa"/>
            <w:vMerge w:val="restart"/>
            <w:vAlign w:val="center"/>
          </w:tcPr>
          <w:p w:rsidR="00AB3FC0" w:rsidRPr="00AB3FC0" w:rsidRDefault="00AB3FC0" w:rsidP="00AB3F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FC0">
              <w:t>Вид тарифа</w:t>
            </w:r>
          </w:p>
        </w:tc>
        <w:tc>
          <w:tcPr>
            <w:tcW w:w="3828" w:type="dxa"/>
            <w:vMerge w:val="restart"/>
            <w:vAlign w:val="center"/>
          </w:tcPr>
          <w:p w:rsidR="00AB3FC0" w:rsidRPr="00AB3FC0" w:rsidRDefault="00AB3FC0" w:rsidP="00AB3F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FC0">
              <w:t>Год с календарной разбивкой</w:t>
            </w:r>
          </w:p>
        </w:tc>
        <w:tc>
          <w:tcPr>
            <w:tcW w:w="3062" w:type="dxa"/>
            <w:gridSpan w:val="2"/>
          </w:tcPr>
          <w:p w:rsidR="00AB3FC0" w:rsidRPr="00AB3FC0" w:rsidRDefault="00AB3FC0" w:rsidP="00AB3F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FC0">
              <w:t>Вид теплоносителя</w:t>
            </w:r>
          </w:p>
        </w:tc>
      </w:tr>
      <w:tr w:rsidR="00AB3FC0" w:rsidRPr="00AB3FC0" w:rsidTr="00DE35CB">
        <w:trPr>
          <w:trHeight w:val="20"/>
        </w:trPr>
        <w:tc>
          <w:tcPr>
            <w:tcW w:w="2551" w:type="dxa"/>
            <w:vMerge/>
          </w:tcPr>
          <w:p w:rsidR="00AB3FC0" w:rsidRPr="00AB3FC0" w:rsidRDefault="00AB3FC0" w:rsidP="00AB3FC0">
            <w:pPr>
              <w:rPr>
                <w:rFonts w:eastAsia="Calibri"/>
                <w:lang w:eastAsia="en-US"/>
              </w:rPr>
            </w:pPr>
          </w:p>
        </w:tc>
        <w:tc>
          <w:tcPr>
            <w:tcW w:w="3828" w:type="dxa"/>
            <w:vMerge/>
          </w:tcPr>
          <w:p w:rsidR="00AB3FC0" w:rsidRPr="00AB3FC0" w:rsidRDefault="00AB3FC0" w:rsidP="00AB3FC0">
            <w:pPr>
              <w:rPr>
                <w:rFonts w:eastAsia="Calibri"/>
                <w:lang w:eastAsia="en-US"/>
              </w:rPr>
            </w:pPr>
          </w:p>
        </w:tc>
        <w:tc>
          <w:tcPr>
            <w:tcW w:w="1531" w:type="dxa"/>
          </w:tcPr>
          <w:p w:rsidR="00AB3FC0" w:rsidRPr="00AB3FC0" w:rsidRDefault="00AB3FC0" w:rsidP="00AB3F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FC0">
              <w:t>Вода</w:t>
            </w:r>
          </w:p>
        </w:tc>
        <w:tc>
          <w:tcPr>
            <w:tcW w:w="1531" w:type="dxa"/>
          </w:tcPr>
          <w:p w:rsidR="00AB3FC0" w:rsidRPr="00AB3FC0" w:rsidRDefault="00AB3FC0" w:rsidP="00AB3F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FC0">
              <w:t>Пар</w:t>
            </w:r>
          </w:p>
        </w:tc>
      </w:tr>
      <w:tr w:rsidR="00AB3FC0" w:rsidRPr="00AB3FC0" w:rsidTr="00DE35CB">
        <w:trPr>
          <w:trHeight w:val="20"/>
        </w:trPr>
        <w:tc>
          <w:tcPr>
            <w:tcW w:w="9441" w:type="dxa"/>
            <w:gridSpan w:val="4"/>
          </w:tcPr>
          <w:p w:rsidR="00AB3FC0" w:rsidRPr="00AB3FC0" w:rsidRDefault="00AB3FC0" w:rsidP="00AB3FC0">
            <w:pPr>
              <w:widowControl w:val="0"/>
              <w:autoSpaceDE w:val="0"/>
              <w:autoSpaceDN w:val="0"/>
              <w:adjustRightInd w:val="0"/>
              <w:ind w:firstLine="80"/>
              <w:jc w:val="both"/>
            </w:pPr>
            <w:r w:rsidRPr="00AB3FC0">
              <w:t>Муниципальные образования "</w:t>
            </w:r>
            <w:proofErr w:type="spellStart"/>
            <w:r w:rsidRPr="00AB3FC0">
              <w:t>Заневское</w:t>
            </w:r>
            <w:proofErr w:type="spellEnd"/>
            <w:r w:rsidRPr="00AB3FC0">
              <w:t xml:space="preserve"> городское поселение", "</w:t>
            </w:r>
            <w:proofErr w:type="spellStart"/>
            <w:r w:rsidRPr="00AB3FC0">
              <w:t>Муринское</w:t>
            </w:r>
            <w:proofErr w:type="spellEnd"/>
            <w:r w:rsidRPr="00AB3FC0">
              <w:t xml:space="preserve"> сельское поселение", "</w:t>
            </w:r>
            <w:proofErr w:type="spellStart"/>
            <w:r w:rsidRPr="00AB3FC0">
              <w:t>Новодевяткинское</w:t>
            </w:r>
            <w:proofErr w:type="spellEnd"/>
            <w:r w:rsidRPr="00AB3FC0">
              <w:t xml:space="preserve"> сельское поселение" Всеволожского муниципального района Ленинградской области в случае отсутствия дифференциации тарифов по схеме подключения</w:t>
            </w:r>
          </w:p>
        </w:tc>
      </w:tr>
      <w:tr w:rsidR="00AB3FC0" w:rsidRPr="00AB3FC0" w:rsidTr="00DE35CB">
        <w:trPr>
          <w:trHeight w:val="46"/>
        </w:trPr>
        <w:tc>
          <w:tcPr>
            <w:tcW w:w="2551" w:type="dxa"/>
            <w:vMerge w:val="restart"/>
            <w:tcBorders>
              <w:bottom w:val="nil"/>
            </w:tcBorders>
          </w:tcPr>
          <w:p w:rsidR="00AB3FC0" w:rsidRPr="00AB3FC0" w:rsidRDefault="00AB3FC0" w:rsidP="00AB3FC0">
            <w:pPr>
              <w:rPr>
                <w:rFonts w:eastAsia="Calibri"/>
                <w:lang w:eastAsia="en-US"/>
              </w:rPr>
            </w:pPr>
            <w:r w:rsidRPr="00AB3FC0">
              <w:rPr>
                <w:rFonts w:eastAsia="Calibri"/>
                <w:lang w:eastAsia="en-US"/>
              </w:rPr>
              <w:t>Одноставочный, руб./Гкал</w:t>
            </w:r>
          </w:p>
        </w:tc>
        <w:tc>
          <w:tcPr>
            <w:tcW w:w="3828" w:type="dxa"/>
          </w:tcPr>
          <w:p w:rsidR="00AB3FC0" w:rsidRPr="00AB3FC0" w:rsidRDefault="00AB3FC0" w:rsidP="00AB3FC0">
            <w:pPr>
              <w:widowControl w:val="0"/>
              <w:autoSpaceDE w:val="0"/>
              <w:autoSpaceDN w:val="0"/>
              <w:adjustRightInd w:val="0"/>
              <w:ind w:hanging="61"/>
              <w:jc w:val="center"/>
            </w:pPr>
            <w:r w:rsidRPr="00AB3FC0">
              <w:t>с 01.01.2018 по 30.06.2018</w:t>
            </w:r>
          </w:p>
        </w:tc>
        <w:tc>
          <w:tcPr>
            <w:tcW w:w="1531" w:type="dxa"/>
          </w:tcPr>
          <w:p w:rsidR="00AB3FC0" w:rsidRPr="00AB3FC0" w:rsidRDefault="00AB3FC0" w:rsidP="00AB3FC0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</w:pPr>
            <w:r w:rsidRPr="00AB3FC0">
              <w:t>348,88</w:t>
            </w:r>
          </w:p>
        </w:tc>
        <w:tc>
          <w:tcPr>
            <w:tcW w:w="1531" w:type="dxa"/>
          </w:tcPr>
          <w:p w:rsidR="00AB3FC0" w:rsidRPr="00AB3FC0" w:rsidRDefault="00AB3FC0" w:rsidP="00AB3FC0">
            <w:pPr>
              <w:widowControl w:val="0"/>
              <w:autoSpaceDE w:val="0"/>
              <w:autoSpaceDN w:val="0"/>
              <w:adjustRightInd w:val="0"/>
              <w:ind w:firstLine="53"/>
              <w:jc w:val="center"/>
            </w:pPr>
            <w:r w:rsidRPr="00AB3FC0">
              <w:t>-</w:t>
            </w:r>
          </w:p>
        </w:tc>
      </w:tr>
      <w:tr w:rsidR="00AB3FC0" w:rsidRPr="00AB3FC0" w:rsidTr="00DE35CB">
        <w:tblPrEx>
          <w:tblBorders>
            <w:insideH w:val="nil"/>
          </w:tblBorders>
        </w:tblPrEx>
        <w:trPr>
          <w:trHeight w:val="20"/>
        </w:trPr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AB3FC0" w:rsidRPr="00AB3FC0" w:rsidRDefault="00AB3FC0" w:rsidP="00AB3FC0">
            <w:pPr>
              <w:rPr>
                <w:rFonts w:eastAsia="Calibri"/>
                <w:lang w:eastAsia="en-US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AB3FC0" w:rsidRPr="00AB3FC0" w:rsidRDefault="00AB3FC0" w:rsidP="00AB3FC0">
            <w:pPr>
              <w:widowControl w:val="0"/>
              <w:autoSpaceDE w:val="0"/>
              <w:autoSpaceDN w:val="0"/>
              <w:adjustRightInd w:val="0"/>
              <w:ind w:hanging="61"/>
              <w:jc w:val="center"/>
            </w:pPr>
            <w:r w:rsidRPr="00AB3FC0">
              <w:t>с 01.07.2018 по 31.12.2018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AB3FC0" w:rsidRPr="00AB3FC0" w:rsidRDefault="00AB3FC0" w:rsidP="00AB3FC0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</w:pPr>
            <w:r w:rsidRPr="00AB3FC0">
              <w:t>348,88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AB3FC0" w:rsidRPr="00AB3FC0" w:rsidRDefault="00AB3FC0" w:rsidP="00AB3FC0">
            <w:pPr>
              <w:widowControl w:val="0"/>
              <w:autoSpaceDE w:val="0"/>
              <w:autoSpaceDN w:val="0"/>
              <w:adjustRightInd w:val="0"/>
              <w:ind w:firstLine="53"/>
              <w:jc w:val="center"/>
            </w:pPr>
            <w:r w:rsidRPr="00AB3FC0">
              <w:t>-</w:t>
            </w:r>
          </w:p>
        </w:tc>
      </w:tr>
    </w:tbl>
    <w:p w:rsidR="00AB3FC0" w:rsidRPr="00AB3FC0" w:rsidRDefault="00AB3FC0" w:rsidP="00AB3FC0">
      <w:pPr>
        <w:ind w:left="-142" w:firstLine="567"/>
        <w:jc w:val="both"/>
        <w:rPr>
          <w:b/>
          <w:sz w:val="24"/>
          <w:szCs w:val="24"/>
        </w:rPr>
      </w:pPr>
    </w:p>
    <w:p w:rsidR="00AB3FC0" w:rsidRPr="00AB3FC0" w:rsidRDefault="00AB3FC0" w:rsidP="00AB3FC0">
      <w:pPr>
        <w:ind w:left="-142" w:right="-144"/>
        <w:jc w:val="center"/>
        <w:rPr>
          <w:b/>
          <w:sz w:val="24"/>
          <w:szCs w:val="24"/>
        </w:rPr>
      </w:pPr>
      <w:r w:rsidRPr="00AB3FC0">
        <w:rPr>
          <w:b/>
          <w:sz w:val="24"/>
          <w:szCs w:val="24"/>
        </w:rPr>
        <w:t xml:space="preserve">Результаты голосования: за – </w:t>
      </w:r>
      <w:r w:rsidR="00254BEB">
        <w:rPr>
          <w:b/>
          <w:sz w:val="24"/>
          <w:szCs w:val="24"/>
        </w:rPr>
        <w:t>5</w:t>
      </w:r>
      <w:r w:rsidRPr="00AB3FC0">
        <w:rPr>
          <w:b/>
          <w:sz w:val="24"/>
          <w:szCs w:val="24"/>
        </w:rPr>
        <w:t xml:space="preserve"> человек, против – нет, воздержались – нет.</w:t>
      </w:r>
    </w:p>
    <w:p w:rsidR="00975868" w:rsidRDefault="00975868" w:rsidP="007057F1">
      <w:pPr>
        <w:ind w:right="-144" w:firstLine="567"/>
        <w:jc w:val="both"/>
        <w:rPr>
          <w:sz w:val="24"/>
          <w:szCs w:val="24"/>
        </w:rPr>
      </w:pPr>
    </w:p>
    <w:p w:rsidR="00CD3315" w:rsidRDefault="00CD3315" w:rsidP="007057F1">
      <w:pPr>
        <w:ind w:right="-144" w:firstLine="567"/>
        <w:jc w:val="both"/>
        <w:rPr>
          <w:sz w:val="24"/>
          <w:szCs w:val="24"/>
        </w:rPr>
      </w:pPr>
    </w:p>
    <w:p w:rsidR="00CD3315" w:rsidRDefault="00CD3315" w:rsidP="007057F1">
      <w:pPr>
        <w:ind w:right="-144" w:firstLine="567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Члены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975868" w:rsidRDefault="00975868" w:rsidP="00975868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ЛенРТК – </w:t>
      </w:r>
    </w:p>
    <w:p w:rsidR="00975868" w:rsidRDefault="00975868" w:rsidP="00975868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департамента регулирования</w:t>
      </w:r>
    </w:p>
    <w:p w:rsidR="00975868" w:rsidRDefault="00975868" w:rsidP="00975868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</w:t>
      </w:r>
      <w:proofErr w:type="gramStart"/>
      <w:r>
        <w:rPr>
          <w:sz w:val="24"/>
          <w:szCs w:val="24"/>
        </w:rPr>
        <w:t>коммунального</w:t>
      </w:r>
      <w:proofErr w:type="gramEnd"/>
    </w:p>
    <w:p w:rsidR="00975868" w:rsidRDefault="00975868" w:rsidP="00975868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комплекса и электр</w:t>
      </w:r>
      <w:r w:rsidR="00CD3315">
        <w:rPr>
          <w:sz w:val="24"/>
          <w:szCs w:val="24"/>
        </w:rPr>
        <w:t xml:space="preserve">ической энергии </w:t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Т.Л. Свиридова</w:t>
      </w:r>
    </w:p>
    <w:p w:rsidR="0045055B" w:rsidRDefault="0045055B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45055B" w:rsidRPr="0045055B" w:rsidRDefault="0045055B" w:rsidP="0045055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45055B">
        <w:rPr>
          <w:sz w:val="24"/>
          <w:szCs w:val="24"/>
        </w:rPr>
        <w:t>Заместитель председателя ЛенРТК -</w:t>
      </w:r>
    </w:p>
    <w:p w:rsidR="0045055B" w:rsidRPr="0045055B" w:rsidRDefault="0045055B" w:rsidP="0045055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45055B">
        <w:rPr>
          <w:sz w:val="24"/>
          <w:szCs w:val="24"/>
        </w:rPr>
        <w:t>начальник департамента контроля и регулирования</w:t>
      </w:r>
    </w:p>
    <w:p w:rsidR="0045055B" w:rsidRDefault="0045055B" w:rsidP="0045055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45055B">
        <w:rPr>
          <w:sz w:val="24"/>
          <w:szCs w:val="24"/>
        </w:rPr>
        <w:t xml:space="preserve">тарифов газоснабжения и социально значимых товаров  </w:t>
      </w:r>
      <w:r w:rsidRPr="0045055B">
        <w:rPr>
          <w:sz w:val="24"/>
          <w:szCs w:val="24"/>
        </w:rPr>
        <w:tab/>
      </w:r>
      <w:r w:rsidRPr="0045055B">
        <w:rPr>
          <w:sz w:val="24"/>
          <w:szCs w:val="24"/>
        </w:rPr>
        <w:tab/>
      </w:r>
      <w:r w:rsidRPr="0045055B">
        <w:rPr>
          <w:sz w:val="24"/>
          <w:szCs w:val="24"/>
        </w:rPr>
        <w:tab/>
      </w:r>
      <w:r w:rsidRPr="0045055B">
        <w:rPr>
          <w:sz w:val="24"/>
          <w:szCs w:val="24"/>
        </w:rPr>
        <w:tab/>
        <w:t xml:space="preserve"> </w:t>
      </w:r>
      <w:r w:rsidR="00CD3315">
        <w:rPr>
          <w:sz w:val="24"/>
          <w:szCs w:val="24"/>
        </w:rPr>
        <w:t xml:space="preserve"> </w:t>
      </w:r>
      <w:r w:rsidR="009758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5055B">
        <w:rPr>
          <w:sz w:val="24"/>
          <w:szCs w:val="24"/>
        </w:rPr>
        <w:t xml:space="preserve"> С.Г. Чащихина</w:t>
      </w:r>
    </w:p>
    <w:p w:rsidR="00C00B12" w:rsidRDefault="00C00B12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bookmarkStart w:id="0" w:name="_GoBack"/>
      <w:bookmarkEnd w:id="0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начальника департамента контроля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–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регулирования социально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значимых товаров и тарифов газоснабжения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975868">
        <w:rPr>
          <w:sz w:val="24"/>
          <w:szCs w:val="24"/>
        </w:rPr>
        <w:t xml:space="preserve"> </w:t>
      </w:r>
      <w:r w:rsidR="0045055B">
        <w:rPr>
          <w:sz w:val="24"/>
          <w:szCs w:val="24"/>
        </w:rPr>
        <w:t xml:space="preserve"> </w:t>
      </w:r>
      <w:r w:rsidR="00EA7D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И.В. </w:t>
      </w:r>
      <w:proofErr w:type="spellStart"/>
      <w:r>
        <w:rPr>
          <w:sz w:val="24"/>
          <w:szCs w:val="24"/>
        </w:rPr>
        <w:t>Синюкова</w:t>
      </w:r>
      <w:proofErr w:type="spellEnd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ценами и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тарифами </w:t>
      </w:r>
      <w:r w:rsidRPr="007753ED">
        <w:rPr>
          <w:sz w:val="24"/>
          <w:szCs w:val="24"/>
        </w:rPr>
        <w:t>департамента контроля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 xml:space="preserve">и регулирования тарифов газоснабжения </w:t>
      </w:r>
    </w:p>
    <w:p w:rsid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>и социально значимых товаров ЛенРТК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5055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CD3315">
        <w:rPr>
          <w:sz w:val="24"/>
          <w:szCs w:val="24"/>
        </w:rPr>
        <w:t xml:space="preserve"> </w:t>
      </w:r>
      <w:r>
        <w:rPr>
          <w:sz w:val="24"/>
          <w:szCs w:val="24"/>
        </w:rPr>
        <w:t>Н.Н. Кремнева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регулирования тарифов (цен)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сфере теплоснабжения департамента регулирования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коммунального комплекса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электрической энергии ЛенРТК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45055B">
        <w:rPr>
          <w:sz w:val="24"/>
          <w:szCs w:val="24"/>
        </w:rPr>
        <w:t xml:space="preserve">  </w:t>
      </w:r>
      <w:r w:rsidR="007C58C1">
        <w:rPr>
          <w:sz w:val="24"/>
          <w:szCs w:val="24"/>
        </w:rPr>
        <w:t xml:space="preserve"> </w:t>
      </w:r>
      <w:r w:rsidR="00CD33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С.А. Курылко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EA7DA6" w:rsidRDefault="00EA7DA6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правления                                                                                                      </w:t>
      </w:r>
      <w:r w:rsidR="00C00B12">
        <w:rPr>
          <w:sz w:val="24"/>
          <w:szCs w:val="24"/>
        </w:rPr>
        <w:t xml:space="preserve">   </w:t>
      </w:r>
      <w:r w:rsidR="00CD3315">
        <w:rPr>
          <w:sz w:val="24"/>
          <w:szCs w:val="24"/>
        </w:rPr>
        <w:t xml:space="preserve">   </w:t>
      </w:r>
      <w:r w:rsidR="009758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А.И. Тулупова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sectPr w:rsidR="007057F1" w:rsidSect="009B3973">
      <w:headerReference w:type="default" r:id="rId9"/>
      <w:pgSz w:w="11906" w:h="16838"/>
      <w:pgMar w:top="993" w:right="566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33A" w:rsidRDefault="006E033A" w:rsidP="00EA7DA6">
      <w:r>
        <w:separator/>
      </w:r>
    </w:p>
  </w:endnote>
  <w:endnote w:type="continuationSeparator" w:id="0">
    <w:p w:rsidR="006E033A" w:rsidRDefault="006E033A" w:rsidP="00EA7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33A" w:rsidRDefault="006E033A" w:rsidP="00EA7DA6">
      <w:r>
        <w:separator/>
      </w:r>
    </w:p>
  </w:footnote>
  <w:footnote w:type="continuationSeparator" w:id="0">
    <w:p w:rsidR="006E033A" w:rsidRDefault="006E033A" w:rsidP="00EA7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1107612"/>
      <w:docPartObj>
        <w:docPartGallery w:val="Page Numbers (Top of Page)"/>
        <w:docPartUnique/>
      </w:docPartObj>
    </w:sdtPr>
    <w:sdtEndPr/>
    <w:sdtContent>
      <w:p w:rsidR="006E033A" w:rsidRDefault="006E033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BEB">
          <w:rPr>
            <w:noProof/>
          </w:rPr>
          <w:t>2</w:t>
        </w:r>
        <w:r>
          <w:fldChar w:fldCharType="end"/>
        </w:r>
      </w:p>
    </w:sdtContent>
  </w:sdt>
  <w:p w:rsidR="006E033A" w:rsidRDefault="006E033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i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i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i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i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i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i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i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i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i/>
      </w:rPr>
    </w:lvl>
  </w:abstractNum>
  <w:abstractNum w:abstractNumId="3">
    <w:nsid w:val="07C11936"/>
    <w:multiLevelType w:val="hybridMultilevel"/>
    <w:tmpl w:val="78CEFB7E"/>
    <w:lvl w:ilvl="0" w:tplc="0C3835C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E3A55"/>
    <w:multiLevelType w:val="hybridMultilevel"/>
    <w:tmpl w:val="037E473E"/>
    <w:lvl w:ilvl="0" w:tplc="96802DD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0E702F3"/>
    <w:multiLevelType w:val="hybridMultilevel"/>
    <w:tmpl w:val="2DC0A6B4"/>
    <w:lvl w:ilvl="0" w:tplc="94CA74C0">
      <w:start w:val="1"/>
      <w:numFmt w:val="decimal"/>
      <w:pStyle w:val="12"/>
      <w:lvlText w:val="Таблица %1. "/>
      <w:lvlJc w:val="left"/>
      <w:pPr>
        <w:tabs>
          <w:tab w:val="num" w:pos="1247"/>
        </w:tabs>
        <w:ind w:left="0" w:firstLine="0"/>
      </w:pPr>
      <w:rPr>
        <w:rFonts w:hint="default"/>
      </w:rPr>
    </w:lvl>
    <w:lvl w:ilvl="1" w:tplc="84C063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3CCC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4864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F43C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B82B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462E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68D5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8C86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A214DB"/>
    <w:multiLevelType w:val="hybridMultilevel"/>
    <w:tmpl w:val="31A4B004"/>
    <w:lvl w:ilvl="0" w:tplc="BBAE7AE6">
      <w:start w:val="2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315B0"/>
    <w:multiLevelType w:val="hybridMultilevel"/>
    <w:tmpl w:val="DC460908"/>
    <w:lvl w:ilvl="0" w:tplc="5EBCCE48">
      <w:start w:val="2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48F0EA0"/>
    <w:multiLevelType w:val="hybridMultilevel"/>
    <w:tmpl w:val="CF489E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A535163"/>
    <w:multiLevelType w:val="hybridMultilevel"/>
    <w:tmpl w:val="037E473E"/>
    <w:lvl w:ilvl="0" w:tplc="96802DD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F3F15FC"/>
    <w:multiLevelType w:val="hybridMultilevel"/>
    <w:tmpl w:val="037E473E"/>
    <w:lvl w:ilvl="0" w:tplc="96802DD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4831E05"/>
    <w:multiLevelType w:val="hybridMultilevel"/>
    <w:tmpl w:val="E26E4A70"/>
    <w:lvl w:ilvl="0" w:tplc="0C00D0A8">
      <w:start w:val="1"/>
      <w:numFmt w:val="bullet"/>
      <w:pStyle w:val="a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AE9E8050">
      <w:start w:val="1"/>
      <w:numFmt w:val="bullet"/>
      <w:lvlText w:val="-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C57678D"/>
    <w:multiLevelType w:val="singleLevel"/>
    <w:tmpl w:val="A7D4F25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4F6B7BD9"/>
    <w:multiLevelType w:val="hybridMultilevel"/>
    <w:tmpl w:val="B8AC361A"/>
    <w:lvl w:ilvl="0" w:tplc="8D00AC8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CCE2225"/>
    <w:multiLevelType w:val="hybridMultilevel"/>
    <w:tmpl w:val="937EE414"/>
    <w:lvl w:ilvl="0" w:tplc="12AEEE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E176CC9"/>
    <w:multiLevelType w:val="hybridMultilevel"/>
    <w:tmpl w:val="59F818A2"/>
    <w:lvl w:ilvl="0" w:tplc="D6C62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57F6AB1"/>
    <w:multiLevelType w:val="hybridMultilevel"/>
    <w:tmpl w:val="A75E2F9C"/>
    <w:lvl w:ilvl="0" w:tplc="30CEB7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5A8094A"/>
    <w:multiLevelType w:val="multilevel"/>
    <w:tmpl w:val="FE661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pStyle w:val="6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pStyle w:val="7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pStyle w:val="9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3"/>
  </w:num>
  <w:num w:numId="4">
    <w:abstractNumId w:val="4"/>
  </w:num>
  <w:num w:numId="5">
    <w:abstractNumId w:val="7"/>
  </w:num>
  <w:num w:numId="6">
    <w:abstractNumId w:val="11"/>
  </w:num>
  <w:num w:numId="7">
    <w:abstractNumId w:val="5"/>
  </w:num>
  <w:num w:numId="8">
    <w:abstractNumId w:val="9"/>
  </w:num>
  <w:num w:numId="9">
    <w:abstractNumId w:val="12"/>
  </w:num>
  <w:num w:numId="10">
    <w:abstractNumId w:val="8"/>
  </w:num>
  <w:num w:numId="11">
    <w:abstractNumId w:val="16"/>
  </w:num>
  <w:num w:numId="12">
    <w:abstractNumId w:val="15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6"/>
  </w:num>
  <w:num w:numId="16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87"/>
    <w:rsid w:val="000845E9"/>
    <w:rsid w:val="000D476C"/>
    <w:rsid w:val="000E08F4"/>
    <w:rsid w:val="000E1613"/>
    <w:rsid w:val="000F2677"/>
    <w:rsid w:val="0011521D"/>
    <w:rsid w:val="00150357"/>
    <w:rsid w:val="00150971"/>
    <w:rsid w:val="0015227D"/>
    <w:rsid w:val="001620E2"/>
    <w:rsid w:val="00203C93"/>
    <w:rsid w:val="00254BEB"/>
    <w:rsid w:val="002627EB"/>
    <w:rsid w:val="002854E6"/>
    <w:rsid w:val="00291713"/>
    <w:rsid w:val="0029198D"/>
    <w:rsid w:val="002B0839"/>
    <w:rsid w:val="002C6960"/>
    <w:rsid w:val="003039E3"/>
    <w:rsid w:val="00347F35"/>
    <w:rsid w:val="003B6B87"/>
    <w:rsid w:val="003C3944"/>
    <w:rsid w:val="003F5959"/>
    <w:rsid w:val="00407EA8"/>
    <w:rsid w:val="0045055B"/>
    <w:rsid w:val="00463DB4"/>
    <w:rsid w:val="00483C61"/>
    <w:rsid w:val="004C0D0F"/>
    <w:rsid w:val="00526CD0"/>
    <w:rsid w:val="005A40CD"/>
    <w:rsid w:val="005C4BD0"/>
    <w:rsid w:val="005D1069"/>
    <w:rsid w:val="00644EE3"/>
    <w:rsid w:val="006634E7"/>
    <w:rsid w:val="00674DAB"/>
    <w:rsid w:val="00686D8D"/>
    <w:rsid w:val="006E033A"/>
    <w:rsid w:val="007057F1"/>
    <w:rsid w:val="00705B31"/>
    <w:rsid w:val="00715D3E"/>
    <w:rsid w:val="007753ED"/>
    <w:rsid w:val="00792041"/>
    <w:rsid w:val="00792840"/>
    <w:rsid w:val="00793992"/>
    <w:rsid w:val="007B66DD"/>
    <w:rsid w:val="007C58C1"/>
    <w:rsid w:val="008009E6"/>
    <w:rsid w:val="0084613E"/>
    <w:rsid w:val="00894DB5"/>
    <w:rsid w:val="00922D53"/>
    <w:rsid w:val="00932E36"/>
    <w:rsid w:val="00975868"/>
    <w:rsid w:val="009A63CA"/>
    <w:rsid w:val="009B3973"/>
    <w:rsid w:val="009C3159"/>
    <w:rsid w:val="009E045E"/>
    <w:rsid w:val="00A34C6B"/>
    <w:rsid w:val="00A35524"/>
    <w:rsid w:val="00A64675"/>
    <w:rsid w:val="00A6543A"/>
    <w:rsid w:val="00AB3FC0"/>
    <w:rsid w:val="00AD7366"/>
    <w:rsid w:val="00AE6B71"/>
    <w:rsid w:val="00AF6A0F"/>
    <w:rsid w:val="00B03709"/>
    <w:rsid w:val="00B26219"/>
    <w:rsid w:val="00B342B2"/>
    <w:rsid w:val="00B4654F"/>
    <w:rsid w:val="00B72463"/>
    <w:rsid w:val="00BA5420"/>
    <w:rsid w:val="00BB56A5"/>
    <w:rsid w:val="00BB6C2B"/>
    <w:rsid w:val="00BD37E4"/>
    <w:rsid w:val="00BD4910"/>
    <w:rsid w:val="00C00B12"/>
    <w:rsid w:val="00CC623D"/>
    <w:rsid w:val="00CD3315"/>
    <w:rsid w:val="00CF585B"/>
    <w:rsid w:val="00D021C3"/>
    <w:rsid w:val="00D06125"/>
    <w:rsid w:val="00D174A8"/>
    <w:rsid w:val="00D30C90"/>
    <w:rsid w:val="00D350F8"/>
    <w:rsid w:val="00D56A37"/>
    <w:rsid w:val="00D836CF"/>
    <w:rsid w:val="00D96C87"/>
    <w:rsid w:val="00DA1171"/>
    <w:rsid w:val="00E33A5E"/>
    <w:rsid w:val="00E93883"/>
    <w:rsid w:val="00EA7DA6"/>
    <w:rsid w:val="00EE3A3B"/>
    <w:rsid w:val="00F01733"/>
    <w:rsid w:val="00F6622B"/>
    <w:rsid w:val="00FA2FD8"/>
    <w:rsid w:val="00FD0B9A"/>
    <w:rsid w:val="00FE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057F1"/>
    <w:pPr>
      <w:keepNext/>
      <w:jc w:val="center"/>
      <w:outlineLvl w:val="0"/>
    </w:pPr>
  </w:style>
  <w:style w:type="paragraph" w:styleId="2">
    <w:name w:val="heading 2"/>
    <w:basedOn w:val="a0"/>
    <w:next w:val="a0"/>
    <w:link w:val="20"/>
    <w:qFormat/>
    <w:rsid w:val="00463DB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paragraph" w:styleId="4">
    <w:name w:val="heading 4"/>
    <w:basedOn w:val="a0"/>
    <w:next w:val="a0"/>
    <w:link w:val="40"/>
    <w:qFormat/>
    <w:rsid w:val="00463DB4"/>
    <w:pPr>
      <w:keepNext/>
      <w:numPr>
        <w:ilvl w:val="3"/>
        <w:numId w:val="1"/>
      </w:numPr>
      <w:outlineLvl w:val="3"/>
    </w:pPr>
    <w:rPr>
      <w:sz w:val="24"/>
      <w:lang w:val="x-none" w:eastAsia="ar-SA"/>
    </w:rPr>
  </w:style>
  <w:style w:type="paragraph" w:styleId="5">
    <w:name w:val="heading 5"/>
    <w:basedOn w:val="a0"/>
    <w:next w:val="a0"/>
    <w:link w:val="50"/>
    <w:qFormat/>
    <w:rsid w:val="00463DB4"/>
    <w:pPr>
      <w:keepNext/>
      <w:numPr>
        <w:ilvl w:val="4"/>
        <w:numId w:val="1"/>
      </w:numPr>
      <w:jc w:val="right"/>
      <w:outlineLvl w:val="4"/>
    </w:pPr>
    <w:rPr>
      <w:sz w:val="24"/>
      <w:lang w:val="x-none" w:eastAsia="ar-SA"/>
    </w:rPr>
  </w:style>
  <w:style w:type="paragraph" w:styleId="6">
    <w:name w:val="heading 6"/>
    <w:basedOn w:val="a0"/>
    <w:next w:val="a0"/>
    <w:link w:val="60"/>
    <w:qFormat/>
    <w:rsid w:val="00463DB4"/>
    <w:pPr>
      <w:keepNext/>
      <w:numPr>
        <w:ilvl w:val="5"/>
        <w:numId w:val="1"/>
      </w:numPr>
      <w:ind w:left="0" w:right="-108" w:hanging="133"/>
      <w:outlineLvl w:val="5"/>
    </w:pPr>
    <w:rPr>
      <w:sz w:val="24"/>
      <w:lang w:val="x-none" w:eastAsia="ar-SA"/>
    </w:rPr>
  </w:style>
  <w:style w:type="paragraph" w:styleId="7">
    <w:name w:val="heading 7"/>
    <w:basedOn w:val="a0"/>
    <w:next w:val="a0"/>
    <w:link w:val="70"/>
    <w:qFormat/>
    <w:rsid w:val="00463DB4"/>
    <w:pPr>
      <w:keepNext/>
      <w:numPr>
        <w:ilvl w:val="6"/>
        <w:numId w:val="1"/>
      </w:numPr>
      <w:ind w:left="-133" w:right="-108" w:firstLine="0"/>
      <w:outlineLvl w:val="6"/>
    </w:pPr>
    <w:rPr>
      <w:sz w:val="24"/>
      <w:lang w:val="x-none" w:eastAsia="ar-SA"/>
    </w:rPr>
  </w:style>
  <w:style w:type="paragraph" w:styleId="8">
    <w:name w:val="heading 8"/>
    <w:basedOn w:val="a0"/>
    <w:next w:val="a0"/>
    <w:link w:val="80"/>
    <w:qFormat/>
    <w:rsid w:val="00463DB4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463DB4"/>
    <w:pPr>
      <w:keepNext/>
      <w:numPr>
        <w:ilvl w:val="8"/>
        <w:numId w:val="1"/>
      </w:numPr>
      <w:jc w:val="center"/>
      <w:outlineLvl w:val="8"/>
    </w:pPr>
    <w:rPr>
      <w:rFonts w:ascii="Arial" w:hAnsi="Arial"/>
      <w:b/>
      <w:color w:val="000000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uiPriority w:val="99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unhideWhenUsed/>
    <w:rsid w:val="007057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0"/>
    <w:link w:val="a7"/>
    <w:unhideWhenUsed/>
    <w:rsid w:val="00D96C87"/>
    <w:pPr>
      <w:spacing w:after="120"/>
    </w:pPr>
  </w:style>
  <w:style w:type="character" w:customStyle="1" w:styleId="a7">
    <w:name w:val="Основной текст Знак"/>
    <w:basedOn w:val="a1"/>
    <w:link w:val="a6"/>
    <w:rsid w:val="00D96C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0"/>
    <w:link w:val="a9"/>
    <w:unhideWhenUsed/>
    <w:rsid w:val="00EA7D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EA7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0"/>
    <w:link w:val="ab"/>
    <w:unhideWhenUsed/>
    <w:rsid w:val="00EA7D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EA7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0"/>
    <w:uiPriority w:val="34"/>
    <w:qFormat/>
    <w:rsid w:val="0045055B"/>
    <w:pPr>
      <w:ind w:left="720"/>
      <w:contextualSpacing/>
    </w:pPr>
  </w:style>
  <w:style w:type="paragraph" w:styleId="ad">
    <w:name w:val="Body Text Indent"/>
    <w:basedOn w:val="a0"/>
    <w:link w:val="ae"/>
    <w:unhideWhenUsed/>
    <w:rsid w:val="00E33A5E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E33A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1"/>
    <w:rsid w:val="006634E7"/>
  </w:style>
  <w:style w:type="character" w:customStyle="1" w:styleId="20">
    <w:name w:val="Заголовок 2 Знак"/>
    <w:basedOn w:val="a1"/>
    <w:link w:val="2"/>
    <w:rsid w:val="00463DB4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1"/>
    <w:link w:val="4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50">
    <w:name w:val="Заголовок 5 Знак"/>
    <w:basedOn w:val="a1"/>
    <w:link w:val="5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60">
    <w:name w:val="Заголовок 6 Знак"/>
    <w:basedOn w:val="a1"/>
    <w:link w:val="6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70">
    <w:name w:val="Заголовок 7 Знак"/>
    <w:basedOn w:val="a1"/>
    <w:link w:val="7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80">
    <w:name w:val="Заголовок 8 Знак"/>
    <w:basedOn w:val="a1"/>
    <w:link w:val="8"/>
    <w:rsid w:val="00463DB4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rsid w:val="00463DB4"/>
    <w:rPr>
      <w:rFonts w:ascii="Arial" w:eastAsia="Times New Roman" w:hAnsi="Arial" w:cs="Times New Roman"/>
      <w:b/>
      <w:color w:val="000000"/>
      <w:sz w:val="20"/>
      <w:szCs w:val="20"/>
      <w:lang w:val="x-none" w:eastAsia="ar-SA"/>
    </w:rPr>
  </w:style>
  <w:style w:type="paragraph" w:styleId="21">
    <w:name w:val="Body Text 2"/>
    <w:basedOn w:val="a0"/>
    <w:link w:val="22"/>
    <w:rsid w:val="00463DB4"/>
    <w:pPr>
      <w:keepLines/>
      <w:tabs>
        <w:tab w:val="left" w:pos="-142"/>
        <w:tab w:val="left" w:pos="567"/>
      </w:tabs>
      <w:spacing w:line="240" w:lineRule="atLeast"/>
      <w:ind w:right="-766"/>
      <w:jc w:val="both"/>
    </w:pPr>
    <w:rPr>
      <w:sz w:val="26"/>
      <w:lang w:val="x-none" w:eastAsia="x-none"/>
    </w:rPr>
  </w:style>
  <w:style w:type="character" w:customStyle="1" w:styleId="22">
    <w:name w:val="Основной текст 2 Знак"/>
    <w:basedOn w:val="a1"/>
    <w:link w:val="21"/>
    <w:rsid w:val="00463DB4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31">
    <w:name w:val="Body Text 3"/>
    <w:basedOn w:val="a0"/>
    <w:link w:val="32"/>
    <w:rsid w:val="00463DB4"/>
    <w:pPr>
      <w:jc w:val="both"/>
    </w:pPr>
    <w:rPr>
      <w:sz w:val="28"/>
    </w:rPr>
  </w:style>
  <w:style w:type="character" w:customStyle="1" w:styleId="32">
    <w:name w:val="Основной текст 3 Знак"/>
    <w:basedOn w:val="a1"/>
    <w:link w:val="31"/>
    <w:rsid w:val="00463D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463D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0">
    <w:name w:val="Table Grid"/>
    <w:basedOn w:val="a2"/>
    <w:rsid w:val="00463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463DB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463D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63D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0"/>
    <w:link w:val="24"/>
    <w:rsid w:val="00463D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463D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63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rsid w:val="00463DB4"/>
    <w:rPr>
      <w:color w:val="0000FF"/>
      <w:u w:val="single"/>
    </w:rPr>
  </w:style>
  <w:style w:type="character" w:customStyle="1" w:styleId="WW8Num4z0">
    <w:name w:val="WW8Num4z0"/>
    <w:rsid w:val="00463DB4"/>
    <w:rPr>
      <w:i/>
    </w:rPr>
  </w:style>
  <w:style w:type="character" w:customStyle="1" w:styleId="WW8Num5z0">
    <w:name w:val="WW8Num5z0"/>
    <w:rsid w:val="00463DB4"/>
    <w:rPr>
      <w:rFonts w:ascii="Symbol" w:hAnsi="Symbol" w:cs="OpenSymbol"/>
    </w:rPr>
  </w:style>
  <w:style w:type="character" w:customStyle="1" w:styleId="WW8Num6z0">
    <w:name w:val="WW8Num6z0"/>
    <w:rsid w:val="00463DB4"/>
    <w:rPr>
      <w:rFonts w:ascii="Symbol" w:hAnsi="Symbol"/>
    </w:rPr>
  </w:style>
  <w:style w:type="character" w:customStyle="1" w:styleId="WW8Num6z1">
    <w:name w:val="WW8Num6z1"/>
    <w:rsid w:val="00463DB4"/>
    <w:rPr>
      <w:rFonts w:ascii="Courier New" w:hAnsi="Courier New" w:cs="Courier New"/>
    </w:rPr>
  </w:style>
  <w:style w:type="character" w:customStyle="1" w:styleId="WW8Num6z2">
    <w:name w:val="WW8Num6z2"/>
    <w:rsid w:val="00463DB4"/>
    <w:rPr>
      <w:rFonts w:ascii="Wingdings" w:hAnsi="Wingdings"/>
    </w:rPr>
  </w:style>
  <w:style w:type="character" w:customStyle="1" w:styleId="25">
    <w:name w:val="Основной шрифт абзаца2"/>
    <w:rsid w:val="00463DB4"/>
  </w:style>
  <w:style w:type="character" w:customStyle="1" w:styleId="Absatz-Standardschriftart">
    <w:name w:val="Absatz-Standardschriftart"/>
    <w:rsid w:val="00463DB4"/>
  </w:style>
  <w:style w:type="character" w:customStyle="1" w:styleId="WW8Num2z0">
    <w:name w:val="WW8Num2z0"/>
    <w:rsid w:val="00463DB4"/>
    <w:rPr>
      <w:b w:val="0"/>
      <w:sz w:val="20"/>
    </w:rPr>
  </w:style>
  <w:style w:type="character" w:customStyle="1" w:styleId="WW8Num7z0">
    <w:name w:val="WW8Num7z0"/>
    <w:rsid w:val="00463DB4"/>
    <w:rPr>
      <w:b/>
    </w:rPr>
  </w:style>
  <w:style w:type="character" w:customStyle="1" w:styleId="WW8Num16z0">
    <w:name w:val="WW8Num16z0"/>
    <w:rsid w:val="00463DB4"/>
    <w:rPr>
      <w:rFonts w:ascii="Symbol" w:hAnsi="Symbol"/>
      <w:b w:val="0"/>
    </w:rPr>
  </w:style>
  <w:style w:type="character" w:customStyle="1" w:styleId="WW8Num16z1">
    <w:name w:val="WW8Num16z1"/>
    <w:rsid w:val="00463DB4"/>
    <w:rPr>
      <w:rFonts w:ascii="Courier New" w:hAnsi="Courier New" w:cs="Courier New"/>
    </w:rPr>
  </w:style>
  <w:style w:type="character" w:customStyle="1" w:styleId="WW8Num16z2">
    <w:name w:val="WW8Num16z2"/>
    <w:rsid w:val="00463DB4"/>
    <w:rPr>
      <w:rFonts w:ascii="Wingdings" w:hAnsi="Wingdings"/>
    </w:rPr>
  </w:style>
  <w:style w:type="character" w:customStyle="1" w:styleId="WW8Num16z3">
    <w:name w:val="WW8Num16z3"/>
    <w:rsid w:val="00463DB4"/>
    <w:rPr>
      <w:rFonts w:ascii="Symbol" w:hAnsi="Symbol"/>
    </w:rPr>
  </w:style>
  <w:style w:type="character" w:customStyle="1" w:styleId="WW8Num17z0">
    <w:name w:val="WW8Num17z0"/>
    <w:rsid w:val="00463DB4"/>
    <w:rPr>
      <w:b/>
    </w:rPr>
  </w:style>
  <w:style w:type="character" w:customStyle="1" w:styleId="WW8Num26z0">
    <w:name w:val="WW8Num26z0"/>
    <w:rsid w:val="00463DB4"/>
    <w:rPr>
      <w:rFonts w:ascii="Wingdings" w:hAnsi="Wingdings"/>
    </w:rPr>
  </w:style>
  <w:style w:type="character" w:customStyle="1" w:styleId="WW8Num26z1">
    <w:name w:val="WW8Num26z1"/>
    <w:rsid w:val="00463DB4"/>
    <w:rPr>
      <w:rFonts w:ascii="Courier New" w:hAnsi="Courier New" w:cs="Courier New"/>
    </w:rPr>
  </w:style>
  <w:style w:type="character" w:customStyle="1" w:styleId="WW8Num26z3">
    <w:name w:val="WW8Num26z3"/>
    <w:rsid w:val="00463DB4"/>
    <w:rPr>
      <w:rFonts w:ascii="Symbol" w:hAnsi="Symbol"/>
    </w:rPr>
  </w:style>
  <w:style w:type="character" w:customStyle="1" w:styleId="WW8Num29z0">
    <w:name w:val="WW8Num29z0"/>
    <w:rsid w:val="00463DB4"/>
    <w:rPr>
      <w:i/>
    </w:rPr>
  </w:style>
  <w:style w:type="character" w:customStyle="1" w:styleId="WW8Num30z0">
    <w:name w:val="WW8Num30z0"/>
    <w:rsid w:val="00463DB4"/>
    <w:rPr>
      <w:rFonts w:ascii="Symbol" w:hAnsi="Symbol"/>
    </w:rPr>
  </w:style>
  <w:style w:type="character" w:customStyle="1" w:styleId="WW8Num30z1">
    <w:name w:val="WW8Num30z1"/>
    <w:rsid w:val="00463DB4"/>
    <w:rPr>
      <w:rFonts w:ascii="Courier New" w:hAnsi="Courier New" w:cs="Courier New"/>
    </w:rPr>
  </w:style>
  <w:style w:type="character" w:customStyle="1" w:styleId="WW8Num30z2">
    <w:name w:val="WW8Num30z2"/>
    <w:rsid w:val="00463DB4"/>
    <w:rPr>
      <w:rFonts w:ascii="Wingdings" w:hAnsi="Wingdings"/>
    </w:rPr>
  </w:style>
  <w:style w:type="character" w:customStyle="1" w:styleId="WW8Num33z0">
    <w:name w:val="WW8Num33z0"/>
    <w:rsid w:val="00463DB4"/>
    <w:rPr>
      <w:rFonts w:ascii="Symbol" w:eastAsia="Times New Roman" w:hAnsi="Symbol" w:cs="Times New Roman"/>
    </w:rPr>
  </w:style>
  <w:style w:type="character" w:customStyle="1" w:styleId="WW8Num33z1">
    <w:name w:val="WW8Num33z1"/>
    <w:rsid w:val="00463DB4"/>
    <w:rPr>
      <w:rFonts w:ascii="Courier New" w:hAnsi="Courier New" w:cs="Courier New"/>
    </w:rPr>
  </w:style>
  <w:style w:type="character" w:customStyle="1" w:styleId="WW8Num33z2">
    <w:name w:val="WW8Num33z2"/>
    <w:rsid w:val="00463DB4"/>
    <w:rPr>
      <w:rFonts w:ascii="Wingdings" w:hAnsi="Wingdings"/>
    </w:rPr>
  </w:style>
  <w:style w:type="character" w:customStyle="1" w:styleId="WW8Num33z3">
    <w:name w:val="WW8Num33z3"/>
    <w:rsid w:val="00463DB4"/>
    <w:rPr>
      <w:rFonts w:ascii="Symbol" w:hAnsi="Symbol"/>
    </w:rPr>
  </w:style>
  <w:style w:type="character" w:customStyle="1" w:styleId="WW8Num35z0">
    <w:name w:val="WW8Num35z0"/>
    <w:rsid w:val="00463DB4"/>
    <w:rPr>
      <w:rFonts w:ascii="Symbol" w:eastAsia="Times New Roman" w:hAnsi="Symbol" w:cs="Times New Roman"/>
    </w:rPr>
  </w:style>
  <w:style w:type="character" w:customStyle="1" w:styleId="WW8Num35z1">
    <w:name w:val="WW8Num35z1"/>
    <w:rsid w:val="00463DB4"/>
    <w:rPr>
      <w:rFonts w:ascii="Courier New" w:hAnsi="Courier New" w:cs="Courier New"/>
    </w:rPr>
  </w:style>
  <w:style w:type="character" w:customStyle="1" w:styleId="WW8Num35z2">
    <w:name w:val="WW8Num35z2"/>
    <w:rsid w:val="00463DB4"/>
    <w:rPr>
      <w:rFonts w:ascii="Wingdings" w:hAnsi="Wingdings"/>
    </w:rPr>
  </w:style>
  <w:style w:type="character" w:customStyle="1" w:styleId="WW8Num35z3">
    <w:name w:val="WW8Num35z3"/>
    <w:rsid w:val="00463DB4"/>
    <w:rPr>
      <w:rFonts w:ascii="Symbol" w:hAnsi="Symbol"/>
    </w:rPr>
  </w:style>
  <w:style w:type="character" w:customStyle="1" w:styleId="WW8Num37z0">
    <w:name w:val="WW8Num37z0"/>
    <w:rsid w:val="00463DB4"/>
    <w:rPr>
      <w:rFonts w:ascii="Wingdings" w:hAnsi="Wingdings"/>
    </w:rPr>
  </w:style>
  <w:style w:type="character" w:customStyle="1" w:styleId="WW8Num37z1">
    <w:name w:val="WW8Num37z1"/>
    <w:rsid w:val="00463DB4"/>
    <w:rPr>
      <w:rFonts w:ascii="Courier New" w:hAnsi="Courier New" w:cs="Courier New"/>
    </w:rPr>
  </w:style>
  <w:style w:type="character" w:customStyle="1" w:styleId="WW8Num37z3">
    <w:name w:val="WW8Num37z3"/>
    <w:rsid w:val="00463DB4"/>
    <w:rPr>
      <w:rFonts w:ascii="Symbol" w:hAnsi="Symbol"/>
    </w:rPr>
  </w:style>
  <w:style w:type="character" w:customStyle="1" w:styleId="WW8Num38z0">
    <w:name w:val="WW8Num38z0"/>
    <w:rsid w:val="00463DB4"/>
    <w:rPr>
      <w:rFonts w:ascii="Symbol" w:hAnsi="Symbol"/>
    </w:rPr>
  </w:style>
  <w:style w:type="character" w:customStyle="1" w:styleId="WW8Num39z0">
    <w:name w:val="WW8Num39z0"/>
    <w:rsid w:val="00463DB4"/>
    <w:rPr>
      <w:rFonts w:ascii="Symbol" w:hAnsi="Symbol"/>
    </w:rPr>
  </w:style>
  <w:style w:type="character" w:customStyle="1" w:styleId="13">
    <w:name w:val="Основной шрифт абзаца1"/>
    <w:rsid w:val="00463DB4"/>
  </w:style>
  <w:style w:type="character" w:customStyle="1" w:styleId="af2">
    <w:name w:val="Маркеры списка"/>
    <w:rsid w:val="00463DB4"/>
    <w:rPr>
      <w:rFonts w:ascii="OpenSymbol" w:eastAsia="OpenSymbol" w:hAnsi="OpenSymbol" w:cs="OpenSymbol"/>
    </w:rPr>
  </w:style>
  <w:style w:type="character" w:customStyle="1" w:styleId="af3">
    <w:name w:val="Символ сноски"/>
    <w:rsid w:val="00463DB4"/>
  </w:style>
  <w:style w:type="character" w:customStyle="1" w:styleId="14">
    <w:name w:val="Знак сноски1"/>
    <w:rsid w:val="00463DB4"/>
    <w:rPr>
      <w:vertAlign w:val="superscript"/>
    </w:rPr>
  </w:style>
  <w:style w:type="paragraph" w:customStyle="1" w:styleId="af4">
    <w:name w:val="Заголовок"/>
    <w:basedOn w:val="a0"/>
    <w:next w:val="a6"/>
    <w:rsid w:val="00463DB4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5">
    <w:name w:val="List"/>
    <w:basedOn w:val="a6"/>
    <w:rsid w:val="00463DB4"/>
    <w:pPr>
      <w:spacing w:after="0"/>
      <w:jc w:val="center"/>
    </w:pPr>
    <w:rPr>
      <w:rFonts w:ascii="Arial" w:hAnsi="Arial" w:cs="Mangal"/>
      <w:b/>
      <w:sz w:val="26"/>
      <w:lang w:val="x-none" w:eastAsia="ar-SA"/>
    </w:rPr>
  </w:style>
  <w:style w:type="paragraph" w:customStyle="1" w:styleId="26">
    <w:name w:val="Название2"/>
    <w:basedOn w:val="a0"/>
    <w:rsid w:val="00463DB4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27">
    <w:name w:val="Указатель2"/>
    <w:basedOn w:val="a0"/>
    <w:rsid w:val="00463DB4"/>
    <w:pPr>
      <w:suppressLineNumbers/>
    </w:pPr>
    <w:rPr>
      <w:rFonts w:ascii="Arial" w:hAnsi="Arial" w:cs="Mangal"/>
      <w:lang w:eastAsia="ar-SA"/>
    </w:rPr>
  </w:style>
  <w:style w:type="paragraph" w:customStyle="1" w:styleId="15">
    <w:name w:val="Название1"/>
    <w:basedOn w:val="a0"/>
    <w:rsid w:val="00463DB4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6">
    <w:name w:val="Указатель1"/>
    <w:basedOn w:val="a0"/>
    <w:rsid w:val="00463DB4"/>
    <w:pPr>
      <w:suppressLineNumbers/>
    </w:pPr>
    <w:rPr>
      <w:rFonts w:ascii="Arial" w:hAnsi="Arial" w:cs="Mangal"/>
      <w:lang w:eastAsia="ar-SA"/>
    </w:rPr>
  </w:style>
  <w:style w:type="paragraph" w:customStyle="1" w:styleId="210">
    <w:name w:val="Основной текст с отступом 21"/>
    <w:basedOn w:val="a0"/>
    <w:rsid w:val="00463DB4"/>
    <w:pPr>
      <w:ind w:firstLine="720"/>
      <w:jc w:val="both"/>
    </w:pPr>
    <w:rPr>
      <w:sz w:val="28"/>
      <w:lang w:eastAsia="ar-SA"/>
    </w:rPr>
  </w:style>
  <w:style w:type="paragraph" w:customStyle="1" w:styleId="310">
    <w:name w:val="Основной текст с отступом 31"/>
    <w:basedOn w:val="a0"/>
    <w:rsid w:val="00463DB4"/>
    <w:pPr>
      <w:ind w:firstLine="720"/>
    </w:pPr>
    <w:rPr>
      <w:sz w:val="28"/>
      <w:lang w:eastAsia="ar-SA"/>
    </w:rPr>
  </w:style>
  <w:style w:type="paragraph" w:customStyle="1" w:styleId="211">
    <w:name w:val="Основной текст 21"/>
    <w:basedOn w:val="a0"/>
    <w:rsid w:val="00463DB4"/>
    <w:pPr>
      <w:jc w:val="both"/>
    </w:pPr>
    <w:rPr>
      <w:sz w:val="28"/>
      <w:lang w:eastAsia="ar-SA"/>
    </w:rPr>
  </w:style>
  <w:style w:type="paragraph" w:customStyle="1" w:styleId="af6">
    <w:name w:val="Содержимое таблицы"/>
    <w:basedOn w:val="a0"/>
    <w:rsid w:val="00463DB4"/>
    <w:pPr>
      <w:suppressLineNumbers/>
    </w:pPr>
    <w:rPr>
      <w:lang w:eastAsia="ar-SA"/>
    </w:rPr>
  </w:style>
  <w:style w:type="paragraph" w:customStyle="1" w:styleId="af7">
    <w:name w:val="Заголовок таблицы"/>
    <w:basedOn w:val="af6"/>
    <w:rsid w:val="00463DB4"/>
    <w:pPr>
      <w:jc w:val="center"/>
    </w:pPr>
    <w:rPr>
      <w:b/>
      <w:bCs/>
    </w:rPr>
  </w:style>
  <w:style w:type="character" w:customStyle="1" w:styleId="af8">
    <w:name w:val="Основной текст_"/>
    <w:link w:val="17"/>
    <w:rsid w:val="00463DB4"/>
    <w:rPr>
      <w:spacing w:val="9"/>
      <w:shd w:val="clear" w:color="auto" w:fill="FFFFFF"/>
    </w:rPr>
  </w:style>
  <w:style w:type="paragraph" w:customStyle="1" w:styleId="17">
    <w:name w:val="Основной текст1"/>
    <w:basedOn w:val="a0"/>
    <w:link w:val="af8"/>
    <w:rsid w:val="00463DB4"/>
    <w:pPr>
      <w:widowControl w:val="0"/>
      <w:shd w:val="clear" w:color="auto" w:fill="FFFFFF"/>
      <w:spacing w:after="300" w:line="317" w:lineRule="exact"/>
      <w:jc w:val="both"/>
    </w:pPr>
    <w:rPr>
      <w:rFonts w:asciiTheme="minorHAnsi" w:eastAsiaTheme="minorHAnsi" w:hAnsiTheme="minorHAnsi" w:cstheme="minorBidi"/>
      <w:spacing w:val="9"/>
      <w:sz w:val="22"/>
      <w:szCs w:val="22"/>
      <w:lang w:eastAsia="en-US"/>
    </w:rPr>
  </w:style>
  <w:style w:type="character" w:customStyle="1" w:styleId="0pt">
    <w:name w:val="Основной текст + Курсив;Интервал 0 pt"/>
    <w:rsid w:val="00463D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28">
    <w:name w:val="Основной текст2"/>
    <w:basedOn w:val="a0"/>
    <w:rsid w:val="00463DB4"/>
    <w:pPr>
      <w:widowControl w:val="0"/>
      <w:shd w:val="clear" w:color="auto" w:fill="FFFFFF"/>
      <w:spacing w:before="60" w:line="0" w:lineRule="atLeast"/>
      <w:jc w:val="both"/>
    </w:pPr>
    <w:rPr>
      <w:color w:val="000000"/>
      <w:spacing w:val="1"/>
      <w:lang w:bidi="ru-RU"/>
    </w:rPr>
  </w:style>
  <w:style w:type="character" w:customStyle="1" w:styleId="13pt0pt">
    <w:name w:val="Основной текст + 13 pt;Интервал 0 pt"/>
    <w:rsid w:val="00463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9">
    <w:name w:val="Основной текст + Полужирный"/>
    <w:rsid w:val="00463D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80pt">
    <w:name w:val="Основной текст (8) + Полужирный;Интервал 0 pt"/>
    <w:rsid w:val="00463D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pt">
    <w:name w:val="Основной текст + Интервал 1 pt"/>
    <w:rsid w:val="00463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rsid w:val="00463DB4"/>
  </w:style>
  <w:style w:type="paragraph" w:customStyle="1" w:styleId="51">
    <w:name w:val="Знак5 Знак Знак Знак"/>
    <w:basedOn w:val="a0"/>
    <w:rsid w:val="00463DB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0">
    <w:name w:val="Обычный + 11 пт"/>
    <w:aliases w:val="По центру"/>
    <w:basedOn w:val="a0"/>
    <w:rsid w:val="00463DB4"/>
    <w:pPr>
      <w:snapToGrid w:val="0"/>
      <w:jc w:val="center"/>
    </w:pPr>
    <w:rPr>
      <w:sz w:val="24"/>
      <w:szCs w:val="24"/>
      <w:lang w:eastAsia="ar-SA"/>
    </w:rPr>
  </w:style>
  <w:style w:type="paragraph" w:customStyle="1" w:styleId="12">
    <w:name w:val="Стиль1_маркир_2"/>
    <w:basedOn w:val="a0"/>
    <w:qFormat/>
    <w:rsid w:val="00463DB4"/>
    <w:pPr>
      <w:numPr>
        <w:numId w:val="7"/>
      </w:numPr>
      <w:tabs>
        <w:tab w:val="left" w:pos="1134"/>
      </w:tabs>
      <w:spacing w:after="120" w:line="360" w:lineRule="auto"/>
      <w:contextualSpacing/>
      <w:jc w:val="both"/>
    </w:pPr>
    <w:rPr>
      <w:sz w:val="24"/>
    </w:rPr>
  </w:style>
  <w:style w:type="paragraph" w:customStyle="1" w:styleId="a">
    <w:name w:val="Таблица подпись"/>
    <w:basedOn w:val="a0"/>
    <w:rsid w:val="00463DB4"/>
    <w:pPr>
      <w:keepNext/>
      <w:keepLines/>
      <w:numPr>
        <w:numId w:val="6"/>
      </w:numPr>
      <w:tabs>
        <w:tab w:val="left" w:pos="1418"/>
      </w:tabs>
      <w:suppressAutoHyphens/>
      <w:spacing w:before="120" w:after="120" w:line="276" w:lineRule="auto"/>
      <w:jc w:val="both"/>
    </w:pPr>
    <w:rPr>
      <w:rFonts w:cs="Tahoma"/>
      <w:b/>
      <w:spacing w:val="-4"/>
      <w:kern w:val="16"/>
      <w:sz w:val="24"/>
    </w:rPr>
  </w:style>
  <w:style w:type="paragraph" w:styleId="afa">
    <w:name w:val="Revision"/>
    <w:hidden/>
    <w:uiPriority w:val="99"/>
    <w:semiHidden/>
    <w:rsid w:val="00463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ТЕКСТ ЗАКЛЮЧЕНИЯ"/>
    <w:basedOn w:val="a0"/>
    <w:qFormat/>
    <w:rsid w:val="00463DB4"/>
    <w:pPr>
      <w:spacing w:line="360" w:lineRule="auto"/>
      <w:ind w:firstLine="709"/>
      <w:jc w:val="both"/>
    </w:pPr>
    <w:rPr>
      <w:iCs/>
      <w:sz w:val="24"/>
      <w:szCs w:val="24"/>
    </w:rPr>
  </w:style>
  <w:style w:type="character" w:customStyle="1" w:styleId="18">
    <w:name w:val="Основной текст Знак1"/>
    <w:rsid w:val="00463DB4"/>
    <w:rPr>
      <w:b/>
      <w:sz w:val="26"/>
      <w:lang w:eastAsia="ar-SA"/>
    </w:rPr>
  </w:style>
  <w:style w:type="character" w:customStyle="1" w:styleId="19">
    <w:name w:val="Верхний колонтитул Знак1"/>
    <w:rsid w:val="00463DB4"/>
  </w:style>
  <w:style w:type="paragraph" w:customStyle="1" w:styleId="52">
    <w:name w:val="Знак5 Знак Знак Знак"/>
    <w:basedOn w:val="a0"/>
    <w:rsid w:val="00463DB4"/>
    <w:pPr>
      <w:spacing w:after="160" w:line="240" w:lineRule="exact"/>
    </w:pPr>
    <w:rPr>
      <w:rFonts w:ascii="Verdana" w:hAnsi="Verdana"/>
      <w:lang w:val="en-US" w:eastAsia="en-US"/>
    </w:rPr>
  </w:style>
  <w:style w:type="paragraph" w:styleId="afc">
    <w:name w:val="Normal (Web)"/>
    <w:basedOn w:val="a0"/>
    <w:uiPriority w:val="99"/>
    <w:unhideWhenUsed/>
    <w:rsid w:val="00463DB4"/>
    <w:pPr>
      <w:spacing w:before="100" w:beforeAutospacing="1" w:after="100" w:afterAutospacing="1"/>
    </w:pPr>
    <w:rPr>
      <w:sz w:val="24"/>
      <w:szCs w:val="24"/>
    </w:rPr>
  </w:style>
  <w:style w:type="table" w:customStyle="1" w:styleId="1a">
    <w:name w:val="Сетка таблицы1"/>
    <w:basedOn w:val="a2"/>
    <w:next w:val="af0"/>
    <w:uiPriority w:val="59"/>
    <w:rsid w:val="00CC62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623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b">
    <w:name w:val="Нет списка1"/>
    <w:next w:val="a3"/>
    <w:uiPriority w:val="99"/>
    <w:semiHidden/>
    <w:unhideWhenUsed/>
    <w:rsid w:val="00CC623D"/>
  </w:style>
  <w:style w:type="paragraph" w:styleId="afd">
    <w:name w:val="endnote text"/>
    <w:basedOn w:val="a0"/>
    <w:link w:val="afe"/>
    <w:uiPriority w:val="99"/>
    <w:unhideWhenUsed/>
    <w:rsid w:val="00CC623D"/>
    <w:rPr>
      <w:rFonts w:ascii="Calibri" w:eastAsia="Calibri" w:hAnsi="Calibri"/>
      <w:lang w:eastAsia="en-US"/>
    </w:rPr>
  </w:style>
  <w:style w:type="character" w:customStyle="1" w:styleId="afe">
    <w:name w:val="Текст концевой сноски Знак"/>
    <w:basedOn w:val="a1"/>
    <w:link w:val="afd"/>
    <w:uiPriority w:val="99"/>
    <w:rsid w:val="00CC623D"/>
    <w:rPr>
      <w:rFonts w:ascii="Calibri" w:eastAsia="Calibri" w:hAnsi="Calibri" w:cs="Times New Roman"/>
      <w:sz w:val="20"/>
      <w:szCs w:val="20"/>
    </w:rPr>
  </w:style>
  <w:style w:type="character" w:styleId="aff">
    <w:name w:val="endnote reference"/>
    <w:uiPriority w:val="99"/>
    <w:unhideWhenUsed/>
    <w:rsid w:val="00CC623D"/>
    <w:rPr>
      <w:vertAlign w:val="superscript"/>
    </w:rPr>
  </w:style>
  <w:style w:type="paragraph" w:styleId="aff0">
    <w:name w:val="footnote text"/>
    <w:basedOn w:val="a0"/>
    <w:link w:val="aff1"/>
    <w:uiPriority w:val="99"/>
    <w:unhideWhenUsed/>
    <w:rsid w:val="00CC623D"/>
    <w:rPr>
      <w:rFonts w:ascii="Calibri" w:eastAsia="Calibri" w:hAnsi="Calibri"/>
      <w:lang w:eastAsia="en-US"/>
    </w:rPr>
  </w:style>
  <w:style w:type="character" w:customStyle="1" w:styleId="aff1">
    <w:name w:val="Текст сноски Знак"/>
    <w:basedOn w:val="a1"/>
    <w:link w:val="aff0"/>
    <w:uiPriority w:val="99"/>
    <w:rsid w:val="00CC623D"/>
    <w:rPr>
      <w:rFonts w:ascii="Calibri" w:eastAsia="Calibri" w:hAnsi="Calibri" w:cs="Times New Roman"/>
      <w:sz w:val="20"/>
      <w:szCs w:val="20"/>
    </w:rPr>
  </w:style>
  <w:style w:type="character" w:styleId="aff2">
    <w:name w:val="footnote reference"/>
    <w:uiPriority w:val="99"/>
    <w:unhideWhenUsed/>
    <w:rsid w:val="00CC623D"/>
    <w:rPr>
      <w:vertAlign w:val="superscript"/>
    </w:rPr>
  </w:style>
  <w:style w:type="table" w:customStyle="1" w:styleId="29">
    <w:name w:val="Сетка таблицы2"/>
    <w:basedOn w:val="a2"/>
    <w:next w:val="af0"/>
    <w:uiPriority w:val="59"/>
    <w:rsid w:val="00CC62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FollowedHyperlink"/>
    <w:uiPriority w:val="99"/>
    <w:unhideWhenUsed/>
    <w:rsid w:val="00CC623D"/>
    <w:rPr>
      <w:color w:val="800080"/>
      <w:u w:val="single"/>
    </w:rPr>
  </w:style>
  <w:style w:type="paragraph" w:customStyle="1" w:styleId="xl63">
    <w:name w:val="xl63"/>
    <w:basedOn w:val="a0"/>
    <w:rsid w:val="00CC623D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0"/>
    <w:rsid w:val="00CC623D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5">
    <w:name w:val="xl65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0"/>
    <w:rsid w:val="00CC623D"/>
    <w:pPr>
      <w:spacing w:before="100" w:beforeAutospacing="1" w:after="100" w:afterAutospacing="1"/>
      <w:textAlignment w:val="center"/>
    </w:pPr>
    <w:rPr>
      <w:rFonts w:ascii="Helv" w:hAnsi="Helv"/>
    </w:rPr>
  </w:style>
  <w:style w:type="paragraph" w:customStyle="1" w:styleId="xl70">
    <w:name w:val="xl70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0"/>
    <w:rsid w:val="00CC623D"/>
    <w:pPr>
      <w:spacing w:before="100" w:beforeAutospacing="1" w:after="100" w:afterAutospacing="1"/>
      <w:textAlignment w:val="center"/>
    </w:pPr>
    <w:rPr>
      <w:rFonts w:ascii="Helv" w:hAnsi="Helv"/>
    </w:rPr>
  </w:style>
  <w:style w:type="paragraph" w:customStyle="1" w:styleId="xl72">
    <w:name w:val="xl72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057F1"/>
    <w:pPr>
      <w:keepNext/>
      <w:jc w:val="center"/>
      <w:outlineLvl w:val="0"/>
    </w:pPr>
  </w:style>
  <w:style w:type="paragraph" w:styleId="2">
    <w:name w:val="heading 2"/>
    <w:basedOn w:val="a0"/>
    <w:next w:val="a0"/>
    <w:link w:val="20"/>
    <w:qFormat/>
    <w:rsid w:val="00463DB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paragraph" w:styleId="4">
    <w:name w:val="heading 4"/>
    <w:basedOn w:val="a0"/>
    <w:next w:val="a0"/>
    <w:link w:val="40"/>
    <w:qFormat/>
    <w:rsid w:val="00463DB4"/>
    <w:pPr>
      <w:keepNext/>
      <w:numPr>
        <w:ilvl w:val="3"/>
        <w:numId w:val="1"/>
      </w:numPr>
      <w:outlineLvl w:val="3"/>
    </w:pPr>
    <w:rPr>
      <w:sz w:val="24"/>
      <w:lang w:val="x-none" w:eastAsia="ar-SA"/>
    </w:rPr>
  </w:style>
  <w:style w:type="paragraph" w:styleId="5">
    <w:name w:val="heading 5"/>
    <w:basedOn w:val="a0"/>
    <w:next w:val="a0"/>
    <w:link w:val="50"/>
    <w:qFormat/>
    <w:rsid w:val="00463DB4"/>
    <w:pPr>
      <w:keepNext/>
      <w:numPr>
        <w:ilvl w:val="4"/>
        <w:numId w:val="1"/>
      </w:numPr>
      <w:jc w:val="right"/>
      <w:outlineLvl w:val="4"/>
    </w:pPr>
    <w:rPr>
      <w:sz w:val="24"/>
      <w:lang w:val="x-none" w:eastAsia="ar-SA"/>
    </w:rPr>
  </w:style>
  <w:style w:type="paragraph" w:styleId="6">
    <w:name w:val="heading 6"/>
    <w:basedOn w:val="a0"/>
    <w:next w:val="a0"/>
    <w:link w:val="60"/>
    <w:qFormat/>
    <w:rsid w:val="00463DB4"/>
    <w:pPr>
      <w:keepNext/>
      <w:numPr>
        <w:ilvl w:val="5"/>
        <w:numId w:val="1"/>
      </w:numPr>
      <w:ind w:left="0" w:right="-108" w:hanging="133"/>
      <w:outlineLvl w:val="5"/>
    </w:pPr>
    <w:rPr>
      <w:sz w:val="24"/>
      <w:lang w:val="x-none" w:eastAsia="ar-SA"/>
    </w:rPr>
  </w:style>
  <w:style w:type="paragraph" w:styleId="7">
    <w:name w:val="heading 7"/>
    <w:basedOn w:val="a0"/>
    <w:next w:val="a0"/>
    <w:link w:val="70"/>
    <w:qFormat/>
    <w:rsid w:val="00463DB4"/>
    <w:pPr>
      <w:keepNext/>
      <w:numPr>
        <w:ilvl w:val="6"/>
        <w:numId w:val="1"/>
      </w:numPr>
      <w:ind w:left="-133" w:right="-108" w:firstLine="0"/>
      <w:outlineLvl w:val="6"/>
    </w:pPr>
    <w:rPr>
      <w:sz w:val="24"/>
      <w:lang w:val="x-none" w:eastAsia="ar-SA"/>
    </w:rPr>
  </w:style>
  <w:style w:type="paragraph" w:styleId="8">
    <w:name w:val="heading 8"/>
    <w:basedOn w:val="a0"/>
    <w:next w:val="a0"/>
    <w:link w:val="80"/>
    <w:qFormat/>
    <w:rsid w:val="00463DB4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463DB4"/>
    <w:pPr>
      <w:keepNext/>
      <w:numPr>
        <w:ilvl w:val="8"/>
        <w:numId w:val="1"/>
      </w:numPr>
      <w:jc w:val="center"/>
      <w:outlineLvl w:val="8"/>
    </w:pPr>
    <w:rPr>
      <w:rFonts w:ascii="Arial" w:hAnsi="Arial"/>
      <w:b/>
      <w:color w:val="000000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uiPriority w:val="99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unhideWhenUsed/>
    <w:rsid w:val="007057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0"/>
    <w:link w:val="a7"/>
    <w:unhideWhenUsed/>
    <w:rsid w:val="00D96C87"/>
    <w:pPr>
      <w:spacing w:after="120"/>
    </w:pPr>
  </w:style>
  <w:style w:type="character" w:customStyle="1" w:styleId="a7">
    <w:name w:val="Основной текст Знак"/>
    <w:basedOn w:val="a1"/>
    <w:link w:val="a6"/>
    <w:rsid w:val="00D96C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0"/>
    <w:link w:val="a9"/>
    <w:unhideWhenUsed/>
    <w:rsid w:val="00EA7D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EA7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0"/>
    <w:link w:val="ab"/>
    <w:unhideWhenUsed/>
    <w:rsid w:val="00EA7D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EA7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0"/>
    <w:uiPriority w:val="34"/>
    <w:qFormat/>
    <w:rsid w:val="0045055B"/>
    <w:pPr>
      <w:ind w:left="720"/>
      <w:contextualSpacing/>
    </w:pPr>
  </w:style>
  <w:style w:type="paragraph" w:styleId="ad">
    <w:name w:val="Body Text Indent"/>
    <w:basedOn w:val="a0"/>
    <w:link w:val="ae"/>
    <w:unhideWhenUsed/>
    <w:rsid w:val="00E33A5E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E33A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1"/>
    <w:rsid w:val="006634E7"/>
  </w:style>
  <w:style w:type="character" w:customStyle="1" w:styleId="20">
    <w:name w:val="Заголовок 2 Знак"/>
    <w:basedOn w:val="a1"/>
    <w:link w:val="2"/>
    <w:rsid w:val="00463DB4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1"/>
    <w:link w:val="4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50">
    <w:name w:val="Заголовок 5 Знак"/>
    <w:basedOn w:val="a1"/>
    <w:link w:val="5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60">
    <w:name w:val="Заголовок 6 Знак"/>
    <w:basedOn w:val="a1"/>
    <w:link w:val="6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70">
    <w:name w:val="Заголовок 7 Знак"/>
    <w:basedOn w:val="a1"/>
    <w:link w:val="7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80">
    <w:name w:val="Заголовок 8 Знак"/>
    <w:basedOn w:val="a1"/>
    <w:link w:val="8"/>
    <w:rsid w:val="00463DB4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rsid w:val="00463DB4"/>
    <w:rPr>
      <w:rFonts w:ascii="Arial" w:eastAsia="Times New Roman" w:hAnsi="Arial" w:cs="Times New Roman"/>
      <w:b/>
      <w:color w:val="000000"/>
      <w:sz w:val="20"/>
      <w:szCs w:val="20"/>
      <w:lang w:val="x-none" w:eastAsia="ar-SA"/>
    </w:rPr>
  </w:style>
  <w:style w:type="paragraph" w:styleId="21">
    <w:name w:val="Body Text 2"/>
    <w:basedOn w:val="a0"/>
    <w:link w:val="22"/>
    <w:rsid w:val="00463DB4"/>
    <w:pPr>
      <w:keepLines/>
      <w:tabs>
        <w:tab w:val="left" w:pos="-142"/>
        <w:tab w:val="left" w:pos="567"/>
      </w:tabs>
      <w:spacing w:line="240" w:lineRule="atLeast"/>
      <w:ind w:right="-766"/>
      <w:jc w:val="both"/>
    </w:pPr>
    <w:rPr>
      <w:sz w:val="26"/>
      <w:lang w:val="x-none" w:eastAsia="x-none"/>
    </w:rPr>
  </w:style>
  <w:style w:type="character" w:customStyle="1" w:styleId="22">
    <w:name w:val="Основной текст 2 Знак"/>
    <w:basedOn w:val="a1"/>
    <w:link w:val="21"/>
    <w:rsid w:val="00463DB4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31">
    <w:name w:val="Body Text 3"/>
    <w:basedOn w:val="a0"/>
    <w:link w:val="32"/>
    <w:rsid w:val="00463DB4"/>
    <w:pPr>
      <w:jc w:val="both"/>
    </w:pPr>
    <w:rPr>
      <w:sz w:val="28"/>
    </w:rPr>
  </w:style>
  <w:style w:type="character" w:customStyle="1" w:styleId="32">
    <w:name w:val="Основной текст 3 Знак"/>
    <w:basedOn w:val="a1"/>
    <w:link w:val="31"/>
    <w:rsid w:val="00463D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463D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0">
    <w:name w:val="Table Grid"/>
    <w:basedOn w:val="a2"/>
    <w:rsid w:val="00463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463DB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463D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63D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0"/>
    <w:link w:val="24"/>
    <w:rsid w:val="00463D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463D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63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rsid w:val="00463DB4"/>
    <w:rPr>
      <w:color w:val="0000FF"/>
      <w:u w:val="single"/>
    </w:rPr>
  </w:style>
  <w:style w:type="character" w:customStyle="1" w:styleId="WW8Num4z0">
    <w:name w:val="WW8Num4z0"/>
    <w:rsid w:val="00463DB4"/>
    <w:rPr>
      <w:i/>
    </w:rPr>
  </w:style>
  <w:style w:type="character" w:customStyle="1" w:styleId="WW8Num5z0">
    <w:name w:val="WW8Num5z0"/>
    <w:rsid w:val="00463DB4"/>
    <w:rPr>
      <w:rFonts w:ascii="Symbol" w:hAnsi="Symbol" w:cs="OpenSymbol"/>
    </w:rPr>
  </w:style>
  <w:style w:type="character" w:customStyle="1" w:styleId="WW8Num6z0">
    <w:name w:val="WW8Num6z0"/>
    <w:rsid w:val="00463DB4"/>
    <w:rPr>
      <w:rFonts w:ascii="Symbol" w:hAnsi="Symbol"/>
    </w:rPr>
  </w:style>
  <w:style w:type="character" w:customStyle="1" w:styleId="WW8Num6z1">
    <w:name w:val="WW8Num6z1"/>
    <w:rsid w:val="00463DB4"/>
    <w:rPr>
      <w:rFonts w:ascii="Courier New" w:hAnsi="Courier New" w:cs="Courier New"/>
    </w:rPr>
  </w:style>
  <w:style w:type="character" w:customStyle="1" w:styleId="WW8Num6z2">
    <w:name w:val="WW8Num6z2"/>
    <w:rsid w:val="00463DB4"/>
    <w:rPr>
      <w:rFonts w:ascii="Wingdings" w:hAnsi="Wingdings"/>
    </w:rPr>
  </w:style>
  <w:style w:type="character" w:customStyle="1" w:styleId="25">
    <w:name w:val="Основной шрифт абзаца2"/>
    <w:rsid w:val="00463DB4"/>
  </w:style>
  <w:style w:type="character" w:customStyle="1" w:styleId="Absatz-Standardschriftart">
    <w:name w:val="Absatz-Standardschriftart"/>
    <w:rsid w:val="00463DB4"/>
  </w:style>
  <w:style w:type="character" w:customStyle="1" w:styleId="WW8Num2z0">
    <w:name w:val="WW8Num2z0"/>
    <w:rsid w:val="00463DB4"/>
    <w:rPr>
      <w:b w:val="0"/>
      <w:sz w:val="20"/>
    </w:rPr>
  </w:style>
  <w:style w:type="character" w:customStyle="1" w:styleId="WW8Num7z0">
    <w:name w:val="WW8Num7z0"/>
    <w:rsid w:val="00463DB4"/>
    <w:rPr>
      <w:b/>
    </w:rPr>
  </w:style>
  <w:style w:type="character" w:customStyle="1" w:styleId="WW8Num16z0">
    <w:name w:val="WW8Num16z0"/>
    <w:rsid w:val="00463DB4"/>
    <w:rPr>
      <w:rFonts w:ascii="Symbol" w:hAnsi="Symbol"/>
      <w:b w:val="0"/>
    </w:rPr>
  </w:style>
  <w:style w:type="character" w:customStyle="1" w:styleId="WW8Num16z1">
    <w:name w:val="WW8Num16z1"/>
    <w:rsid w:val="00463DB4"/>
    <w:rPr>
      <w:rFonts w:ascii="Courier New" w:hAnsi="Courier New" w:cs="Courier New"/>
    </w:rPr>
  </w:style>
  <w:style w:type="character" w:customStyle="1" w:styleId="WW8Num16z2">
    <w:name w:val="WW8Num16z2"/>
    <w:rsid w:val="00463DB4"/>
    <w:rPr>
      <w:rFonts w:ascii="Wingdings" w:hAnsi="Wingdings"/>
    </w:rPr>
  </w:style>
  <w:style w:type="character" w:customStyle="1" w:styleId="WW8Num16z3">
    <w:name w:val="WW8Num16z3"/>
    <w:rsid w:val="00463DB4"/>
    <w:rPr>
      <w:rFonts w:ascii="Symbol" w:hAnsi="Symbol"/>
    </w:rPr>
  </w:style>
  <w:style w:type="character" w:customStyle="1" w:styleId="WW8Num17z0">
    <w:name w:val="WW8Num17z0"/>
    <w:rsid w:val="00463DB4"/>
    <w:rPr>
      <w:b/>
    </w:rPr>
  </w:style>
  <w:style w:type="character" w:customStyle="1" w:styleId="WW8Num26z0">
    <w:name w:val="WW8Num26z0"/>
    <w:rsid w:val="00463DB4"/>
    <w:rPr>
      <w:rFonts w:ascii="Wingdings" w:hAnsi="Wingdings"/>
    </w:rPr>
  </w:style>
  <w:style w:type="character" w:customStyle="1" w:styleId="WW8Num26z1">
    <w:name w:val="WW8Num26z1"/>
    <w:rsid w:val="00463DB4"/>
    <w:rPr>
      <w:rFonts w:ascii="Courier New" w:hAnsi="Courier New" w:cs="Courier New"/>
    </w:rPr>
  </w:style>
  <w:style w:type="character" w:customStyle="1" w:styleId="WW8Num26z3">
    <w:name w:val="WW8Num26z3"/>
    <w:rsid w:val="00463DB4"/>
    <w:rPr>
      <w:rFonts w:ascii="Symbol" w:hAnsi="Symbol"/>
    </w:rPr>
  </w:style>
  <w:style w:type="character" w:customStyle="1" w:styleId="WW8Num29z0">
    <w:name w:val="WW8Num29z0"/>
    <w:rsid w:val="00463DB4"/>
    <w:rPr>
      <w:i/>
    </w:rPr>
  </w:style>
  <w:style w:type="character" w:customStyle="1" w:styleId="WW8Num30z0">
    <w:name w:val="WW8Num30z0"/>
    <w:rsid w:val="00463DB4"/>
    <w:rPr>
      <w:rFonts w:ascii="Symbol" w:hAnsi="Symbol"/>
    </w:rPr>
  </w:style>
  <w:style w:type="character" w:customStyle="1" w:styleId="WW8Num30z1">
    <w:name w:val="WW8Num30z1"/>
    <w:rsid w:val="00463DB4"/>
    <w:rPr>
      <w:rFonts w:ascii="Courier New" w:hAnsi="Courier New" w:cs="Courier New"/>
    </w:rPr>
  </w:style>
  <w:style w:type="character" w:customStyle="1" w:styleId="WW8Num30z2">
    <w:name w:val="WW8Num30z2"/>
    <w:rsid w:val="00463DB4"/>
    <w:rPr>
      <w:rFonts w:ascii="Wingdings" w:hAnsi="Wingdings"/>
    </w:rPr>
  </w:style>
  <w:style w:type="character" w:customStyle="1" w:styleId="WW8Num33z0">
    <w:name w:val="WW8Num33z0"/>
    <w:rsid w:val="00463DB4"/>
    <w:rPr>
      <w:rFonts w:ascii="Symbol" w:eastAsia="Times New Roman" w:hAnsi="Symbol" w:cs="Times New Roman"/>
    </w:rPr>
  </w:style>
  <w:style w:type="character" w:customStyle="1" w:styleId="WW8Num33z1">
    <w:name w:val="WW8Num33z1"/>
    <w:rsid w:val="00463DB4"/>
    <w:rPr>
      <w:rFonts w:ascii="Courier New" w:hAnsi="Courier New" w:cs="Courier New"/>
    </w:rPr>
  </w:style>
  <w:style w:type="character" w:customStyle="1" w:styleId="WW8Num33z2">
    <w:name w:val="WW8Num33z2"/>
    <w:rsid w:val="00463DB4"/>
    <w:rPr>
      <w:rFonts w:ascii="Wingdings" w:hAnsi="Wingdings"/>
    </w:rPr>
  </w:style>
  <w:style w:type="character" w:customStyle="1" w:styleId="WW8Num33z3">
    <w:name w:val="WW8Num33z3"/>
    <w:rsid w:val="00463DB4"/>
    <w:rPr>
      <w:rFonts w:ascii="Symbol" w:hAnsi="Symbol"/>
    </w:rPr>
  </w:style>
  <w:style w:type="character" w:customStyle="1" w:styleId="WW8Num35z0">
    <w:name w:val="WW8Num35z0"/>
    <w:rsid w:val="00463DB4"/>
    <w:rPr>
      <w:rFonts w:ascii="Symbol" w:eastAsia="Times New Roman" w:hAnsi="Symbol" w:cs="Times New Roman"/>
    </w:rPr>
  </w:style>
  <w:style w:type="character" w:customStyle="1" w:styleId="WW8Num35z1">
    <w:name w:val="WW8Num35z1"/>
    <w:rsid w:val="00463DB4"/>
    <w:rPr>
      <w:rFonts w:ascii="Courier New" w:hAnsi="Courier New" w:cs="Courier New"/>
    </w:rPr>
  </w:style>
  <w:style w:type="character" w:customStyle="1" w:styleId="WW8Num35z2">
    <w:name w:val="WW8Num35z2"/>
    <w:rsid w:val="00463DB4"/>
    <w:rPr>
      <w:rFonts w:ascii="Wingdings" w:hAnsi="Wingdings"/>
    </w:rPr>
  </w:style>
  <w:style w:type="character" w:customStyle="1" w:styleId="WW8Num35z3">
    <w:name w:val="WW8Num35z3"/>
    <w:rsid w:val="00463DB4"/>
    <w:rPr>
      <w:rFonts w:ascii="Symbol" w:hAnsi="Symbol"/>
    </w:rPr>
  </w:style>
  <w:style w:type="character" w:customStyle="1" w:styleId="WW8Num37z0">
    <w:name w:val="WW8Num37z0"/>
    <w:rsid w:val="00463DB4"/>
    <w:rPr>
      <w:rFonts w:ascii="Wingdings" w:hAnsi="Wingdings"/>
    </w:rPr>
  </w:style>
  <w:style w:type="character" w:customStyle="1" w:styleId="WW8Num37z1">
    <w:name w:val="WW8Num37z1"/>
    <w:rsid w:val="00463DB4"/>
    <w:rPr>
      <w:rFonts w:ascii="Courier New" w:hAnsi="Courier New" w:cs="Courier New"/>
    </w:rPr>
  </w:style>
  <w:style w:type="character" w:customStyle="1" w:styleId="WW8Num37z3">
    <w:name w:val="WW8Num37z3"/>
    <w:rsid w:val="00463DB4"/>
    <w:rPr>
      <w:rFonts w:ascii="Symbol" w:hAnsi="Symbol"/>
    </w:rPr>
  </w:style>
  <w:style w:type="character" w:customStyle="1" w:styleId="WW8Num38z0">
    <w:name w:val="WW8Num38z0"/>
    <w:rsid w:val="00463DB4"/>
    <w:rPr>
      <w:rFonts w:ascii="Symbol" w:hAnsi="Symbol"/>
    </w:rPr>
  </w:style>
  <w:style w:type="character" w:customStyle="1" w:styleId="WW8Num39z0">
    <w:name w:val="WW8Num39z0"/>
    <w:rsid w:val="00463DB4"/>
    <w:rPr>
      <w:rFonts w:ascii="Symbol" w:hAnsi="Symbol"/>
    </w:rPr>
  </w:style>
  <w:style w:type="character" w:customStyle="1" w:styleId="13">
    <w:name w:val="Основной шрифт абзаца1"/>
    <w:rsid w:val="00463DB4"/>
  </w:style>
  <w:style w:type="character" w:customStyle="1" w:styleId="af2">
    <w:name w:val="Маркеры списка"/>
    <w:rsid w:val="00463DB4"/>
    <w:rPr>
      <w:rFonts w:ascii="OpenSymbol" w:eastAsia="OpenSymbol" w:hAnsi="OpenSymbol" w:cs="OpenSymbol"/>
    </w:rPr>
  </w:style>
  <w:style w:type="character" w:customStyle="1" w:styleId="af3">
    <w:name w:val="Символ сноски"/>
    <w:rsid w:val="00463DB4"/>
  </w:style>
  <w:style w:type="character" w:customStyle="1" w:styleId="14">
    <w:name w:val="Знак сноски1"/>
    <w:rsid w:val="00463DB4"/>
    <w:rPr>
      <w:vertAlign w:val="superscript"/>
    </w:rPr>
  </w:style>
  <w:style w:type="paragraph" w:customStyle="1" w:styleId="af4">
    <w:name w:val="Заголовок"/>
    <w:basedOn w:val="a0"/>
    <w:next w:val="a6"/>
    <w:rsid w:val="00463DB4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5">
    <w:name w:val="List"/>
    <w:basedOn w:val="a6"/>
    <w:rsid w:val="00463DB4"/>
    <w:pPr>
      <w:spacing w:after="0"/>
      <w:jc w:val="center"/>
    </w:pPr>
    <w:rPr>
      <w:rFonts w:ascii="Arial" w:hAnsi="Arial" w:cs="Mangal"/>
      <w:b/>
      <w:sz w:val="26"/>
      <w:lang w:val="x-none" w:eastAsia="ar-SA"/>
    </w:rPr>
  </w:style>
  <w:style w:type="paragraph" w:customStyle="1" w:styleId="26">
    <w:name w:val="Название2"/>
    <w:basedOn w:val="a0"/>
    <w:rsid w:val="00463DB4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27">
    <w:name w:val="Указатель2"/>
    <w:basedOn w:val="a0"/>
    <w:rsid w:val="00463DB4"/>
    <w:pPr>
      <w:suppressLineNumbers/>
    </w:pPr>
    <w:rPr>
      <w:rFonts w:ascii="Arial" w:hAnsi="Arial" w:cs="Mangal"/>
      <w:lang w:eastAsia="ar-SA"/>
    </w:rPr>
  </w:style>
  <w:style w:type="paragraph" w:customStyle="1" w:styleId="15">
    <w:name w:val="Название1"/>
    <w:basedOn w:val="a0"/>
    <w:rsid w:val="00463DB4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6">
    <w:name w:val="Указатель1"/>
    <w:basedOn w:val="a0"/>
    <w:rsid w:val="00463DB4"/>
    <w:pPr>
      <w:suppressLineNumbers/>
    </w:pPr>
    <w:rPr>
      <w:rFonts w:ascii="Arial" w:hAnsi="Arial" w:cs="Mangal"/>
      <w:lang w:eastAsia="ar-SA"/>
    </w:rPr>
  </w:style>
  <w:style w:type="paragraph" w:customStyle="1" w:styleId="210">
    <w:name w:val="Основной текст с отступом 21"/>
    <w:basedOn w:val="a0"/>
    <w:rsid w:val="00463DB4"/>
    <w:pPr>
      <w:ind w:firstLine="720"/>
      <w:jc w:val="both"/>
    </w:pPr>
    <w:rPr>
      <w:sz w:val="28"/>
      <w:lang w:eastAsia="ar-SA"/>
    </w:rPr>
  </w:style>
  <w:style w:type="paragraph" w:customStyle="1" w:styleId="310">
    <w:name w:val="Основной текст с отступом 31"/>
    <w:basedOn w:val="a0"/>
    <w:rsid w:val="00463DB4"/>
    <w:pPr>
      <w:ind w:firstLine="720"/>
    </w:pPr>
    <w:rPr>
      <w:sz w:val="28"/>
      <w:lang w:eastAsia="ar-SA"/>
    </w:rPr>
  </w:style>
  <w:style w:type="paragraph" w:customStyle="1" w:styleId="211">
    <w:name w:val="Основной текст 21"/>
    <w:basedOn w:val="a0"/>
    <w:rsid w:val="00463DB4"/>
    <w:pPr>
      <w:jc w:val="both"/>
    </w:pPr>
    <w:rPr>
      <w:sz w:val="28"/>
      <w:lang w:eastAsia="ar-SA"/>
    </w:rPr>
  </w:style>
  <w:style w:type="paragraph" w:customStyle="1" w:styleId="af6">
    <w:name w:val="Содержимое таблицы"/>
    <w:basedOn w:val="a0"/>
    <w:rsid w:val="00463DB4"/>
    <w:pPr>
      <w:suppressLineNumbers/>
    </w:pPr>
    <w:rPr>
      <w:lang w:eastAsia="ar-SA"/>
    </w:rPr>
  </w:style>
  <w:style w:type="paragraph" w:customStyle="1" w:styleId="af7">
    <w:name w:val="Заголовок таблицы"/>
    <w:basedOn w:val="af6"/>
    <w:rsid w:val="00463DB4"/>
    <w:pPr>
      <w:jc w:val="center"/>
    </w:pPr>
    <w:rPr>
      <w:b/>
      <w:bCs/>
    </w:rPr>
  </w:style>
  <w:style w:type="character" w:customStyle="1" w:styleId="af8">
    <w:name w:val="Основной текст_"/>
    <w:link w:val="17"/>
    <w:rsid w:val="00463DB4"/>
    <w:rPr>
      <w:spacing w:val="9"/>
      <w:shd w:val="clear" w:color="auto" w:fill="FFFFFF"/>
    </w:rPr>
  </w:style>
  <w:style w:type="paragraph" w:customStyle="1" w:styleId="17">
    <w:name w:val="Основной текст1"/>
    <w:basedOn w:val="a0"/>
    <w:link w:val="af8"/>
    <w:rsid w:val="00463DB4"/>
    <w:pPr>
      <w:widowControl w:val="0"/>
      <w:shd w:val="clear" w:color="auto" w:fill="FFFFFF"/>
      <w:spacing w:after="300" w:line="317" w:lineRule="exact"/>
      <w:jc w:val="both"/>
    </w:pPr>
    <w:rPr>
      <w:rFonts w:asciiTheme="minorHAnsi" w:eastAsiaTheme="minorHAnsi" w:hAnsiTheme="minorHAnsi" w:cstheme="minorBidi"/>
      <w:spacing w:val="9"/>
      <w:sz w:val="22"/>
      <w:szCs w:val="22"/>
      <w:lang w:eastAsia="en-US"/>
    </w:rPr>
  </w:style>
  <w:style w:type="character" w:customStyle="1" w:styleId="0pt">
    <w:name w:val="Основной текст + Курсив;Интервал 0 pt"/>
    <w:rsid w:val="00463D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28">
    <w:name w:val="Основной текст2"/>
    <w:basedOn w:val="a0"/>
    <w:rsid w:val="00463DB4"/>
    <w:pPr>
      <w:widowControl w:val="0"/>
      <w:shd w:val="clear" w:color="auto" w:fill="FFFFFF"/>
      <w:spacing w:before="60" w:line="0" w:lineRule="atLeast"/>
      <w:jc w:val="both"/>
    </w:pPr>
    <w:rPr>
      <w:color w:val="000000"/>
      <w:spacing w:val="1"/>
      <w:lang w:bidi="ru-RU"/>
    </w:rPr>
  </w:style>
  <w:style w:type="character" w:customStyle="1" w:styleId="13pt0pt">
    <w:name w:val="Основной текст + 13 pt;Интервал 0 pt"/>
    <w:rsid w:val="00463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9">
    <w:name w:val="Основной текст + Полужирный"/>
    <w:rsid w:val="00463D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80pt">
    <w:name w:val="Основной текст (8) + Полужирный;Интервал 0 pt"/>
    <w:rsid w:val="00463D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pt">
    <w:name w:val="Основной текст + Интервал 1 pt"/>
    <w:rsid w:val="00463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rsid w:val="00463DB4"/>
  </w:style>
  <w:style w:type="paragraph" w:customStyle="1" w:styleId="51">
    <w:name w:val="Знак5 Знак Знак Знак"/>
    <w:basedOn w:val="a0"/>
    <w:rsid w:val="00463DB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0">
    <w:name w:val="Обычный + 11 пт"/>
    <w:aliases w:val="По центру"/>
    <w:basedOn w:val="a0"/>
    <w:rsid w:val="00463DB4"/>
    <w:pPr>
      <w:snapToGrid w:val="0"/>
      <w:jc w:val="center"/>
    </w:pPr>
    <w:rPr>
      <w:sz w:val="24"/>
      <w:szCs w:val="24"/>
      <w:lang w:eastAsia="ar-SA"/>
    </w:rPr>
  </w:style>
  <w:style w:type="paragraph" w:customStyle="1" w:styleId="12">
    <w:name w:val="Стиль1_маркир_2"/>
    <w:basedOn w:val="a0"/>
    <w:qFormat/>
    <w:rsid w:val="00463DB4"/>
    <w:pPr>
      <w:numPr>
        <w:numId w:val="7"/>
      </w:numPr>
      <w:tabs>
        <w:tab w:val="left" w:pos="1134"/>
      </w:tabs>
      <w:spacing w:after="120" w:line="360" w:lineRule="auto"/>
      <w:contextualSpacing/>
      <w:jc w:val="both"/>
    </w:pPr>
    <w:rPr>
      <w:sz w:val="24"/>
    </w:rPr>
  </w:style>
  <w:style w:type="paragraph" w:customStyle="1" w:styleId="a">
    <w:name w:val="Таблица подпись"/>
    <w:basedOn w:val="a0"/>
    <w:rsid w:val="00463DB4"/>
    <w:pPr>
      <w:keepNext/>
      <w:keepLines/>
      <w:numPr>
        <w:numId w:val="6"/>
      </w:numPr>
      <w:tabs>
        <w:tab w:val="left" w:pos="1418"/>
      </w:tabs>
      <w:suppressAutoHyphens/>
      <w:spacing w:before="120" w:after="120" w:line="276" w:lineRule="auto"/>
      <w:jc w:val="both"/>
    </w:pPr>
    <w:rPr>
      <w:rFonts w:cs="Tahoma"/>
      <w:b/>
      <w:spacing w:val="-4"/>
      <w:kern w:val="16"/>
      <w:sz w:val="24"/>
    </w:rPr>
  </w:style>
  <w:style w:type="paragraph" w:styleId="afa">
    <w:name w:val="Revision"/>
    <w:hidden/>
    <w:uiPriority w:val="99"/>
    <w:semiHidden/>
    <w:rsid w:val="00463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ТЕКСТ ЗАКЛЮЧЕНИЯ"/>
    <w:basedOn w:val="a0"/>
    <w:qFormat/>
    <w:rsid w:val="00463DB4"/>
    <w:pPr>
      <w:spacing w:line="360" w:lineRule="auto"/>
      <w:ind w:firstLine="709"/>
      <w:jc w:val="both"/>
    </w:pPr>
    <w:rPr>
      <w:iCs/>
      <w:sz w:val="24"/>
      <w:szCs w:val="24"/>
    </w:rPr>
  </w:style>
  <w:style w:type="character" w:customStyle="1" w:styleId="18">
    <w:name w:val="Основной текст Знак1"/>
    <w:rsid w:val="00463DB4"/>
    <w:rPr>
      <w:b/>
      <w:sz w:val="26"/>
      <w:lang w:eastAsia="ar-SA"/>
    </w:rPr>
  </w:style>
  <w:style w:type="character" w:customStyle="1" w:styleId="19">
    <w:name w:val="Верхний колонтитул Знак1"/>
    <w:rsid w:val="00463DB4"/>
  </w:style>
  <w:style w:type="paragraph" w:customStyle="1" w:styleId="52">
    <w:name w:val="Знак5 Знак Знак Знак"/>
    <w:basedOn w:val="a0"/>
    <w:rsid w:val="00463DB4"/>
    <w:pPr>
      <w:spacing w:after="160" w:line="240" w:lineRule="exact"/>
    </w:pPr>
    <w:rPr>
      <w:rFonts w:ascii="Verdana" w:hAnsi="Verdana"/>
      <w:lang w:val="en-US" w:eastAsia="en-US"/>
    </w:rPr>
  </w:style>
  <w:style w:type="paragraph" w:styleId="afc">
    <w:name w:val="Normal (Web)"/>
    <w:basedOn w:val="a0"/>
    <w:uiPriority w:val="99"/>
    <w:unhideWhenUsed/>
    <w:rsid w:val="00463DB4"/>
    <w:pPr>
      <w:spacing w:before="100" w:beforeAutospacing="1" w:after="100" w:afterAutospacing="1"/>
    </w:pPr>
    <w:rPr>
      <w:sz w:val="24"/>
      <w:szCs w:val="24"/>
    </w:rPr>
  </w:style>
  <w:style w:type="table" w:customStyle="1" w:styleId="1a">
    <w:name w:val="Сетка таблицы1"/>
    <w:basedOn w:val="a2"/>
    <w:next w:val="af0"/>
    <w:uiPriority w:val="59"/>
    <w:rsid w:val="00CC62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623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b">
    <w:name w:val="Нет списка1"/>
    <w:next w:val="a3"/>
    <w:uiPriority w:val="99"/>
    <w:semiHidden/>
    <w:unhideWhenUsed/>
    <w:rsid w:val="00CC623D"/>
  </w:style>
  <w:style w:type="paragraph" w:styleId="afd">
    <w:name w:val="endnote text"/>
    <w:basedOn w:val="a0"/>
    <w:link w:val="afe"/>
    <w:uiPriority w:val="99"/>
    <w:unhideWhenUsed/>
    <w:rsid w:val="00CC623D"/>
    <w:rPr>
      <w:rFonts w:ascii="Calibri" w:eastAsia="Calibri" w:hAnsi="Calibri"/>
      <w:lang w:eastAsia="en-US"/>
    </w:rPr>
  </w:style>
  <w:style w:type="character" w:customStyle="1" w:styleId="afe">
    <w:name w:val="Текст концевой сноски Знак"/>
    <w:basedOn w:val="a1"/>
    <w:link w:val="afd"/>
    <w:uiPriority w:val="99"/>
    <w:rsid w:val="00CC623D"/>
    <w:rPr>
      <w:rFonts w:ascii="Calibri" w:eastAsia="Calibri" w:hAnsi="Calibri" w:cs="Times New Roman"/>
      <w:sz w:val="20"/>
      <w:szCs w:val="20"/>
    </w:rPr>
  </w:style>
  <w:style w:type="character" w:styleId="aff">
    <w:name w:val="endnote reference"/>
    <w:uiPriority w:val="99"/>
    <w:unhideWhenUsed/>
    <w:rsid w:val="00CC623D"/>
    <w:rPr>
      <w:vertAlign w:val="superscript"/>
    </w:rPr>
  </w:style>
  <w:style w:type="paragraph" w:styleId="aff0">
    <w:name w:val="footnote text"/>
    <w:basedOn w:val="a0"/>
    <w:link w:val="aff1"/>
    <w:uiPriority w:val="99"/>
    <w:unhideWhenUsed/>
    <w:rsid w:val="00CC623D"/>
    <w:rPr>
      <w:rFonts w:ascii="Calibri" w:eastAsia="Calibri" w:hAnsi="Calibri"/>
      <w:lang w:eastAsia="en-US"/>
    </w:rPr>
  </w:style>
  <w:style w:type="character" w:customStyle="1" w:styleId="aff1">
    <w:name w:val="Текст сноски Знак"/>
    <w:basedOn w:val="a1"/>
    <w:link w:val="aff0"/>
    <w:uiPriority w:val="99"/>
    <w:rsid w:val="00CC623D"/>
    <w:rPr>
      <w:rFonts w:ascii="Calibri" w:eastAsia="Calibri" w:hAnsi="Calibri" w:cs="Times New Roman"/>
      <w:sz w:val="20"/>
      <w:szCs w:val="20"/>
    </w:rPr>
  </w:style>
  <w:style w:type="character" w:styleId="aff2">
    <w:name w:val="footnote reference"/>
    <w:uiPriority w:val="99"/>
    <w:unhideWhenUsed/>
    <w:rsid w:val="00CC623D"/>
    <w:rPr>
      <w:vertAlign w:val="superscript"/>
    </w:rPr>
  </w:style>
  <w:style w:type="table" w:customStyle="1" w:styleId="29">
    <w:name w:val="Сетка таблицы2"/>
    <w:basedOn w:val="a2"/>
    <w:next w:val="af0"/>
    <w:uiPriority w:val="59"/>
    <w:rsid w:val="00CC62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FollowedHyperlink"/>
    <w:uiPriority w:val="99"/>
    <w:unhideWhenUsed/>
    <w:rsid w:val="00CC623D"/>
    <w:rPr>
      <w:color w:val="800080"/>
      <w:u w:val="single"/>
    </w:rPr>
  </w:style>
  <w:style w:type="paragraph" w:customStyle="1" w:styleId="xl63">
    <w:name w:val="xl63"/>
    <w:basedOn w:val="a0"/>
    <w:rsid w:val="00CC623D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0"/>
    <w:rsid w:val="00CC623D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5">
    <w:name w:val="xl65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0"/>
    <w:rsid w:val="00CC623D"/>
    <w:pPr>
      <w:spacing w:before="100" w:beforeAutospacing="1" w:after="100" w:afterAutospacing="1"/>
      <w:textAlignment w:val="center"/>
    </w:pPr>
    <w:rPr>
      <w:rFonts w:ascii="Helv" w:hAnsi="Helv"/>
    </w:rPr>
  </w:style>
  <w:style w:type="paragraph" w:customStyle="1" w:styleId="xl70">
    <w:name w:val="xl70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0"/>
    <w:rsid w:val="00CC623D"/>
    <w:pPr>
      <w:spacing w:before="100" w:beforeAutospacing="1" w:after="100" w:afterAutospacing="1"/>
      <w:textAlignment w:val="center"/>
    </w:pPr>
    <w:rPr>
      <w:rFonts w:ascii="Helv" w:hAnsi="Helv"/>
    </w:rPr>
  </w:style>
  <w:style w:type="paragraph" w:customStyle="1" w:styleId="xl72">
    <w:name w:val="xl72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52BD5-3F6B-42BA-8C1C-A316F441B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4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Ивановна Тулупова</dc:creator>
  <cp:keywords/>
  <dc:description/>
  <cp:lastModifiedBy>Анна Ивановна Тулупова</cp:lastModifiedBy>
  <cp:revision>63</cp:revision>
  <cp:lastPrinted>2017-11-21T13:50:00Z</cp:lastPrinted>
  <dcterms:created xsi:type="dcterms:W3CDTF">2014-10-27T07:45:00Z</dcterms:created>
  <dcterms:modified xsi:type="dcterms:W3CDTF">2017-12-27T12:18:00Z</dcterms:modified>
</cp:coreProperties>
</file>