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B27DB6">
        <w:rPr>
          <w:b/>
          <w:color w:val="000000"/>
          <w:sz w:val="24"/>
          <w:szCs w:val="24"/>
        </w:rPr>
        <w:t>49</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27DB6" w:rsidP="007057F1">
      <w:pPr>
        <w:rPr>
          <w:sz w:val="24"/>
          <w:szCs w:val="24"/>
        </w:rPr>
      </w:pPr>
      <w:r>
        <w:rPr>
          <w:sz w:val="24"/>
          <w:szCs w:val="24"/>
        </w:rPr>
        <w:t>26 декаб</w:t>
      </w:r>
      <w:r w:rsidR="007057F1">
        <w:rPr>
          <w:sz w:val="24"/>
          <w:szCs w:val="24"/>
        </w:rPr>
        <w:t>ря 201</w:t>
      </w:r>
      <w:r w:rsidR="00E93883">
        <w:rPr>
          <w:sz w:val="24"/>
          <w:szCs w:val="24"/>
        </w:rPr>
        <w:t>7</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1458C4">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B26219" w:rsidRPr="00B26219"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proofErr w:type="spellStart"/>
      <w:r w:rsidR="00B26219" w:rsidRPr="00B26219">
        <w:rPr>
          <w:sz w:val="24"/>
          <w:szCs w:val="24"/>
        </w:rPr>
        <w:t>Свидирова</w:t>
      </w:r>
      <w:proofErr w:type="spellEnd"/>
      <w:r w:rsidR="00B26219" w:rsidRPr="00B26219">
        <w:rPr>
          <w:sz w:val="24"/>
          <w:szCs w:val="24"/>
        </w:rPr>
        <w:t xml:space="preserve"> Татьяна Львовна, Чащихина Светлана Георгиевна, </w:t>
      </w:r>
      <w:proofErr w:type="spellStart"/>
      <w:r w:rsidR="00B26219" w:rsidRPr="00B26219">
        <w:rPr>
          <w:sz w:val="24"/>
          <w:szCs w:val="24"/>
        </w:rPr>
        <w:t>Синюкова</w:t>
      </w:r>
      <w:proofErr w:type="spellEnd"/>
      <w:r w:rsidR="00B26219" w:rsidRPr="00B26219">
        <w:rPr>
          <w:sz w:val="24"/>
          <w:szCs w:val="24"/>
        </w:rPr>
        <w:t xml:space="preserve"> Ирина Васильевна, Кремнева Наталья Николаевна</w:t>
      </w:r>
      <w:r w:rsidR="001458C4">
        <w:rPr>
          <w:sz w:val="24"/>
          <w:szCs w:val="24"/>
        </w:rPr>
        <w:t>, Курылко Светлана Анатольевна, Кириенко Мария Георгиевна (голосует заочно)</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B27DB6" w:rsidRPr="00B27DB6" w:rsidRDefault="00B27DB6" w:rsidP="001458C4">
      <w:pPr>
        <w:tabs>
          <w:tab w:val="left" w:pos="284"/>
          <w:tab w:val="left" w:pos="993"/>
        </w:tabs>
        <w:autoSpaceDE w:val="0"/>
        <w:autoSpaceDN w:val="0"/>
        <w:adjustRightInd w:val="0"/>
        <w:ind w:right="-1" w:firstLine="567"/>
        <w:jc w:val="both"/>
        <w:rPr>
          <w:sz w:val="24"/>
          <w:szCs w:val="24"/>
        </w:rPr>
      </w:pPr>
      <w:r w:rsidRPr="00B27DB6">
        <w:rPr>
          <w:sz w:val="24"/>
          <w:szCs w:val="24"/>
        </w:rPr>
        <w:t>1.</w:t>
      </w:r>
      <w:r w:rsidRPr="00B27DB6">
        <w:rPr>
          <w:sz w:val="24"/>
          <w:szCs w:val="24"/>
        </w:rPr>
        <w:tab/>
        <w:t>Об установлении выпадающих доходов, связанных с осуществлением 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 на 2018 год.</w:t>
      </w:r>
    </w:p>
    <w:p w:rsidR="00B27DB6" w:rsidRPr="00B27DB6" w:rsidRDefault="0095784E" w:rsidP="001458C4">
      <w:pPr>
        <w:tabs>
          <w:tab w:val="left" w:pos="284"/>
          <w:tab w:val="left" w:pos="993"/>
        </w:tabs>
        <w:autoSpaceDE w:val="0"/>
        <w:autoSpaceDN w:val="0"/>
        <w:adjustRightInd w:val="0"/>
        <w:ind w:right="-1" w:firstLine="567"/>
        <w:jc w:val="both"/>
        <w:rPr>
          <w:sz w:val="24"/>
          <w:szCs w:val="24"/>
        </w:rPr>
      </w:pPr>
      <w:r>
        <w:rPr>
          <w:sz w:val="24"/>
          <w:szCs w:val="24"/>
        </w:rPr>
        <w:t>2</w:t>
      </w:r>
      <w:r w:rsidR="00B27DB6" w:rsidRPr="00B27DB6">
        <w:rPr>
          <w:sz w:val="24"/>
          <w:szCs w:val="24"/>
        </w:rPr>
        <w:t>.</w:t>
      </w:r>
      <w:r w:rsidR="00B27DB6" w:rsidRPr="00B27DB6">
        <w:rPr>
          <w:sz w:val="24"/>
          <w:szCs w:val="24"/>
        </w:rPr>
        <w:tab/>
      </w:r>
      <w:proofErr w:type="gramStart"/>
      <w:r w:rsidR="00B27DB6" w:rsidRPr="00B27DB6">
        <w:rPr>
          <w:sz w:val="24"/>
          <w:szCs w:val="24"/>
        </w:rPr>
        <w:t xml:space="preserve">Об установлении платы за подключение (технологическое присоединение) к системе теплоснабжения акционерного общества «Газпром </w:t>
      </w:r>
      <w:proofErr w:type="spellStart"/>
      <w:r w:rsidR="00B27DB6" w:rsidRPr="00B27DB6">
        <w:rPr>
          <w:sz w:val="24"/>
          <w:szCs w:val="24"/>
        </w:rPr>
        <w:t>теплоэнерго</w:t>
      </w:r>
      <w:proofErr w:type="spellEnd"/>
      <w:r w:rsidR="00B27DB6" w:rsidRPr="00B27DB6">
        <w:rPr>
          <w:sz w:val="24"/>
          <w:szCs w:val="24"/>
        </w:rPr>
        <w:t>» (филиал в Ленинградской области)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Ленинградской области, на 2018 год.</w:t>
      </w:r>
      <w:proofErr w:type="gramEnd"/>
    </w:p>
    <w:p w:rsidR="00B27DB6" w:rsidRPr="00B27DB6" w:rsidRDefault="0095784E" w:rsidP="001458C4">
      <w:pPr>
        <w:tabs>
          <w:tab w:val="left" w:pos="284"/>
          <w:tab w:val="left" w:pos="993"/>
        </w:tabs>
        <w:autoSpaceDE w:val="0"/>
        <w:autoSpaceDN w:val="0"/>
        <w:adjustRightInd w:val="0"/>
        <w:ind w:right="-1" w:firstLine="567"/>
        <w:jc w:val="both"/>
        <w:rPr>
          <w:sz w:val="24"/>
          <w:szCs w:val="24"/>
        </w:rPr>
      </w:pPr>
      <w:r>
        <w:rPr>
          <w:sz w:val="24"/>
          <w:szCs w:val="24"/>
        </w:rPr>
        <w:t>3</w:t>
      </w:r>
      <w:r w:rsidR="00B27DB6" w:rsidRPr="00B27DB6">
        <w:rPr>
          <w:sz w:val="24"/>
          <w:szCs w:val="24"/>
        </w:rPr>
        <w:t>.</w:t>
      </w:r>
      <w:r w:rsidR="00B27DB6" w:rsidRPr="00B27DB6">
        <w:rPr>
          <w:sz w:val="24"/>
          <w:szCs w:val="24"/>
        </w:rPr>
        <w:tab/>
        <w:t>Об установлении специальных надбавок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 на 2018 год.</w:t>
      </w:r>
    </w:p>
    <w:p w:rsidR="00B27DB6" w:rsidRPr="00B27DB6" w:rsidRDefault="0095784E" w:rsidP="001458C4">
      <w:pPr>
        <w:tabs>
          <w:tab w:val="left" w:pos="284"/>
          <w:tab w:val="left" w:pos="993"/>
        </w:tabs>
        <w:autoSpaceDE w:val="0"/>
        <w:autoSpaceDN w:val="0"/>
        <w:adjustRightInd w:val="0"/>
        <w:ind w:right="-1" w:firstLine="567"/>
        <w:jc w:val="both"/>
        <w:rPr>
          <w:sz w:val="24"/>
          <w:szCs w:val="24"/>
        </w:rPr>
      </w:pPr>
      <w:r>
        <w:rPr>
          <w:sz w:val="24"/>
          <w:szCs w:val="24"/>
        </w:rPr>
        <w:t>4</w:t>
      </w:r>
      <w:r w:rsidR="00B27DB6" w:rsidRPr="00B27DB6">
        <w:rPr>
          <w:sz w:val="24"/>
          <w:szCs w:val="24"/>
        </w:rPr>
        <w:t>.</w:t>
      </w:r>
      <w:r w:rsidR="00B27DB6" w:rsidRPr="00B27DB6">
        <w:rPr>
          <w:sz w:val="24"/>
          <w:szCs w:val="24"/>
        </w:rPr>
        <w:tab/>
      </w:r>
      <w:proofErr w:type="gramStart"/>
      <w:r w:rsidR="00B27DB6" w:rsidRPr="00B27DB6">
        <w:rPr>
          <w:sz w:val="24"/>
          <w:szCs w:val="24"/>
        </w:rPr>
        <w:t>Об установлении розничных цен на сжиженный газ, реализуемый обществом с ограниченной ответственностью «</w:t>
      </w:r>
      <w:proofErr w:type="spellStart"/>
      <w:r w:rsidR="00B27DB6" w:rsidRPr="00B27DB6">
        <w:rPr>
          <w:sz w:val="24"/>
          <w:szCs w:val="24"/>
        </w:rPr>
        <w:t>ЛОГазинвест</w:t>
      </w:r>
      <w:proofErr w:type="spellEnd"/>
      <w:r w:rsidR="00B27DB6" w:rsidRPr="00B27DB6">
        <w:rPr>
          <w:sz w:val="24"/>
          <w:szCs w:val="24"/>
        </w:rPr>
        <w:t>»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Ленинградской области, на 2018 год.</w:t>
      </w:r>
      <w:proofErr w:type="gramEnd"/>
    </w:p>
    <w:p w:rsidR="00B27DB6" w:rsidRPr="00B27DB6" w:rsidRDefault="0095784E" w:rsidP="001458C4">
      <w:pPr>
        <w:tabs>
          <w:tab w:val="left" w:pos="284"/>
          <w:tab w:val="left" w:pos="993"/>
        </w:tabs>
        <w:autoSpaceDE w:val="0"/>
        <w:autoSpaceDN w:val="0"/>
        <w:adjustRightInd w:val="0"/>
        <w:ind w:right="-1" w:firstLine="567"/>
        <w:jc w:val="both"/>
        <w:rPr>
          <w:sz w:val="24"/>
          <w:szCs w:val="24"/>
        </w:rPr>
      </w:pPr>
      <w:r>
        <w:rPr>
          <w:sz w:val="24"/>
          <w:szCs w:val="24"/>
        </w:rPr>
        <w:t>5</w:t>
      </w:r>
      <w:r w:rsidR="00B27DB6" w:rsidRPr="00B27DB6">
        <w:rPr>
          <w:sz w:val="24"/>
          <w:szCs w:val="24"/>
        </w:rPr>
        <w:t>.</w:t>
      </w:r>
      <w:r w:rsidR="00B27DB6" w:rsidRPr="00B27DB6">
        <w:rPr>
          <w:sz w:val="24"/>
          <w:szCs w:val="24"/>
        </w:rPr>
        <w:tab/>
        <w:t>Об определении базового уровня тарифов на перемещение и хранение задержанных транспортных средств на территории Ленинградской области.</w:t>
      </w:r>
    </w:p>
    <w:p w:rsidR="00B27DB6" w:rsidRDefault="0095784E" w:rsidP="001458C4">
      <w:pPr>
        <w:tabs>
          <w:tab w:val="left" w:pos="284"/>
          <w:tab w:val="left" w:pos="993"/>
        </w:tabs>
        <w:autoSpaceDE w:val="0"/>
        <w:autoSpaceDN w:val="0"/>
        <w:adjustRightInd w:val="0"/>
        <w:ind w:right="-1" w:firstLine="567"/>
        <w:jc w:val="both"/>
        <w:rPr>
          <w:sz w:val="24"/>
          <w:szCs w:val="24"/>
        </w:rPr>
      </w:pPr>
      <w:r>
        <w:rPr>
          <w:sz w:val="24"/>
          <w:szCs w:val="24"/>
        </w:rPr>
        <w:t>6</w:t>
      </w:r>
      <w:r w:rsidR="00B27DB6" w:rsidRPr="00B27DB6">
        <w:rPr>
          <w:sz w:val="24"/>
          <w:szCs w:val="24"/>
        </w:rPr>
        <w:t>.</w:t>
      </w:r>
      <w:r w:rsidR="00B27DB6" w:rsidRPr="00B27DB6">
        <w:rPr>
          <w:sz w:val="24"/>
          <w:szCs w:val="24"/>
        </w:rPr>
        <w:tab/>
        <w:t>Об установлении специальных надбавок к тарифам на услуги по транспортировке газа по газораспределительным сетям общества с ограниченной ответственностью «</w:t>
      </w:r>
      <w:proofErr w:type="spellStart"/>
      <w:r w:rsidR="00B27DB6" w:rsidRPr="00B27DB6">
        <w:rPr>
          <w:sz w:val="24"/>
          <w:szCs w:val="24"/>
        </w:rPr>
        <w:t>ПетербургГаз</w:t>
      </w:r>
      <w:proofErr w:type="spellEnd"/>
      <w:r w:rsidR="00B27DB6" w:rsidRPr="00B27DB6">
        <w:rPr>
          <w:sz w:val="24"/>
          <w:szCs w:val="24"/>
        </w:rPr>
        <w:t>», предназначенных для финансирования программы газификации объектов жилищно-коммунального хозяйства, расположенных на территории Ленинградской области, на 2018 год</w:t>
      </w:r>
    </w:p>
    <w:p w:rsidR="00792041" w:rsidRDefault="00792041" w:rsidP="009E045E">
      <w:pPr>
        <w:tabs>
          <w:tab w:val="left" w:pos="851"/>
        </w:tabs>
        <w:ind w:firstLine="567"/>
        <w:jc w:val="both"/>
        <w:rPr>
          <w:sz w:val="24"/>
          <w:szCs w:val="24"/>
        </w:rPr>
      </w:pPr>
    </w:p>
    <w:p w:rsidR="00B27DB6" w:rsidRPr="00B27DB6" w:rsidRDefault="00792041" w:rsidP="00B27DB6">
      <w:pPr>
        <w:widowControl w:val="0"/>
        <w:autoSpaceDE w:val="0"/>
        <w:autoSpaceDN w:val="0"/>
        <w:adjustRightInd w:val="0"/>
        <w:ind w:firstLine="567"/>
        <w:jc w:val="both"/>
        <w:rPr>
          <w:sz w:val="24"/>
          <w:szCs w:val="24"/>
        </w:rPr>
      </w:pPr>
      <w:r w:rsidRPr="00792041">
        <w:rPr>
          <w:b/>
          <w:sz w:val="24"/>
          <w:szCs w:val="24"/>
        </w:rPr>
        <w:t xml:space="preserve">1. </w:t>
      </w:r>
      <w:proofErr w:type="gramStart"/>
      <w:r w:rsidRPr="00792041">
        <w:rPr>
          <w:b/>
          <w:sz w:val="24"/>
          <w:szCs w:val="24"/>
        </w:rPr>
        <w:t>По вопросу повестки «</w:t>
      </w:r>
      <w:r w:rsidR="00B27DB6" w:rsidRPr="00B27DB6">
        <w:rPr>
          <w:b/>
          <w:sz w:val="24"/>
          <w:szCs w:val="24"/>
        </w:rPr>
        <w:t>Об установлении выпадающих доходов, связанных с осуществлением 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 на 2018 год</w:t>
      </w:r>
      <w:r w:rsidRPr="00792041">
        <w:rPr>
          <w:b/>
          <w:sz w:val="24"/>
          <w:szCs w:val="24"/>
        </w:rPr>
        <w:t>»</w:t>
      </w:r>
      <w:r>
        <w:rPr>
          <w:b/>
          <w:sz w:val="24"/>
          <w:szCs w:val="24"/>
        </w:rPr>
        <w:t xml:space="preserve"> </w:t>
      </w:r>
      <w:r w:rsidR="00B27DB6" w:rsidRPr="00B27DB6">
        <w:rPr>
          <w:sz w:val="24"/>
          <w:szCs w:val="24"/>
        </w:rPr>
        <w:t>выступил Кузнецов А.В. – заместитель начальника отдела перспективного развития регулируемых организаций, изложил основные положения экспертного заключения</w:t>
      </w:r>
      <w:proofErr w:type="gramEnd"/>
      <w:r w:rsidR="00B27DB6" w:rsidRPr="00B27DB6">
        <w:rPr>
          <w:sz w:val="24"/>
          <w:szCs w:val="24"/>
        </w:rPr>
        <w:t xml:space="preserve"> по расчету размера выпадающих доходов, связанных с осуществлением технологического присоединения к электрическим сетям сетевых организаций, оказывающих услуги по передаче электрической энергии на территории Ленинградской области, на 2018 год.</w:t>
      </w:r>
    </w:p>
    <w:p w:rsidR="00B27DB6" w:rsidRPr="00B27DB6" w:rsidRDefault="00B27DB6" w:rsidP="00B27DB6">
      <w:pPr>
        <w:ind w:firstLine="567"/>
        <w:jc w:val="both"/>
        <w:rPr>
          <w:sz w:val="24"/>
          <w:szCs w:val="24"/>
          <w:lang w:eastAsia="x-none"/>
        </w:rPr>
      </w:pPr>
      <w:r w:rsidRPr="00B27DB6">
        <w:rPr>
          <w:sz w:val="24"/>
          <w:szCs w:val="24"/>
          <w:lang w:eastAsia="x-none"/>
        </w:rPr>
        <w:t>На заседании правления ЛенРТК присутствовали следующие представители регулируемых организаций:</w:t>
      </w:r>
    </w:p>
    <w:p w:rsidR="00B27DB6" w:rsidRPr="00B27DB6" w:rsidRDefault="00B27DB6" w:rsidP="00B27DB6">
      <w:pPr>
        <w:ind w:firstLine="567"/>
        <w:jc w:val="both"/>
        <w:rPr>
          <w:sz w:val="24"/>
          <w:szCs w:val="24"/>
          <w:lang w:eastAsia="ar-SA"/>
        </w:rPr>
      </w:pPr>
      <w:r w:rsidRPr="00B27DB6">
        <w:rPr>
          <w:sz w:val="24"/>
          <w:szCs w:val="24"/>
          <w:lang w:val="x-none" w:eastAsia="x-none"/>
        </w:rPr>
        <w:lastRenderedPageBreak/>
        <w:t>АО «</w:t>
      </w:r>
      <w:proofErr w:type="spellStart"/>
      <w:r w:rsidRPr="00B27DB6">
        <w:rPr>
          <w:sz w:val="24"/>
          <w:szCs w:val="24"/>
          <w:lang w:val="x-none" w:eastAsia="x-none"/>
        </w:rPr>
        <w:t>Оборонэнерго</w:t>
      </w:r>
      <w:proofErr w:type="spellEnd"/>
      <w:r w:rsidRPr="00B27DB6">
        <w:rPr>
          <w:sz w:val="24"/>
          <w:szCs w:val="24"/>
          <w:lang w:val="x-none" w:eastAsia="x-none"/>
        </w:rPr>
        <w:t>» филиал «Северо-Западный»</w:t>
      </w:r>
      <w:r w:rsidRPr="00B27DB6">
        <w:rPr>
          <w:sz w:val="24"/>
          <w:szCs w:val="24"/>
          <w:lang w:val="x-none" w:eastAsia="ar-SA"/>
        </w:rPr>
        <w:t xml:space="preserve"> </w:t>
      </w:r>
      <w:r w:rsidRPr="00B27DB6">
        <w:rPr>
          <w:sz w:val="24"/>
          <w:szCs w:val="24"/>
          <w:lang w:eastAsia="ar-SA"/>
        </w:rPr>
        <w:t>– Соловьева Н.В.</w:t>
      </w:r>
      <w:r w:rsidRPr="00B27DB6">
        <w:rPr>
          <w:b/>
          <w:sz w:val="24"/>
          <w:szCs w:val="24"/>
          <w:lang w:eastAsia="ar-SA"/>
        </w:rPr>
        <w:t xml:space="preserve"> </w:t>
      </w:r>
      <w:r w:rsidRPr="00B27DB6">
        <w:rPr>
          <w:sz w:val="24"/>
          <w:szCs w:val="24"/>
          <w:lang w:val="x-none" w:eastAsia="ar-SA"/>
        </w:rPr>
        <w:t>(доверенност</w:t>
      </w:r>
      <w:r w:rsidRPr="00B27DB6">
        <w:rPr>
          <w:sz w:val="24"/>
          <w:szCs w:val="24"/>
          <w:lang w:eastAsia="ar-SA"/>
        </w:rPr>
        <w:t>ь</w:t>
      </w:r>
      <w:r w:rsidRPr="00B27DB6">
        <w:rPr>
          <w:sz w:val="24"/>
          <w:szCs w:val="24"/>
          <w:lang w:val="x-none" w:eastAsia="ar-SA"/>
        </w:rPr>
        <w:t xml:space="preserve"> </w:t>
      </w:r>
      <w:r w:rsidRPr="00B27DB6">
        <w:rPr>
          <w:sz w:val="24"/>
          <w:szCs w:val="24"/>
          <w:lang w:eastAsia="ar-SA"/>
        </w:rPr>
        <w:t>№ 3 от 22.12.2016</w:t>
      </w:r>
      <w:r w:rsidRPr="00B27DB6">
        <w:rPr>
          <w:sz w:val="24"/>
          <w:szCs w:val="24"/>
          <w:lang w:val="x-none" w:eastAsia="ar-SA"/>
        </w:rPr>
        <w:t>)</w:t>
      </w:r>
      <w:r w:rsidRPr="00B27DB6">
        <w:rPr>
          <w:sz w:val="24"/>
          <w:szCs w:val="24"/>
          <w:lang w:eastAsia="ar-SA"/>
        </w:rPr>
        <w:t xml:space="preserve"> выразила согласие организации с предлагаемым ЛенРТК размером выпадающих доходов;</w:t>
      </w:r>
      <w:r w:rsidRPr="00B27DB6">
        <w:rPr>
          <w:sz w:val="24"/>
          <w:szCs w:val="24"/>
          <w:lang w:val="x-none" w:eastAsia="ar-SA"/>
        </w:rPr>
        <w:t xml:space="preserve"> </w:t>
      </w:r>
    </w:p>
    <w:p w:rsidR="00B27DB6" w:rsidRPr="00B27DB6" w:rsidRDefault="00B27DB6" w:rsidP="00B27DB6">
      <w:pPr>
        <w:ind w:firstLine="567"/>
        <w:jc w:val="both"/>
        <w:rPr>
          <w:sz w:val="24"/>
          <w:szCs w:val="24"/>
          <w:lang w:eastAsia="x-none"/>
        </w:rPr>
      </w:pPr>
      <w:r w:rsidRPr="00B27DB6">
        <w:rPr>
          <w:sz w:val="24"/>
          <w:szCs w:val="24"/>
          <w:lang w:val="x-none" w:eastAsia="x-none"/>
        </w:rPr>
        <w:t>ООО «</w:t>
      </w:r>
      <w:proofErr w:type="spellStart"/>
      <w:r w:rsidRPr="00B27DB6">
        <w:rPr>
          <w:sz w:val="24"/>
          <w:szCs w:val="24"/>
          <w:lang w:val="x-none" w:eastAsia="x-none"/>
        </w:rPr>
        <w:t>Ленсеть</w:t>
      </w:r>
      <w:proofErr w:type="spellEnd"/>
      <w:r w:rsidRPr="00B27DB6">
        <w:rPr>
          <w:sz w:val="24"/>
          <w:szCs w:val="24"/>
          <w:lang w:val="x-none" w:eastAsia="x-none"/>
        </w:rPr>
        <w:t xml:space="preserve">» </w:t>
      </w:r>
      <w:r w:rsidRPr="00B27DB6">
        <w:rPr>
          <w:sz w:val="24"/>
          <w:szCs w:val="24"/>
          <w:lang w:eastAsia="x-none"/>
        </w:rPr>
        <w:t>- Макаров В.Н.</w:t>
      </w:r>
      <w:r w:rsidRPr="00B27DB6">
        <w:rPr>
          <w:sz w:val="24"/>
          <w:szCs w:val="24"/>
          <w:lang w:val="x-none" w:eastAsia="x-none"/>
        </w:rPr>
        <w:t>(</w:t>
      </w:r>
      <w:r w:rsidRPr="00B27DB6">
        <w:rPr>
          <w:sz w:val="24"/>
          <w:szCs w:val="24"/>
          <w:lang w:eastAsia="x-none"/>
        </w:rPr>
        <w:t>доверенность от 20.12.2017 № б/н</w:t>
      </w:r>
      <w:r w:rsidRPr="00B27DB6">
        <w:rPr>
          <w:sz w:val="24"/>
          <w:szCs w:val="24"/>
          <w:lang w:val="x-none" w:eastAsia="x-none"/>
        </w:rPr>
        <w:t>)</w:t>
      </w:r>
      <w:r w:rsidRPr="00B27DB6">
        <w:rPr>
          <w:sz w:val="24"/>
          <w:szCs w:val="24"/>
          <w:lang w:eastAsia="x-none"/>
        </w:rPr>
        <w:t xml:space="preserve">, Злобин Д.А. (доверенность от 20.12.2017 № б/н) </w:t>
      </w:r>
      <w:r w:rsidRPr="00B27DB6">
        <w:rPr>
          <w:sz w:val="24"/>
          <w:szCs w:val="24"/>
          <w:lang w:eastAsia="ar-SA"/>
        </w:rPr>
        <w:t>выразили свое несогласие с предлагаемым ЛенРТК размером выпадающих доходов.</w:t>
      </w:r>
    </w:p>
    <w:p w:rsidR="00B27DB6" w:rsidRPr="00B27DB6" w:rsidRDefault="00B27DB6" w:rsidP="00B27DB6">
      <w:pPr>
        <w:ind w:firstLine="567"/>
        <w:jc w:val="both"/>
        <w:rPr>
          <w:b/>
          <w:lang w:eastAsia="x-none"/>
        </w:rPr>
      </w:pPr>
    </w:p>
    <w:p w:rsidR="00B27DB6" w:rsidRPr="00B27DB6" w:rsidRDefault="00B27DB6" w:rsidP="00B27DB6">
      <w:pPr>
        <w:ind w:firstLine="567"/>
        <w:jc w:val="both"/>
        <w:rPr>
          <w:bCs/>
          <w:sz w:val="24"/>
          <w:szCs w:val="24"/>
        </w:rPr>
      </w:pPr>
      <w:r w:rsidRPr="00B27DB6">
        <w:rPr>
          <w:bCs/>
          <w:sz w:val="24"/>
          <w:szCs w:val="24"/>
        </w:rPr>
        <w:t>Представитель НП Совета рынка Кириенко М.Г. проголосовала «за».</w:t>
      </w:r>
    </w:p>
    <w:p w:rsidR="00B27DB6" w:rsidRPr="00B27DB6" w:rsidRDefault="00B27DB6" w:rsidP="00B27DB6">
      <w:pPr>
        <w:ind w:firstLine="567"/>
        <w:jc w:val="both"/>
      </w:pPr>
    </w:p>
    <w:p w:rsidR="00B27DB6" w:rsidRPr="00B27DB6" w:rsidRDefault="00B27DB6" w:rsidP="00B27DB6">
      <w:pPr>
        <w:ind w:firstLine="567"/>
        <w:jc w:val="both"/>
        <w:rPr>
          <w:b/>
          <w:snapToGrid w:val="0"/>
          <w:sz w:val="24"/>
          <w:szCs w:val="24"/>
        </w:rPr>
      </w:pPr>
      <w:r w:rsidRPr="00B27DB6">
        <w:rPr>
          <w:b/>
          <w:snapToGrid w:val="0"/>
          <w:sz w:val="24"/>
          <w:szCs w:val="24"/>
        </w:rPr>
        <w:t>Правление приняло решение:</w:t>
      </w:r>
    </w:p>
    <w:p w:rsidR="00B27DB6" w:rsidRPr="00B27DB6" w:rsidRDefault="00B27DB6" w:rsidP="00B27DB6">
      <w:pPr>
        <w:widowControl w:val="0"/>
        <w:autoSpaceDE w:val="0"/>
        <w:autoSpaceDN w:val="0"/>
        <w:adjustRightInd w:val="0"/>
        <w:ind w:firstLine="709"/>
        <w:jc w:val="both"/>
        <w:rPr>
          <w:rFonts w:eastAsia="Calibri"/>
          <w:lang w:eastAsia="en-US"/>
        </w:rPr>
      </w:pPr>
    </w:p>
    <w:p w:rsidR="00B27DB6" w:rsidRPr="00B27DB6" w:rsidRDefault="00B27DB6" w:rsidP="00B27DB6">
      <w:pPr>
        <w:widowControl w:val="0"/>
        <w:numPr>
          <w:ilvl w:val="0"/>
          <w:numId w:val="17"/>
        </w:numPr>
        <w:tabs>
          <w:tab w:val="left" w:pos="993"/>
        </w:tabs>
        <w:ind w:left="0" w:firstLine="567"/>
        <w:contextualSpacing/>
        <w:jc w:val="both"/>
        <w:rPr>
          <w:rFonts w:eastAsia="Calibri"/>
          <w:sz w:val="24"/>
          <w:szCs w:val="24"/>
          <w:lang w:eastAsia="en-US"/>
        </w:rPr>
      </w:pPr>
      <w:r w:rsidRPr="00B27DB6">
        <w:rPr>
          <w:rFonts w:eastAsia="Calibri"/>
          <w:sz w:val="24"/>
          <w:szCs w:val="24"/>
          <w:lang w:eastAsia="en-US"/>
        </w:rPr>
        <w:t>Установить выпадающие доходы, связанные с осуществлением технологического присоединения к электрическим сетям ПАО энергетики и электрификации «Ленэнерго», не включаемые в плату за технологическое присоединение размер которых включается в тариф на оказание услуги по передаче электрической энергии по электрическим сетям ПАО энергетики и электрификации «Ленэнерго» на 2018 год в следующем размере: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774"/>
        <w:gridCol w:w="1403"/>
      </w:tblGrid>
      <w:tr w:rsidR="00B27DB6" w:rsidRPr="00B27DB6" w:rsidTr="0095784E">
        <w:trPr>
          <w:trHeight w:val="300"/>
          <w:tblHeader/>
        </w:trPr>
        <w:tc>
          <w:tcPr>
            <w:tcW w:w="866" w:type="dxa"/>
            <w:shd w:val="clear" w:color="auto" w:fill="auto"/>
            <w:noWrap/>
            <w:vAlign w:val="center"/>
          </w:tcPr>
          <w:p w:rsidR="00B27DB6" w:rsidRPr="00B27DB6" w:rsidRDefault="00B27DB6" w:rsidP="00B27DB6">
            <w:pPr>
              <w:jc w:val="center"/>
              <w:rPr>
                <w:b/>
                <w:color w:val="000000"/>
              </w:rPr>
            </w:pPr>
            <w:r w:rsidRPr="00B27DB6">
              <w:rPr>
                <w:b/>
                <w:color w:val="000000"/>
              </w:rPr>
              <w:t xml:space="preserve">№ </w:t>
            </w:r>
            <w:proofErr w:type="gramStart"/>
            <w:r w:rsidRPr="00B27DB6">
              <w:rPr>
                <w:b/>
                <w:color w:val="000000"/>
              </w:rPr>
              <w:t>п</w:t>
            </w:r>
            <w:proofErr w:type="gramEnd"/>
            <w:r w:rsidRPr="00B27DB6">
              <w:rPr>
                <w:b/>
                <w:color w:val="000000"/>
              </w:rPr>
              <w:t>/п</w:t>
            </w:r>
          </w:p>
        </w:tc>
        <w:tc>
          <w:tcPr>
            <w:tcW w:w="7774" w:type="dxa"/>
            <w:shd w:val="clear" w:color="auto" w:fill="auto"/>
            <w:vAlign w:val="center"/>
          </w:tcPr>
          <w:p w:rsidR="00B27DB6" w:rsidRPr="00B27DB6" w:rsidRDefault="00B27DB6" w:rsidP="00B27DB6">
            <w:pPr>
              <w:jc w:val="center"/>
              <w:rPr>
                <w:b/>
              </w:rPr>
            </w:pPr>
            <w:r w:rsidRPr="00B27DB6">
              <w:rPr>
                <w:b/>
              </w:rPr>
              <w:t>Наименование</w:t>
            </w:r>
          </w:p>
        </w:tc>
        <w:tc>
          <w:tcPr>
            <w:tcW w:w="1403" w:type="dxa"/>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8640" w:type="dxa"/>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r w:rsidRPr="00B27DB6">
              <w:rPr>
                <w:b/>
                <w:bCs/>
                <w:color w:val="000000"/>
              </w:rPr>
              <w:t xml:space="preserve"> </w:t>
            </w:r>
          </w:p>
        </w:tc>
        <w:tc>
          <w:tcPr>
            <w:tcW w:w="1403" w:type="dxa"/>
            <w:shd w:val="clear" w:color="000000" w:fill="FFFFFF"/>
            <w:vAlign w:val="center"/>
            <w:hideMark/>
          </w:tcPr>
          <w:p w:rsidR="00B27DB6" w:rsidRPr="00B27DB6" w:rsidRDefault="00B27DB6" w:rsidP="00B27DB6">
            <w:pPr>
              <w:jc w:val="center"/>
              <w:rPr>
                <w:b/>
                <w:bCs/>
              </w:rPr>
            </w:pPr>
            <w:r w:rsidRPr="00B27DB6">
              <w:rPr>
                <w:b/>
                <w:bCs/>
              </w:rPr>
              <w:t>90 441,65</w:t>
            </w:r>
          </w:p>
        </w:tc>
      </w:tr>
      <w:tr w:rsidR="00B27DB6" w:rsidRPr="00B27DB6" w:rsidTr="0095784E">
        <w:trPr>
          <w:trHeight w:val="300"/>
        </w:trPr>
        <w:tc>
          <w:tcPr>
            <w:tcW w:w="8640" w:type="dxa"/>
            <w:gridSpan w:val="2"/>
            <w:shd w:val="clear" w:color="auto" w:fill="auto"/>
            <w:noWrap/>
            <w:vAlign w:val="center"/>
          </w:tcPr>
          <w:p w:rsidR="00B27DB6" w:rsidRPr="00B27DB6" w:rsidRDefault="00B27DB6" w:rsidP="00B27DB6">
            <w:pPr>
              <w:rPr>
                <w:bCs/>
                <w:color w:val="000000"/>
              </w:rPr>
            </w:pPr>
            <w:r w:rsidRPr="00B27DB6">
              <w:rPr>
                <w:bCs/>
                <w:color w:val="000000"/>
              </w:rPr>
              <w:t>в том числе недополученный доход по факту 2016 года, тыс. руб.</w:t>
            </w:r>
          </w:p>
        </w:tc>
        <w:tc>
          <w:tcPr>
            <w:tcW w:w="1403" w:type="dxa"/>
            <w:shd w:val="clear" w:color="000000" w:fill="FFFFFF"/>
            <w:vAlign w:val="center"/>
          </w:tcPr>
          <w:p w:rsidR="00B27DB6" w:rsidRPr="00B27DB6" w:rsidRDefault="00B27DB6" w:rsidP="00B27DB6">
            <w:pPr>
              <w:jc w:val="center"/>
              <w:rPr>
                <w:bCs/>
              </w:rPr>
            </w:pPr>
            <w:r w:rsidRPr="00B27DB6">
              <w:rPr>
                <w:bCs/>
              </w:rPr>
              <w:t>84 892,18</w:t>
            </w:r>
          </w:p>
        </w:tc>
      </w:tr>
      <w:tr w:rsidR="00B27DB6" w:rsidRPr="00B27DB6" w:rsidTr="0095784E">
        <w:trPr>
          <w:trHeight w:val="555"/>
        </w:trPr>
        <w:tc>
          <w:tcPr>
            <w:tcW w:w="866" w:type="dxa"/>
            <w:shd w:val="clear" w:color="auto" w:fill="auto"/>
            <w:vAlign w:val="center"/>
            <w:hideMark/>
          </w:tcPr>
          <w:p w:rsidR="00B27DB6" w:rsidRPr="00B27DB6" w:rsidRDefault="00B27DB6" w:rsidP="00B27DB6">
            <w:pPr>
              <w:jc w:val="center"/>
              <w:rPr>
                <w:b/>
              </w:rPr>
            </w:pPr>
            <w:r w:rsidRPr="00B27DB6">
              <w:rPr>
                <w:b/>
              </w:rPr>
              <w:t>1.</w:t>
            </w:r>
          </w:p>
        </w:tc>
        <w:tc>
          <w:tcPr>
            <w:tcW w:w="7774" w:type="dxa"/>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1403" w:type="dxa"/>
            <w:shd w:val="clear" w:color="auto" w:fill="auto"/>
            <w:vAlign w:val="center"/>
            <w:hideMark/>
          </w:tcPr>
          <w:p w:rsidR="00B27DB6" w:rsidRPr="00B27DB6" w:rsidRDefault="00B27DB6" w:rsidP="00B27DB6">
            <w:pPr>
              <w:jc w:val="center"/>
              <w:rPr>
                <w:b/>
                <w:bCs/>
              </w:rPr>
            </w:pPr>
            <w:r w:rsidRPr="00B27DB6">
              <w:rPr>
                <w:b/>
                <w:bCs/>
              </w:rPr>
              <w:t>90 441,65</w:t>
            </w:r>
          </w:p>
        </w:tc>
      </w:tr>
      <w:tr w:rsidR="00B27DB6" w:rsidRPr="00B27DB6" w:rsidTr="0095784E">
        <w:trPr>
          <w:trHeight w:val="482"/>
        </w:trPr>
        <w:tc>
          <w:tcPr>
            <w:tcW w:w="866" w:type="dxa"/>
            <w:shd w:val="clear" w:color="auto" w:fill="auto"/>
            <w:vAlign w:val="center"/>
            <w:hideMark/>
          </w:tcPr>
          <w:p w:rsidR="00B27DB6" w:rsidRPr="00B27DB6" w:rsidRDefault="00B27DB6" w:rsidP="00B27DB6">
            <w:pPr>
              <w:jc w:val="center"/>
            </w:pPr>
            <w:r w:rsidRPr="00B27DB6">
              <w:t>1.1.</w:t>
            </w:r>
          </w:p>
        </w:tc>
        <w:tc>
          <w:tcPr>
            <w:tcW w:w="7774" w:type="dxa"/>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w:t>
            </w:r>
          </w:p>
        </w:tc>
        <w:tc>
          <w:tcPr>
            <w:tcW w:w="1403" w:type="dxa"/>
            <w:shd w:val="clear" w:color="auto" w:fill="auto"/>
            <w:vAlign w:val="center"/>
          </w:tcPr>
          <w:p w:rsidR="00B27DB6" w:rsidRPr="00B27DB6" w:rsidRDefault="00B27DB6" w:rsidP="00B27DB6">
            <w:pPr>
              <w:jc w:val="center"/>
            </w:pPr>
            <w:r w:rsidRPr="00B27DB6">
              <w:t>32 844,40</w:t>
            </w:r>
          </w:p>
        </w:tc>
      </w:tr>
      <w:tr w:rsidR="00B27DB6" w:rsidRPr="00B27DB6" w:rsidTr="0095784E">
        <w:trPr>
          <w:trHeight w:val="666"/>
        </w:trPr>
        <w:tc>
          <w:tcPr>
            <w:tcW w:w="866" w:type="dxa"/>
            <w:shd w:val="clear" w:color="auto" w:fill="auto"/>
            <w:vAlign w:val="center"/>
            <w:hideMark/>
          </w:tcPr>
          <w:p w:rsidR="00B27DB6" w:rsidRPr="00B27DB6" w:rsidRDefault="00B27DB6" w:rsidP="00B27DB6">
            <w:pPr>
              <w:jc w:val="center"/>
            </w:pPr>
            <w:r w:rsidRPr="00B27DB6">
              <w:t>1.1.1.</w:t>
            </w:r>
          </w:p>
        </w:tc>
        <w:tc>
          <w:tcPr>
            <w:tcW w:w="7774" w:type="dxa"/>
            <w:shd w:val="clear" w:color="auto" w:fill="auto"/>
            <w:vAlign w:val="center"/>
            <w:hideMark/>
          </w:tcPr>
          <w:p w:rsidR="00B27DB6" w:rsidRPr="00B27DB6" w:rsidRDefault="00B27DB6" w:rsidP="00B27DB6">
            <w:r w:rsidRPr="00B27DB6">
              <w:t>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 (основание: приказ от 27.12.2013 № 241-п)</w:t>
            </w:r>
          </w:p>
        </w:tc>
        <w:tc>
          <w:tcPr>
            <w:tcW w:w="1403" w:type="dxa"/>
            <w:shd w:val="clear" w:color="auto" w:fill="auto"/>
            <w:vAlign w:val="center"/>
          </w:tcPr>
          <w:p w:rsidR="00B27DB6" w:rsidRPr="00B27DB6" w:rsidRDefault="00B27DB6" w:rsidP="00B27DB6">
            <w:pPr>
              <w:jc w:val="center"/>
              <w:rPr>
                <w:color w:val="000000"/>
              </w:rPr>
            </w:pPr>
            <w:r w:rsidRPr="00B27DB6">
              <w:rPr>
                <w:color w:val="000000"/>
              </w:rPr>
              <w:t>(-3 851,60)</w:t>
            </w:r>
          </w:p>
        </w:tc>
      </w:tr>
      <w:tr w:rsidR="00B27DB6" w:rsidRPr="00B27DB6" w:rsidTr="0095784E">
        <w:trPr>
          <w:trHeight w:val="315"/>
        </w:trPr>
        <w:tc>
          <w:tcPr>
            <w:tcW w:w="866" w:type="dxa"/>
            <w:shd w:val="clear" w:color="auto" w:fill="auto"/>
            <w:vAlign w:val="center"/>
            <w:hideMark/>
          </w:tcPr>
          <w:p w:rsidR="00B27DB6" w:rsidRPr="00B27DB6" w:rsidRDefault="00B27DB6" w:rsidP="00B27DB6">
            <w:pPr>
              <w:jc w:val="center"/>
            </w:pPr>
            <w:r w:rsidRPr="00B27DB6">
              <w:t>1.1.2.</w:t>
            </w:r>
          </w:p>
        </w:tc>
        <w:tc>
          <w:tcPr>
            <w:tcW w:w="7774" w:type="dxa"/>
            <w:shd w:val="clear" w:color="auto" w:fill="auto"/>
            <w:vAlign w:val="center"/>
            <w:hideMark/>
          </w:tcPr>
          <w:p w:rsidR="00B27DB6" w:rsidRPr="00B27DB6" w:rsidRDefault="00B27DB6" w:rsidP="00B27DB6">
            <w:r w:rsidRPr="00B27DB6">
              <w:t>исходя из плановых показателей  на 2016 год</w:t>
            </w:r>
          </w:p>
        </w:tc>
        <w:tc>
          <w:tcPr>
            <w:tcW w:w="1403" w:type="dxa"/>
            <w:shd w:val="clear" w:color="auto" w:fill="auto"/>
            <w:vAlign w:val="center"/>
          </w:tcPr>
          <w:p w:rsidR="00B27DB6" w:rsidRPr="00B27DB6" w:rsidRDefault="00B27DB6" w:rsidP="00B27DB6">
            <w:pPr>
              <w:jc w:val="center"/>
              <w:rPr>
                <w:color w:val="000000"/>
              </w:rPr>
            </w:pPr>
            <w:r w:rsidRPr="00B27DB6">
              <w:rPr>
                <w:color w:val="000000"/>
              </w:rPr>
              <w:t>36 696,00</w:t>
            </w:r>
          </w:p>
        </w:tc>
      </w:tr>
      <w:tr w:rsidR="00B27DB6" w:rsidRPr="00B27DB6" w:rsidTr="0095784E">
        <w:trPr>
          <w:trHeight w:val="155"/>
        </w:trPr>
        <w:tc>
          <w:tcPr>
            <w:tcW w:w="866" w:type="dxa"/>
            <w:shd w:val="clear" w:color="auto" w:fill="auto"/>
            <w:vAlign w:val="center"/>
            <w:hideMark/>
          </w:tcPr>
          <w:p w:rsidR="00B27DB6" w:rsidRPr="00B27DB6" w:rsidRDefault="00B27DB6" w:rsidP="00B27DB6">
            <w:pPr>
              <w:jc w:val="center"/>
            </w:pPr>
            <w:r w:rsidRPr="00B27DB6">
              <w:t>1.2.</w:t>
            </w:r>
          </w:p>
        </w:tc>
        <w:tc>
          <w:tcPr>
            <w:tcW w:w="7774" w:type="dxa"/>
            <w:shd w:val="clear" w:color="auto" w:fill="auto"/>
            <w:vAlign w:val="center"/>
            <w:hideMark/>
          </w:tcPr>
          <w:p w:rsidR="00B27DB6" w:rsidRPr="00B27DB6" w:rsidRDefault="00B27DB6" w:rsidP="00B27DB6">
            <w:r w:rsidRPr="00B27DB6">
              <w:t>факт 2016 год</w:t>
            </w:r>
          </w:p>
        </w:tc>
        <w:tc>
          <w:tcPr>
            <w:tcW w:w="1403" w:type="dxa"/>
            <w:shd w:val="clear" w:color="auto" w:fill="auto"/>
            <w:noWrap/>
            <w:vAlign w:val="center"/>
            <w:hideMark/>
          </w:tcPr>
          <w:p w:rsidR="00B27DB6" w:rsidRPr="00B27DB6" w:rsidRDefault="00B27DB6" w:rsidP="00B27DB6">
            <w:pPr>
              <w:jc w:val="center"/>
              <w:rPr>
                <w:color w:val="000000"/>
              </w:rPr>
            </w:pPr>
            <w:r w:rsidRPr="00B27DB6">
              <w:rPr>
                <w:color w:val="000000"/>
              </w:rPr>
              <w:t>121 588,18</w:t>
            </w:r>
          </w:p>
        </w:tc>
      </w:tr>
      <w:tr w:rsidR="00B27DB6" w:rsidRPr="00B27DB6" w:rsidTr="0095784E">
        <w:trPr>
          <w:trHeight w:val="173"/>
        </w:trPr>
        <w:tc>
          <w:tcPr>
            <w:tcW w:w="866" w:type="dxa"/>
            <w:shd w:val="clear" w:color="auto" w:fill="auto"/>
            <w:vAlign w:val="center"/>
            <w:hideMark/>
          </w:tcPr>
          <w:p w:rsidR="00B27DB6" w:rsidRPr="00B27DB6" w:rsidRDefault="00B27DB6" w:rsidP="00B27DB6">
            <w:pPr>
              <w:jc w:val="center"/>
            </w:pPr>
            <w:r w:rsidRPr="00B27DB6">
              <w:t>1.3.</w:t>
            </w:r>
          </w:p>
        </w:tc>
        <w:tc>
          <w:tcPr>
            <w:tcW w:w="7774" w:type="dxa"/>
            <w:shd w:val="clear" w:color="auto" w:fill="auto"/>
            <w:vAlign w:val="center"/>
            <w:hideMark/>
          </w:tcPr>
          <w:p w:rsidR="00B27DB6" w:rsidRPr="00B27DB6" w:rsidRDefault="00B27DB6" w:rsidP="00B27DB6">
            <w:r w:rsidRPr="00B27DB6">
              <w:t>план 2018 год</w:t>
            </w:r>
          </w:p>
        </w:tc>
        <w:tc>
          <w:tcPr>
            <w:tcW w:w="1403" w:type="dxa"/>
            <w:shd w:val="clear" w:color="auto" w:fill="auto"/>
            <w:noWrap/>
            <w:vAlign w:val="center"/>
            <w:hideMark/>
          </w:tcPr>
          <w:p w:rsidR="00B27DB6" w:rsidRPr="00B27DB6" w:rsidRDefault="00B27DB6" w:rsidP="00B27DB6">
            <w:pPr>
              <w:jc w:val="center"/>
              <w:rPr>
                <w:color w:val="000000"/>
              </w:rPr>
            </w:pPr>
            <w:r w:rsidRPr="00B27DB6">
              <w:rPr>
                <w:color w:val="000000"/>
              </w:rPr>
              <w:t>5 549,47</w:t>
            </w:r>
          </w:p>
        </w:tc>
      </w:tr>
      <w:tr w:rsidR="00B27DB6" w:rsidRPr="00B27DB6" w:rsidTr="0095784E">
        <w:trPr>
          <w:trHeight w:val="570"/>
        </w:trPr>
        <w:tc>
          <w:tcPr>
            <w:tcW w:w="866" w:type="dxa"/>
            <w:shd w:val="clear" w:color="auto" w:fill="auto"/>
            <w:vAlign w:val="center"/>
            <w:hideMark/>
          </w:tcPr>
          <w:p w:rsidR="00B27DB6" w:rsidRPr="00B27DB6" w:rsidRDefault="00B27DB6" w:rsidP="00B27DB6">
            <w:pPr>
              <w:jc w:val="center"/>
              <w:rPr>
                <w:b/>
              </w:rPr>
            </w:pPr>
            <w:r w:rsidRPr="00B27DB6">
              <w:rPr>
                <w:b/>
              </w:rPr>
              <w:t>2.</w:t>
            </w:r>
          </w:p>
        </w:tc>
        <w:tc>
          <w:tcPr>
            <w:tcW w:w="7774" w:type="dxa"/>
            <w:shd w:val="clear" w:color="auto" w:fill="auto"/>
            <w:vAlign w:val="center"/>
            <w:hideMark/>
          </w:tcPr>
          <w:p w:rsidR="00B27DB6" w:rsidRPr="00B27DB6" w:rsidRDefault="00B27DB6" w:rsidP="00B27DB6">
            <w:pPr>
              <w:rPr>
                <w:b/>
              </w:rPr>
            </w:pPr>
            <w:r w:rsidRPr="00B27DB6">
              <w:rPr>
                <w:b/>
              </w:rPr>
              <w:t xml:space="preserve">Выпадающие доходы,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w:t>
            </w:r>
            <w:proofErr w:type="gramStart"/>
            <w:r w:rsidRPr="00B27DB6">
              <w:rPr>
                <w:b/>
              </w:rPr>
              <w:t>Вт вкл</w:t>
            </w:r>
            <w:proofErr w:type="gramEnd"/>
            <w:r w:rsidRPr="00B27DB6">
              <w:rPr>
                <w:b/>
              </w:rPr>
              <w:t>ючительно</w:t>
            </w:r>
          </w:p>
        </w:tc>
        <w:tc>
          <w:tcPr>
            <w:tcW w:w="1403" w:type="dxa"/>
            <w:shd w:val="clear" w:color="auto" w:fill="auto"/>
            <w:noWrap/>
            <w:vAlign w:val="center"/>
            <w:hideMark/>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490"/>
        </w:trPr>
        <w:tc>
          <w:tcPr>
            <w:tcW w:w="866" w:type="dxa"/>
            <w:shd w:val="clear" w:color="auto" w:fill="auto"/>
            <w:vAlign w:val="center"/>
            <w:hideMark/>
          </w:tcPr>
          <w:p w:rsidR="00B27DB6" w:rsidRPr="00B27DB6" w:rsidRDefault="00B27DB6" w:rsidP="00B27DB6">
            <w:pPr>
              <w:jc w:val="center"/>
            </w:pPr>
            <w:r w:rsidRPr="00B27DB6">
              <w:t>2.1.</w:t>
            </w:r>
          </w:p>
        </w:tc>
        <w:tc>
          <w:tcPr>
            <w:tcW w:w="7774" w:type="dxa"/>
            <w:shd w:val="clear" w:color="auto" w:fill="auto"/>
            <w:vAlign w:val="center"/>
            <w:hideMark/>
          </w:tcPr>
          <w:p w:rsidR="00B27DB6" w:rsidRPr="00B27DB6" w:rsidRDefault="00B27DB6" w:rsidP="00B27DB6">
            <w:r w:rsidRPr="00B27DB6">
              <w:t>учтено в тарифе на услуги по передаче электрической энергии на 2016 год (основание: распоряжение от 30.11.2015 № 142-р), в том числе</w:t>
            </w:r>
          </w:p>
        </w:tc>
        <w:tc>
          <w:tcPr>
            <w:tcW w:w="1403" w:type="dxa"/>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555"/>
        </w:trPr>
        <w:tc>
          <w:tcPr>
            <w:tcW w:w="866" w:type="dxa"/>
            <w:shd w:val="clear" w:color="auto" w:fill="auto"/>
            <w:vAlign w:val="center"/>
            <w:hideMark/>
          </w:tcPr>
          <w:p w:rsidR="00B27DB6" w:rsidRPr="00B27DB6" w:rsidRDefault="00B27DB6" w:rsidP="00B27DB6">
            <w:pPr>
              <w:jc w:val="center"/>
            </w:pPr>
            <w:r w:rsidRPr="00B27DB6">
              <w:t>2.1.1.</w:t>
            </w:r>
          </w:p>
        </w:tc>
        <w:tc>
          <w:tcPr>
            <w:tcW w:w="7774" w:type="dxa"/>
            <w:shd w:val="clear" w:color="auto" w:fill="auto"/>
            <w:vAlign w:val="center"/>
            <w:hideMark/>
          </w:tcPr>
          <w:p w:rsidR="00B27DB6" w:rsidRPr="00B27DB6" w:rsidRDefault="00B27DB6" w:rsidP="00B27DB6">
            <w:r w:rsidRPr="00B27DB6">
              <w:t>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w:t>
            </w:r>
          </w:p>
        </w:tc>
        <w:tc>
          <w:tcPr>
            <w:tcW w:w="1403" w:type="dxa"/>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68"/>
        </w:trPr>
        <w:tc>
          <w:tcPr>
            <w:tcW w:w="866" w:type="dxa"/>
            <w:shd w:val="clear" w:color="auto" w:fill="auto"/>
            <w:vAlign w:val="center"/>
            <w:hideMark/>
          </w:tcPr>
          <w:p w:rsidR="00B27DB6" w:rsidRPr="00B27DB6" w:rsidRDefault="00B27DB6" w:rsidP="00B27DB6">
            <w:pPr>
              <w:jc w:val="center"/>
            </w:pPr>
            <w:r w:rsidRPr="00B27DB6">
              <w:t>2.1.2.</w:t>
            </w:r>
          </w:p>
        </w:tc>
        <w:tc>
          <w:tcPr>
            <w:tcW w:w="7774" w:type="dxa"/>
            <w:shd w:val="clear" w:color="auto" w:fill="auto"/>
            <w:vAlign w:val="center"/>
            <w:hideMark/>
          </w:tcPr>
          <w:p w:rsidR="00B27DB6" w:rsidRPr="00B27DB6" w:rsidRDefault="00B27DB6" w:rsidP="00B27DB6">
            <w:r w:rsidRPr="00B27DB6">
              <w:t>исходя из плановых показателей на 2016 год</w:t>
            </w:r>
          </w:p>
        </w:tc>
        <w:tc>
          <w:tcPr>
            <w:tcW w:w="1403" w:type="dxa"/>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25"/>
        </w:trPr>
        <w:tc>
          <w:tcPr>
            <w:tcW w:w="866" w:type="dxa"/>
            <w:shd w:val="clear" w:color="auto" w:fill="auto"/>
            <w:vAlign w:val="center"/>
            <w:hideMark/>
          </w:tcPr>
          <w:p w:rsidR="00B27DB6" w:rsidRPr="00B27DB6" w:rsidRDefault="00B27DB6" w:rsidP="00B27DB6">
            <w:pPr>
              <w:jc w:val="center"/>
            </w:pPr>
            <w:r w:rsidRPr="00B27DB6">
              <w:t>2.2.</w:t>
            </w:r>
          </w:p>
        </w:tc>
        <w:tc>
          <w:tcPr>
            <w:tcW w:w="7774" w:type="dxa"/>
            <w:shd w:val="clear" w:color="auto" w:fill="auto"/>
            <w:vAlign w:val="center"/>
            <w:hideMark/>
          </w:tcPr>
          <w:p w:rsidR="00B27DB6" w:rsidRPr="00B27DB6" w:rsidRDefault="00B27DB6" w:rsidP="00B27DB6">
            <w:r w:rsidRPr="00B27DB6">
              <w:t>факт 2016 год</w:t>
            </w:r>
          </w:p>
        </w:tc>
        <w:tc>
          <w:tcPr>
            <w:tcW w:w="1403" w:type="dxa"/>
            <w:shd w:val="clear" w:color="auto" w:fill="auto"/>
            <w:noWrap/>
            <w:vAlign w:val="center"/>
            <w:hideMark/>
          </w:tcPr>
          <w:p w:rsidR="00B27DB6" w:rsidRPr="00B27DB6" w:rsidRDefault="00B27DB6" w:rsidP="00B27DB6">
            <w:pPr>
              <w:jc w:val="center"/>
              <w:rPr>
                <w:color w:val="000000"/>
              </w:rPr>
            </w:pPr>
            <w:r w:rsidRPr="00B27DB6">
              <w:rPr>
                <w:color w:val="000000"/>
              </w:rPr>
              <w:t>0,00</w:t>
            </w:r>
          </w:p>
        </w:tc>
      </w:tr>
      <w:tr w:rsidR="00B27DB6" w:rsidRPr="00B27DB6" w:rsidTr="0095784E">
        <w:trPr>
          <w:trHeight w:val="243"/>
        </w:trPr>
        <w:tc>
          <w:tcPr>
            <w:tcW w:w="866" w:type="dxa"/>
            <w:shd w:val="clear" w:color="auto" w:fill="auto"/>
            <w:vAlign w:val="center"/>
            <w:hideMark/>
          </w:tcPr>
          <w:p w:rsidR="00B27DB6" w:rsidRPr="00B27DB6" w:rsidRDefault="00B27DB6" w:rsidP="00B27DB6">
            <w:pPr>
              <w:jc w:val="center"/>
            </w:pPr>
            <w:r w:rsidRPr="00B27DB6">
              <w:t>2.3.</w:t>
            </w:r>
          </w:p>
        </w:tc>
        <w:tc>
          <w:tcPr>
            <w:tcW w:w="7774" w:type="dxa"/>
            <w:shd w:val="clear" w:color="auto" w:fill="auto"/>
            <w:vAlign w:val="center"/>
            <w:hideMark/>
          </w:tcPr>
          <w:p w:rsidR="00B27DB6" w:rsidRPr="00B27DB6" w:rsidRDefault="00B27DB6" w:rsidP="00B27DB6">
            <w:r w:rsidRPr="00B27DB6">
              <w:t>план 2018 год</w:t>
            </w:r>
          </w:p>
        </w:tc>
        <w:tc>
          <w:tcPr>
            <w:tcW w:w="1403" w:type="dxa"/>
            <w:shd w:val="clear" w:color="auto" w:fill="auto"/>
            <w:noWrap/>
            <w:vAlign w:val="center"/>
            <w:hideMark/>
          </w:tcPr>
          <w:p w:rsidR="00B27DB6" w:rsidRPr="00B27DB6" w:rsidRDefault="00B27DB6" w:rsidP="00B27DB6">
            <w:pPr>
              <w:jc w:val="center"/>
            </w:pPr>
            <w:r w:rsidRPr="00B27DB6">
              <w:t>0,00</w:t>
            </w:r>
          </w:p>
        </w:tc>
      </w:tr>
      <w:tr w:rsidR="00B27DB6" w:rsidRPr="00B27DB6" w:rsidTr="0095784E">
        <w:trPr>
          <w:trHeight w:val="432"/>
        </w:trPr>
        <w:tc>
          <w:tcPr>
            <w:tcW w:w="866" w:type="dxa"/>
            <w:shd w:val="clear" w:color="auto" w:fill="auto"/>
            <w:vAlign w:val="center"/>
            <w:hideMark/>
          </w:tcPr>
          <w:p w:rsidR="00B27DB6" w:rsidRPr="00B27DB6" w:rsidRDefault="00B27DB6" w:rsidP="00B27DB6">
            <w:pPr>
              <w:jc w:val="center"/>
              <w:rPr>
                <w:b/>
              </w:rPr>
            </w:pPr>
            <w:r w:rsidRPr="00B27DB6">
              <w:rPr>
                <w:b/>
              </w:rPr>
              <w:t>3.</w:t>
            </w:r>
          </w:p>
        </w:tc>
        <w:tc>
          <w:tcPr>
            <w:tcW w:w="7774" w:type="dxa"/>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1403" w:type="dxa"/>
            <w:shd w:val="clear" w:color="auto" w:fill="auto"/>
            <w:noWrap/>
            <w:vAlign w:val="center"/>
            <w:hideMark/>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432"/>
        </w:trPr>
        <w:tc>
          <w:tcPr>
            <w:tcW w:w="866" w:type="dxa"/>
            <w:shd w:val="clear" w:color="auto" w:fill="auto"/>
            <w:vAlign w:val="center"/>
          </w:tcPr>
          <w:p w:rsidR="00B27DB6" w:rsidRPr="00B27DB6" w:rsidRDefault="00B27DB6" w:rsidP="00B27DB6">
            <w:pPr>
              <w:jc w:val="center"/>
            </w:pPr>
            <w:r w:rsidRPr="00B27DB6">
              <w:t>3.1.</w:t>
            </w:r>
          </w:p>
        </w:tc>
        <w:tc>
          <w:tcPr>
            <w:tcW w:w="7774" w:type="dxa"/>
            <w:shd w:val="clear" w:color="auto" w:fill="auto"/>
            <w:vAlign w:val="center"/>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1403" w:type="dxa"/>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11"/>
        </w:trPr>
        <w:tc>
          <w:tcPr>
            <w:tcW w:w="866" w:type="dxa"/>
            <w:shd w:val="clear" w:color="auto" w:fill="auto"/>
            <w:vAlign w:val="center"/>
          </w:tcPr>
          <w:p w:rsidR="00B27DB6" w:rsidRPr="00B27DB6" w:rsidRDefault="00B27DB6" w:rsidP="00B27DB6">
            <w:pPr>
              <w:jc w:val="center"/>
            </w:pPr>
            <w:r w:rsidRPr="00B27DB6">
              <w:t>3.2.</w:t>
            </w:r>
          </w:p>
        </w:tc>
        <w:tc>
          <w:tcPr>
            <w:tcW w:w="7774" w:type="dxa"/>
            <w:shd w:val="clear" w:color="auto" w:fill="auto"/>
            <w:vAlign w:val="center"/>
          </w:tcPr>
          <w:p w:rsidR="00B27DB6" w:rsidRPr="00B27DB6" w:rsidRDefault="00B27DB6" w:rsidP="00B27DB6">
            <w:r w:rsidRPr="00B27DB6">
              <w:t>факт 2016 год</w:t>
            </w:r>
          </w:p>
        </w:tc>
        <w:tc>
          <w:tcPr>
            <w:tcW w:w="1403" w:type="dxa"/>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29"/>
        </w:trPr>
        <w:tc>
          <w:tcPr>
            <w:tcW w:w="866" w:type="dxa"/>
            <w:shd w:val="clear" w:color="auto" w:fill="auto"/>
            <w:vAlign w:val="center"/>
          </w:tcPr>
          <w:p w:rsidR="00B27DB6" w:rsidRPr="00B27DB6" w:rsidRDefault="00B27DB6" w:rsidP="00B27DB6">
            <w:pPr>
              <w:jc w:val="center"/>
            </w:pPr>
            <w:r w:rsidRPr="00B27DB6">
              <w:t>3.3.</w:t>
            </w:r>
          </w:p>
        </w:tc>
        <w:tc>
          <w:tcPr>
            <w:tcW w:w="7774" w:type="dxa"/>
            <w:shd w:val="clear" w:color="auto" w:fill="auto"/>
            <w:vAlign w:val="center"/>
          </w:tcPr>
          <w:p w:rsidR="00B27DB6" w:rsidRPr="00B27DB6" w:rsidRDefault="00B27DB6" w:rsidP="00B27DB6">
            <w:r w:rsidRPr="00B27DB6">
              <w:t>план 2018 год</w:t>
            </w:r>
          </w:p>
        </w:tc>
        <w:tc>
          <w:tcPr>
            <w:tcW w:w="1403" w:type="dxa"/>
            <w:shd w:val="clear" w:color="auto" w:fill="auto"/>
            <w:noWrap/>
            <w:vAlign w:val="center"/>
          </w:tcPr>
          <w:p w:rsidR="00B27DB6" w:rsidRPr="00B27DB6" w:rsidRDefault="00B27DB6" w:rsidP="00B27DB6">
            <w:pPr>
              <w:jc w:val="center"/>
              <w:rPr>
                <w:bCs/>
                <w:color w:val="000000"/>
              </w:rPr>
            </w:pPr>
            <w:r w:rsidRPr="00B27DB6">
              <w:rPr>
                <w:bCs/>
                <w:color w:val="000000"/>
              </w:rPr>
              <w:t>0,00</w:t>
            </w:r>
          </w:p>
        </w:tc>
      </w:tr>
    </w:tbl>
    <w:p w:rsidR="00B27DB6" w:rsidRDefault="00B27DB6" w:rsidP="00B27DB6">
      <w:pPr>
        <w:widowControl w:val="0"/>
        <w:numPr>
          <w:ilvl w:val="0"/>
          <w:numId w:val="17"/>
        </w:numPr>
        <w:autoSpaceDE w:val="0"/>
        <w:autoSpaceDN w:val="0"/>
        <w:adjustRightInd w:val="0"/>
        <w:ind w:left="0" w:firstLine="0"/>
        <w:contextualSpacing/>
        <w:jc w:val="both"/>
        <w:rPr>
          <w:rFonts w:eastAsia="Calibri"/>
          <w:sz w:val="24"/>
          <w:szCs w:val="24"/>
          <w:lang w:eastAsia="en-US"/>
        </w:rPr>
      </w:pPr>
      <w:proofErr w:type="gramStart"/>
      <w:r w:rsidRPr="00B27DB6">
        <w:rPr>
          <w:rFonts w:eastAsia="Calibri"/>
          <w:sz w:val="24"/>
          <w:szCs w:val="24"/>
          <w:lang w:eastAsia="en-US"/>
        </w:rPr>
        <w:t>Установить выпадающие доходы, связанные с осуществлением технологического присоединения к электрическим сетям АО «Ленинградская областная электросетевая компания»,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АО «Ленинградская областная электросетевая компания» на 2018 год в следующем размере:</w:t>
      </w:r>
      <w:proofErr w:type="gramEnd"/>
    </w:p>
    <w:p w:rsidR="0095784E" w:rsidRDefault="0095784E" w:rsidP="0095784E">
      <w:pPr>
        <w:widowControl w:val="0"/>
        <w:autoSpaceDE w:val="0"/>
        <w:autoSpaceDN w:val="0"/>
        <w:adjustRightInd w:val="0"/>
        <w:contextualSpacing/>
        <w:jc w:val="both"/>
        <w:rPr>
          <w:rFonts w:eastAsia="Calibri"/>
          <w:sz w:val="24"/>
          <w:szCs w:val="24"/>
          <w:lang w:eastAsia="en-US"/>
        </w:rPr>
      </w:pPr>
    </w:p>
    <w:p w:rsidR="0095784E" w:rsidRPr="00B27DB6" w:rsidRDefault="0095784E" w:rsidP="0095784E">
      <w:pPr>
        <w:widowControl w:val="0"/>
        <w:autoSpaceDE w:val="0"/>
        <w:autoSpaceDN w:val="0"/>
        <w:adjustRightInd w:val="0"/>
        <w:contextualSpacing/>
        <w:jc w:val="both"/>
        <w:rPr>
          <w:rFonts w:eastAsia="Calibri"/>
          <w:sz w:val="24"/>
          <w:szCs w:val="24"/>
          <w:lang w:eastAsia="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564"/>
        <w:gridCol w:w="1153"/>
      </w:tblGrid>
      <w:tr w:rsidR="00B27DB6" w:rsidRPr="00B27DB6" w:rsidTr="0095784E">
        <w:trPr>
          <w:trHeight w:val="300"/>
          <w:tblHeader/>
        </w:trPr>
        <w:tc>
          <w:tcPr>
            <w:tcW w:w="0" w:type="auto"/>
            <w:shd w:val="clear" w:color="auto" w:fill="auto"/>
            <w:noWrap/>
            <w:vAlign w:val="center"/>
          </w:tcPr>
          <w:p w:rsidR="00B27DB6" w:rsidRPr="00B27DB6" w:rsidRDefault="00B27DB6" w:rsidP="00B27DB6">
            <w:pPr>
              <w:jc w:val="center"/>
              <w:rPr>
                <w:b/>
                <w:color w:val="000000"/>
              </w:rPr>
            </w:pPr>
            <w:r w:rsidRPr="00B27DB6">
              <w:rPr>
                <w:b/>
                <w:color w:val="000000"/>
              </w:rPr>
              <w:lastRenderedPageBreak/>
              <w:t xml:space="preserve">№ </w:t>
            </w:r>
            <w:proofErr w:type="gramStart"/>
            <w:r w:rsidRPr="00B27DB6">
              <w:rPr>
                <w:b/>
                <w:color w:val="000000"/>
              </w:rPr>
              <w:t>п</w:t>
            </w:r>
            <w:proofErr w:type="gramEnd"/>
            <w:r w:rsidRPr="00B27DB6">
              <w:rPr>
                <w:b/>
                <w:color w:val="000000"/>
              </w:rPr>
              <w:t>/п</w:t>
            </w:r>
          </w:p>
        </w:tc>
        <w:tc>
          <w:tcPr>
            <w:tcW w:w="0" w:type="auto"/>
            <w:shd w:val="clear" w:color="auto" w:fill="auto"/>
            <w:vAlign w:val="center"/>
          </w:tcPr>
          <w:p w:rsidR="00B27DB6" w:rsidRPr="00B27DB6" w:rsidRDefault="00B27DB6" w:rsidP="00B27DB6">
            <w:pPr>
              <w:jc w:val="center"/>
              <w:rPr>
                <w:b/>
              </w:rPr>
            </w:pPr>
            <w:r w:rsidRPr="00B27DB6">
              <w:rPr>
                <w:b/>
              </w:rPr>
              <w:t>Наименование</w:t>
            </w:r>
          </w:p>
        </w:tc>
        <w:tc>
          <w:tcPr>
            <w:tcW w:w="1153" w:type="dxa"/>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0" w:type="auto"/>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p>
        </w:tc>
        <w:tc>
          <w:tcPr>
            <w:tcW w:w="1153" w:type="dxa"/>
            <w:shd w:val="clear" w:color="000000" w:fill="FFFFFF"/>
            <w:vAlign w:val="center"/>
            <w:hideMark/>
          </w:tcPr>
          <w:p w:rsidR="00B27DB6" w:rsidRPr="00B27DB6" w:rsidRDefault="00B27DB6" w:rsidP="00B27DB6">
            <w:pPr>
              <w:jc w:val="center"/>
              <w:rPr>
                <w:b/>
                <w:bCs/>
              </w:rPr>
            </w:pPr>
            <w:r w:rsidRPr="00B27DB6">
              <w:rPr>
                <w:b/>
                <w:bCs/>
              </w:rPr>
              <w:t>383 312,82</w:t>
            </w:r>
          </w:p>
        </w:tc>
      </w:tr>
      <w:tr w:rsidR="00B27DB6" w:rsidRPr="00B27DB6" w:rsidTr="0095784E">
        <w:trPr>
          <w:trHeight w:val="300"/>
        </w:trPr>
        <w:tc>
          <w:tcPr>
            <w:tcW w:w="0" w:type="auto"/>
            <w:gridSpan w:val="2"/>
            <w:shd w:val="clear" w:color="auto" w:fill="auto"/>
            <w:noWrap/>
            <w:vAlign w:val="center"/>
          </w:tcPr>
          <w:p w:rsidR="00B27DB6" w:rsidRPr="00B27DB6" w:rsidRDefault="00B27DB6" w:rsidP="00B27DB6">
            <w:pPr>
              <w:rPr>
                <w:bCs/>
                <w:color w:val="000000"/>
              </w:rPr>
            </w:pPr>
            <w:r w:rsidRPr="00B27DB6">
              <w:rPr>
                <w:bCs/>
                <w:color w:val="000000"/>
              </w:rPr>
              <w:t>в том числе недополученный доход по факту 2016 года, тыс. руб.</w:t>
            </w:r>
          </w:p>
        </w:tc>
        <w:tc>
          <w:tcPr>
            <w:tcW w:w="1153" w:type="dxa"/>
            <w:shd w:val="clear" w:color="000000" w:fill="FFFFFF"/>
            <w:vAlign w:val="center"/>
          </w:tcPr>
          <w:p w:rsidR="00B27DB6" w:rsidRPr="00B27DB6" w:rsidRDefault="00B27DB6" w:rsidP="00B27DB6">
            <w:pPr>
              <w:jc w:val="center"/>
              <w:rPr>
                <w:bCs/>
              </w:rPr>
            </w:pPr>
            <w:r w:rsidRPr="00B27DB6">
              <w:rPr>
                <w:bCs/>
              </w:rPr>
              <w:t>38 246,91</w:t>
            </w:r>
          </w:p>
        </w:tc>
      </w:tr>
      <w:tr w:rsidR="00B27DB6" w:rsidRPr="00B27DB6" w:rsidTr="0095784E">
        <w:trPr>
          <w:trHeight w:val="471"/>
        </w:trPr>
        <w:tc>
          <w:tcPr>
            <w:tcW w:w="0" w:type="auto"/>
            <w:shd w:val="clear" w:color="auto" w:fill="auto"/>
            <w:vAlign w:val="center"/>
            <w:hideMark/>
          </w:tcPr>
          <w:p w:rsidR="00B27DB6" w:rsidRPr="00B27DB6" w:rsidRDefault="00B27DB6" w:rsidP="00B27DB6">
            <w:pPr>
              <w:jc w:val="center"/>
              <w:rPr>
                <w:b/>
              </w:rPr>
            </w:pPr>
            <w:r w:rsidRPr="00B27DB6">
              <w:rPr>
                <w:b/>
              </w:rPr>
              <w:t>1.</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1153" w:type="dxa"/>
            <w:shd w:val="clear" w:color="auto" w:fill="auto"/>
            <w:vAlign w:val="center"/>
            <w:hideMark/>
          </w:tcPr>
          <w:p w:rsidR="00B27DB6" w:rsidRPr="00B27DB6" w:rsidRDefault="00B27DB6" w:rsidP="00B27DB6">
            <w:pPr>
              <w:jc w:val="center"/>
              <w:rPr>
                <w:b/>
                <w:bCs/>
              </w:rPr>
            </w:pPr>
            <w:r w:rsidRPr="00B27DB6">
              <w:rPr>
                <w:b/>
                <w:bCs/>
              </w:rPr>
              <w:t>344 197,21</w:t>
            </w:r>
          </w:p>
        </w:tc>
      </w:tr>
      <w:tr w:rsidR="00B27DB6" w:rsidRPr="00B27DB6" w:rsidTr="0095784E">
        <w:trPr>
          <w:trHeight w:val="535"/>
        </w:trPr>
        <w:tc>
          <w:tcPr>
            <w:tcW w:w="0" w:type="auto"/>
            <w:shd w:val="clear" w:color="auto" w:fill="auto"/>
            <w:vAlign w:val="center"/>
            <w:hideMark/>
          </w:tcPr>
          <w:p w:rsidR="00B27DB6" w:rsidRPr="00B27DB6" w:rsidRDefault="00B27DB6" w:rsidP="00B27DB6">
            <w:pPr>
              <w:jc w:val="center"/>
            </w:pPr>
            <w:r w:rsidRPr="00B27DB6">
              <w:t>1.1.</w:t>
            </w:r>
          </w:p>
        </w:tc>
        <w:tc>
          <w:tcPr>
            <w:tcW w:w="0" w:type="auto"/>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 в том числе</w:t>
            </w:r>
          </w:p>
        </w:tc>
        <w:tc>
          <w:tcPr>
            <w:tcW w:w="1153" w:type="dxa"/>
            <w:shd w:val="clear" w:color="auto" w:fill="auto"/>
            <w:vAlign w:val="center"/>
          </w:tcPr>
          <w:p w:rsidR="00B27DB6" w:rsidRPr="00B27DB6" w:rsidRDefault="00B27DB6" w:rsidP="00B27DB6">
            <w:pPr>
              <w:jc w:val="center"/>
            </w:pPr>
            <w:r w:rsidRPr="00B27DB6">
              <w:t>448 731,70</w:t>
            </w:r>
          </w:p>
        </w:tc>
      </w:tr>
      <w:tr w:rsidR="00B27DB6" w:rsidRPr="00B27DB6" w:rsidTr="0095784E">
        <w:trPr>
          <w:trHeight w:val="570"/>
        </w:trPr>
        <w:tc>
          <w:tcPr>
            <w:tcW w:w="0" w:type="auto"/>
            <w:shd w:val="clear" w:color="auto" w:fill="auto"/>
            <w:vAlign w:val="center"/>
            <w:hideMark/>
          </w:tcPr>
          <w:p w:rsidR="00B27DB6" w:rsidRPr="00B27DB6" w:rsidRDefault="00B27DB6" w:rsidP="00B27DB6">
            <w:pPr>
              <w:jc w:val="center"/>
            </w:pPr>
            <w:r w:rsidRPr="00B27DB6">
              <w:t>1.1.1.</w:t>
            </w:r>
          </w:p>
        </w:tc>
        <w:tc>
          <w:tcPr>
            <w:tcW w:w="0" w:type="auto"/>
            <w:shd w:val="clear" w:color="auto" w:fill="auto"/>
            <w:vAlign w:val="center"/>
            <w:hideMark/>
          </w:tcPr>
          <w:p w:rsidR="00B27DB6" w:rsidRPr="00B27DB6" w:rsidRDefault="00B27DB6" w:rsidP="00B27DB6">
            <w:r w:rsidRPr="00B27DB6">
              <w:t xml:space="preserve">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 (основание: приказ от </w:t>
            </w:r>
            <w:r w:rsidRPr="00B27DB6">
              <w:rPr>
                <w:bCs/>
              </w:rPr>
              <w:t>20.12.2013 № 213-п)</w:t>
            </w:r>
          </w:p>
        </w:tc>
        <w:tc>
          <w:tcPr>
            <w:tcW w:w="1153" w:type="dxa"/>
            <w:shd w:val="clear" w:color="auto" w:fill="auto"/>
            <w:vAlign w:val="center"/>
          </w:tcPr>
          <w:p w:rsidR="00B27DB6" w:rsidRPr="00B27DB6" w:rsidRDefault="00B27DB6" w:rsidP="00B27DB6">
            <w:pPr>
              <w:jc w:val="center"/>
            </w:pPr>
            <w:r w:rsidRPr="00B27DB6">
              <w:t>146 304,21</w:t>
            </w:r>
          </w:p>
        </w:tc>
      </w:tr>
      <w:tr w:rsidR="00B27DB6" w:rsidRPr="00B27DB6" w:rsidTr="0095784E">
        <w:trPr>
          <w:trHeight w:val="315"/>
        </w:trPr>
        <w:tc>
          <w:tcPr>
            <w:tcW w:w="0" w:type="auto"/>
            <w:shd w:val="clear" w:color="auto" w:fill="auto"/>
            <w:vAlign w:val="center"/>
            <w:hideMark/>
          </w:tcPr>
          <w:p w:rsidR="00B27DB6" w:rsidRPr="00B27DB6" w:rsidRDefault="00B27DB6" w:rsidP="00B27DB6">
            <w:pPr>
              <w:jc w:val="center"/>
            </w:pPr>
            <w:r w:rsidRPr="00B27DB6">
              <w:t>1.1.2.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1153" w:type="dxa"/>
            <w:shd w:val="clear" w:color="auto" w:fill="auto"/>
            <w:vAlign w:val="center"/>
          </w:tcPr>
          <w:p w:rsidR="00B27DB6" w:rsidRPr="00B27DB6" w:rsidRDefault="00B27DB6" w:rsidP="00B27DB6">
            <w:pPr>
              <w:jc w:val="center"/>
              <w:rPr>
                <w:color w:val="000000"/>
              </w:rPr>
            </w:pPr>
            <w:r w:rsidRPr="00B27DB6">
              <w:rPr>
                <w:color w:val="000000"/>
              </w:rPr>
              <w:t>302 427,49</w:t>
            </w:r>
          </w:p>
        </w:tc>
      </w:tr>
      <w:tr w:rsidR="00B27DB6" w:rsidRPr="00B27DB6" w:rsidTr="0095784E">
        <w:trPr>
          <w:trHeight w:val="315"/>
        </w:trPr>
        <w:tc>
          <w:tcPr>
            <w:tcW w:w="0" w:type="auto"/>
            <w:shd w:val="clear" w:color="auto" w:fill="auto"/>
            <w:vAlign w:val="center"/>
            <w:hideMark/>
          </w:tcPr>
          <w:p w:rsidR="00B27DB6" w:rsidRPr="00B27DB6" w:rsidRDefault="00B27DB6" w:rsidP="00B27DB6">
            <w:pPr>
              <w:jc w:val="center"/>
            </w:pPr>
            <w:r w:rsidRPr="00B27DB6">
              <w:t>1.2.</w:t>
            </w:r>
          </w:p>
        </w:tc>
        <w:tc>
          <w:tcPr>
            <w:tcW w:w="0" w:type="auto"/>
            <w:shd w:val="clear" w:color="auto" w:fill="auto"/>
            <w:vAlign w:val="center"/>
            <w:hideMark/>
          </w:tcPr>
          <w:p w:rsidR="00B27DB6" w:rsidRPr="00B27DB6" w:rsidRDefault="00B27DB6" w:rsidP="00B27DB6">
            <w:r w:rsidRPr="00B27DB6">
              <w:t>факт 2016 год</w:t>
            </w:r>
          </w:p>
        </w:tc>
        <w:tc>
          <w:tcPr>
            <w:tcW w:w="1153" w:type="dxa"/>
            <w:shd w:val="clear" w:color="auto" w:fill="auto"/>
            <w:noWrap/>
            <w:vAlign w:val="center"/>
            <w:hideMark/>
          </w:tcPr>
          <w:p w:rsidR="00B27DB6" w:rsidRPr="00B27DB6" w:rsidRDefault="00B27DB6" w:rsidP="00B27DB6">
            <w:pPr>
              <w:jc w:val="center"/>
              <w:rPr>
                <w:color w:val="000000"/>
              </w:rPr>
            </w:pPr>
            <w:r w:rsidRPr="00B27DB6">
              <w:rPr>
                <w:color w:val="000000"/>
              </w:rPr>
              <w:t>350 944,43</w:t>
            </w:r>
          </w:p>
        </w:tc>
      </w:tr>
      <w:tr w:rsidR="00B27DB6" w:rsidRPr="00B27DB6" w:rsidTr="0095784E">
        <w:trPr>
          <w:trHeight w:val="330"/>
        </w:trPr>
        <w:tc>
          <w:tcPr>
            <w:tcW w:w="0" w:type="auto"/>
            <w:shd w:val="clear" w:color="auto" w:fill="auto"/>
            <w:vAlign w:val="center"/>
            <w:hideMark/>
          </w:tcPr>
          <w:p w:rsidR="00B27DB6" w:rsidRPr="00B27DB6" w:rsidRDefault="00B27DB6" w:rsidP="00B27DB6">
            <w:pPr>
              <w:jc w:val="center"/>
            </w:pPr>
            <w:r w:rsidRPr="00B27DB6">
              <w:t>1.3.</w:t>
            </w:r>
          </w:p>
        </w:tc>
        <w:tc>
          <w:tcPr>
            <w:tcW w:w="0" w:type="auto"/>
            <w:shd w:val="clear" w:color="auto" w:fill="auto"/>
            <w:vAlign w:val="center"/>
            <w:hideMark/>
          </w:tcPr>
          <w:p w:rsidR="00B27DB6" w:rsidRPr="00B27DB6" w:rsidRDefault="00B27DB6" w:rsidP="00B27DB6">
            <w:r w:rsidRPr="00B27DB6">
              <w:t>план 2018 год</w:t>
            </w:r>
          </w:p>
        </w:tc>
        <w:tc>
          <w:tcPr>
            <w:tcW w:w="1153" w:type="dxa"/>
            <w:shd w:val="clear" w:color="auto" w:fill="auto"/>
            <w:noWrap/>
            <w:vAlign w:val="center"/>
            <w:hideMark/>
          </w:tcPr>
          <w:p w:rsidR="00B27DB6" w:rsidRPr="00B27DB6" w:rsidRDefault="00B27DB6" w:rsidP="00B27DB6">
            <w:pPr>
              <w:jc w:val="center"/>
              <w:rPr>
                <w:color w:val="000000"/>
              </w:rPr>
            </w:pPr>
            <w:r w:rsidRPr="00B27DB6">
              <w:rPr>
                <w:color w:val="000000"/>
              </w:rPr>
              <w:t>295 680,27</w:t>
            </w:r>
          </w:p>
        </w:tc>
      </w:tr>
      <w:tr w:rsidR="00B27DB6" w:rsidRPr="00B27DB6" w:rsidTr="0095784E">
        <w:trPr>
          <w:trHeight w:val="705"/>
        </w:trPr>
        <w:tc>
          <w:tcPr>
            <w:tcW w:w="0" w:type="auto"/>
            <w:shd w:val="clear" w:color="auto" w:fill="auto"/>
            <w:vAlign w:val="center"/>
            <w:hideMark/>
          </w:tcPr>
          <w:p w:rsidR="00B27DB6" w:rsidRPr="00B27DB6" w:rsidRDefault="00B27DB6" w:rsidP="00B27DB6">
            <w:pPr>
              <w:jc w:val="center"/>
              <w:rPr>
                <w:b/>
              </w:rPr>
            </w:pPr>
            <w:r w:rsidRPr="00B27DB6">
              <w:rPr>
                <w:b/>
              </w:rPr>
              <w:t>2.</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w:t>
            </w:r>
            <w:proofErr w:type="gramStart"/>
            <w:r w:rsidRPr="00B27DB6">
              <w:rPr>
                <w:b/>
              </w:rPr>
              <w:t>Вт вкл</w:t>
            </w:r>
            <w:proofErr w:type="gramEnd"/>
            <w:r w:rsidRPr="00B27DB6">
              <w:rPr>
                <w:b/>
              </w:rPr>
              <w:t>ючительно</w:t>
            </w:r>
          </w:p>
        </w:tc>
        <w:tc>
          <w:tcPr>
            <w:tcW w:w="1153" w:type="dxa"/>
            <w:shd w:val="clear" w:color="auto" w:fill="auto"/>
            <w:noWrap/>
            <w:vAlign w:val="center"/>
            <w:hideMark/>
          </w:tcPr>
          <w:p w:rsidR="00B27DB6" w:rsidRPr="00B27DB6" w:rsidRDefault="00B27DB6" w:rsidP="00B27DB6">
            <w:pPr>
              <w:jc w:val="center"/>
              <w:rPr>
                <w:b/>
                <w:bCs/>
                <w:color w:val="000000"/>
              </w:rPr>
            </w:pPr>
            <w:r w:rsidRPr="00B27DB6">
              <w:rPr>
                <w:b/>
                <w:bCs/>
                <w:color w:val="000000"/>
              </w:rPr>
              <w:t>38 012,64</w:t>
            </w:r>
          </w:p>
        </w:tc>
      </w:tr>
      <w:tr w:rsidR="00B27DB6" w:rsidRPr="00B27DB6" w:rsidTr="0095784E">
        <w:trPr>
          <w:trHeight w:val="645"/>
        </w:trPr>
        <w:tc>
          <w:tcPr>
            <w:tcW w:w="0" w:type="auto"/>
            <w:shd w:val="clear" w:color="auto" w:fill="auto"/>
            <w:vAlign w:val="center"/>
            <w:hideMark/>
          </w:tcPr>
          <w:p w:rsidR="00B27DB6" w:rsidRPr="00B27DB6" w:rsidRDefault="00B27DB6" w:rsidP="00B27DB6">
            <w:pPr>
              <w:jc w:val="center"/>
            </w:pPr>
            <w:r w:rsidRPr="00B27DB6">
              <w:t>2.1.</w:t>
            </w:r>
          </w:p>
        </w:tc>
        <w:tc>
          <w:tcPr>
            <w:tcW w:w="0" w:type="auto"/>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1153" w:type="dxa"/>
            <w:shd w:val="clear" w:color="auto" w:fill="auto"/>
            <w:vAlign w:val="center"/>
          </w:tcPr>
          <w:p w:rsidR="00B27DB6" w:rsidRPr="00B27DB6" w:rsidRDefault="00B27DB6" w:rsidP="00B27DB6">
            <w:pPr>
              <w:jc w:val="center"/>
              <w:rPr>
                <w:color w:val="000000"/>
              </w:rPr>
            </w:pPr>
            <w:r w:rsidRPr="00B27DB6">
              <w:rPr>
                <w:color w:val="000000"/>
              </w:rPr>
              <w:t>10 270,03</w:t>
            </w:r>
          </w:p>
        </w:tc>
      </w:tr>
      <w:tr w:rsidR="00B27DB6" w:rsidRPr="00B27DB6" w:rsidTr="0095784E">
        <w:trPr>
          <w:trHeight w:val="555"/>
        </w:trPr>
        <w:tc>
          <w:tcPr>
            <w:tcW w:w="0" w:type="auto"/>
            <w:shd w:val="clear" w:color="auto" w:fill="auto"/>
            <w:vAlign w:val="center"/>
            <w:hideMark/>
          </w:tcPr>
          <w:p w:rsidR="00B27DB6" w:rsidRPr="00B27DB6" w:rsidRDefault="00B27DB6" w:rsidP="00B27DB6">
            <w:pPr>
              <w:jc w:val="center"/>
            </w:pPr>
            <w:r w:rsidRPr="00B27DB6">
              <w:t>2.1.1.</w:t>
            </w:r>
          </w:p>
        </w:tc>
        <w:tc>
          <w:tcPr>
            <w:tcW w:w="0" w:type="auto"/>
            <w:shd w:val="clear" w:color="auto" w:fill="auto"/>
            <w:vAlign w:val="center"/>
            <w:hideMark/>
          </w:tcPr>
          <w:p w:rsidR="00B27DB6" w:rsidRPr="00B27DB6" w:rsidRDefault="00B27DB6" w:rsidP="00B27DB6">
            <w:r w:rsidRPr="00B27DB6">
              <w:t xml:space="preserve">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 </w:t>
            </w:r>
          </w:p>
        </w:tc>
        <w:tc>
          <w:tcPr>
            <w:tcW w:w="1153" w:type="dxa"/>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60"/>
        </w:trPr>
        <w:tc>
          <w:tcPr>
            <w:tcW w:w="0" w:type="auto"/>
            <w:shd w:val="clear" w:color="auto" w:fill="auto"/>
            <w:vAlign w:val="center"/>
            <w:hideMark/>
          </w:tcPr>
          <w:p w:rsidR="00B27DB6" w:rsidRPr="00B27DB6" w:rsidRDefault="00B27DB6" w:rsidP="00B27DB6">
            <w:pPr>
              <w:jc w:val="center"/>
            </w:pPr>
            <w:r w:rsidRPr="00B27DB6">
              <w:t>2.1.2.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1153" w:type="dxa"/>
            <w:shd w:val="clear" w:color="auto" w:fill="auto"/>
            <w:vAlign w:val="center"/>
          </w:tcPr>
          <w:p w:rsidR="00B27DB6" w:rsidRPr="00B27DB6" w:rsidRDefault="00B27DB6" w:rsidP="00B27DB6">
            <w:pPr>
              <w:jc w:val="center"/>
              <w:rPr>
                <w:color w:val="000000"/>
              </w:rPr>
            </w:pPr>
            <w:r w:rsidRPr="00B27DB6">
              <w:rPr>
                <w:color w:val="000000"/>
              </w:rPr>
              <w:t>10 270,03</w:t>
            </w:r>
          </w:p>
        </w:tc>
      </w:tr>
      <w:tr w:rsidR="00B27DB6" w:rsidRPr="00B27DB6" w:rsidTr="0095784E">
        <w:trPr>
          <w:trHeight w:val="390"/>
        </w:trPr>
        <w:tc>
          <w:tcPr>
            <w:tcW w:w="0" w:type="auto"/>
            <w:shd w:val="clear" w:color="auto" w:fill="auto"/>
            <w:vAlign w:val="center"/>
            <w:hideMark/>
          </w:tcPr>
          <w:p w:rsidR="00B27DB6" w:rsidRPr="00B27DB6" w:rsidRDefault="00B27DB6" w:rsidP="00B27DB6">
            <w:pPr>
              <w:jc w:val="center"/>
            </w:pPr>
            <w:r w:rsidRPr="00B27DB6">
              <w:t>2.2.</w:t>
            </w:r>
          </w:p>
        </w:tc>
        <w:tc>
          <w:tcPr>
            <w:tcW w:w="0" w:type="auto"/>
            <w:shd w:val="clear" w:color="auto" w:fill="auto"/>
            <w:vAlign w:val="center"/>
            <w:hideMark/>
          </w:tcPr>
          <w:p w:rsidR="00B27DB6" w:rsidRPr="00B27DB6" w:rsidRDefault="00B27DB6" w:rsidP="00B27DB6">
            <w:r w:rsidRPr="00B27DB6">
              <w:t>факт 2016 год</w:t>
            </w:r>
          </w:p>
        </w:tc>
        <w:tc>
          <w:tcPr>
            <w:tcW w:w="1153" w:type="dxa"/>
            <w:shd w:val="clear" w:color="auto" w:fill="auto"/>
            <w:noWrap/>
            <w:vAlign w:val="center"/>
            <w:hideMark/>
          </w:tcPr>
          <w:p w:rsidR="00B27DB6" w:rsidRPr="00B27DB6" w:rsidRDefault="00B27DB6" w:rsidP="00B27DB6">
            <w:pPr>
              <w:jc w:val="center"/>
              <w:rPr>
                <w:color w:val="000000"/>
              </w:rPr>
            </w:pPr>
            <w:r w:rsidRPr="00B27DB6">
              <w:rPr>
                <w:color w:val="000000"/>
              </w:rPr>
              <w:t>0,00</w:t>
            </w:r>
          </w:p>
        </w:tc>
      </w:tr>
      <w:tr w:rsidR="00B27DB6" w:rsidRPr="00B27DB6" w:rsidTr="0095784E">
        <w:trPr>
          <w:trHeight w:val="360"/>
        </w:trPr>
        <w:tc>
          <w:tcPr>
            <w:tcW w:w="0" w:type="auto"/>
            <w:shd w:val="clear" w:color="auto" w:fill="auto"/>
            <w:vAlign w:val="center"/>
            <w:hideMark/>
          </w:tcPr>
          <w:p w:rsidR="00B27DB6" w:rsidRPr="00B27DB6" w:rsidRDefault="00B27DB6" w:rsidP="00B27DB6">
            <w:pPr>
              <w:jc w:val="center"/>
            </w:pPr>
            <w:r w:rsidRPr="00B27DB6">
              <w:t>2.3.</w:t>
            </w:r>
          </w:p>
        </w:tc>
        <w:tc>
          <w:tcPr>
            <w:tcW w:w="0" w:type="auto"/>
            <w:shd w:val="clear" w:color="auto" w:fill="auto"/>
            <w:vAlign w:val="center"/>
            <w:hideMark/>
          </w:tcPr>
          <w:p w:rsidR="00B27DB6" w:rsidRPr="00B27DB6" w:rsidRDefault="00B27DB6" w:rsidP="00B27DB6">
            <w:r w:rsidRPr="00B27DB6">
              <w:t>план 2018 год</w:t>
            </w:r>
          </w:p>
        </w:tc>
        <w:tc>
          <w:tcPr>
            <w:tcW w:w="1153" w:type="dxa"/>
            <w:shd w:val="clear" w:color="auto" w:fill="auto"/>
            <w:noWrap/>
            <w:vAlign w:val="center"/>
            <w:hideMark/>
          </w:tcPr>
          <w:p w:rsidR="00B27DB6" w:rsidRPr="00B27DB6" w:rsidRDefault="00B27DB6" w:rsidP="00B27DB6">
            <w:pPr>
              <w:jc w:val="center"/>
            </w:pPr>
            <w:r w:rsidRPr="00B27DB6">
              <w:t>48 282,67</w:t>
            </w:r>
          </w:p>
        </w:tc>
      </w:tr>
      <w:tr w:rsidR="00B27DB6" w:rsidRPr="00B27DB6" w:rsidTr="0095784E">
        <w:trPr>
          <w:trHeight w:val="660"/>
        </w:trPr>
        <w:tc>
          <w:tcPr>
            <w:tcW w:w="0" w:type="auto"/>
            <w:shd w:val="clear" w:color="auto" w:fill="auto"/>
            <w:vAlign w:val="center"/>
            <w:hideMark/>
          </w:tcPr>
          <w:p w:rsidR="00B27DB6" w:rsidRPr="00B27DB6" w:rsidRDefault="00B27DB6" w:rsidP="00B27DB6">
            <w:pPr>
              <w:jc w:val="center"/>
              <w:rPr>
                <w:b/>
              </w:rPr>
            </w:pPr>
            <w:r w:rsidRPr="00B27DB6">
              <w:rPr>
                <w:b/>
              </w:rPr>
              <w:t>3.</w:t>
            </w:r>
          </w:p>
        </w:tc>
        <w:tc>
          <w:tcPr>
            <w:tcW w:w="0" w:type="auto"/>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1153" w:type="dxa"/>
            <w:shd w:val="clear" w:color="auto" w:fill="auto"/>
            <w:noWrap/>
            <w:vAlign w:val="center"/>
            <w:hideMark/>
          </w:tcPr>
          <w:p w:rsidR="00B27DB6" w:rsidRPr="00B27DB6" w:rsidRDefault="00B27DB6" w:rsidP="00B27DB6">
            <w:pPr>
              <w:jc w:val="center"/>
              <w:rPr>
                <w:b/>
                <w:bCs/>
                <w:color w:val="000000"/>
              </w:rPr>
            </w:pPr>
            <w:r w:rsidRPr="00B27DB6">
              <w:rPr>
                <w:b/>
                <w:bCs/>
                <w:color w:val="000000"/>
              </w:rPr>
              <w:t>1 102,97</w:t>
            </w:r>
          </w:p>
        </w:tc>
      </w:tr>
      <w:tr w:rsidR="00B27DB6" w:rsidRPr="00B27DB6" w:rsidTr="0095784E">
        <w:trPr>
          <w:trHeight w:val="660"/>
        </w:trPr>
        <w:tc>
          <w:tcPr>
            <w:tcW w:w="0" w:type="auto"/>
            <w:shd w:val="clear" w:color="auto" w:fill="auto"/>
            <w:vAlign w:val="center"/>
          </w:tcPr>
          <w:p w:rsidR="00B27DB6" w:rsidRPr="00B27DB6" w:rsidRDefault="00B27DB6" w:rsidP="00B27DB6">
            <w:pPr>
              <w:jc w:val="center"/>
            </w:pPr>
            <w:r w:rsidRPr="00B27DB6">
              <w:t>3.1.</w:t>
            </w:r>
          </w:p>
        </w:tc>
        <w:tc>
          <w:tcPr>
            <w:tcW w:w="0" w:type="auto"/>
            <w:shd w:val="clear" w:color="auto" w:fill="auto"/>
            <w:vAlign w:val="center"/>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1153" w:type="dxa"/>
            <w:shd w:val="clear" w:color="auto" w:fill="auto"/>
            <w:noWrap/>
            <w:vAlign w:val="center"/>
          </w:tcPr>
          <w:p w:rsidR="00B27DB6" w:rsidRPr="00B27DB6" w:rsidRDefault="00B27DB6" w:rsidP="00B27DB6">
            <w:pPr>
              <w:jc w:val="center"/>
              <w:rPr>
                <w:bCs/>
                <w:color w:val="000000"/>
              </w:rPr>
            </w:pPr>
            <w:r w:rsidRPr="00B27DB6">
              <w:rPr>
                <w:bCs/>
                <w:color w:val="000000"/>
              </w:rPr>
              <w:t>2 067,41</w:t>
            </w:r>
          </w:p>
        </w:tc>
      </w:tr>
      <w:tr w:rsidR="00B27DB6" w:rsidRPr="00B27DB6" w:rsidTr="0095784E">
        <w:trPr>
          <w:trHeight w:val="369"/>
        </w:trPr>
        <w:tc>
          <w:tcPr>
            <w:tcW w:w="0" w:type="auto"/>
            <w:shd w:val="clear" w:color="auto" w:fill="auto"/>
            <w:vAlign w:val="center"/>
          </w:tcPr>
          <w:p w:rsidR="00B27DB6" w:rsidRPr="00B27DB6" w:rsidRDefault="00B27DB6" w:rsidP="00B27DB6">
            <w:pPr>
              <w:jc w:val="center"/>
            </w:pPr>
            <w:r w:rsidRPr="00B27DB6">
              <w:t>3.2.</w:t>
            </w:r>
          </w:p>
        </w:tc>
        <w:tc>
          <w:tcPr>
            <w:tcW w:w="0" w:type="auto"/>
            <w:shd w:val="clear" w:color="auto" w:fill="auto"/>
            <w:vAlign w:val="center"/>
          </w:tcPr>
          <w:p w:rsidR="00B27DB6" w:rsidRPr="00B27DB6" w:rsidRDefault="00B27DB6" w:rsidP="00B27DB6">
            <w:r w:rsidRPr="00B27DB6">
              <w:t>факт 2016 год</w:t>
            </w:r>
          </w:p>
        </w:tc>
        <w:tc>
          <w:tcPr>
            <w:tcW w:w="1153" w:type="dxa"/>
            <w:shd w:val="clear" w:color="auto" w:fill="auto"/>
            <w:noWrap/>
            <w:vAlign w:val="center"/>
          </w:tcPr>
          <w:p w:rsidR="00B27DB6" w:rsidRPr="00B27DB6" w:rsidRDefault="00B27DB6" w:rsidP="00B27DB6">
            <w:pPr>
              <w:jc w:val="center"/>
              <w:rPr>
                <w:bCs/>
                <w:color w:val="000000"/>
              </w:rPr>
            </w:pPr>
            <w:r w:rsidRPr="00B27DB6">
              <w:rPr>
                <w:bCs/>
                <w:color w:val="000000"/>
              </w:rPr>
              <w:t>2 067,41</w:t>
            </w:r>
          </w:p>
        </w:tc>
      </w:tr>
      <w:tr w:rsidR="00B27DB6" w:rsidRPr="00B27DB6" w:rsidTr="0095784E">
        <w:trPr>
          <w:trHeight w:val="417"/>
        </w:trPr>
        <w:tc>
          <w:tcPr>
            <w:tcW w:w="0" w:type="auto"/>
            <w:shd w:val="clear" w:color="auto" w:fill="auto"/>
            <w:vAlign w:val="center"/>
          </w:tcPr>
          <w:p w:rsidR="00B27DB6" w:rsidRPr="00B27DB6" w:rsidRDefault="00B27DB6" w:rsidP="00B27DB6">
            <w:pPr>
              <w:jc w:val="center"/>
            </w:pPr>
            <w:r w:rsidRPr="00B27DB6">
              <w:t>3.3.</w:t>
            </w:r>
          </w:p>
        </w:tc>
        <w:tc>
          <w:tcPr>
            <w:tcW w:w="0" w:type="auto"/>
            <w:shd w:val="clear" w:color="auto" w:fill="auto"/>
            <w:vAlign w:val="center"/>
          </w:tcPr>
          <w:p w:rsidR="00B27DB6" w:rsidRPr="00B27DB6" w:rsidRDefault="00B27DB6" w:rsidP="00B27DB6">
            <w:r w:rsidRPr="00B27DB6">
              <w:t>план 2018 год</w:t>
            </w:r>
          </w:p>
        </w:tc>
        <w:tc>
          <w:tcPr>
            <w:tcW w:w="1153" w:type="dxa"/>
            <w:shd w:val="clear" w:color="auto" w:fill="auto"/>
            <w:noWrap/>
            <w:vAlign w:val="center"/>
          </w:tcPr>
          <w:p w:rsidR="00B27DB6" w:rsidRPr="00B27DB6" w:rsidRDefault="00B27DB6" w:rsidP="00B27DB6">
            <w:pPr>
              <w:jc w:val="center"/>
              <w:rPr>
                <w:bCs/>
                <w:color w:val="000000"/>
              </w:rPr>
            </w:pPr>
            <w:r w:rsidRPr="00B27DB6">
              <w:rPr>
                <w:bCs/>
                <w:color w:val="000000"/>
              </w:rPr>
              <w:t>1 102,97</w:t>
            </w:r>
          </w:p>
        </w:tc>
      </w:tr>
    </w:tbl>
    <w:p w:rsidR="00B27DB6" w:rsidRPr="00B27DB6" w:rsidRDefault="00B27DB6" w:rsidP="00B27DB6">
      <w:pPr>
        <w:widowControl w:val="0"/>
        <w:autoSpaceDE w:val="0"/>
        <w:autoSpaceDN w:val="0"/>
        <w:adjustRightInd w:val="0"/>
        <w:contextualSpacing/>
        <w:jc w:val="both"/>
        <w:rPr>
          <w:rFonts w:eastAsia="Calibri"/>
          <w:sz w:val="24"/>
          <w:szCs w:val="24"/>
          <w:lang w:eastAsia="en-US"/>
        </w:rPr>
      </w:pPr>
      <w:r w:rsidRPr="00B27DB6">
        <w:rPr>
          <w:rFonts w:eastAsia="Calibri"/>
          <w:sz w:val="24"/>
          <w:szCs w:val="24"/>
          <w:lang w:eastAsia="en-US"/>
        </w:rPr>
        <w:t>3.</w:t>
      </w:r>
      <w:r w:rsidRPr="00B27DB6">
        <w:rPr>
          <w:rFonts w:eastAsia="Calibri"/>
          <w:sz w:val="24"/>
          <w:szCs w:val="24"/>
          <w:lang w:eastAsia="en-US"/>
        </w:rPr>
        <w:tab/>
      </w:r>
      <w:proofErr w:type="gramStart"/>
      <w:r w:rsidRPr="00B27DB6">
        <w:rPr>
          <w:rFonts w:eastAsia="Calibri"/>
          <w:sz w:val="24"/>
          <w:szCs w:val="24"/>
          <w:lang w:eastAsia="en-US"/>
        </w:rPr>
        <w:t>Установить выпадающие доходы, связанные с осуществлением технологического присоединения к электрическим сетям АО «Коммунарские электрические сети»,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АО «Коммунарские электрические сети» на 2018 год в следующем размере:</w:t>
      </w:r>
      <w:proofErr w:type="gramEnd"/>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558"/>
        <w:gridCol w:w="1159"/>
      </w:tblGrid>
      <w:tr w:rsidR="00B27DB6" w:rsidRPr="00B27DB6" w:rsidTr="0095784E">
        <w:trPr>
          <w:trHeight w:val="300"/>
        </w:trPr>
        <w:tc>
          <w:tcPr>
            <w:tcW w:w="0" w:type="auto"/>
            <w:shd w:val="clear" w:color="auto" w:fill="auto"/>
            <w:noWrap/>
            <w:vAlign w:val="center"/>
          </w:tcPr>
          <w:p w:rsidR="00B27DB6" w:rsidRPr="00B27DB6" w:rsidRDefault="00B27DB6" w:rsidP="00B27DB6">
            <w:pPr>
              <w:jc w:val="center"/>
              <w:rPr>
                <w:b/>
                <w:color w:val="000000"/>
              </w:rPr>
            </w:pPr>
            <w:r w:rsidRPr="00B27DB6">
              <w:rPr>
                <w:b/>
                <w:color w:val="000000"/>
              </w:rPr>
              <w:t xml:space="preserve">№ </w:t>
            </w:r>
            <w:proofErr w:type="gramStart"/>
            <w:r w:rsidRPr="00B27DB6">
              <w:rPr>
                <w:b/>
                <w:color w:val="000000"/>
              </w:rPr>
              <w:t>п</w:t>
            </w:r>
            <w:proofErr w:type="gramEnd"/>
            <w:r w:rsidRPr="00B27DB6">
              <w:rPr>
                <w:b/>
                <w:color w:val="000000"/>
              </w:rPr>
              <w:t>/п</w:t>
            </w:r>
          </w:p>
        </w:tc>
        <w:tc>
          <w:tcPr>
            <w:tcW w:w="0" w:type="auto"/>
            <w:shd w:val="clear" w:color="auto" w:fill="auto"/>
            <w:vAlign w:val="center"/>
          </w:tcPr>
          <w:p w:rsidR="00B27DB6" w:rsidRPr="00B27DB6" w:rsidRDefault="00B27DB6" w:rsidP="00B27DB6">
            <w:pPr>
              <w:jc w:val="center"/>
              <w:rPr>
                <w:b/>
              </w:rPr>
            </w:pPr>
            <w:r w:rsidRPr="00B27DB6">
              <w:rPr>
                <w:b/>
              </w:rPr>
              <w:t>Наименование</w:t>
            </w:r>
          </w:p>
        </w:tc>
        <w:tc>
          <w:tcPr>
            <w:tcW w:w="0" w:type="auto"/>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0" w:type="auto"/>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p>
        </w:tc>
        <w:tc>
          <w:tcPr>
            <w:tcW w:w="0" w:type="auto"/>
            <w:shd w:val="clear" w:color="000000" w:fill="FFFFFF"/>
            <w:vAlign w:val="center"/>
          </w:tcPr>
          <w:p w:rsidR="00B27DB6" w:rsidRPr="00B27DB6" w:rsidRDefault="00B27DB6" w:rsidP="00B27DB6">
            <w:pPr>
              <w:jc w:val="center"/>
              <w:rPr>
                <w:b/>
                <w:bCs/>
              </w:rPr>
            </w:pPr>
            <w:r w:rsidRPr="00B27DB6">
              <w:rPr>
                <w:b/>
                <w:bCs/>
              </w:rPr>
              <w:t>50,04</w:t>
            </w:r>
          </w:p>
        </w:tc>
      </w:tr>
      <w:tr w:rsidR="00B27DB6" w:rsidRPr="00B27DB6" w:rsidTr="0095784E">
        <w:trPr>
          <w:trHeight w:val="300"/>
        </w:trPr>
        <w:tc>
          <w:tcPr>
            <w:tcW w:w="0" w:type="auto"/>
            <w:gridSpan w:val="2"/>
            <w:shd w:val="clear" w:color="auto" w:fill="auto"/>
            <w:noWrap/>
            <w:vAlign w:val="center"/>
          </w:tcPr>
          <w:p w:rsidR="00B27DB6" w:rsidRPr="00B27DB6" w:rsidRDefault="00B27DB6" w:rsidP="00B27DB6">
            <w:pPr>
              <w:rPr>
                <w:bCs/>
                <w:color w:val="000000"/>
              </w:rPr>
            </w:pPr>
            <w:r w:rsidRPr="00B27DB6">
              <w:rPr>
                <w:bCs/>
                <w:color w:val="000000"/>
              </w:rPr>
              <w:t>в том числе недополученный доход по факту 2016 года, тыс. руб.</w:t>
            </w:r>
          </w:p>
        </w:tc>
        <w:tc>
          <w:tcPr>
            <w:tcW w:w="0" w:type="auto"/>
            <w:shd w:val="clear" w:color="000000" w:fill="FFFFFF"/>
            <w:vAlign w:val="center"/>
          </w:tcPr>
          <w:p w:rsidR="00B27DB6" w:rsidRPr="00B27DB6" w:rsidRDefault="00B27DB6" w:rsidP="00B27DB6">
            <w:pPr>
              <w:jc w:val="center"/>
              <w:rPr>
                <w:bCs/>
              </w:rPr>
            </w:pPr>
            <w:r w:rsidRPr="00B27DB6">
              <w:rPr>
                <w:bCs/>
              </w:rPr>
              <w:t>50,04</w:t>
            </w:r>
          </w:p>
        </w:tc>
      </w:tr>
      <w:tr w:rsidR="00B27DB6" w:rsidRPr="00B27DB6" w:rsidTr="0095784E">
        <w:trPr>
          <w:trHeight w:val="613"/>
        </w:trPr>
        <w:tc>
          <w:tcPr>
            <w:tcW w:w="0" w:type="auto"/>
            <w:shd w:val="clear" w:color="auto" w:fill="auto"/>
            <w:vAlign w:val="center"/>
            <w:hideMark/>
          </w:tcPr>
          <w:p w:rsidR="00B27DB6" w:rsidRPr="00B27DB6" w:rsidRDefault="00B27DB6" w:rsidP="00B27DB6">
            <w:pPr>
              <w:jc w:val="center"/>
              <w:rPr>
                <w:b/>
              </w:rPr>
            </w:pPr>
            <w:r w:rsidRPr="00B27DB6">
              <w:rPr>
                <w:b/>
              </w:rPr>
              <w:t>1.</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0" w:type="auto"/>
            <w:shd w:val="clear" w:color="auto" w:fill="auto"/>
            <w:vAlign w:val="center"/>
          </w:tcPr>
          <w:p w:rsidR="00B27DB6" w:rsidRPr="00B27DB6" w:rsidRDefault="00B27DB6" w:rsidP="00B27DB6">
            <w:pPr>
              <w:jc w:val="center"/>
              <w:rPr>
                <w:b/>
                <w:bCs/>
              </w:rPr>
            </w:pPr>
            <w:r w:rsidRPr="00B27DB6">
              <w:rPr>
                <w:b/>
                <w:bCs/>
              </w:rPr>
              <w:t>50,04</w:t>
            </w:r>
          </w:p>
        </w:tc>
      </w:tr>
      <w:tr w:rsidR="00B27DB6" w:rsidRPr="00B27DB6" w:rsidTr="0095784E">
        <w:trPr>
          <w:trHeight w:val="510"/>
        </w:trPr>
        <w:tc>
          <w:tcPr>
            <w:tcW w:w="0" w:type="auto"/>
            <w:shd w:val="clear" w:color="auto" w:fill="auto"/>
            <w:vAlign w:val="center"/>
            <w:hideMark/>
          </w:tcPr>
          <w:p w:rsidR="00B27DB6" w:rsidRPr="00B27DB6" w:rsidRDefault="00B27DB6" w:rsidP="00B27DB6">
            <w:pPr>
              <w:jc w:val="center"/>
            </w:pPr>
            <w:r w:rsidRPr="00B27DB6">
              <w:t>1.1.</w:t>
            </w:r>
          </w:p>
        </w:tc>
        <w:tc>
          <w:tcPr>
            <w:tcW w:w="0" w:type="auto"/>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w:t>
            </w:r>
          </w:p>
        </w:tc>
        <w:tc>
          <w:tcPr>
            <w:tcW w:w="0" w:type="auto"/>
            <w:shd w:val="clear" w:color="auto" w:fill="auto"/>
            <w:vAlign w:val="center"/>
          </w:tcPr>
          <w:p w:rsidR="00B27DB6" w:rsidRPr="00B27DB6" w:rsidRDefault="00B27DB6" w:rsidP="00B27DB6">
            <w:pPr>
              <w:jc w:val="center"/>
            </w:pPr>
            <w:r w:rsidRPr="00B27DB6">
              <w:t>133,80</w:t>
            </w:r>
          </w:p>
        </w:tc>
      </w:tr>
      <w:tr w:rsidR="00B27DB6" w:rsidRPr="00B27DB6" w:rsidTr="0095784E">
        <w:trPr>
          <w:trHeight w:val="570"/>
        </w:trPr>
        <w:tc>
          <w:tcPr>
            <w:tcW w:w="0" w:type="auto"/>
            <w:shd w:val="clear" w:color="auto" w:fill="auto"/>
            <w:vAlign w:val="center"/>
            <w:hideMark/>
          </w:tcPr>
          <w:p w:rsidR="00B27DB6" w:rsidRPr="00B27DB6" w:rsidRDefault="00B27DB6" w:rsidP="00B27DB6">
            <w:pPr>
              <w:jc w:val="center"/>
            </w:pPr>
            <w:r w:rsidRPr="00B27DB6">
              <w:t>1.1.1.</w:t>
            </w:r>
          </w:p>
        </w:tc>
        <w:tc>
          <w:tcPr>
            <w:tcW w:w="0" w:type="auto"/>
            <w:shd w:val="clear" w:color="auto" w:fill="auto"/>
            <w:vAlign w:val="center"/>
            <w:hideMark/>
          </w:tcPr>
          <w:p w:rsidR="00B27DB6" w:rsidRPr="00B27DB6" w:rsidRDefault="00B27DB6" w:rsidP="00B27DB6">
            <w:r w:rsidRPr="00B27DB6">
              <w:t>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pPr>
            <w:r w:rsidRPr="00B27DB6">
              <w:t>133,80</w:t>
            </w:r>
          </w:p>
        </w:tc>
      </w:tr>
      <w:tr w:rsidR="00B27DB6" w:rsidRPr="00B27DB6" w:rsidTr="0095784E">
        <w:trPr>
          <w:trHeight w:val="315"/>
        </w:trPr>
        <w:tc>
          <w:tcPr>
            <w:tcW w:w="0" w:type="auto"/>
            <w:shd w:val="clear" w:color="auto" w:fill="auto"/>
            <w:vAlign w:val="center"/>
            <w:hideMark/>
          </w:tcPr>
          <w:p w:rsidR="00B27DB6" w:rsidRPr="00B27DB6" w:rsidRDefault="00B27DB6" w:rsidP="00B27DB6">
            <w:pPr>
              <w:jc w:val="center"/>
            </w:pPr>
            <w:r w:rsidRPr="00B27DB6">
              <w:t>1.1.2.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15"/>
        </w:trPr>
        <w:tc>
          <w:tcPr>
            <w:tcW w:w="0" w:type="auto"/>
            <w:shd w:val="clear" w:color="auto" w:fill="auto"/>
            <w:vAlign w:val="center"/>
            <w:hideMark/>
          </w:tcPr>
          <w:p w:rsidR="00B27DB6" w:rsidRPr="00B27DB6" w:rsidRDefault="00B27DB6" w:rsidP="00B27DB6">
            <w:pPr>
              <w:jc w:val="center"/>
            </w:pPr>
            <w:r w:rsidRPr="00B27DB6">
              <w:t>1.2.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50,04</w:t>
            </w:r>
          </w:p>
        </w:tc>
      </w:tr>
      <w:tr w:rsidR="00B27DB6" w:rsidRPr="00B27DB6" w:rsidTr="0095784E">
        <w:trPr>
          <w:trHeight w:val="330"/>
        </w:trPr>
        <w:tc>
          <w:tcPr>
            <w:tcW w:w="0" w:type="auto"/>
            <w:shd w:val="clear" w:color="auto" w:fill="auto"/>
            <w:vAlign w:val="center"/>
            <w:hideMark/>
          </w:tcPr>
          <w:p w:rsidR="00B27DB6" w:rsidRPr="00B27DB6" w:rsidRDefault="00B27DB6" w:rsidP="00B27DB6">
            <w:pPr>
              <w:jc w:val="center"/>
            </w:pPr>
            <w:r w:rsidRPr="00B27DB6">
              <w:lastRenderedPageBreak/>
              <w:t>1.3.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588"/>
        </w:trPr>
        <w:tc>
          <w:tcPr>
            <w:tcW w:w="0" w:type="auto"/>
            <w:shd w:val="clear" w:color="auto" w:fill="auto"/>
            <w:vAlign w:val="center"/>
            <w:hideMark/>
          </w:tcPr>
          <w:p w:rsidR="00B27DB6" w:rsidRPr="00B27DB6" w:rsidRDefault="00B27DB6" w:rsidP="00B27DB6">
            <w:pPr>
              <w:jc w:val="center"/>
              <w:rPr>
                <w:b/>
              </w:rPr>
            </w:pPr>
            <w:r w:rsidRPr="00B27DB6">
              <w:rPr>
                <w:b/>
              </w:rPr>
              <w:t>2.</w:t>
            </w:r>
          </w:p>
        </w:tc>
        <w:tc>
          <w:tcPr>
            <w:tcW w:w="0" w:type="auto"/>
            <w:shd w:val="clear" w:color="auto" w:fill="auto"/>
            <w:vAlign w:val="center"/>
            <w:hideMark/>
          </w:tcPr>
          <w:p w:rsidR="00B27DB6" w:rsidRPr="00B27DB6" w:rsidRDefault="00B27DB6" w:rsidP="00B27DB6">
            <w:pPr>
              <w:rPr>
                <w:b/>
              </w:rPr>
            </w:pPr>
            <w:r w:rsidRPr="00B27DB6">
              <w:rPr>
                <w:b/>
              </w:rPr>
              <w:t>Выпадающие доходы</w:t>
            </w:r>
            <w:proofErr w:type="gramStart"/>
            <w:r w:rsidRPr="00B27DB6">
              <w:rPr>
                <w:b/>
              </w:rPr>
              <w:t xml:space="preserve"> ,</w:t>
            </w:r>
            <w:proofErr w:type="gramEnd"/>
            <w:r w:rsidRPr="00B27DB6">
              <w:rPr>
                <w:b/>
              </w:rPr>
              <w:t xml:space="preserve">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кВт включительно</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645"/>
        </w:trPr>
        <w:tc>
          <w:tcPr>
            <w:tcW w:w="0" w:type="auto"/>
            <w:shd w:val="clear" w:color="auto" w:fill="auto"/>
            <w:vAlign w:val="center"/>
            <w:hideMark/>
          </w:tcPr>
          <w:p w:rsidR="00B27DB6" w:rsidRPr="00B27DB6" w:rsidRDefault="00B27DB6" w:rsidP="00B27DB6">
            <w:pPr>
              <w:jc w:val="center"/>
            </w:pPr>
            <w:r w:rsidRPr="00B27DB6">
              <w:t>2.1.</w:t>
            </w:r>
          </w:p>
        </w:tc>
        <w:tc>
          <w:tcPr>
            <w:tcW w:w="0" w:type="auto"/>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в том числе</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555"/>
        </w:trPr>
        <w:tc>
          <w:tcPr>
            <w:tcW w:w="0" w:type="auto"/>
            <w:shd w:val="clear" w:color="auto" w:fill="auto"/>
            <w:vAlign w:val="center"/>
            <w:hideMark/>
          </w:tcPr>
          <w:p w:rsidR="00B27DB6" w:rsidRPr="00B27DB6" w:rsidRDefault="00B27DB6" w:rsidP="00B27DB6">
            <w:pPr>
              <w:jc w:val="center"/>
            </w:pPr>
            <w:r w:rsidRPr="00B27DB6">
              <w:t>2.1.1.</w:t>
            </w:r>
          </w:p>
        </w:tc>
        <w:tc>
          <w:tcPr>
            <w:tcW w:w="0" w:type="auto"/>
            <w:shd w:val="clear" w:color="auto" w:fill="auto"/>
            <w:vAlign w:val="center"/>
            <w:hideMark/>
          </w:tcPr>
          <w:p w:rsidR="00B27DB6" w:rsidRPr="00B27DB6" w:rsidRDefault="00B27DB6" w:rsidP="00B27DB6">
            <w:r w:rsidRPr="00B27DB6">
              <w:t>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60"/>
        </w:trPr>
        <w:tc>
          <w:tcPr>
            <w:tcW w:w="0" w:type="auto"/>
            <w:shd w:val="clear" w:color="auto" w:fill="auto"/>
            <w:vAlign w:val="center"/>
            <w:hideMark/>
          </w:tcPr>
          <w:p w:rsidR="00B27DB6" w:rsidRPr="00B27DB6" w:rsidRDefault="00B27DB6" w:rsidP="00B27DB6">
            <w:pPr>
              <w:jc w:val="center"/>
            </w:pPr>
            <w:r w:rsidRPr="00B27DB6">
              <w:t>2.1.2.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90"/>
        </w:trPr>
        <w:tc>
          <w:tcPr>
            <w:tcW w:w="0" w:type="auto"/>
            <w:shd w:val="clear" w:color="auto" w:fill="auto"/>
            <w:vAlign w:val="center"/>
            <w:hideMark/>
          </w:tcPr>
          <w:p w:rsidR="00B27DB6" w:rsidRPr="00B27DB6" w:rsidRDefault="00B27DB6" w:rsidP="00B27DB6">
            <w:pPr>
              <w:jc w:val="center"/>
            </w:pPr>
            <w:r w:rsidRPr="00B27DB6">
              <w:t>2.2.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60"/>
        </w:trPr>
        <w:tc>
          <w:tcPr>
            <w:tcW w:w="0" w:type="auto"/>
            <w:shd w:val="clear" w:color="auto" w:fill="auto"/>
            <w:vAlign w:val="center"/>
            <w:hideMark/>
          </w:tcPr>
          <w:p w:rsidR="00B27DB6" w:rsidRPr="00B27DB6" w:rsidRDefault="00B27DB6" w:rsidP="00B27DB6">
            <w:pPr>
              <w:jc w:val="center"/>
            </w:pPr>
            <w:r w:rsidRPr="00B27DB6">
              <w:t>2.3.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pPr>
            <w:r w:rsidRPr="00B27DB6">
              <w:t>0,00</w:t>
            </w:r>
          </w:p>
        </w:tc>
      </w:tr>
      <w:tr w:rsidR="00B27DB6" w:rsidRPr="00B27DB6" w:rsidTr="0095784E">
        <w:trPr>
          <w:trHeight w:val="492"/>
        </w:trPr>
        <w:tc>
          <w:tcPr>
            <w:tcW w:w="0" w:type="auto"/>
            <w:shd w:val="clear" w:color="auto" w:fill="auto"/>
            <w:vAlign w:val="center"/>
            <w:hideMark/>
          </w:tcPr>
          <w:p w:rsidR="00B27DB6" w:rsidRPr="00B27DB6" w:rsidRDefault="00B27DB6" w:rsidP="00B27DB6">
            <w:pPr>
              <w:jc w:val="center"/>
              <w:rPr>
                <w:b/>
              </w:rPr>
            </w:pPr>
            <w:r w:rsidRPr="00B27DB6">
              <w:rPr>
                <w:b/>
              </w:rPr>
              <w:t>3.</w:t>
            </w:r>
          </w:p>
        </w:tc>
        <w:tc>
          <w:tcPr>
            <w:tcW w:w="0" w:type="auto"/>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492"/>
        </w:trPr>
        <w:tc>
          <w:tcPr>
            <w:tcW w:w="0" w:type="auto"/>
            <w:shd w:val="clear" w:color="auto" w:fill="auto"/>
            <w:vAlign w:val="center"/>
          </w:tcPr>
          <w:p w:rsidR="00B27DB6" w:rsidRPr="00B27DB6" w:rsidRDefault="00B27DB6" w:rsidP="00B27DB6">
            <w:pPr>
              <w:jc w:val="center"/>
            </w:pPr>
            <w:r w:rsidRPr="00B27DB6">
              <w:t>3.1.</w:t>
            </w:r>
          </w:p>
        </w:tc>
        <w:tc>
          <w:tcPr>
            <w:tcW w:w="0" w:type="auto"/>
            <w:shd w:val="clear" w:color="auto" w:fill="auto"/>
            <w:vAlign w:val="center"/>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93"/>
        </w:trPr>
        <w:tc>
          <w:tcPr>
            <w:tcW w:w="0" w:type="auto"/>
            <w:shd w:val="clear" w:color="auto" w:fill="auto"/>
            <w:vAlign w:val="center"/>
          </w:tcPr>
          <w:p w:rsidR="00B27DB6" w:rsidRPr="00B27DB6" w:rsidRDefault="00B27DB6" w:rsidP="00B27DB6">
            <w:pPr>
              <w:jc w:val="center"/>
            </w:pPr>
            <w:r w:rsidRPr="00B27DB6">
              <w:t>3.2.</w:t>
            </w:r>
          </w:p>
        </w:tc>
        <w:tc>
          <w:tcPr>
            <w:tcW w:w="0" w:type="auto"/>
            <w:shd w:val="clear" w:color="auto" w:fill="auto"/>
            <w:vAlign w:val="center"/>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83"/>
        </w:trPr>
        <w:tc>
          <w:tcPr>
            <w:tcW w:w="0" w:type="auto"/>
            <w:shd w:val="clear" w:color="auto" w:fill="auto"/>
            <w:vAlign w:val="center"/>
          </w:tcPr>
          <w:p w:rsidR="00B27DB6" w:rsidRPr="00B27DB6" w:rsidRDefault="00B27DB6" w:rsidP="00B27DB6">
            <w:pPr>
              <w:jc w:val="center"/>
            </w:pPr>
            <w:r w:rsidRPr="00B27DB6">
              <w:t>3.3.</w:t>
            </w:r>
          </w:p>
        </w:tc>
        <w:tc>
          <w:tcPr>
            <w:tcW w:w="0" w:type="auto"/>
            <w:shd w:val="clear" w:color="auto" w:fill="auto"/>
            <w:vAlign w:val="center"/>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bl>
    <w:p w:rsidR="00B27DB6" w:rsidRPr="00B27DB6" w:rsidRDefault="00B27DB6" w:rsidP="00B27DB6">
      <w:pPr>
        <w:widowControl w:val="0"/>
        <w:autoSpaceDE w:val="0"/>
        <w:autoSpaceDN w:val="0"/>
        <w:adjustRightInd w:val="0"/>
        <w:contextualSpacing/>
        <w:jc w:val="both"/>
        <w:rPr>
          <w:rFonts w:eastAsia="Calibri"/>
          <w:sz w:val="24"/>
          <w:szCs w:val="24"/>
          <w:lang w:eastAsia="en-US"/>
        </w:rPr>
      </w:pPr>
      <w:r w:rsidRPr="00B27DB6">
        <w:rPr>
          <w:rFonts w:eastAsia="Calibri"/>
          <w:sz w:val="24"/>
          <w:szCs w:val="24"/>
          <w:lang w:eastAsia="en-US"/>
        </w:rPr>
        <w:t>4.</w:t>
      </w:r>
      <w:r w:rsidRPr="00B27DB6">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ОАО «Российские железные дороги»,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ОАО «Российские железные дороги» на 2018 год в следующем размере: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456"/>
        <w:gridCol w:w="1261"/>
      </w:tblGrid>
      <w:tr w:rsidR="00B27DB6" w:rsidRPr="00B27DB6" w:rsidTr="0095784E">
        <w:trPr>
          <w:trHeight w:val="300"/>
        </w:trPr>
        <w:tc>
          <w:tcPr>
            <w:tcW w:w="0" w:type="auto"/>
            <w:shd w:val="clear" w:color="auto" w:fill="auto"/>
            <w:noWrap/>
            <w:vAlign w:val="center"/>
          </w:tcPr>
          <w:p w:rsidR="00B27DB6" w:rsidRPr="00B27DB6" w:rsidRDefault="00B27DB6" w:rsidP="00B27DB6">
            <w:pPr>
              <w:jc w:val="center"/>
              <w:rPr>
                <w:b/>
                <w:color w:val="000000"/>
              </w:rPr>
            </w:pPr>
            <w:r w:rsidRPr="00B27DB6">
              <w:rPr>
                <w:b/>
                <w:color w:val="000000"/>
              </w:rPr>
              <w:t xml:space="preserve">№ </w:t>
            </w:r>
            <w:proofErr w:type="gramStart"/>
            <w:r w:rsidRPr="00B27DB6">
              <w:rPr>
                <w:b/>
                <w:color w:val="000000"/>
              </w:rPr>
              <w:t>п</w:t>
            </w:r>
            <w:proofErr w:type="gramEnd"/>
            <w:r w:rsidRPr="00B27DB6">
              <w:rPr>
                <w:b/>
                <w:color w:val="000000"/>
              </w:rPr>
              <w:t>/п</w:t>
            </w:r>
          </w:p>
        </w:tc>
        <w:tc>
          <w:tcPr>
            <w:tcW w:w="0" w:type="auto"/>
            <w:shd w:val="clear" w:color="auto" w:fill="auto"/>
            <w:vAlign w:val="center"/>
          </w:tcPr>
          <w:p w:rsidR="00B27DB6" w:rsidRPr="00B27DB6" w:rsidRDefault="00B27DB6" w:rsidP="00B27DB6">
            <w:pPr>
              <w:jc w:val="center"/>
              <w:rPr>
                <w:b/>
              </w:rPr>
            </w:pPr>
            <w:r w:rsidRPr="00B27DB6">
              <w:rPr>
                <w:b/>
              </w:rPr>
              <w:t>Наименование</w:t>
            </w:r>
          </w:p>
        </w:tc>
        <w:tc>
          <w:tcPr>
            <w:tcW w:w="0" w:type="auto"/>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0" w:type="auto"/>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p>
        </w:tc>
        <w:tc>
          <w:tcPr>
            <w:tcW w:w="0" w:type="auto"/>
            <w:shd w:val="clear" w:color="000000" w:fill="FFFFFF"/>
            <w:vAlign w:val="center"/>
          </w:tcPr>
          <w:p w:rsidR="00B27DB6" w:rsidRPr="00B27DB6" w:rsidRDefault="00B27DB6" w:rsidP="00B27DB6">
            <w:pPr>
              <w:jc w:val="center"/>
              <w:rPr>
                <w:b/>
                <w:bCs/>
              </w:rPr>
            </w:pPr>
            <w:r w:rsidRPr="00B27DB6">
              <w:rPr>
                <w:b/>
                <w:bCs/>
              </w:rPr>
              <w:t>(-1 409,73)</w:t>
            </w:r>
          </w:p>
        </w:tc>
      </w:tr>
      <w:tr w:rsidR="00B27DB6" w:rsidRPr="00B27DB6" w:rsidTr="0095784E">
        <w:trPr>
          <w:trHeight w:val="300"/>
        </w:trPr>
        <w:tc>
          <w:tcPr>
            <w:tcW w:w="0" w:type="auto"/>
            <w:gridSpan w:val="2"/>
            <w:shd w:val="clear" w:color="auto" w:fill="auto"/>
            <w:noWrap/>
            <w:vAlign w:val="center"/>
          </w:tcPr>
          <w:p w:rsidR="00B27DB6" w:rsidRPr="00B27DB6" w:rsidRDefault="00B27DB6" w:rsidP="00B27DB6">
            <w:pPr>
              <w:rPr>
                <w:bCs/>
                <w:color w:val="000000"/>
              </w:rPr>
            </w:pPr>
            <w:r w:rsidRPr="00B27DB6">
              <w:rPr>
                <w:bCs/>
                <w:color w:val="000000"/>
              </w:rPr>
              <w:t>в том числе недополученный доход по факту 2016 года, тыс. руб.</w:t>
            </w:r>
          </w:p>
        </w:tc>
        <w:tc>
          <w:tcPr>
            <w:tcW w:w="0" w:type="auto"/>
            <w:shd w:val="clear" w:color="000000" w:fill="FFFFFF"/>
            <w:vAlign w:val="center"/>
          </w:tcPr>
          <w:p w:rsidR="00B27DB6" w:rsidRPr="00B27DB6" w:rsidRDefault="00B27DB6" w:rsidP="00B27DB6">
            <w:pPr>
              <w:jc w:val="center"/>
              <w:rPr>
                <w:bCs/>
              </w:rPr>
            </w:pPr>
            <w:r w:rsidRPr="00B27DB6">
              <w:rPr>
                <w:bCs/>
              </w:rPr>
              <w:t>(-1 490,80)</w:t>
            </w:r>
          </w:p>
        </w:tc>
      </w:tr>
      <w:tr w:rsidR="00B27DB6" w:rsidRPr="00B27DB6" w:rsidTr="0095784E">
        <w:trPr>
          <w:trHeight w:val="613"/>
        </w:trPr>
        <w:tc>
          <w:tcPr>
            <w:tcW w:w="0" w:type="auto"/>
            <w:shd w:val="clear" w:color="auto" w:fill="auto"/>
            <w:vAlign w:val="center"/>
            <w:hideMark/>
          </w:tcPr>
          <w:p w:rsidR="00B27DB6" w:rsidRPr="00B27DB6" w:rsidRDefault="00B27DB6" w:rsidP="00B27DB6">
            <w:pPr>
              <w:jc w:val="center"/>
              <w:rPr>
                <w:b/>
              </w:rPr>
            </w:pPr>
            <w:r w:rsidRPr="00B27DB6">
              <w:rPr>
                <w:b/>
              </w:rPr>
              <w:t>1.</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0" w:type="auto"/>
            <w:shd w:val="clear" w:color="auto" w:fill="auto"/>
            <w:vAlign w:val="center"/>
          </w:tcPr>
          <w:p w:rsidR="00B27DB6" w:rsidRPr="00B27DB6" w:rsidRDefault="00B27DB6" w:rsidP="00B27DB6">
            <w:pPr>
              <w:jc w:val="center"/>
              <w:rPr>
                <w:b/>
                <w:bCs/>
              </w:rPr>
            </w:pPr>
            <w:r w:rsidRPr="00B27DB6">
              <w:rPr>
                <w:b/>
                <w:bCs/>
              </w:rPr>
              <w:t>(-36,96)</w:t>
            </w:r>
          </w:p>
        </w:tc>
      </w:tr>
      <w:tr w:rsidR="00B27DB6" w:rsidRPr="00B27DB6" w:rsidTr="0095784E">
        <w:trPr>
          <w:trHeight w:val="510"/>
        </w:trPr>
        <w:tc>
          <w:tcPr>
            <w:tcW w:w="0" w:type="auto"/>
            <w:shd w:val="clear" w:color="auto" w:fill="auto"/>
            <w:vAlign w:val="center"/>
            <w:hideMark/>
          </w:tcPr>
          <w:p w:rsidR="00B27DB6" w:rsidRPr="00B27DB6" w:rsidRDefault="00B27DB6" w:rsidP="00B27DB6">
            <w:pPr>
              <w:jc w:val="center"/>
            </w:pPr>
            <w:r w:rsidRPr="00B27DB6">
              <w:t>1.1.</w:t>
            </w:r>
          </w:p>
        </w:tc>
        <w:tc>
          <w:tcPr>
            <w:tcW w:w="0" w:type="auto"/>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w:t>
            </w:r>
          </w:p>
        </w:tc>
        <w:tc>
          <w:tcPr>
            <w:tcW w:w="0" w:type="auto"/>
            <w:shd w:val="clear" w:color="auto" w:fill="auto"/>
            <w:vAlign w:val="center"/>
          </w:tcPr>
          <w:p w:rsidR="00B27DB6" w:rsidRPr="00B27DB6" w:rsidRDefault="00B27DB6" w:rsidP="00B27DB6">
            <w:pPr>
              <w:jc w:val="center"/>
            </w:pPr>
            <w:r w:rsidRPr="00B27DB6">
              <w:t>195,18</w:t>
            </w:r>
          </w:p>
        </w:tc>
      </w:tr>
      <w:tr w:rsidR="00B27DB6" w:rsidRPr="00B27DB6" w:rsidTr="0095784E">
        <w:trPr>
          <w:trHeight w:val="570"/>
        </w:trPr>
        <w:tc>
          <w:tcPr>
            <w:tcW w:w="0" w:type="auto"/>
            <w:shd w:val="clear" w:color="auto" w:fill="auto"/>
            <w:vAlign w:val="center"/>
            <w:hideMark/>
          </w:tcPr>
          <w:p w:rsidR="00B27DB6" w:rsidRPr="00B27DB6" w:rsidRDefault="00B27DB6" w:rsidP="00B27DB6">
            <w:pPr>
              <w:jc w:val="center"/>
            </w:pPr>
            <w:r w:rsidRPr="00B27DB6">
              <w:t>1.1.1.</w:t>
            </w:r>
          </w:p>
        </w:tc>
        <w:tc>
          <w:tcPr>
            <w:tcW w:w="0" w:type="auto"/>
            <w:shd w:val="clear" w:color="auto" w:fill="auto"/>
            <w:vAlign w:val="center"/>
            <w:hideMark/>
          </w:tcPr>
          <w:p w:rsidR="00B27DB6" w:rsidRPr="00B27DB6" w:rsidRDefault="00B27DB6" w:rsidP="00B27DB6">
            <w:r w:rsidRPr="00B27DB6">
              <w:t xml:space="preserve">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 (основание: приказ от </w:t>
            </w:r>
            <w:r w:rsidRPr="00B27DB6">
              <w:rPr>
                <w:bCs/>
              </w:rPr>
              <w:t>20.12.2013 № 214-п)</w:t>
            </w:r>
          </w:p>
        </w:tc>
        <w:tc>
          <w:tcPr>
            <w:tcW w:w="0" w:type="auto"/>
            <w:shd w:val="clear" w:color="auto" w:fill="auto"/>
            <w:vAlign w:val="center"/>
          </w:tcPr>
          <w:p w:rsidR="00B27DB6" w:rsidRPr="00B27DB6" w:rsidRDefault="00B27DB6" w:rsidP="00B27DB6">
            <w:pPr>
              <w:jc w:val="center"/>
            </w:pPr>
            <w:r w:rsidRPr="00B27DB6">
              <w:t>0,00</w:t>
            </w:r>
          </w:p>
        </w:tc>
      </w:tr>
      <w:tr w:rsidR="00B27DB6" w:rsidRPr="00B27DB6" w:rsidTr="0095784E">
        <w:trPr>
          <w:trHeight w:val="249"/>
        </w:trPr>
        <w:tc>
          <w:tcPr>
            <w:tcW w:w="0" w:type="auto"/>
            <w:shd w:val="clear" w:color="auto" w:fill="auto"/>
            <w:vAlign w:val="center"/>
            <w:hideMark/>
          </w:tcPr>
          <w:p w:rsidR="00B27DB6" w:rsidRPr="00B27DB6" w:rsidRDefault="00B27DB6" w:rsidP="00B27DB6">
            <w:pPr>
              <w:jc w:val="center"/>
            </w:pPr>
            <w:r w:rsidRPr="00B27DB6">
              <w:t>1.1.2.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195,18</w:t>
            </w:r>
          </w:p>
        </w:tc>
      </w:tr>
      <w:tr w:rsidR="00B27DB6" w:rsidRPr="00B27DB6" w:rsidTr="0095784E">
        <w:trPr>
          <w:trHeight w:val="253"/>
        </w:trPr>
        <w:tc>
          <w:tcPr>
            <w:tcW w:w="0" w:type="auto"/>
            <w:shd w:val="clear" w:color="auto" w:fill="auto"/>
            <w:vAlign w:val="center"/>
            <w:hideMark/>
          </w:tcPr>
          <w:p w:rsidR="00B27DB6" w:rsidRPr="00B27DB6" w:rsidRDefault="00B27DB6" w:rsidP="00B27DB6">
            <w:pPr>
              <w:jc w:val="center"/>
            </w:pPr>
            <w:r w:rsidRPr="00B27DB6">
              <w:t>1.2.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77,15</w:t>
            </w:r>
          </w:p>
        </w:tc>
      </w:tr>
      <w:tr w:rsidR="00B27DB6" w:rsidRPr="00B27DB6" w:rsidTr="0095784E">
        <w:trPr>
          <w:trHeight w:val="285"/>
        </w:trPr>
        <w:tc>
          <w:tcPr>
            <w:tcW w:w="0" w:type="auto"/>
            <w:shd w:val="clear" w:color="auto" w:fill="auto"/>
            <w:vAlign w:val="center"/>
            <w:hideMark/>
          </w:tcPr>
          <w:p w:rsidR="00B27DB6" w:rsidRPr="00B27DB6" w:rsidRDefault="00B27DB6" w:rsidP="00B27DB6">
            <w:pPr>
              <w:jc w:val="center"/>
            </w:pPr>
            <w:r w:rsidRPr="00B27DB6">
              <w:t>1.3.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81,07</w:t>
            </w:r>
          </w:p>
        </w:tc>
      </w:tr>
      <w:tr w:rsidR="00B27DB6" w:rsidRPr="00B27DB6" w:rsidTr="0095784E">
        <w:trPr>
          <w:trHeight w:val="558"/>
        </w:trPr>
        <w:tc>
          <w:tcPr>
            <w:tcW w:w="0" w:type="auto"/>
            <w:shd w:val="clear" w:color="auto" w:fill="auto"/>
            <w:vAlign w:val="center"/>
            <w:hideMark/>
          </w:tcPr>
          <w:p w:rsidR="00B27DB6" w:rsidRPr="00B27DB6" w:rsidRDefault="00B27DB6" w:rsidP="00B27DB6">
            <w:pPr>
              <w:jc w:val="center"/>
              <w:rPr>
                <w:b/>
              </w:rPr>
            </w:pPr>
            <w:r w:rsidRPr="00B27DB6">
              <w:rPr>
                <w:b/>
              </w:rPr>
              <w:t>2.</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w:t>
            </w:r>
            <w:proofErr w:type="gramStart"/>
            <w:r w:rsidRPr="00B27DB6">
              <w:rPr>
                <w:b/>
              </w:rPr>
              <w:t>Вт вкл</w:t>
            </w:r>
            <w:proofErr w:type="gramEnd"/>
            <w:r w:rsidRPr="00B27DB6">
              <w:rPr>
                <w:b/>
              </w:rPr>
              <w:t>ючительно</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(-1 372,77)</w:t>
            </w:r>
          </w:p>
        </w:tc>
      </w:tr>
      <w:tr w:rsidR="00B27DB6" w:rsidRPr="00B27DB6" w:rsidTr="0095784E">
        <w:trPr>
          <w:trHeight w:val="552"/>
        </w:trPr>
        <w:tc>
          <w:tcPr>
            <w:tcW w:w="0" w:type="auto"/>
            <w:shd w:val="clear" w:color="auto" w:fill="auto"/>
            <w:vAlign w:val="center"/>
            <w:hideMark/>
          </w:tcPr>
          <w:p w:rsidR="00B27DB6" w:rsidRPr="00B27DB6" w:rsidRDefault="00B27DB6" w:rsidP="00B27DB6">
            <w:pPr>
              <w:jc w:val="center"/>
            </w:pPr>
            <w:r w:rsidRPr="00B27DB6">
              <w:t>2.1.</w:t>
            </w:r>
          </w:p>
        </w:tc>
        <w:tc>
          <w:tcPr>
            <w:tcW w:w="0" w:type="auto"/>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vAlign w:val="center"/>
          </w:tcPr>
          <w:p w:rsidR="00B27DB6" w:rsidRPr="00B27DB6" w:rsidRDefault="00B27DB6" w:rsidP="00B27DB6">
            <w:pPr>
              <w:jc w:val="center"/>
              <w:rPr>
                <w:color w:val="000000"/>
              </w:rPr>
            </w:pPr>
            <w:r w:rsidRPr="00B27DB6">
              <w:rPr>
                <w:color w:val="000000"/>
              </w:rPr>
              <w:t>1 372,77</w:t>
            </w:r>
          </w:p>
        </w:tc>
      </w:tr>
      <w:tr w:rsidR="00B27DB6" w:rsidRPr="00B27DB6" w:rsidTr="0095784E">
        <w:trPr>
          <w:trHeight w:val="418"/>
        </w:trPr>
        <w:tc>
          <w:tcPr>
            <w:tcW w:w="0" w:type="auto"/>
            <w:shd w:val="clear" w:color="auto" w:fill="auto"/>
            <w:vAlign w:val="center"/>
            <w:hideMark/>
          </w:tcPr>
          <w:p w:rsidR="00B27DB6" w:rsidRPr="00B27DB6" w:rsidRDefault="00B27DB6" w:rsidP="00B27DB6">
            <w:pPr>
              <w:jc w:val="center"/>
            </w:pPr>
            <w:r w:rsidRPr="00B27DB6">
              <w:t>2.1.1.</w:t>
            </w:r>
          </w:p>
        </w:tc>
        <w:tc>
          <w:tcPr>
            <w:tcW w:w="0" w:type="auto"/>
            <w:shd w:val="clear" w:color="auto" w:fill="auto"/>
            <w:vAlign w:val="center"/>
            <w:hideMark/>
          </w:tcPr>
          <w:p w:rsidR="00B27DB6" w:rsidRPr="00B27DB6" w:rsidRDefault="00B27DB6" w:rsidP="00B27DB6">
            <w:r w:rsidRPr="00B27DB6">
              <w:t>исходя из суммы выпадающих доходов,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27"/>
        </w:trPr>
        <w:tc>
          <w:tcPr>
            <w:tcW w:w="0" w:type="auto"/>
            <w:shd w:val="clear" w:color="auto" w:fill="auto"/>
            <w:vAlign w:val="center"/>
            <w:hideMark/>
          </w:tcPr>
          <w:p w:rsidR="00B27DB6" w:rsidRPr="00B27DB6" w:rsidRDefault="00B27DB6" w:rsidP="00B27DB6">
            <w:pPr>
              <w:jc w:val="center"/>
            </w:pPr>
            <w:r w:rsidRPr="00B27DB6">
              <w:t>2.1.2.</w:t>
            </w:r>
          </w:p>
        </w:tc>
        <w:tc>
          <w:tcPr>
            <w:tcW w:w="0" w:type="auto"/>
            <w:shd w:val="clear" w:color="auto" w:fill="auto"/>
            <w:vAlign w:val="center"/>
            <w:hideMark/>
          </w:tcPr>
          <w:p w:rsidR="00B27DB6" w:rsidRPr="00B27DB6" w:rsidRDefault="00B27DB6" w:rsidP="00B27DB6">
            <w:r w:rsidRPr="00B27DB6">
              <w:t>исходя из фактических показателей сетевой организации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75"/>
        </w:trPr>
        <w:tc>
          <w:tcPr>
            <w:tcW w:w="0" w:type="auto"/>
            <w:shd w:val="clear" w:color="auto" w:fill="auto"/>
            <w:vAlign w:val="center"/>
            <w:hideMark/>
          </w:tcPr>
          <w:p w:rsidR="00B27DB6" w:rsidRPr="00B27DB6" w:rsidRDefault="00B27DB6" w:rsidP="00B27DB6">
            <w:pPr>
              <w:jc w:val="center"/>
            </w:pPr>
            <w:r w:rsidRPr="00B27DB6">
              <w:t>2.1.3.</w:t>
            </w:r>
          </w:p>
        </w:tc>
        <w:tc>
          <w:tcPr>
            <w:tcW w:w="0" w:type="auto"/>
            <w:shd w:val="clear" w:color="auto" w:fill="auto"/>
            <w:vAlign w:val="center"/>
            <w:hideMark/>
          </w:tcPr>
          <w:p w:rsidR="00B27DB6" w:rsidRPr="00B27DB6" w:rsidRDefault="00B27DB6" w:rsidP="00B27DB6">
            <w:r w:rsidRPr="00B27DB6">
              <w:t>исходя из плановых показателей сетевой организации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1 372,77</w:t>
            </w:r>
          </w:p>
        </w:tc>
      </w:tr>
      <w:tr w:rsidR="00B27DB6" w:rsidRPr="00B27DB6" w:rsidTr="0095784E">
        <w:trPr>
          <w:trHeight w:val="279"/>
        </w:trPr>
        <w:tc>
          <w:tcPr>
            <w:tcW w:w="0" w:type="auto"/>
            <w:shd w:val="clear" w:color="auto" w:fill="auto"/>
            <w:vAlign w:val="center"/>
            <w:hideMark/>
          </w:tcPr>
          <w:p w:rsidR="00B27DB6" w:rsidRPr="00B27DB6" w:rsidRDefault="00B27DB6" w:rsidP="00B27DB6">
            <w:pPr>
              <w:jc w:val="center"/>
            </w:pPr>
            <w:r w:rsidRPr="00B27DB6">
              <w:t>2.2.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69"/>
        </w:trPr>
        <w:tc>
          <w:tcPr>
            <w:tcW w:w="0" w:type="auto"/>
            <w:shd w:val="clear" w:color="auto" w:fill="auto"/>
            <w:vAlign w:val="center"/>
            <w:hideMark/>
          </w:tcPr>
          <w:p w:rsidR="00B27DB6" w:rsidRPr="00B27DB6" w:rsidRDefault="00B27DB6" w:rsidP="00B27DB6">
            <w:pPr>
              <w:jc w:val="center"/>
            </w:pPr>
            <w:r w:rsidRPr="00B27DB6">
              <w:t>2.3.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pPr>
            <w:r w:rsidRPr="00B27DB6">
              <w:t>0,00</w:t>
            </w:r>
          </w:p>
        </w:tc>
      </w:tr>
      <w:tr w:rsidR="00B27DB6" w:rsidRPr="00B27DB6" w:rsidTr="0095784E">
        <w:trPr>
          <w:trHeight w:val="556"/>
        </w:trPr>
        <w:tc>
          <w:tcPr>
            <w:tcW w:w="0" w:type="auto"/>
            <w:shd w:val="clear" w:color="auto" w:fill="auto"/>
            <w:vAlign w:val="center"/>
            <w:hideMark/>
          </w:tcPr>
          <w:p w:rsidR="00B27DB6" w:rsidRPr="00B27DB6" w:rsidRDefault="00B27DB6" w:rsidP="00B27DB6">
            <w:pPr>
              <w:jc w:val="center"/>
              <w:rPr>
                <w:b/>
              </w:rPr>
            </w:pPr>
            <w:r w:rsidRPr="00B27DB6">
              <w:rPr>
                <w:b/>
              </w:rPr>
              <w:t>3.</w:t>
            </w:r>
          </w:p>
        </w:tc>
        <w:tc>
          <w:tcPr>
            <w:tcW w:w="0" w:type="auto"/>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5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7DB6" w:rsidRPr="00B27DB6" w:rsidRDefault="00B27DB6" w:rsidP="00B27DB6">
            <w:pPr>
              <w:jc w:val="center"/>
            </w:pPr>
            <w:r w:rsidRPr="00B27DB6">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8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7DB6" w:rsidRPr="00B27DB6" w:rsidRDefault="00B27DB6" w:rsidP="00B27DB6">
            <w:pPr>
              <w:jc w:val="center"/>
            </w:pPr>
            <w:r w:rsidRPr="00B27DB6">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7DB6" w:rsidRPr="00B27DB6" w:rsidRDefault="00B27DB6" w:rsidP="00B27DB6">
            <w:r w:rsidRPr="00B27DB6">
              <w:t>факт 2016 год</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7DB6" w:rsidRPr="00B27DB6" w:rsidRDefault="00B27DB6" w:rsidP="00B27DB6">
            <w:pPr>
              <w:jc w:val="center"/>
            </w:pPr>
            <w:r w:rsidRPr="00B27DB6">
              <w:lastRenderedPageBreak/>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7DB6" w:rsidRPr="00B27DB6" w:rsidRDefault="00B27DB6" w:rsidP="00B27DB6">
            <w:r w:rsidRPr="00B27DB6">
              <w:t>план 2018 год</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Cs/>
                <w:color w:val="000000"/>
              </w:rPr>
            </w:pPr>
            <w:r w:rsidRPr="00B27DB6">
              <w:rPr>
                <w:bCs/>
                <w:color w:val="000000"/>
              </w:rPr>
              <w:t>0,00</w:t>
            </w:r>
          </w:p>
        </w:tc>
      </w:tr>
    </w:tbl>
    <w:p w:rsidR="00B27DB6" w:rsidRPr="00B27DB6" w:rsidRDefault="00B27DB6" w:rsidP="00B27DB6">
      <w:pPr>
        <w:widowControl w:val="0"/>
        <w:autoSpaceDE w:val="0"/>
        <w:autoSpaceDN w:val="0"/>
        <w:adjustRightInd w:val="0"/>
        <w:contextualSpacing/>
        <w:jc w:val="both"/>
        <w:rPr>
          <w:rFonts w:eastAsia="Calibri"/>
          <w:lang w:eastAsia="en-US"/>
        </w:rPr>
      </w:pPr>
    </w:p>
    <w:p w:rsidR="00B27DB6" w:rsidRPr="00B27DB6" w:rsidRDefault="00B27DB6" w:rsidP="00B27DB6">
      <w:pPr>
        <w:widowControl w:val="0"/>
        <w:autoSpaceDE w:val="0"/>
        <w:autoSpaceDN w:val="0"/>
        <w:adjustRightInd w:val="0"/>
        <w:jc w:val="both"/>
        <w:rPr>
          <w:rFonts w:eastAsia="Calibri"/>
          <w:sz w:val="24"/>
          <w:szCs w:val="24"/>
          <w:lang w:eastAsia="en-US"/>
        </w:rPr>
      </w:pPr>
      <w:r w:rsidRPr="00B27DB6">
        <w:rPr>
          <w:rFonts w:eastAsia="Calibri"/>
          <w:sz w:val="24"/>
          <w:szCs w:val="24"/>
          <w:lang w:eastAsia="en-US"/>
        </w:rPr>
        <w:t>5.</w:t>
      </w:r>
      <w:r w:rsidRPr="00B27DB6">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АО «</w:t>
      </w:r>
      <w:proofErr w:type="spellStart"/>
      <w:r w:rsidRPr="00B27DB6">
        <w:rPr>
          <w:rFonts w:eastAsia="Calibri"/>
          <w:sz w:val="24"/>
          <w:szCs w:val="24"/>
          <w:lang w:eastAsia="en-US"/>
        </w:rPr>
        <w:t>Оборонэнерго</w:t>
      </w:r>
      <w:proofErr w:type="spellEnd"/>
      <w:r w:rsidRPr="00B27DB6">
        <w:rPr>
          <w:rFonts w:eastAsia="Calibri"/>
          <w:sz w:val="24"/>
          <w:szCs w:val="24"/>
          <w:lang w:eastAsia="en-US"/>
        </w:rPr>
        <w:t>» филиал «Северо-Западный»,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АО «</w:t>
      </w:r>
      <w:proofErr w:type="spellStart"/>
      <w:r w:rsidRPr="00B27DB6">
        <w:rPr>
          <w:rFonts w:eastAsia="Calibri"/>
          <w:sz w:val="24"/>
          <w:szCs w:val="24"/>
          <w:lang w:eastAsia="en-US"/>
        </w:rPr>
        <w:t>Оборонэнерго</w:t>
      </w:r>
      <w:proofErr w:type="spellEnd"/>
      <w:r w:rsidRPr="00B27DB6">
        <w:rPr>
          <w:rFonts w:eastAsia="Calibri"/>
          <w:sz w:val="24"/>
          <w:szCs w:val="24"/>
          <w:lang w:eastAsia="en-US"/>
        </w:rPr>
        <w:t>» филиал «Северо-Западный» на 2018 год в следующем размере: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382"/>
        <w:gridCol w:w="1335"/>
      </w:tblGrid>
      <w:tr w:rsidR="00B27DB6" w:rsidRPr="00B27DB6" w:rsidTr="0095784E">
        <w:trPr>
          <w:trHeight w:val="300"/>
          <w:tblHeader/>
        </w:trPr>
        <w:tc>
          <w:tcPr>
            <w:tcW w:w="0" w:type="auto"/>
            <w:shd w:val="clear" w:color="auto" w:fill="auto"/>
            <w:noWrap/>
            <w:vAlign w:val="center"/>
          </w:tcPr>
          <w:p w:rsidR="00B27DB6" w:rsidRPr="00B27DB6" w:rsidRDefault="00B27DB6" w:rsidP="00B27DB6">
            <w:pPr>
              <w:jc w:val="center"/>
              <w:rPr>
                <w:b/>
                <w:color w:val="000000"/>
              </w:rPr>
            </w:pPr>
            <w:r w:rsidRPr="00B27DB6">
              <w:rPr>
                <w:b/>
                <w:color w:val="000000"/>
              </w:rPr>
              <w:t xml:space="preserve">№ </w:t>
            </w:r>
            <w:proofErr w:type="gramStart"/>
            <w:r w:rsidRPr="00B27DB6">
              <w:rPr>
                <w:b/>
                <w:color w:val="000000"/>
              </w:rPr>
              <w:t>п</w:t>
            </w:r>
            <w:proofErr w:type="gramEnd"/>
            <w:r w:rsidRPr="00B27DB6">
              <w:rPr>
                <w:b/>
                <w:color w:val="000000"/>
              </w:rPr>
              <w:t>/п</w:t>
            </w:r>
          </w:p>
        </w:tc>
        <w:tc>
          <w:tcPr>
            <w:tcW w:w="0" w:type="auto"/>
            <w:shd w:val="clear" w:color="auto" w:fill="auto"/>
            <w:vAlign w:val="center"/>
          </w:tcPr>
          <w:p w:rsidR="00B27DB6" w:rsidRPr="00B27DB6" w:rsidRDefault="00B27DB6" w:rsidP="00B27DB6">
            <w:pPr>
              <w:jc w:val="center"/>
              <w:rPr>
                <w:b/>
              </w:rPr>
            </w:pPr>
            <w:r w:rsidRPr="00B27DB6">
              <w:rPr>
                <w:b/>
              </w:rPr>
              <w:t>Наименование</w:t>
            </w:r>
          </w:p>
        </w:tc>
        <w:tc>
          <w:tcPr>
            <w:tcW w:w="0" w:type="auto"/>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0" w:type="auto"/>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p>
        </w:tc>
        <w:tc>
          <w:tcPr>
            <w:tcW w:w="0" w:type="auto"/>
            <w:shd w:val="clear" w:color="000000" w:fill="FFFFFF"/>
            <w:vAlign w:val="center"/>
          </w:tcPr>
          <w:p w:rsidR="00B27DB6" w:rsidRPr="00B27DB6" w:rsidRDefault="00B27DB6" w:rsidP="00B27DB6">
            <w:pPr>
              <w:jc w:val="center"/>
              <w:rPr>
                <w:b/>
                <w:bCs/>
              </w:rPr>
            </w:pPr>
            <w:r w:rsidRPr="00B27DB6">
              <w:rPr>
                <w:b/>
                <w:bCs/>
              </w:rPr>
              <w:t>270,84</w:t>
            </w:r>
          </w:p>
        </w:tc>
      </w:tr>
      <w:tr w:rsidR="00B27DB6" w:rsidRPr="00B27DB6" w:rsidTr="0095784E">
        <w:trPr>
          <w:trHeight w:val="300"/>
        </w:trPr>
        <w:tc>
          <w:tcPr>
            <w:tcW w:w="0" w:type="auto"/>
            <w:gridSpan w:val="2"/>
            <w:shd w:val="clear" w:color="auto" w:fill="auto"/>
            <w:noWrap/>
            <w:vAlign w:val="bottom"/>
          </w:tcPr>
          <w:p w:rsidR="00B27DB6" w:rsidRPr="00B27DB6" w:rsidRDefault="00B27DB6" w:rsidP="00B27DB6">
            <w:pPr>
              <w:rPr>
                <w:b/>
                <w:bCs/>
                <w:color w:val="000000"/>
              </w:rPr>
            </w:pPr>
            <w:r w:rsidRPr="00B27DB6">
              <w:rPr>
                <w:bCs/>
                <w:color w:val="000000"/>
              </w:rPr>
              <w:t>в том числе недополученный доход по факту 2016 года, тыс. руб.</w:t>
            </w:r>
          </w:p>
        </w:tc>
        <w:tc>
          <w:tcPr>
            <w:tcW w:w="0" w:type="auto"/>
            <w:shd w:val="clear" w:color="000000" w:fill="FFFFFF"/>
            <w:vAlign w:val="center"/>
          </w:tcPr>
          <w:p w:rsidR="00B27DB6" w:rsidRPr="00B27DB6" w:rsidRDefault="00B27DB6" w:rsidP="00B27DB6">
            <w:pPr>
              <w:jc w:val="center"/>
              <w:rPr>
                <w:bCs/>
              </w:rPr>
            </w:pPr>
            <w:r w:rsidRPr="00B27DB6">
              <w:rPr>
                <w:bCs/>
              </w:rPr>
              <w:t>(-12 302,44)</w:t>
            </w:r>
          </w:p>
        </w:tc>
      </w:tr>
      <w:tr w:rsidR="00B27DB6" w:rsidRPr="00B27DB6" w:rsidTr="0095784E">
        <w:trPr>
          <w:trHeight w:val="471"/>
        </w:trPr>
        <w:tc>
          <w:tcPr>
            <w:tcW w:w="0" w:type="auto"/>
            <w:shd w:val="clear" w:color="auto" w:fill="auto"/>
            <w:vAlign w:val="center"/>
            <w:hideMark/>
          </w:tcPr>
          <w:p w:rsidR="00B27DB6" w:rsidRPr="00B27DB6" w:rsidRDefault="00B27DB6" w:rsidP="00B27DB6">
            <w:pPr>
              <w:jc w:val="center"/>
              <w:rPr>
                <w:b/>
              </w:rPr>
            </w:pPr>
            <w:r w:rsidRPr="00B27DB6">
              <w:rPr>
                <w:b/>
              </w:rPr>
              <w:t>1.</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0" w:type="auto"/>
            <w:shd w:val="clear" w:color="auto" w:fill="auto"/>
            <w:vAlign w:val="center"/>
          </w:tcPr>
          <w:p w:rsidR="00B27DB6" w:rsidRPr="00B27DB6" w:rsidRDefault="00B27DB6" w:rsidP="00B27DB6">
            <w:pPr>
              <w:jc w:val="center"/>
              <w:rPr>
                <w:b/>
                <w:bCs/>
              </w:rPr>
            </w:pPr>
            <w:r w:rsidRPr="00B27DB6">
              <w:rPr>
                <w:b/>
                <w:bCs/>
              </w:rPr>
              <w:t>14 527,93</w:t>
            </w:r>
          </w:p>
        </w:tc>
      </w:tr>
      <w:tr w:rsidR="00B27DB6" w:rsidRPr="00B27DB6" w:rsidTr="0095784E">
        <w:trPr>
          <w:trHeight w:val="510"/>
        </w:trPr>
        <w:tc>
          <w:tcPr>
            <w:tcW w:w="0" w:type="auto"/>
            <w:shd w:val="clear" w:color="auto" w:fill="auto"/>
            <w:vAlign w:val="center"/>
            <w:hideMark/>
          </w:tcPr>
          <w:p w:rsidR="00B27DB6" w:rsidRPr="00B27DB6" w:rsidRDefault="00B27DB6" w:rsidP="00B27DB6">
            <w:pPr>
              <w:jc w:val="center"/>
            </w:pPr>
            <w:r w:rsidRPr="00B27DB6">
              <w:t>1.1.</w:t>
            </w:r>
          </w:p>
        </w:tc>
        <w:tc>
          <w:tcPr>
            <w:tcW w:w="0" w:type="auto"/>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w:t>
            </w:r>
          </w:p>
        </w:tc>
        <w:tc>
          <w:tcPr>
            <w:tcW w:w="0" w:type="auto"/>
            <w:shd w:val="clear" w:color="auto" w:fill="auto"/>
            <w:vAlign w:val="center"/>
          </w:tcPr>
          <w:p w:rsidR="00B27DB6" w:rsidRPr="00B27DB6" w:rsidRDefault="00B27DB6" w:rsidP="00B27DB6">
            <w:pPr>
              <w:jc w:val="center"/>
            </w:pPr>
            <w:r w:rsidRPr="00B27DB6">
              <w:t>12 153,53</w:t>
            </w:r>
          </w:p>
        </w:tc>
      </w:tr>
      <w:tr w:rsidR="00B27DB6" w:rsidRPr="00B27DB6" w:rsidTr="0095784E">
        <w:trPr>
          <w:trHeight w:val="570"/>
        </w:trPr>
        <w:tc>
          <w:tcPr>
            <w:tcW w:w="0" w:type="auto"/>
            <w:shd w:val="clear" w:color="auto" w:fill="auto"/>
            <w:vAlign w:val="center"/>
            <w:hideMark/>
          </w:tcPr>
          <w:p w:rsidR="00B27DB6" w:rsidRPr="00B27DB6" w:rsidRDefault="00B27DB6" w:rsidP="00B27DB6">
            <w:pPr>
              <w:jc w:val="center"/>
            </w:pPr>
            <w:r w:rsidRPr="00B27DB6">
              <w:t>1.1.1.</w:t>
            </w:r>
          </w:p>
        </w:tc>
        <w:tc>
          <w:tcPr>
            <w:tcW w:w="0" w:type="auto"/>
            <w:shd w:val="clear" w:color="auto" w:fill="auto"/>
            <w:vAlign w:val="center"/>
            <w:hideMark/>
          </w:tcPr>
          <w:p w:rsidR="00B27DB6" w:rsidRPr="00B27DB6" w:rsidRDefault="00B27DB6" w:rsidP="00B27DB6">
            <w:r w:rsidRPr="00B27DB6">
              <w:t xml:space="preserve">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 (основание: приказ от </w:t>
            </w:r>
            <w:r w:rsidRPr="00B27DB6">
              <w:rPr>
                <w:bCs/>
              </w:rPr>
              <w:t>27.12.2013 № 242-п)</w:t>
            </w:r>
          </w:p>
        </w:tc>
        <w:tc>
          <w:tcPr>
            <w:tcW w:w="0" w:type="auto"/>
            <w:shd w:val="clear" w:color="auto" w:fill="auto"/>
            <w:vAlign w:val="center"/>
          </w:tcPr>
          <w:p w:rsidR="00B27DB6" w:rsidRPr="00B27DB6" w:rsidRDefault="00B27DB6" w:rsidP="00B27DB6">
            <w:pPr>
              <w:jc w:val="center"/>
            </w:pPr>
            <w:r w:rsidRPr="00B27DB6">
              <w:t>0,00</w:t>
            </w:r>
          </w:p>
        </w:tc>
      </w:tr>
      <w:tr w:rsidR="00B27DB6" w:rsidRPr="00B27DB6" w:rsidTr="0095784E">
        <w:trPr>
          <w:trHeight w:val="249"/>
        </w:trPr>
        <w:tc>
          <w:tcPr>
            <w:tcW w:w="0" w:type="auto"/>
            <w:shd w:val="clear" w:color="auto" w:fill="auto"/>
            <w:vAlign w:val="center"/>
            <w:hideMark/>
          </w:tcPr>
          <w:p w:rsidR="00B27DB6" w:rsidRPr="00B27DB6" w:rsidRDefault="00B27DB6" w:rsidP="00B27DB6">
            <w:pPr>
              <w:jc w:val="center"/>
            </w:pPr>
            <w:r w:rsidRPr="00B27DB6">
              <w:t>1.1.2.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12 153,53</w:t>
            </w:r>
          </w:p>
        </w:tc>
      </w:tr>
      <w:tr w:rsidR="00B27DB6" w:rsidRPr="00B27DB6" w:rsidTr="0095784E">
        <w:trPr>
          <w:trHeight w:val="253"/>
        </w:trPr>
        <w:tc>
          <w:tcPr>
            <w:tcW w:w="0" w:type="auto"/>
            <w:shd w:val="clear" w:color="auto" w:fill="auto"/>
            <w:vAlign w:val="center"/>
            <w:hideMark/>
          </w:tcPr>
          <w:p w:rsidR="00B27DB6" w:rsidRPr="00B27DB6" w:rsidRDefault="00B27DB6" w:rsidP="00B27DB6">
            <w:pPr>
              <w:jc w:val="center"/>
            </w:pPr>
            <w:r w:rsidRPr="00B27DB6">
              <w:t>1.2.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14 108,18</w:t>
            </w:r>
          </w:p>
        </w:tc>
      </w:tr>
      <w:tr w:rsidR="00B27DB6" w:rsidRPr="00B27DB6" w:rsidTr="0095784E">
        <w:trPr>
          <w:trHeight w:val="285"/>
        </w:trPr>
        <w:tc>
          <w:tcPr>
            <w:tcW w:w="0" w:type="auto"/>
            <w:shd w:val="clear" w:color="auto" w:fill="auto"/>
            <w:vAlign w:val="center"/>
            <w:hideMark/>
          </w:tcPr>
          <w:p w:rsidR="00B27DB6" w:rsidRPr="00B27DB6" w:rsidRDefault="00B27DB6" w:rsidP="00B27DB6">
            <w:pPr>
              <w:jc w:val="center"/>
            </w:pPr>
            <w:r w:rsidRPr="00B27DB6">
              <w:t>1.3.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12 573,28</w:t>
            </w:r>
          </w:p>
        </w:tc>
      </w:tr>
      <w:tr w:rsidR="00B27DB6" w:rsidRPr="00B27DB6" w:rsidTr="0095784E">
        <w:trPr>
          <w:trHeight w:val="558"/>
        </w:trPr>
        <w:tc>
          <w:tcPr>
            <w:tcW w:w="0" w:type="auto"/>
            <w:shd w:val="clear" w:color="auto" w:fill="auto"/>
            <w:vAlign w:val="center"/>
            <w:hideMark/>
          </w:tcPr>
          <w:p w:rsidR="00B27DB6" w:rsidRPr="00B27DB6" w:rsidRDefault="00B27DB6" w:rsidP="00B27DB6">
            <w:pPr>
              <w:jc w:val="center"/>
              <w:rPr>
                <w:b/>
              </w:rPr>
            </w:pPr>
            <w:r w:rsidRPr="00B27DB6">
              <w:rPr>
                <w:b/>
              </w:rPr>
              <w:t>2.</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w:t>
            </w:r>
            <w:proofErr w:type="gramStart"/>
            <w:r w:rsidRPr="00B27DB6">
              <w:rPr>
                <w:b/>
              </w:rPr>
              <w:t>Вт вкл</w:t>
            </w:r>
            <w:proofErr w:type="gramEnd"/>
            <w:r w:rsidRPr="00B27DB6">
              <w:rPr>
                <w:b/>
              </w:rPr>
              <w:t>ючительно</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(-14 257,09)</w:t>
            </w:r>
          </w:p>
        </w:tc>
      </w:tr>
      <w:tr w:rsidR="00B27DB6" w:rsidRPr="00B27DB6" w:rsidTr="0095784E">
        <w:trPr>
          <w:trHeight w:val="552"/>
        </w:trPr>
        <w:tc>
          <w:tcPr>
            <w:tcW w:w="0" w:type="auto"/>
            <w:shd w:val="clear" w:color="auto" w:fill="auto"/>
            <w:vAlign w:val="center"/>
            <w:hideMark/>
          </w:tcPr>
          <w:p w:rsidR="00B27DB6" w:rsidRPr="00B27DB6" w:rsidRDefault="00B27DB6" w:rsidP="00B27DB6">
            <w:pPr>
              <w:jc w:val="center"/>
            </w:pPr>
            <w:r w:rsidRPr="00B27DB6">
              <w:t>2.1.</w:t>
            </w:r>
          </w:p>
        </w:tc>
        <w:tc>
          <w:tcPr>
            <w:tcW w:w="0" w:type="auto"/>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vAlign w:val="center"/>
          </w:tcPr>
          <w:p w:rsidR="00B27DB6" w:rsidRPr="00B27DB6" w:rsidRDefault="00B27DB6" w:rsidP="00B27DB6">
            <w:pPr>
              <w:jc w:val="center"/>
              <w:rPr>
                <w:color w:val="000000"/>
              </w:rPr>
            </w:pPr>
            <w:r w:rsidRPr="00B27DB6">
              <w:rPr>
                <w:color w:val="000000"/>
              </w:rPr>
              <w:t>14 257,09</w:t>
            </w:r>
          </w:p>
        </w:tc>
      </w:tr>
      <w:tr w:rsidR="00B27DB6" w:rsidRPr="00B27DB6" w:rsidTr="0095784E">
        <w:trPr>
          <w:trHeight w:val="418"/>
        </w:trPr>
        <w:tc>
          <w:tcPr>
            <w:tcW w:w="0" w:type="auto"/>
            <w:shd w:val="clear" w:color="auto" w:fill="auto"/>
            <w:vAlign w:val="center"/>
            <w:hideMark/>
          </w:tcPr>
          <w:p w:rsidR="00B27DB6" w:rsidRPr="00B27DB6" w:rsidRDefault="00B27DB6" w:rsidP="00B27DB6">
            <w:pPr>
              <w:jc w:val="center"/>
            </w:pPr>
            <w:r w:rsidRPr="00B27DB6">
              <w:t>2.1.1.</w:t>
            </w:r>
          </w:p>
        </w:tc>
        <w:tc>
          <w:tcPr>
            <w:tcW w:w="0" w:type="auto"/>
            <w:shd w:val="clear" w:color="auto" w:fill="auto"/>
            <w:vAlign w:val="center"/>
            <w:hideMark/>
          </w:tcPr>
          <w:p w:rsidR="00B27DB6" w:rsidRPr="00B27DB6" w:rsidRDefault="00B27DB6" w:rsidP="00B27DB6">
            <w:r w:rsidRPr="00B27DB6">
              <w:t>исходя из суммы выпадающих доходов,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27"/>
        </w:trPr>
        <w:tc>
          <w:tcPr>
            <w:tcW w:w="0" w:type="auto"/>
            <w:shd w:val="clear" w:color="auto" w:fill="auto"/>
            <w:vAlign w:val="center"/>
            <w:hideMark/>
          </w:tcPr>
          <w:p w:rsidR="00B27DB6" w:rsidRPr="00B27DB6" w:rsidRDefault="00B27DB6" w:rsidP="00B27DB6">
            <w:pPr>
              <w:jc w:val="center"/>
            </w:pPr>
            <w:r w:rsidRPr="00B27DB6">
              <w:t>2.1.2.</w:t>
            </w:r>
          </w:p>
        </w:tc>
        <w:tc>
          <w:tcPr>
            <w:tcW w:w="0" w:type="auto"/>
            <w:shd w:val="clear" w:color="auto" w:fill="auto"/>
            <w:vAlign w:val="center"/>
            <w:hideMark/>
          </w:tcPr>
          <w:p w:rsidR="00B27DB6" w:rsidRPr="00B27DB6" w:rsidRDefault="00B27DB6" w:rsidP="00B27DB6">
            <w:r w:rsidRPr="00B27DB6">
              <w:t>исходя из фактических показателей сетевой организации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75"/>
        </w:trPr>
        <w:tc>
          <w:tcPr>
            <w:tcW w:w="0" w:type="auto"/>
            <w:shd w:val="clear" w:color="auto" w:fill="auto"/>
            <w:vAlign w:val="center"/>
            <w:hideMark/>
          </w:tcPr>
          <w:p w:rsidR="00B27DB6" w:rsidRPr="00B27DB6" w:rsidRDefault="00B27DB6" w:rsidP="00B27DB6">
            <w:pPr>
              <w:jc w:val="center"/>
            </w:pPr>
            <w:r w:rsidRPr="00B27DB6">
              <w:t>2.1.3.</w:t>
            </w:r>
          </w:p>
        </w:tc>
        <w:tc>
          <w:tcPr>
            <w:tcW w:w="0" w:type="auto"/>
            <w:shd w:val="clear" w:color="auto" w:fill="auto"/>
            <w:vAlign w:val="center"/>
            <w:hideMark/>
          </w:tcPr>
          <w:p w:rsidR="00B27DB6" w:rsidRPr="00B27DB6" w:rsidRDefault="00B27DB6" w:rsidP="00B27DB6">
            <w:r w:rsidRPr="00B27DB6">
              <w:t>исходя из плановых показателей сетевой организации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14 257,09</w:t>
            </w:r>
          </w:p>
        </w:tc>
      </w:tr>
      <w:tr w:rsidR="00B27DB6" w:rsidRPr="00B27DB6" w:rsidTr="0095784E">
        <w:trPr>
          <w:trHeight w:val="279"/>
        </w:trPr>
        <w:tc>
          <w:tcPr>
            <w:tcW w:w="0" w:type="auto"/>
            <w:shd w:val="clear" w:color="auto" w:fill="auto"/>
            <w:vAlign w:val="center"/>
            <w:hideMark/>
          </w:tcPr>
          <w:p w:rsidR="00B27DB6" w:rsidRPr="00B27DB6" w:rsidRDefault="00B27DB6" w:rsidP="00B27DB6">
            <w:pPr>
              <w:jc w:val="center"/>
            </w:pPr>
            <w:r w:rsidRPr="00B27DB6">
              <w:t>2.2.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69"/>
        </w:trPr>
        <w:tc>
          <w:tcPr>
            <w:tcW w:w="0" w:type="auto"/>
            <w:shd w:val="clear" w:color="auto" w:fill="auto"/>
            <w:vAlign w:val="center"/>
            <w:hideMark/>
          </w:tcPr>
          <w:p w:rsidR="00B27DB6" w:rsidRPr="00B27DB6" w:rsidRDefault="00B27DB6" w:rsidP="00B27DB6">
            <w:pPr>
              <w:jc w:val="center"/>
            </w:pPr>
            <w:r w:rsidRPr="00B27DB6">
              <w:t>2.3.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pPr>
            <w:r w:rsidRPr="00B27DB6">
              <w:t>0,00</w:t>
            </w:r>
          </w:p>
        </w:tc>
      </w:tr>
      <w:tr w:rsidR="00B27DB6" w:rsidRPr="00B27DB6" w:rsidTr="0095784E">
        <w:trPr>
          <w:trHeight w:val="414"/>
        </w:trPr>
        <w:tc>
          <w:tcPr>
            <w:tcW w:w="0" w:type="auto"/>
            <w:shd w:val="clear" w:color="auto" w:fill="auto"/>
            <w:vAlign w:val="center"/>
            <w:hideMark/>
          </w:tcPr>
          <w:p w:rsidR="00B27DB6" w:rsidRPr="00B27DB6" w:rsidRDefault="00B27DB6" w:rsidP="00B27DB6">
            <w:pPr>
              <w:jc w:val="center"/>
              <w:rPr>
                <w:b/>
              </w:rPr>
            </w:pPr>
            <w:r w:rsidRPr="00B27DB6">
              <w:rPr>
                <w:b/>
              </w:rPr>
              <w:t>3.</w:t>
            </w:r>
          </w:p>
        </w:tc>
        <w:tc>
          <w:tcPr>
            <w:tcW w:w="0" w:type="auto"/>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414"/>
        </w:trPr>
        <w:tc>
          <w:tcPr>
            <w:tcW w:w="0" w:type="auto"/>
            <w:shd w:val="clear" w:color="auto" w:fill="auto"/>
            <w:vAlign w:val="center"/>
          </w:tcPr>
          <w:p w:rsidR="00B27DB6" w:rsidRPr="00B27DB6" w:rsidRDefault="00B27DB6" w:rsidP="00B27DB6">
            <w:pPr>
              <w:jc w:val="center"/>
            </w:pPr>
            <w:r w:rsidRPr="00B27DB6">
              <w:t>3.1.</w:t>
            </w:r>
          </w:p>
        </w:tc>
        <w:tc>
          <w:tcPr>
            <w:tcW w:w="0" w:type="auto"/>
            <w:shd w:val="clear" w:color="auto" w:fill="auto"/>
            <w:vAlign w:val="center"/>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70"/>
        </w:trPr>
        <w:tc>
          <w:tcPr>
            <w:tcW w:w="0" w:type="auto"/>
            <w:shd w:val="clear" w:color="auto" w:fill="auto"/>
            <w:vAlign w:val="center"/>
          </w:tcPr>
          <w:p w:rsidR="00B27DB6" w:rsidRPr="00B27DB6" w:rsidRDefault="00B27DB6" w:rsidP="00B27DB6">
            <w:pPr>
              <w:jc w:val="center"/>
            </w:pPr>
            <w:r w:rsidRPr="00B27DB6">
              <w:t>3.2.</w:t>
            </w:r>
          </w:p>
        </w:tc>
        <w:tc>
          <w:tcPr>
            <w:tcW w:w="0" w:type="auto"/>
            <w:shd w:val="clear" w:color="auto" w:fill="auto"/>
            <w:vAlign w:val="center"/>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75"/>
        </w:trPr>
        <w:tc>
          <w:tcPr>
            <w:tcW w:w="0" w:type="auto"/>
            <w:shd w:val="clear" w:color="auto" w:fill="auto"/>
            <w:vAlign w:val="center"/>
          </w:tcPr>
          <w:p w:rsidR="00B27DB6" w:rsidRPr="00B27DB6" w:rsidRDefault="00B27DB6" w:rsidP="00B27DB6">
            <w:pPr>
              <w:jc w:val="center"/>
            </w:pPr>
            <w:r w:rsidRPr="00B27DB6">
              <w:t>3.3.</w:t>
            </w:r>
          </w:p>
        </w:tc>
        <w:tc>
          <w:tcPr>
            <w:tcW w:w="0" w:type="auto"/>
            <w:shd w:val="clear" w:color="auto" w:fill="auto"/>
            <w:vAlign w:val="center"/>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bl>
    <w:p w:rsidR="00B27DB6" w:rsidRPr="00B27DB6" w:rsidRDefault="00B27DB6" w:rsidP="00B27DB6">
      <w:pPr>
        <w:widowControl w:val="0"/>
        <w:autoSpaceDE w:val="0"/>
        <w:autoSpaceDN w:val="0"/>
        <w:adjustRightInd w:val="0"/>
        <w:contextualSpacing/>
        <w:jc w:val="both"/>
        <w:rPr>
          <w:rFonts w:eastAsia="Calibri"/>
          <w:sz w:val="24"/>
          <w:szCs w:val="24"/>
          <w:lang w:eastAsia="en-US"/>
        </w:rPr>
      </w:pPr>
      <w:r w:rsidRPr="00B27DB6">
        <w:rPr>
          <w:rFonts w:eastAsia="Calibri"/>
          <w:sz w:val="24"/>
          <w:szCs w:val="24"/>
          <w:lang w:eastAsia="en-US"/>
        </w:rPr>
        <w:t>6.</w:t>
      </w:r>
      <w:r w:rsidRPr="00B27DB6">
        <w:rPr>
          <w:rFonts w:eastAsia="Calibri"/>
          <w:sz w:val="24"/>
          <w:szCs w:val="24"/>
          <w:lang w:eastAsia="en-US"/>
        </w:rPr>
        <w:tab/>
      </w:r>
      <w:proofErr w:type="gramStart"/>
      <w:r w:rsidRPr="00B27DB6">
        <w:rPr>
          <w:rFonts w:eastAsia="Calibri"/>
          <w:sz w:val="24"/>
          <w:szCs w:val="24"/>
          <w:lang w:eastAsia="en-US"/>
        </w:rPr>
        <w:t>Установить выпадающие доходы, связанные с осуществлением технологического присоединения к электрическим сетям МП «</w:t>
      </w:r>
      <w:proofErr w:type="spellStart"/>
      <w:r w:rsidRPr="00B27DB6">
        <w:rPr>
          <w:rFonts w:eastAsia="Calibri"/>
          <w:sz w:val="24"/>
          <w:szCs w:val="24"/>
          <w:lang w:eastAsia="en-US"/>
        </w:rPr>
        <w:t>Всеволожское</w:t>
      </w:r>
      <w:proofErr w:type="spellEnd"/>
      <w:r w:rsidRPr="00B27DB6">
        <w:rPr>
          <w:rFonts w:eastAsia="Calibri"/>
          <w:sz w:val="24"/>
          <w:szCs w:val="24"/>
          <w:lang w:eastAsia="en-US"/>
        </w:rPr>
        <w:t xml:space="preserve"> предприятие электрических сетей»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МП «</w:t>
      </w:r>
      <w:proofErr w:type="spellStart"/>
      <w:r w:rsidRPr="00B27DB6">
        <w:rPr>
          <w:rFonts w:eastAsia="Calibri"/>
          <w:sz w:val="24"/>
          <w:szCs w:val="24"/>
          <w:lang w:eastAsia="en-US"/>
        </w:rPr>
        <w:t>Всеволожское</w:t>
      </w:r>
      <w:proofErr w:type="spellEnd"/>
      <w:r w:rsidRPr="00B27DB6">
        <w:rPr>
          <w:rFonts w:eastAsia="Calibri"/>
          <w:sz w:val="24"/>
          <w:szCs w:val="24"/>
          <w:lang w:eastAsia="en-US"/>
        </w:rPr>
        <w:t xml:space="preserve"> предприятие электрических сетей» на 2018 год в следующем размере:</w:t>
      </w:r>
      <w:proofErr w:type="gramEnd"/>
    </w:p>
    <w:p w:rsidR="00B27DB6" w:rsidRPr="00B27DB6" w:rsidRDefault="00B27DB6" w:rsidP="00B27DB6">
      <w:pPr>
        <w:widowControl w:val="0"/>
        <w:autoSpaceDE w:val="0"/>
        <w:autoSpaceDN w:val="0"/>
        <w:adjustRightInd w:val="0"/>
        <w:contextualSpacing/>
        <w:jc w:val="both"/>
        <w:rPr>
          <w:rFonts w:eastAsia="Calibri"/>
          <w:lang w:eastAsia="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480"/>
        <w:gridCol w:w="1237"/>
      </w:tblGrid>
      <w:tr w:rsidR="00B27DB6" w:rsidRPr="00B27DB6" w:rsidTr="0095784E">
        <w:trPr>
          <w:trHeight w:val="300"/>
          <w:tblHeader/>
        </w:trPr>
        <w:tc>
          <w:tcPr>
            <w:tcW w:w="0" w:type="auto"/>
            <w:shd w:val="clear" w:color="auto" w:fill="auto"/>
            <w:noWrap/>
            <w:vAlign w:val="center"/>
          </w:tcPr>
          <w:p w:rsidR="00B27DB6" w:rsidRPr="00B27DB6" w:rsidRDefault="00B27DB6" w:rsidP="00B27DB6">
            <w:pPr>
              <w:jc w:val="center"/>
              <w:rPr>
                <w:b/>
                <w:color w:val="000000"/>
              </w:rPr>
            </w:pPr>
            <w:r w:rsidRPr="00B27DB6">
              <w:rPr>
                <w:b/>
                <w:color w:val="000000"/>
              </w:rPr>
              <w:t xml:space="preserve">№ </w:t>
            </w:r>
            <w:proofErr w:type="gramStart"/>
            <w:r w:rsidRPr="00B27DB6">
              <w:rPr>
                <w:b/>
                <w:color w:val="000000"/>
              </w:rPr>
              <w:t>п</w:t>
            </w:r>
            <w:proofErr w:type="gramEnd"/>
            <w:r w:rsidRPr="00B27DB6">
              <w:rPr>
                <w:b/>
                <w:color w:val="000000"/>
              </w:rPr>
              <w:t>/п</w:t>
            </w:r>
          </w:p>
        </w:tc>
        <w:tc>
          <w:tcPr>
            <w:tcW w:w="0" w:type="auto"/>
            <w:shd w:val="clear" w:color="auto" w:fill="auto"/>
            <w:vAlign w:val="center"/>
          </w:tcPr>
          <w:p w:rsidR="00B27DB6" w:rsidRPr="00B27DB6" w:rsidRDefault="00B27DB6" w:rsidP="00B27DB6">
            <w:pPr>
              <w:jc w:val="center"/>
              <w:rPr>
                <w:b/>
              </w:rPr>
            </w:pPr>
            <w:r w:rsidRPr="00B27DB6">
              <w:rPr>
                <w:b/>
              </w:rPr>
              <w:t>Наименование</w:t>
            </w:r>
          </w:p>
        </w:tc>
        <w:tc>
          <w:tcPr>
            <w:tcW w:w="0" w:type="auto"/>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0" w:type="auto"/>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p>
        </w:tc>
        <w:tc>
          <w:tcPr>
            <w:tcW w:w="0" w:type="auto"/>
            <w:shd w:val="clear" w:color="000000" w:fill="FFFFFF"/>
            <w:vAlign w:val="center"/>
          </w:tcPr>
          <w:p w:rsidR="00B27DB6" w:rsidRPr="00B27DB6" w:rsidRDefault="00B27DB6" w:rsidP="00B27DB6">
            <w:pPr>
              <w:jc w:val="center"/>
              <w:rPr>
                <w:b/>
                <w:bCs/>
              </w:rPr>
            </w:pPr>
            <w:r w:rsidRPr="00B27DB6">
              <w:rPr>
                <w:b/>
                <w:bCs/>
              </w:rPr>
              <w:t>27 692,74</w:t>
            </w:r>
          </w:p>
        </w:tc>
      </w:tr>
      <w:tr w:rsidR="00B27DB6" w:rsidRPr="00B27DB6" w:rsidTr="0095784E">
        <w:trPr>
          <w:trHeight w:val="300"/>
        </w:trPr>
        <w:tc>
          <w:tcPr>
            <w:tcW w:w="0" w:type="auto"/>
            <w:gridSpan w:val="2"/>
            <w:shd w:val="clear" w:color="auto" w:fill="auto"/>
            <w:noWrap/>
            <w:vAlign w:val="bottom"/>
          </w:tcPr>
          <w:p w:rsidR="00B27DB6" w:rsidRPr="00B27DB6" w:rsidRDefault="00B27DB6" w:rsidP="00B27DB6">
            <w:pPr>
              <w:rPr>
                <w:b/>
                <w:bCs/>
                <w:color w:val="000000"/>
              </w:rPr>
            </w:pPr>
            <w:r w:rsidRPr="00B27DB6">
              <w:rPr>
                <w:bCs/>
                <w:color w:val="000000"/>
              </w:rPr>
              <w:t>в том числе недополученный доход по факту 2016 года, тыс. руб.</w:t>
            </w:r>
          </w:p>
        </w:tc>
        <w:tc>
          <w:tcPr>
            <w:tcW w:w="0" w:type="auto"/>
            <w:shd w:val="clear" w:color="000000" w:fill="FFFFFF"/>
            <w:vAlign w:val="center"/>
          </w:tcPr>
          <w:p w:rsidR="00B27DB6" w:rsidRPr="00B27DB6" w:rsidRDefault="00B27DB6" w:rsidP="00B27DB6">
            <w:pPr>
              <w:jc w:val="center"/>
              <w:rPr>
                <w:bCs/>
              </w:rPr>
            </w:pPr>
            <w:r w:rsidRPr="00B27DB6">
              <w:rPr>
                <w:bCs/>
              </w:rPr>
              <w:t>(- 6 662,42)</w:t>
            </w:r>
          </w:p>
        </w:tc>
      </w:tr>
      <w:tr w:rsidR="00B27DB6" w:rsidRPr="00B27DB6" w:rsidTr="0095784E">
        <w:trPr>
          <w:trHeight w:val="471"/>
        </w:trPr>
        <w:tc>
          <w:tcPr>
            <w:tcW w:w="0" w:type="auto"/>
            <w:shd w:val="clear" w:color="auto" w:fill="auto"/>
            <w:vAlign w:val="center"/>
            <w:hideMark/>
          </w:tcPr>
          <w:p w:rsidR="00B27DB6" w:rsidRPr="00B27DB6" w:rsidRDefault="00B27DB6" w:rsidP="00B27DB6">
            <w:pPr>
              <w:jc w:val="center"/>
              <w:rPr>
                <w:b/>
              </w:rPr>
            </w:pPr>
            <w:r w:rsidRPr="00B27DB6">
              <w:rPr>
                <w:b/>
              </w:rPr>
              <w:t>1.</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0" w:type="auto"/>
            <w:shd w:val="clear" w:color="auto" w:fill="auto"/>
            <w:vAlign w:val="center"/>
          </w:tcPr>
          <w:p w:rsidR="00B27DB6" w:rsidRPr="00B27DB6" w:rsidRDefault="00B27DB6" w:rsidP="00B27DB6">
            <w:pPr>
              <w:jc w:val="center"/>
              <w:rPr>
                <w:b/>
                <w:bCs/>
              </w:rPr>
            </w:pPr>
            <w:r w:rsidRPr="00B27DB6">
              <w:rPr>
                <w:b/>
                <w:bCs/>
              </w:rPr>
              <w:t>21 725,94</w:t>
            </w:r>
          </w:p>
        </w:tc>
      </w:tr>
      <w:tr w:rsidR="00B27DB6" w:rsidRPr="00B27DB6" w:rsidTr="0095784E">
        <w:trPr>
          <w:trHeight w:val="535"/>
        </w:trPr>
        <w:tc>
          <w:tcPr>
            <w:tcW w:w="0" w:type="auto"/>
            <w:shd w:val="clear" w:color="auto" w:fill="auto"/>
            <w:vAlign w:val="center"/>
            <w:hideMark/>
          </w:tcPr>
          <w:p w:rsidR="00B27DB6" w:rsidRPr="00B27DB6" w:rsidRDefault="00B27DB6" w:rsidP="00B27DB6">
            <w:pPr>
              <w:jc w:val="center"/>
            </w:pPr>
            <w:r w:rsidRPr="00B27DB6">
              <w:t>1.1.</w:t>
            </w:r>
          </w:p>
        </w:tc>
        <w:tc>
          <w:tcPr>
            <w:tcW w:w="0" w:type="auto"/>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w:t>
            </w:r>
          </w:p>
        </w:tc>
        <w:tc>
          <w:tcPr>
            <w:tcW w:w="0" w:type="auto"/>
            <w:shd w:val="clear" w:color="auto" w:fill="auto"/>
            <w:vAlign w:val="center"/>
          </w:tcPr>
          <w:p w:rsidR="00B27DB6" w:rsidRPr="00B27DB6" w:rsidRDefault="00B27DB6" w:rsidP="00B27DB6">
            <w:pPr>
              <w:jc w:val="center"/>
            </w:pPr>
            <w:r w:rsidRPr="00B27DB6">
              <w:t>(-3 222,38)</w:t>
            </w:r>
          </w:p>
        </w:tc>
      </w:tr>
      <w:tr w:rsidR="00B27DB6" w:rsidRPr="00B27DB6" w:rsidTr="0095784E">
        <w:trPr>
          <w:trHeight w:val="570"/>
        </w:trPr>
        <w:tc>
          <w:tcPr>
            <w:tcW w:w="0" w:type="auto"/>
            <w:shd w:val="clear" w:color="auto" w:fill="auto"/>
            <w:vAlign w:val="center"/>
            <w:hideMark/>
          </w:tcPr>
          <w:p w:rsidR="00B27DB6" w:rsidRPr="00B27DB6" w:rsidRDefault="00B27DB6" w:rsidP="00B27DB6">
            <w:pPr>
              <w:jc w:val="center"/>
            </w:pPr>
            <w:r w:rsidRPr="00B27DB6">
              <w:t>1.1.1.</w:t>
            </w:r>
          </w:p>
        </w:tc>
        <w:tc>
          <w:tcPr>
            <w:tcW w:w="0" w:type="auto"/>
            <w:shd w:val="clear" w:color="auto" w:fill="auto"/>
            <w:vAlign w:val="center"/>
            <w:hideMark/>
          </w:tcPr>
          <w:p w:rsidR="00B27DB6" w:rsidRPr="00B27DB6" w:rsidRDefault="00B27DB6" w:rsidP="00B27DB6">
            <w:r w:rsidRPr="00B27DB6">
              <w:t xml:space="preserve">исходя из выпадающих доходов исходя из плановых показателей, учтенных в тарифе на услуги по передаче электрической энергии на 2014 год (основание: приказ от </w:t>
            </w:r>
            <w:r w:rsidRPr="00B27DB6">
              <w:rPr>
                <w:bCs/>
              </w:rPr>
              <w:t>13.12.2013 № 197-п)</w:t>
            </w:r>
          </w:p>
        </w:tc>
        <w:tc>
          <w:tcPr>
            <w:tcW w:w="0" w:type="auto"/>
            <w:shd w:val="clear" w:color="auto" w:fill="auto"/>
            <w:vAlign w:val="center"/>
          </w:tcPr>
          <w:p w:rsidR="00B27DB6" w:rsidRPr="00B27DB6" w:rsidRDefault="00B27DB6" w:rsidP="00B27DB6">
            <w:pPr>
              <w:jc w:val="center"/>
            </w:pPr>
            <w:r w:rsidRPr="00B27DB6">
              <w:t>32 406,50</w:t>
            </w:r>
          </w:p>
        </w:tc>
      </w:tr>
      <w:tr w:rsidR="00B27DB6" w:rsidRPr="00B27DB6" w:rsidTr="0095784E">
        <w:trPr>
          <w:trHeight w:val="341"/>
        </w:trPr>
        <w:tc>
          <w:tcPr>
            <w:tcW w:w="0" w:type="auto"/>
            <w:shd w:val="clear" w:color="auto" w:fill="auto"/>
            <w:vAlign w:val="center"/>
          </w:tcPr>
          <w:p w:rsidR="00B27DB6" w:rsidRPr="00B27DB6" w:rsidRDefault="00B27DB6" w:rsidP="00B27DB6">
            <w:pPr>
              <w:jc w:val="center"/>
            </w:pPr>
            <w:r w:rsidRPr="00B27DB6">
              <w:lastRenderedPageBreak/>
              <w:t>1.1.2.</w:t>
            </w:r>
          </w:p>
        </w:tc>
        <w:tc>
          <w:tcPr>
            <w:tcW w:w="0" w:type="auto"/>
            <w:shd w:val="clear" w:color="auto" w:fill="auto"/>
            <w:vAlign w:val="center"/>
          </w:tcPr>
          <w:p w:rsidR="00B27DB6" w:rsidRPr="00B27DB6" w:rsidRDefault="00B27DB6" w:rsidP="00B27DB6">
            <w:r w:rsidRPr="00B27DB6">
              <w:t>исходя из фактических показателей за 2014 год</w:t>
            </w:r>
          </w:p>
        </w:tc>
        <w:tc>
          <w:tcPr>
            <w:tcW w:w="0" w:type="auto"/>
            <w:shd w:val="clear" w:color="auto" w:fill="auto"/>
            <w:vAlign w:val="center"/>
          </w:tcPr>
          <w:p w:rsidR="00B27DB6" w:rsidRPr="00B27DB6" w:rsidRDefault="00B27DB6" w:rsidP="00B27DB6">
            <w:pPr>
              <w:jc w:val="center"/>
            </w:pPr>
            <w:r w:rsidRPr="00B27DB6">
              <w:t>9 809,88</w:t>
            </w:r>
          </w:p>
        </w:tc>
      </w:tr>
      <w:tr w:rsidR="00B27DB6" w:rsidRPr="00B27DB6" w:rsidTr="0095784E">
        <w:trPr>
          <w:trHeight w:val="315"/>
        </w:trPr>
        <w:tc>
          <w:tcPr>
            <w:tcW w:w="0" w:type="auto"/>
            <w:shd w:val="clear" w:color="auto" w:fill="auto"/>
            <w:vAlign w:val="center"/>
            <w:hideMark/>
          </w:tcPr>
          <w:p w:rsidR="00B27DB6" w:rsidRPr="00B27DB6" w:rsidRDefault="00B27DB6" w:rsidP="00B27DB6">
            <w:pPr>
              <w:jc w:val="center"/>
            </w:pPr>
            <w:r w:rsidRPr="00B27DB6">
              <w:t>1.1.3.</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19 374,24</w:t>
            </w:r>
          </w:p>
        </w:tc>
      </w:tr>
      <w:tr w:rsidR="00B27DB6" w:rsidRPr="00B27DB6" w:rsidTr="0095784E">
        <w:trPr>
          <w:trHeight w:val="315"/>
        </w:trPr>
        <w:tc>
          <w:tcPr>
            <w:tcW w:w="0" w:type="auto"/>
            <w:shd w:val="clear" w:color="auto" w:fill="auto"/>
            <w:vAlign w:val="center"/>
            <w:hideMark/>
          </w:tcPr>
          <w:p w:rsidR="00B27DB6" w:rsidRPr="00B27DB6" w:rsidRDefault="00B27DB6" w:rsidP="00B27DB6">
            <w:pPr>
              <w:jc w:val="center"/>
            </w:pPr>
            <w:r w:rsidRPr="00B27DB6">
              <w:t>1.2.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11 879,18</w:t>
            </w:r>
          </w:p>
        </w:tc>
      </w:tr>
      <w:tr w:rsidR="00B27DB6" w:rsidRPr="00B27DB6" w:rsidTr="0095784E">
        <w:trPr>
          <w:trHeight w:val="330"/>
        </w:trPr>
        <w:tc>
          <w:tcPr>
            <w:tcW w:w="0" w:type="auto"/>
            <w:shd w:val="clear" w:color="auto" w:fill="auto"/>
            <w:vAlign w:val="center"/>
            <w:hideMark/>
          </w:tcPr>
          <w:p w:rsidR="00B27DB6" w:rsidRPr="00B27DB6" w:rsidRDefault="00B27DB6" w:rsidP="00B27DB6">
            <w:pPr>
              <w:jc w:val="center"/>
            </w:pPr>
            <w:r w:rsidRPr="00B27DB6">
              <w:t>1.3.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29 221,00</w:t>
            </w:r>
          </w:p>
        </w:tc>
      </w:tr>
      <w:tr w:rsidR="00B27DB6" w:rsidRPr="00B27DB6" w:rsidTr="0095784E">
        <w:trPr>
          <w:trHeight w:val="508"/>
        </w:trPr>
        <w:tc>
          <w:tcPr>
            <w:tcW w:w="0" w:type="auto"/>
            <w:shd w:val="clear" w:color="auto" w:fill="auto"/>
            <w:vAlign w:val="center"/>
            <w:hideMark/>
          </w:tcPr>
          <w:p w:rsidR="00B27DB6" w:rsidRPr="00B27DB6" w:rsidRDefault="00B27DB6" w:rsidP="00B27DB6">
            <w:pPr>
              <w:jc w:val="center"/>
            </w:pPr>
            <w:r w:rsidRPr="00B27DB6">
              <w:rPr>
                <w:b/>
              </w:rPr>
              <w:t>2</w:t>
            </w:r>
            <w:r w:rsidRPr="00B27DB6">
              <w:t>.</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w:t>
            </w:r>
            <w:proofErr w:type="gramStart"/>
            <w:r w:rsidRPr="00B27DB6">
              <w:rPr>
                <w:b/>
              </w:rPr>
              <w:t>Вт вкл</w:t>
            </w:r>
            <w:proofErr w:type="gramEnd"/>
            <w:r w:rsidRPr="00B27DB6">
              <w:rPr>
                <w:b/>
              </w:rPr>
              <w:t>ючительно</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5 966,80</w:t>
            </w:r>
          </w:p>
        </w:tc>
      </w:tr>
      <w:tr w:rsidR="00B27DB6" w:rsidRPr="00B27DB6" w:rsidTr="0095784E">
        <w:trPr>
          <w:trHeight w:val="559"/>
        </w:trPr>
        <w:tc>
          <w:tcPr>
            <w:tcW w:w="0" w:type="auto"/>
            <w:shd w:val="clear" w:color="auto" w:fill="auto"/>
            <w:vAlign w:val="center"/>
            <w:hideMark/>
          </w:tcPr>
          <w:p w:rsidR="00B27DB6" w:rsidRPr="00B27DB6" w:rsidRDefault="00B27DB6" w:rsidP="00B27DB6">
            <w:pPr>
              <w:jc w:val="center"/>
            </w:pPr>
            <w:r w:rsidRPr="00B27DB6">
              <w:t>2.1.</w:t>
            </w:r>
          </w:p>
        </w:tc>
        <w:tc>
          <w:tcPr>
            <w:tcW w:w="0" w:type="auto"/>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411"/>
        </w:trPr>
        <w:tc>
          <w:tcPr>
            <w:tcW w:w="0" w:type="auto"/>
            <w:shd w:val="clear" w:color="auto" w:fill="auto"/>
            <w:vAlign w:val="center"/>
            <w:hideMark/>
          </w:tcPr>
          <w:p w:rsidR="00B27DB6" w:rsidRPr="00B27DB6" w:rsidRDefault="00B27DB6" w:rsidP="00B27DB6">
            <w:pPr>
              <w:jc w:val="center"/>
            </w:pPr>
            <w:r w:rsidRPr="00B27DB6">
              <w:t>2.1.1.</w:t>
            </w:r>
          </w:p>
        </w:tc>
        <w:tc>
          <w:tcPr>
            <w:tcW w:w="0" w:type="auto"/>
            <w:shd w:val="clear" w:color="auto" w:fill="auto"/>
            <w:vAlign w:val="center"/>
            <w:hideMark/>
          </w:tcPr>
          <w:p w:rsidR="00B27DB6" w:rsidRPr="00B27DB6" w:rsidRDefault="00B27DB6" w:rsidP="00B27DB6">
            <w:r w:rsidRPr="00B27DB6">
              <w:t>исходя из суммы выпадающих доходов,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333"/>
        </w:trPr>
        <w:tc>
          <w:tcPr>
            <w:tcW w:w="0" w:type="auto"/>
            <w:shd w:val="clear" w:color="auto" w:fill="auto"/>
            <w:vAlign w:val="center"/>
            <w:hideMark/>
          </w:tcPr>
          <w:p w:rsidR="00B27DB6" w:rsidRPr="00B27DB6" w:rsidRDefault="00B27DB6" w:rsidP="00B27DB6">
            <w:pPr>
              <w:jc w:val="center"/>
            </w:pPr>
            <w:r w:rsidRPr="00B27DB6">
              <w:t>2.1.2.</w:t>
            </w:r>
          </w:p>
        </w:tc>
        <w:tc>
          <w:tcPr>
            <w:tcW w:w="0" w:type="auto"/>
            <w:shd w:val="clear" w:color="auto" w:fill="auto"/>
            <w:vAlign w:val="center"/>
            <w:hideMark/>
          </w:tcPr>
          <w:p w:rsidR="00B27DB6" w:rsidRPr="00B27DB6" w:rsidRDefault="00B27DB6" w:rsidP="00B27DB6">
            <w:r w:rsidRPr="00B27DB6">
              <w:t>исходя из фактических показателей сетевой организации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67"/>
        </w:trPr>
        <w:tc>
          <w:tcPr>
            <w:tcW w:w="0" w:type="auto"/>
            <w:shd w:val="clear" w:color="auto" w:fill="auto"/>
            <w:vAlign w:val="center"/>
            <w:hideMark/>
          </w:tcPr>
          <w:p w:rsidR="00B27DB6" w:rsidRPr="00B27DB6" w:rsidRDefault="00B27DB6" w:rsidP="00B27DB6">
            <w:pPr>
              <w:jc w:val="center"/>
            </w:pPr>
            <w:r w:rsidRPr="00B27DB6">
              <w:t>2.1.3.</w:t>
            </w:r>
          </w:p>
        </w:tc>
        <w:tc>
          <w:tcPr>
            <w:tcW w:w="0" w:type="auto"/>
            <w:shd w:val="clear" w:color="auto" w:fill="auto"/>
            <w:vAlign w:val="center"/>
            <w:hideMark/>
          </w:tcPr>
          <w:p w:rsidR="00B27DB6" w:rsidRPr="00B27DB6" w:rsidRDefault="00B27DB6" w:rsidP="00B27DB6">
            <w:r w:rsidRPr="00B27DB6">
              <w:t>исходя из плановых показателей сетевой организации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57"/>
        </w:trPr>
        <w:tc>
          <w:tcPr>
            <w:tcW w:w="0" w:type="auto"/>
            <w:shd w:val="clear" w:color="auto" w:fill="auto"/>
            <w:vAlign w:val="center"/>
            <w:hideMark/>
          </w:tcPr>
          <w:p w:rsidR="00B27DB6" w:rsidRPr="00B27DB6" w:rsidRDefault="00B27DB6" w:rsidP="00B27DB6">
            <w:pPr>
              <w:jc w:val="center"/>
            </w:pPr>
            <w:r w:rsidRPr="00B27DB6">
              <w:t>2.2.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832,64</w:t>
            </w:r>
          </w:p>
        </w:tc>
      </w:tr>
      <w:tr w:rsidR="00B27DB6" w:rsidRPr="00B27DB6" w:rsidTr="0095784E">
        <w:trPr>
          <w:trHeight w:val="289"/>
        </w:trPr>
        <w:tc>
          <w:tcPr>
            <w:tcW w:w="0" w:type="auto"/>
            <w:shd w:val="clear" w:color="auto" w:fill="auto"/>
            <w:vAlign w:val="center"/>
            <w:hideMark/>
          </w:tcPr>
          <w:p w:rsidR="00B27DB6" w:rsidRPr="00B27DB6" w:rsidRDefault="00B27DB6" w:rsidP="00B27DB6">
            <w:pPr>
              <w:jc w:val="center"/>
            </w:pPr>
            <w:r w:rsidRPr="00B27DB6">
              <w:t>2.3.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pPr>
            <w:r w:rsidRPr="00B27DB6">
              <w:t>5 134,16</w:t>
            </w:r>
          </w:p>
        </w:tc>
      </w:tr>
      <w:tr w:rsidR="00B27DB6" w:rsidRPr="00B27DB6" w:rsidTr="0095784E">
        <w:trPr>
          <w:trHeight w:val="563"/>
        </w:trPr>
        <w:tc>
          <w:tcPr>
            <w:tcW w:w="0" w:type="auto"/>
            <w:shd w:val="clear" w:color="auto" w:fill="auto"/>
            <w:vAlign w:val="center"/>
            <w:hideMark/>
          </w:tcPr>
          <w:p w:rsidR="00B27DB6" w:rsidRPr="00B27DB6" w:rsidRDefault="00B27DB6" w:rsidP="00B27DB6">
            <w:pPr>
              <w:jc w:val="center"/>
            </w:pPr>
            <w:r w:rsidRPr="00B27DB6">
              <w:rPr>
                <w:b/>
              </w:rPr>
              <w:t>3</w:t>
            </w:r>
            <w:r w:rsidRPr="00B27DB6">
              <w:t>.</w:t>
            </w:r>
          </w:p>
        </w:tc>
        <w:tc>
          <w:tcPr>
            <w:tcW w:w="0" w:type="auto"/>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563"/>
        </w:trPr>
        <w:tc>
          <w:tcPr>
            <w:tcW w:w="0" w:type="auto"/>
            <w:shd w:val="clear" w:color="auto" w:fill="auto"/>
            <w:vAlign w:val="center"/>
          </w:tcPr>
          <w:p w:rsidR="00B27DB6" w:rsidRPr="00B27DB6" w:rsidRDefault="00B27DB6" w:rsidP="00B27DB6">
            <w:pPr>
              <w:jc w:val="center"/>
            </w:pPr>
            <w:r w:rsidRPr="00B27DB6">
              <w:t>3.1.</w:t>
            </w:r>
          </w:p>
        </w:tc>
        <w:tc>
          <w:tcPr>
            <w:tcW w:w="0" w:type="auto"/>
            <w:shd w:val="clear" w:color="auto" w:fill="auto"/>
            <w:vAlign w:val="center"/>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161"/>
        </w:trPr>
        <w:tc>
          <w:tcPr>
            <w:tcW w:w="0" w:type="auto"/>
            <w:shd w:val="clear" w:color="auto" w:fill="auto"/>
            <w:vAlign w:val="center"/>
          </w:tcPr>
          <w:p w:rsidR="00B27DB6" w:rsidRPr="00B27DB6" w:rsidRDefault="00B27DB6" w:rsidP="00B27DB6">
            <w:pPr>
              <w:jc w:val="center"/>
            </w:pPr>
            <w:r w:rsidRPr="00B27DB6">
              <w:t>3.2.</w:t>
            </w:r>
          </w:p>
        </w:tc>
        <w:tc>
          <w:tcPr>
            <w:tcW w:w="0" w:type="auto"/>
            <w:shd w:val="clear" w:color="auto" w:fill="auto"/>
            <w:vAlign w:val="center"/>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194"/>
        </w:trPr>
        <w:tc>
          <w:tcPr>
            <w:tcW w:w="0" w:type="auto"/>
            <w:shd w:val="clear" w:color="auto" w:fill="auto"/>
            <w:vAlign w:val="center"/>
          </w:tcPr>
          <w:p w:rsidR="00B27DB6" w:rsidRPr="00B27DB6" w:rsidRDefault="00B27DB6" w:rsidP="00B27DB6">
            <w:pPr>
              <w:jc w:val="center"/>
            </w:pPr>
            <w:r w:rsidRPr="00B27DB6">
              <w:t>3.3.</w:t>
            </w:r>
          </w:p>
        </w:tc>
        <w:tc>
          <w:tcPr>
            <w:tcW w:w="0" w:type="auto"/>
            <w:shd w:val="clear" w:color="auto" w:fill="auto"/>
            <w:vAlign w:val="center"/>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bl>
    <w:p w:rsidR="00B27DB6" w:rsidRPr="00B27DB6" w:rsidRDefault="00B27DB6" w:rsidP="00B27DB6">
      <w:pPr>
        <w:widowControl w:val="0"/>
        <w:autoSpaceDE w:val="0"/>
        <w:autoSpaceDN w:val="0"/>
        <w:adjustRightInd w:val="0"/>
        <w:contextualSpacing/>
        <w:jc w:val="both"/>
        <w:rPr>
          <w:rFonts w:eastAsia="Calibri"/>
          <w:lang w:eastAsia="en-US"/>
        </w:rPr>
      </w:pPr>
    </w:p>
    <w:p w:rsidR="00B27DB6" w:rsidRPr="00B27DB6" w:rsidRDefault="00B27DB6" w:rsidP="00B27DB6">
      <w:pPr>
        <w:widowControl w:val="0"/>
        <w:autoSpaceDE w:val="0"/>
        <w:autoSpaceDN w:val="0"/>
        <w:adjustRightInd w:val="0"/>
        <w:contextualSpacing/>
        <w:jc w:val="both"/>
        <w:rPr>
          <w:rFonts w:eastAsia="Calibri"/>
          <w:sz w:val="24"/>
          <w:szCs w:val="24"/>
          <w:lang w:eastAsia="en-US"/>
        </w:rPr>
      </w:pPr>
      <w:r w:rsidRPr="00B27DB6">
        <w:rPr>
          <w:rFonts w:eastAsia="Calibri"/>
          <w:sz w:val="24"/>
          <w:szCs w:val="24"/>
          <w:lang w:eastAsia="en-US"/>
        </w:rPr>
        <w:t>7.</w:t>
      </w:r>
      <w:r w:rsidRPr="00B27DB6">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ООО «</w:t>
      </w:r>
      <w:proofErr w:type="spellStart"/>
      <w:r w:rsidRPr="00B27DB6">
        <w:rPr>
          <w:rFonts w:eastAsia="Calibri"/>
          <w:sz w:val="24"/>
          <w:szCs w:val="24"/>
          <w:lang w:eastAsia="en-US"/>
        </w:rPr>
        <w:t>Ленсеть</w:t>
      </w:r>
      <w:proofErr w:type="spellEnd"/>
      <w:r w:rsidRPr="00B27DB6">
        <w:rPr>
          <w:rFonts w:eastAsia="Calibri"/>
          <w:sz w:val="24"/>
          <w:szCs w:val="24"/>
          <w:lang w:eastAsia="en-US"/>
        </w:rPr>
        <w:t>,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ООО «</w:t>
      </w:r>
      <w:proofErr w:type="spellStart"/>
      <w:r w:rsidRPr="00B27DB6">
        <w:rPr>
          <w:rFonts w:eastAsia="Calibri"/>
          <w:sz w:val="24"/>
          <w:szCs w:val="24"/>
          <w:lang w:eastAsia="en-US"/>
        </w:rPr>
        <w:t>Ленсеть</w:t>
      </w:r>
      <w:proofErr w:type="spellEnd"/>
      <w:r w:rsidRPr="00B27DB6">
        <w:rPr>
          <w:rFonts w:eastAsia="Calibri"/>
          <w:sz w:val="24"/>
          <w:szCs w:val="24"/>
          <w:lang w:eastAsia="en-US"/>
        </w:rPr>
        <w:t>» на 2018 год в следующем размере: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495"/>
        <w:gridCol w:w="1222"/>
      </w:tblGrid>
      <w:tr w:rsidR="00B27DB6" w:rsidRPr="00B27DB6" w:rsidTr="0095784E">
        <w:trPr>
          <w:trHeight w:val="300"/>
        </w:trPr>
        <w:tc>
          <w:tcPr>
            <w:tcW w:w="0" w:type="auto"/>
            <w:shd w:val="clear" w:color="auto" w:fill="auto"/>
            <w:noWrap/>
            <w:vAlign w:val="center"/>
          </w:tcPr>
          <w:p w:rsidR="00B27DB6" w:rsidRPr="00B27DB6" w:rsidRDefault="00B27DB6" w:rsidP="00B27DB6">
            <w:pPr>
              <w:jc w:val="center"/>
              <w:rPr>
                <w:b/>
                <w:color w:val="000000"/>
              </w:rPr>
            </w:pPr>
            <w:r w:rsidRPr="00B27DB6">
              <w:rPr>
                <w:b/>
                <w:color w:val="000000"/>
              </w:rPr>
              <w:t xml:space="preserve">№ </w:t>
            </w:r>
            <w:proofErr w:type="gramStart"/>
            <w:r w:rsidRPr="00B27DB6">
              <w:rPr>
                <w:b/>
                <w:color w:val="000000"/>
              </w:rPr>
              <w:t>п</w:t>
            </w:r>
            <w:proofErr w:type="gramEnd"/>
            <w:r w:rsidRPr="00B27DB6">
              <w:rPr>
                <w:b/>
                <w:color w:val="000000"/>
              </w:rPr>
              <w:t>/п</w:t>
            </w:r>
          </w:p>
        </w:tc>
        <w:tc>
          <w:tcPr>
            <w:tcW w:w="0" w:type="auto"/>
            <w:shd w:val="clear" w:color="auto" w:fill="auto"/>
            <w:vAlign w:val="center"/>
          </w:tcPr>
          <w:p w:rsidR="00B27DB6" w:rsidRPr="00B27DB6" w:rsidRDefault="00B27DB6" w:rsidP="00B27DB6">
            <w:pPr>
              <w:jc w:val="center"/>
              <w:rPr>
                <w:b/>
              </w:rPr>
            </w:pPr>
            <w:r w:rsidRPr="00B27DB6">
              <w:rPr>
                <w:b/>
              </w:rPr>
              <w:t>Наименование</w:t>
            </w:r>
          </w:p>
        </w:tc>
        <w:tc>
          <w:tcPr>
            <w:tcW w:w="0" w:type="auto"/>
            <w:shd w:val="clear" w:color="auto" w:fill="auto"/>
            <w:vAlign w:val="center"/>
          </w:tcPr>
          <w:p w:rsidR="00B27DB6" w:rsidRPr="00B27DB6" w:rsidRDefault="00B27DB6" w:rsidP="00B27DB6">
            <w:pPr>
              <w:jc w:val="center"/>
              <w:rPr>
                <w:b/>
              </w:rPr>
            </w:pPr>
            <w:r w:rsidRPr="00B27DB6">
              <w:rPr>
                <w:b/>
              </w:rPr>
              <w:t>Сумма, тыс. руб.</w:t>
            </w:r>
          </w:p>
          <w:p w:rsidR="00B27DB6" w:rsidRPr="00B27DB6" w:rsidRDefault="00B27DB6" w:rsidP="00B27DB6">
            <w:pPr>
              <w:jc w:val="center"/>
              <w:rPr>
                <w:b/>
              </w:rPr>
            </w:pPr>
            <w:r w:rsidRPr="00B27DB6">
              <w:rPr>
                <w:b/>
              </w:rPr>
              <w:t>без НДС</w:t>
            </w:r>
          </w:p>
        </w:tc>
      </w:tr>
      <w:tr w:rsidR="00B27DB6" w:rsidRPr="00B27DB6" w:rsidTr="0095784E">
        <w:trPr>
          <w:trHeight w:val="300"/>
        </w:trPr>
        <w:tc>
          <w:tcPr>
            <w:tcW w:w="0" w:type="auto"/>
            <w:gridSpan w:val="2"/>
            <w:shd w:val="clear" w:color="auto" w:fill="auto"/>
            <w:noWrap/>
            <w:vAlign w:val="bottom"/>
            <w:hideMark/>
          </w:tcPr>
          <w:p w:rsidR="00B27DB6" w:rsidRPr="00B27DB6" w:rsidRDefault="00B27DB6" w:rsidP="00B27DB6">
            <w:pPr>
              <w:rPr>
                <w:b/>
                <w:bCs/>
                <w:color w:val="000000"/>
              </w:rPr>
            </w:pPr>
            <w:r w:rsidRPr="00B27DB6">
              <w:rPr>
                <w:b/>
                <w:bCs/>
                <w:color w:val="000000"/>
              </w:rPr>
              <w:t xml:space="preserve">ВЫПАДАЮЩИЕ ДОХОДЫ ВСЕГО, </w:t>
            </w:r>
            <w:r w:rsidRPr="00B27DB6">
              <w:rPr>
                <w:bCs/>
                <w:color w:val="000000"/>
              </w:rPr>
              <w:t>в том числе</w:t>
            </w:r>
          </w:p>
        </w:tc>
        <w:tc>
          <w:tcPr>
            <w:tcW w:w="0" w:type="auto"/>
            <w:shd w:val="clear" w:color="000000" w:fill="FFFFFF"/>
            <w:vAlign w:val="center"/>
          </w:tcPr>
          <w:p w:rsidR="00B27DB6" w:rsidRPr="00B27DB6" w:rsidRDefault="00B27DB6" w:rsidP="00B27DB6">
            <w:pPr>
              <w:jc w:val="center"/>
              <w:rPr>
                <w:b/>
                <w:bCs/>
              </w:rPr>
            </w:pPr>
            <w:r w:rsidRPr="00B27DB6">
              <w:rPr>
                <w:b/>
                <w:bCs/>
              </w:rPr>
              <w:t>(-4 912,21)</w:t>
            </w:r>
          </w:p>
        </w:tc>
      </w:tr>
      <w:tr w:rsidR="00B27DB6" w:rsidRPr="00B27DB6" w:rsidTr="0095784E">
        <w:trPr>
          <w:trHeight w:val="300"/>
        </w:trPr>
        <w:tc>
          <w:tcPr>
            <w:tcW w:w="0" w:type="auto"/>
            <w:gridSpan w:val="2"/>
            <w:shd w:val="clear" w:color="auto" w:fill="auto"/>
            <w:noWrap/>
            <w:vAlign w:val="bottom"/>
          </w:tcPr>
          <w:p w:rsidR="00B27DB6" w:rsidRPr="00B27DB6" w:rsidRDefault="00B27DB6" w:rsidP="00B27DB6">
            <w:pPr>
              <w:rPr>
                <w:b/>
                <w:bCs/>
                <w:color w:val="000000"/>
              </w:rPr>
            </w:pPr>
            <w:r w:rsidRPr="00B27DB6">
              <w:rPr>
                <w:bCs/>
                <w:color w:val="000000"/>
              </w:rPr>
              <w:t>в том числе недополученный доход по факту 2016 года, тыс. руб.</w:t>
            </w:r>
          </w:p>
        </w:tc>
        <w:tc>
          <w:tcPr>
            <w:tcW w:w="0" w:type="auto"/>
            <w:shd w:val="clear" w:color="000000" w:fill="FFFFFF"/>
            <w:vAlign w:val="center"/>
          </w:tcPr>
          <w:p w:rsidR="00B27DB6" w:rsidRPr="00B27DB6" w:rsidRDefault="00B27DB6" w:rsidP="00B27DB6">
            <w:pPr>
              <w:jc w:val="center"/>
              <w:rPr>
                <w:bCs/>
              </w:rPr>
            </w:pPr>
            <w:r w:rsidRPr="00B27DB6">
              <w:rPr>
                <w:bCs/>
              </w:rPr>
              <w:t>(-4 912,21)</w:t>
            </w:r>
          </w:p>
        </w:tc>
      </w:tr>
      <w:tr w:rsidR="00B27DB6" w:rsidRPr="00B27DB6" w:rsidTr="0095784E">
        <w:trPr>
          <w:trHeight w:val="471"/>
        </w:trPr>
        <w:tc>
          <w:tcPr>
            <w:tcW w:w="0" w:type="auto"/>
            <w:shd w:val="clear" w:color="auto" w:fill="auto"/>
            <w:vAlign w:val="center"/>
            <w:hideMark/>
          </w:tcPr>
          <w:p w:rsidR="00B27DB6" w:rsidRPr="00B27DB6" w:rsidRDefault="00B27DB6" w:rsidP="00B27DB6">
            <w:pPr>
              <w:jc w:val="center"/>
              <w:rPr>
                <w:b/>
              </w:rPr>
            </w:pPr>
            <w:r w:rsidRPr="00B27DB6">
              <w:rPr>
                <w:b/>
              </w:rPr>
              <w:t>1.</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от присоединения </w:t>
            </w:r>
            <w:proofErr w:type="spellStart"/>
            <w:r w:rsidRPr="00B27DB6">
              <w:rPr>
                <w:b/>
              </w:rPr>
              <w:t>энергопринимающих</w:t>
            </w:r>
            <w:proofErr w:type="spellEnd"/>
            <w:r w:rsidRPr="00B27DB6">
              <w:rPr>
                <w:b/>
              </w:rPr>
              <w:t xml:space="preserve"> устройств максимальной мощностью, не превышающей 15 к</w:t>
            </w:r>
            <w:proofErr w:type="gramStart"/>
            <w:r w:rsidRPr="00B27DB6">
              <w:rPr>
                <w:b/>
              </w:rPr>
              <w:t>Вт вкл</w:t>
            </w:r>
            <w:proofErr w:type="gramEnd"/>
            <w:r w:rsidRPr="00B27DB6">
              <w:rPr>
                <w:b/>
              </w:rPr>
              <w:t>ючительно</w:t>
            </w:r>
          </w:p>
        </w:tc>
        <w:tc>
          <w:tcPr>
            <w:tcW w:w="0" w:type="auto"/>
            <w:shd w:val="clear" w:color="auto" w:fill="auto"/>
            <w:vAlign w:val="center"/>
          </w:tcPr>
          <w:p w:rsidR="00B27DB6" w:rsidRPr="00B27DB6" w:rsidRDefault="00B27DB6" w:rsidP="00B27DB6">
            <w:pPr>
              <w:jc w:val="center"/>
              <w:rPr>
                <w:b/>
                <w:bCs/>
              </w:rPr>
            </w:pPr>
            <w:r w:rsidRPr="00B27DB6">
              <w:rPr>
                <w:b/>
                <w:bCs/>
              </w:rPr>
              <w:t>(-4 912,21)</w:t>
            </w:r>
          </w:p>
        </w:tc>
      </w:tr>
      <w:tr w:rsidR="00B27DB6" w:rsidRPr="00B27DB6" w:rsidTr="0095784E">
        <w:trPr>
          <w:trHeight w:val="510"/>
        </w:trPr>
        <w:tc>
          <w:tcPr>
            <w:tcW w:w="0" w:type="auto"/>
            <w:shd w:val="clear" w:color="auto" w:fill="auto"/>
            <w:vAlign w:val="center"/>
            <w:hideMark/>
          </w:tcPr>
          <w:p w:rsidR="00B27DB6" w:rsidRPr="00B27DB6" w:rsidRDefault="00B27DB6" w:rsidP="00B27DB6">
            <w:pPr>
              <w:jc w:val="center"/>
            </w:pPr>
            <w:r w:rsidRPr="00B27DB6">
              <w:t>1.1.</w:t>
            </w:r>
          </w:p>
        </w:tc>
        <w:tc>
          <w:tcPr>
            <w:tcW w:w="0" w:type="auto"/>
            <w:shd w:val="clear" w:color="auto" w:fill="auto"/>
            <w:vAlign w:val="center"/>
            <w:hideMark/>
          </w:tcPr>
          <w:p w:rsidR="00B27DB6" w:rsidRPr="00B27DB6" w:rsidRDefault="00B27DB6" w:rsidP="00B27DB6">
            <w:r w:rsidRPr="00B27DB6">
              <w:t xml:space="preserve">учтено в тарифе на услуги по передаче электрической энергии </w:t>
            </w:r>
            <w:proofErr w:type="gramStart"/>
            <w:r w:rsidRPr="00B27DB6">
              <w:t>на</w:t>
            </w:r>
            <w:proofErr w:type="gramEnd"/>
            <w:r w:rsidRPr="00B27DB6">
              <w:t xml:space="preserve"> </w:t>
            </w:r>
          </w:p>
          <w:p w:rsidR="00B27DB6" w:rsidRPr="00B27DB6" w:rsidRDefault="00B27DB6" w:rsidP="00B27DB6">
            <w:r w:rsidRPr="00B27DB6">
              <w:t>2016 год (основание: распоряжение от 30.112015 № 142-р)</w:t>
            </w:r>
          </w:p>
        </w:tc>
        <w:tc>
          <w:tcPr>
            <w:tcW w:w="0" w:type="auto"/>
            <w:shd w:val="clear" w:color="auto" w:fill="auto"/>
            <w:vAlign w:val="center"/>
          </w:tcPr>
          <w:p w:rsidR="00B27DB6" w:rsidRPr="00B27DB6" w:rsidRDefault="00B27DB6" w:rsidP="00B27DB6">
            <w:pPr>
              <w:jc w:val="center"/>
            </w:pPr>
            <w:r w:rsidRPr="00B27DB6">
              <w:t>4 912,21</w:t>
            </w:r>
          </w:p>
        </w:tc>
      </w:tr>
      <w:tr w:rsidR="00B27DB6" w:rsidRPr="00B27DB6" w:rsidTr="0095784E">
        <w:trPr>
          <w:trHeight w:val="433"/>
        </w:trPr>
        <w:tc>
          <w:tcPr>
            <w:tcW w:w="0" w:type="auto"/>
            <w:shd w:val="clear" w:color="auto" w:fill="auto"/>
            <w:vAlign w:val="center"/>
            <w:hideMark/>
          </w:tcPr>
          <w:p w:rsidR="00B27DB6" w:rsidRPr="00B27DB6" w:rsidRDefault="00B27DB6" w:rsidP="00B27DB6">
            <w:pPr>
              <w:jc w:val="center"/>
            </w:pPr>
            <w:r w:rsidRPr="00B27DB6">
              <w:t>1.1.1.</w:t>
            </w:r>
          </w:p>
        </w:tc>
        <w:tc>
          <w:tcPr>
            <w:tcW w:w="0" w:type="auto"/>
            <w:shd w:val="clear" w:color="auto" w:fill="auto"/>
            <w:vAlign w:val="center"/>
            <w:hideMark/>
          </w:tcPr>
          <w:p w:rsidR="00B27DB6" w:rsidRPr="00B27DB6" w:rsidRDefault="00B27DB6" w:rsidP="00B27DB6">
            <w:r w:rsidRPr="00B27DB6">
              <w:t>исходя из фактических показателей за 2014 год и выпадающих доходов исходя из плановых показателей,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pPr>
            <w:r w:rsidRPr="00B27DB6">
              <w:t>0,00</w:t>
            </w:r>
          </w:p>
        </w:tc>
      </w:tr>
      <w:tr w:rsidR="00B27DB6" w:rsidRPr="00B27DB6" w:rsidTr="0095784E">
        <w:trPr>
          <w:trHeight w:val="289"/>
        </w:trPr>
        <w:tc>
          <w:tcPr>
            <w:tcW w:w="0" w:type="auto"/>
            <w:shd w:val="clear" w:color="auto" w:fill="auto"/>
            <w:vAlign w:val="center"/>
            <w:hideMark/>
          </w:tcPr>
          <w:p w:rsidR="00B27DB6" w:rsidRPr="00B27DB6" w:rsidRDefault="00B27DB6" w:rsidP="00B27DB6">
            <w:pPr>
              <w:jc w:val="center"/>
            </w:pPr>
            <w:r w:rsidRPr="00B27DB6">
              <w:t>1.1.2.</w:t>
            </w:r>
          </w:p>
        </w:tc>
        <w:tc>
          <w:tcPr>
            <w:tcW w:w="0" w:type="auto"/>
            <w:shd w:val="clear" w:color="auto" w:fill="auto"/>
            <w:vAlign w:val="center"/>
            <w:hideMark/>
          </w:tcPr>
          <w:p w:rsidR="00B27DB6" w:rsidRPr="00B27DB6" w:rsidRDefault="00B27DB6" w:rsidP="00B27DB6">
            <w:r w:rsidRPr="00B27DB6">
              <w:t>исходя из плановых показателей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4 912,21</w:t>
            </w:r>
          </w:p>
        </w:tc>
      </w:tr>
      <w:tr w:rsidR="00B27DB6" w:rsidRPr="00B27DB6" w:rsidTr="0095784E">
        <w:trPr>
          <w:trHeight w:val="265"/>
        </w:trPr>
        <w:tc>
          <w:tcPr>
            <w:tcW w:w="0" w:type="auto"/>
            <w:shd w:val="clear" w:color="auto" w:fill="auto"/>
            <w:vAlign w:val="center"/>
            <w:hideMark/>
          </w:tcPr>
          <w:p w:rsidR="00B27DB6" w:rsidRPr="00B27DB6" w:rsidRDefault="00B27DB6" w:rsidP="00B27DB6">
            <w:pPr>
              <w:jc w:val="center"/>
            </w:pPr>
            <w:r w:rsidRPr="00B27DB6">
              <w:t>1.2.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70"/>
        </w:trPr>
        <w:tc>
          <w:tcPr>
            <w:tcW w:w="0" w:type="auto"/>
            <w:shd w:val="clear" w:color="auto" w:fill="auto"/>
            <w:vAlign w:val="center"/>
            <w:hideMark/>
          </w:tcPr>
          <w:p w:rsidR="00B27DB6" w:rsidRPr="00B27DB6" w:rsidRDefault="00B27DB6" w:rsidP="00B27DB6">
            <w:pPr>
              <w:jc w:val="center"/>
            </w:pPr>
            <w:r w:rsidRPr="00B27DB6">
              <w:t>1.3.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424"/>
        </w:trPr>
        <w:tc>
          <w:tcPr>
            <w:tcW w:w="0" w:type="auto"/>
            <w:shd w:val="clear" w:color="auto" w:fill="auto"/>
            <w:vAlign w:val="center"/>
            <w:hideMark/>
          </w:tcPr>
          <w:p w:rsidR="00B27DB6" w:rsidRPr="00B27DB6" w:rsidRDefault="00B27DB6" w:rsidP="00B27DB6">
            <w:pPr>
              <w:jc w:val="center"/>
              <w:rPr>
                <w:b/>
              </w:rPr>
            </w:pPr>
            <w:r w:rsidRPr="00B27DB6">
              <w:rPr>
                <w:b/>
              </w:rPr>
              <w:t>2.</w:t>
            </w:r>
          </w:p>
        </w:tc>
        <w:tc>
          <w:tcPr>
            <w:tcW w:w="0" w:type="auto"/>
            <w:shd w:val="clear" w:color="auto" w:fill="auto"/>
            <w:vAlign w:val="center"/>
            <w:hideMark/>
          </w:tcPr>
          <w:p w:rsidR="00B27DB6" w:rsidRPr="00B27DB6" w:rsidRDefault="00B27DB6" w:rsidP="00B27DB6">
            <w:pPr>
              <w:rPr>
                <w:b/>
              </w:rPr>
            </w:pPr>
            <w:r w:rsidRPr="00B27DB6">
              <w:rPr>
                <w:b/>
              </w:rPr>
              <w:t xml:space="preserve">Выпадающие доходы, связанные с осуществлением технологического присоединения  </w:t>
            </w:r>
            <w:proofErr w:type="spellStart"/>
            <w:r w:rsidRPr="00B27DB6">
              <w:rPr>
                <w:b/>
              </w:rPr>
              <w:t>энергопринимающих</w:t>
            </w:r>
            <w:proofErr w:type="spellEnd"/>
            <w:r w:rsidRPr="00B27DB6">
              <w:rPr>
                <w:b/>
              </w:rPr>
              <w:t xml:space="preserve"> устройств до 150 к</w:t>
            </w:r>
            <w:proofErr w:type="gramStart"/>
            <w:r w:rsidRPr="00B27DB6">
              <w:rPr>
                <w:b/>
              </w:rPr>
              <w:t>Вт вкл</w:t>
            </w:r>
            <w:proofErr w:type="gramEnd"/>
            <w:r w:rsidRPr="00B27DB6">
              <w:rPr>
                <w:b/>
              </w:rPr>
              <w:t>ючительно</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423"/>
        </w:trPr>
        <w:tc>
          <w:tcPr>
            <w:tcW w:w="0" w:type="auto"/>
            <w:shd w:val="clear" w:color="auto" w:fill="auto"/>
            <w:vAlign w:val="center"/>
            <w:hideMark/>
          </w:tcPr>
          <w:p w:rsidR="00B27DB6" w:rsidRPr="00B27DB6" w:rsidRDefault="00B27DB6" w:rsidP="00B27DB6">
            <w:pPr>
              <w:jc w:val="center"/>
            </w:pPr>
            <w:r w:rsidRPr="00B27DB6">
              <w:t>2.1.</w:t>
            </w:r>
          </w:p>
        </w:tc>
        <w:tc>
          <w:tcPr>
            <w:tcW w:w="0" w:type="auto"/>
            <w:shd w:val="clear" w:color="auto" w:fill="auto"/>
            <w:vAlign w:val="center"/>
            <w:hideMark/>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473"/>
        </w:trPr>
        <w:tc>
          <w:tcPr>
            <w:tcW w:w="0" w:type="auto"/>
            <w:shd w:val="clear" w:color="auto" w:fill="auto"/>
            <w:vAlign w:val="center"/>
            <w:hideMark/>
          </w:tcPr>
          <w:p w:rsidR="00B27DB6" w:rsidRPr="00B27DB6" w:rsidRDefault="00B27DB6" w:rsidP="00B27DB6">
            <w:pPr>
              <w:jc w:val="center"/>
            </w:pPr>
            <w:r w:rsidRPr="00B27DB6">
              <w:t>2.1.1.</w:t>
            </w:r>
          </w:p>
        </w:tc>
        <w:tc>
          <w:tcPr>
            <w:tcW w:w="0" w:type="auto"/>
            <w:shd w:val="clear" w:color="auto" w:fill="auto"/>
            <w:vAlign w:val="center"/>
            <w:hideMark/>
          </w:tcPr>
          <w:p w:rsidR="00B27DB6" w:rsidRPr="00B27DB6" w:rsidRDefault="00B27DB6" w:rsidP="00B27DB6">
            <w:r w:rsidRPr="00B27DB6">
              <w:t>исходя из суммы выпадающих доходов, учтенных в тарифе на услуги по передаче электрической энергии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39"/>
        </w:trPr>
        <w:tc>
          <w:tcPr>
            <w:tcW w:w="0" w:type="auto"/>
            <w:shd w:val="clear" w:color="auto" w:fill="auto"/>
            <w:vAlign w:val="center"/>
            <w:hideMark/>
          </w:tcPr>
          <w:p w:rsidR="00B27DB6" w:rsidRPr="00B27DB6" w:rsidRDefault="00B27DB6" w:rsidP="00B27DB6">
            <w:pPr>
              <w:jc w:val="center"/>
            </w:pPr>
            <w:r w:rsidRPr="00B27DB6">
              <w:t>2.1.2.</w:t>
            </w:r>
          </w:p>
        </w:tc>
        <w:tc>
          <w:tcPr>
            <w:tcW w:w="0" w:type="auto"/>
            <w:shd w:val="clear" w:color="auto" w:fill="auto"/>
            <w:vAlign w:val="center"/>
            <w:hideMark/>
          </w:tcPr>
          <w:p w:rsidR="00B27DB6" w:rsidRPr="00B27DB6" w:rsidRDefault="00B27DB6" w:rsidP="00B27DB6">
            <w:r w:rsidRPr="00B27DB6">
              <w:t>исходя из фактических показателей сетевой организации на 2014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57"/>
        </w:trPr>
        <w:tc>
          <w:tcPr>
            <w:tcW w:w="0" w:type="auto"/>
            <w:shd w:val="clear" w:color="auto" w:fill="auto"/>
            <w:vAlign w:val="center"/>
            <w:hideMark/>
          </w:tcPr>
          <w:p w:rsidR="00B27DB6" w:rsidRPr="00B27DB6" w:rsidRDefault="00B27DB6" w:rsidP="00B27DB6">
            <w:pPr>
              <w:jc w:val="center"/>
            </w:pPr>
            <w:r w:rsidRPr="00B27DB6">
              <w:t>2.1.3.</w:t>
            </w:r>
          </w:p>
        </w:tc>
        <w:tc>
          <w:tcPr>
            <w:tcW w:w="0" w:type="auto"/>
            <w:shd w:val="clear" w:color="auto" w:fill="auto"/>
            <w:vAlign w:val="center"/>
            <w:hideMark/>
          </w:tcPr>
          <w:p w:rsidR="00B27DB6" w:rsidRPr="00B27DB6" w:rsidRDefault="00B27DB6" w:rsidP="00B27DB6">
            <w:r w:rsidRPr="00B27DB6">
              <w:t>исходя из плановых показателей сетевой организации на 2016 год</w:t>
            </w:r>
          </w:p>
        </w:tc>
        <w:tc>
          <w:tcPr>
            <w:tcW w:w="0" w:type="auto"/>
            <w:shd w:val="clear" w:color="auto" w:fill="auto"/>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75"/>
        </w:trPr>
        <w:tc>
          <w:tcPr>
            <w:tcW w:w="0" w:type="auto"/>
            <w:shd w:val="clear" w:color="auto" w:fill="auto"/>
            <w:vAlign w:val="center"/>
            <w:hideMark/>
          </w:tcPr>
          <w:p w:rsidR="00B27DB6" w:rsidRPr="00B27DB6" w:rsidRDefault="00B27DB6" w:rsidP="00B27DB6">
            <w:pPr>
              <w:jc w:val="center"/>
            </w:pPr>
            <w:r w:rsidRPr="00B27DB6">
              <w:t>2.2.</w:t>
            </w:r>
          </w:p>
        </w:tc>
        <w:tc>
          <w:tcPr>
            <w:tcW w:w="0" w:type="auto"/>
            <w:shd w:val="clear" w:color="auto" w:fill="auto"/>
            <w:vAlign w:val="center"/>
            <w:hideMark/>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color w:val="000000"/>
              </w:rPr>
            </w:pPr>
            <w:r w:rsidRPr="00B27DB6">
              <w:rPr>
                <w:color w:val="000000"/>
              </w:rPr>
              <w:t>0,00</w:t>
            </w:r>
          </w:p>
        </w:tc>
      </w:tr>
      <w:tr w:rsidR="00B27DB6" w:rsidRPr="00B27DB6" w:rsidTr="0095784E">
        <w:trPr>
          <w:trHeight w:val="279"/>
        </w:trPr>
        <w:tc>
          <w:tcPr>
            <w:tcW w:w="0" w:type="auto"/>
            <w:shd w:val="clear" w:color="auto" w:fill="auto"/>
            <w:vAlign w:val="center"/>
            <w:hideMark/>
          </w:tcPr>
          <w:p w:rsidR="00B27DB6" w:rsidRPr="00B27DB6" w:rsidRDefault="00B27DB6" w:rsidP="00B27DB6">
            <w:pPr>
              <w:jc w:val="center"/>
            </w:pPr>
            <w:r w:rsidRPr="00B27DB6">
              <w:t>2.3.</w:t>
            </w:r>
          </w:p>
        </w:tc>
        <w:tc>
          <w:tcPr>
            <w:tcW w:w="0" w:type="auto"/>
            <w:shd w:val="clear" w:color="auto" w:fill="auto"/>
            <w:vAlign w:val="center"/>
            <w:hideMark/>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pPr>
            <w:r w:rsidRPr="00B27DB6">
              <w:t>0,00</w:t>
            </w:r>
          </w:p>
        </w:tc>
      </w:tr>
      <w:tr w:rsidR="00B27DB6" w:rsidRPr="00B27DB6" w:rsidTr="0095784E">
        <w:trPr>
          <w:trHeight w:val="553"/>
        </w:trPr>
        <w:tc>
          <w:tcPr>
            <w:tcW w:w="0" w:type="auto"/>
            <w:shd w:val="clear" w:color="auto" w:fill="auto"/>
            <w:vAlign w:val="center"/>
            <w:hideMark/>
          </w:tcPr>
          <w:p w:rsidR="00B27DB6" w:rsidRPr="00B27DB6" w:rsidRDefault="00B27DB6" w:rsidP="00B27DB6">
            <w:pPr>
              <w:jc w:val="center"/>
              <w:rPr>
                <w:b/>
              </w:rPr>
            </w:pPr>
            <w:r w:rsidRPr="00B27DB6">
              <w:rPr>
                <w:b/>
              </w:rPr>
              <w:lastRenderedPageBreak/>
              <w:t>3.</w:t>
            </w:r>
          </w:p>
        </w:tc>
        <w:tc>
          <w:tcPr>
            <w:tcW w:w="0" w:type="auto"/>
            <w:shd w:val="clear" w:color="auto" w:fill="auto"/>
            <w:vAlign w:val="center"/>
            <w:hideMark/>
          </w:tcPr>
          <w:p w:rsidR="00B27DB6" w:rsidRPr="00B27DB6" w:rsidRDefault="00B27DB6" w:rsidP="00B27DB6">
            <w:pPr>
              <w:rPr>
                <w:b/>
              </w:rPr>
            </w:pPr>
            <w:r w:rsidRPr="00B27DB6">
              <w:rPr>
                <w:b/>
              </w:rPr>
              <w:t>Выпадающие доходы по кредитным договорам, связанным с предоставлением беспроцентной рассрочки</w:t>
            </w:r>
          </w:p>
        </w:tc>
        <w:tc>
          <w:tcPr>
            <w:tcW w:w="0" w:type="auto"/>
            <w:shd w:val="clear" w:color="auto" w:fill="auto"/>
            <w:noWrap/>
            <w:vAlign w:val="center"/>
          </w:tcPr>
          <w:p w:rsidR="00B27DB6" w:rsidRPr="00B27DB6" w:rsidRDefault="00B27DB6" w:rsidP="00B27DB6">
            <w:pPr>
              <w:jc w:val="center"/>
              <w:rPr>
                <w:b/>
                <w:bCs/>
                <w:color w:val="000000"/>
              </w:rPr>
            </w:pPr>
            <w:r w:rsidRPr="00B27DB6">
              <w:rPr>
                <w:b/>
                <w:bCs/>
                <w:color w:val="000000"/>
              </w:rPr>
              <w:t>0,00</w:t>
            </w:r>
          </w:p>
        </w:tc>
      </w:tr>
      <w:tr w:rsidR="00B27DB6" w:rsidRPr="00B27DB6" w:rsidTr="0095784E">
        <w:trPr>
          <w:trHeight w:val="553"/>
        </w:trPr>
        <w:tc>
          <w:tcPr>
            <w:tcW w:w="0" w:type="auto"/>
            <w:shd w:val="clear" w:color="auto" w:fill="auto"/>
            <w:vAlign w:val="center"/>
          </w:tcPr>
          <w:p w:rsidR="00B27DB6" w:rsidRPr="00B27DB6" w:rsidRDefault="00B27DB6" w:rsidP="00B27DB6">
            <w:pPr>
              <w:jc w:val="center"/>
            </w:pPr>
            <w:r w:rsidRPr="00B27DB6">
              <w:t>3.1.</w:t>
            </w:r>
          </w:p>
        </w:tc>
        <w:tc>
          <w:tcPr>
            <w:tcW w:w="0" w:type="auto"/>
            <w:shd w:val="clear" w:color="auto" w:fill="auto"/>
            <w:vAlign w:val="center"/>
          </w:tcPr>
          <w:p w:rsidR="00B27DB6" w:rsidRPr="00B27DB6" w:rsidRDefault="00B27DB6" w:rsidP="00B27DB6">
            <w:r w:rsidRPr="00B27DB6">
              <w:t>утверждено ЛенРТК в тарифе на услуги по передаче электрической энергии на 2016 год (основание: распоряжение от 30.11.2015 № 142-р), в том числе</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42"/>
        </w:trPr>
        <w:tc>
          <w:tcPr>
            <w:tcW w:w="0" w:type="auto"/>
            <w:shd w:val="clear" w:color="auto" w:fill="auto"/>
            <w:vAlign w:val="center"/>
          </w:tcPr>
          <w:p w:rsidR="00B27DB6" w:rsidRPr="00B27DB6" w:rsidRDefault="00B27DB6" w:rsidP="00B27DB6">
            <w:pPr>
              <w:jc w:val="center"/>
            </w:pPr>
            <w:r w:rsidRPr="00B27DB6">
              <w:t>3.2.</w:t>
            </w:r>
          </w:p>
        </w:tc>
        <w:tc>
          <w:tcPr>
            <w:tcW w:w="0" w:type="auto"/>
            <w:shd w:val="clear" w:color="auto" w:fill="auto"/>
            <w:vAlign w:val="center"/>
          </w:tcPr>
          <w:p w:rsidR="00B27DB6" w:rsidRPr="00B27DB6" w:rsidRDefault="00B27DB6" w:rsidP="00B27DB6">
            <w:r w:rsidRPr="00B27DB6">
              <w:t>факт 2016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r w:rsidR="00B27DB6" w:rsidRPr="00B27DB6" w:rsidTr="0095784E">
        <w:trPr>
          <w:trHeight w:val="273"/>
        </w:trPr>
        <w:tc>
          <w:tcPr>
            <w:tcW w:w="0" w:type="auto"/>
            <w:shd w:val="clear" w:color="auto" w:fill="auto"/>
            <w:vAlign w:val="center"/>
          </w:tcPr>
          <w:p w:rsidR="00B27DB6" w:rsidRPr="00B27DB6" w:rsidRDefault="00B27DB6" w:rsidP="00B27DB6">
            <w:pPr>
              <w:jc w:val="center"/>
            </w:pPr>
            <w:r w:rsidRPr="00B27DB6">
              <w:t>3.3.</w:t>
            </w:r>
          </w:p>
        </w:tc>
        <w:tc>
          <w:tcPr>
            <w:tcW w:w="0" w:type="auto"/>
            <w:shd w:val="clear" w:color="auto" w:fill="auto"/>
            <w:vAlign w:val="center"/>
          </w:tcPr>
          <w:p w:rsidR="00B27DB6" w:rsidRPr="00B27DB6" w:rsidRDefault="00B27DB6" w:rsidP="00B27DB6">
            <w:r w:rsidRPr="00B27DB6">
              <w:t>план 2018 год</w:t>
            </w:r>
          </w:p>
        </w:tc>
        <w:tc>
          <w:tcPr>
            <w:tcW w:w="0" w:type="auto"/>
            <w:shd w:val="clear" w:color="auto" w:fill="auto"/>
            <w:noWrap/>
            <w:vAlign w:val="center"/>
          </w:tcPr>
          <w:p w:rsidR="00B27DB6" w:rsidRPr="00B27DB6" w:rsidRDefault="00B27DB6" w:rsidP="00B27DB6">
            <w:pPr>
              <w:jc w:val="center"/>
              <w:rPr>
                <w:bCs/>
                <w:color w:val="000000"/>
              </w:rPr>
            </w:pPr>
            <w:r w:rsidRPr="00B27DB6">
              <w:rPr>
                <w:bCs/>
                <w:color w:val="000000"/>
              </w:rPr>
              <w:t>0,00</w:t>
            </w:r>
          </w:p>
        </w:tc>
      </w:tr>
    </w:tbl>
    <w:p w:rsidR="00B27DB6" w:rsidRPr="00B27DB6" w:rsidRDefault="00B27DB6" w:rsidP="00B27DB6">
      <w:pPr>
        <w:ind w:right="-144" w:firstLine="567"/>
        <w:jc w:val="center"/>
        <w:rPr>
          <w:b/>
          <w:sz w:val="24"/>
          <w:szCs w:val="24"/>
        </w:rPr>
      </w:pPr>
    </w:p>
    <w:p w:rsidR="00B27DB6" w:rsidRPr="00B27DB6" w:rsidRDefault="00B27DB6" w:rsidP="001458C4">
      <w:pPr>
        <w:ind w:right="-144" w:firstLine="567"/>
        <w:jc w:val="center"/>
        <w:rPr>
          <w:b/>
          <w:sz w:val="24"/>
          <w:szCs w:val="24"/>
        </w:rPr>
      </w:pPr>
      <w:r w:rsidRPr="00B27DB6">
        <w:rPr>
          <w:b/>
          <w:sz w:val="24"/>
          <w:szCs w:val="24"/>
        </w:rPr>
        <w:t>Результаты голосования: за – 6 человек, против – нет, воздержались – нет.</w:t>
      </w:r>
    </w:p>
    <w:p w:rsidR="00FA2FD8" w:rsidRDefault="00FA2FD8" w:rsidP="009E045E">
      <w:pPr>
        <w:pStyle w:val="a6"/>
        <w:spacing w:after="0"/>
        <w:ind w:firstLine="567"/>
        <w:contextualSpacing/>
        <w:jc w:val="both"/>
        <w:rPr>
          <w:b/>
          <w:sz w:val="24"/>
          <w:szCs w:val="24"/>
        </w:rPr>
      </w:pPr>
    </w:p>
    <w:p w:rsidR="00B27DB6" w:rsidRPr="00B27DB6" w:rsidRDefault="0095784E" w:rsidP="00B27DB6">
      <w:pPr>
        <w:ind w:firstLine="708"/>
        <w:jc w:val="both"/>
        <w:rPr>
          <w:bCs/>
          <w:color w:val="000000"/>
          <w:sz w:val="24"/>
          <w:szCs w:val="24"/>
        </w:rPr>
      </w:pPr>
      <w:r>
        <w:rPr>
          <w:b/>
          <w:sz w:val="24"/>
          <w:szCs w:val="24"/>
        </w:rPr>
        <w:t>2</w:t>
      </w:r>
      <w:r w:rsidR="00D96C87" w:rsidRPr="00D96C87">
        <w:rPr>
          <w:b/>
          <w:sz w:val="24"/>
          <w:szCs w:val="24"/>
        </w:rPr>
        <w:t xml:space="preserve">. </w:t>
      </w:r>
      <w:proofErr w:type="gramStart"/>
      <w:r w:rsidR="00D96C87" w:rsidRPr="00D96C87">
        <w:rPr>
          <w:b/>
          <w:sz w:val="24"/>
          <w:szCs w:val="24"/>
        </w:rPr>
        <w:t>По вопросу повестки «</w:t>
      </w:r>
      <w:r w:rsidR="00B27DB6" w:rsidRPr="00B27DB6">
        <w:rPr>
          <w:b/>
          <w:sz w:val="24"/>
          <w:szCs w:val="24"/>
        </w:rPr>
        <w:t xml:space="preserve">Об установлении платы за подключение (технологическое присоединение) к системе теплоснабжения акционерного общества «Газпром </w:t>
      </w:r>
      <w:proofErr w:type="spellStart"/>
      <w:r w:rsidR="00B27DB6" w:rsidRPr="00B27DB6">
        <w:rPr>
          <w:b/>
          <w:sz w:val="24"/>
          <w:szCs w:val="24"/>
        </w:rPr>
        <w:t>теплоэнерго</w:t>
      </w:r>
      <w:proofErr w:type="spellEnd"/>
      <w:r w:rsidR="00B27DB6" w:rsidRPr="00B27DB6">
        <w:rPr>
          <w:b/>
          <w:sz w:val="24"/>
          <w:szCs w:val="24"/>
        </w:rPr>
        <w:t>» (филиал в Ленинградской области) объектов заявителей, подключаемая тепловая нагруз</w:t>
      </w:r>
      <w:r w:rsidR="00B27DB6">
        <w:rPr>
          <w:b/>
          <w:sz w:val="24"/>
          <w:szCs w:val="24"/>
        </w:rPr>
        <w:t xml:space="preserve">ка которых более 0,1 Гкал/ч и </w:t>
      </w:r>
      <w:r w:rsidR="00B27DB6" w:rsidRPr="00B27DB6">
        <w:rPr>
          <w:b/>
          <w:sz w:val="24"/>
          <w:szCs w:val="24"/>
        </w:rPr>
        <w:t>не превышает 1,5 Гкал/ч, в расчете на единицу мощности подключаемой  тепловой нагрузки, расположенных на территории Ленинградской области, на 2018 год</w:t>
      </w:r>
      <w:r w:rsidR="00D96C87" w:rsidRPr="00D96C87">
        <w:rPr>
          <w:b/>
          <w:sz w:val="24"/>
          <w:szCs w:val="24"/>
        </w:rPr>
        <w:t>»</w:t>
      </w:r>
      <w:r w:rsidR="00D96C87">
        <w:rPr>
          <w:b/>
          <w:sz w:val="24"/>
          <w:szCs w:val="24"/>
        </w:rPr>
        <w:t xml:space="preserve"> </w:t>
      </w:r>
      <w:r w:rsidR="00B27DB6" w:rsidRPr="00B27DB6">
        <w:rPr>
          <w:bCs/>
          <w:sz w:val="24"/>
          <w:szCs w:val="24"/>
        </w:rPr>
        <w:t>выступил</w:t>
      </w:r>
      <w:r w:rsidR="00B27DB6" w:rsidRPr="00B27DB6">
        <w:rPr>
          <w:b/>
          <w:sz w:val="24"/>
          <w:szCs w:val="24"/>
        </w:rPr>
        <w:t xml:space="preserve"> </w:t>
      </w:r>
      <w:r w:rsidR="00B27DB6" w:rsidRPr="00B27DB6">
        <w:rPr>
          <w:sz w:val="24"/>
          <w:szCs w:val="24"/>
        </w:rPr>
        <w:t>главный специалист отдела перспективного развития</w:t>
      </w:r>
      <w:proofErr w:type="gramEnd"/>
      <w:r w:rsidR="00B27DB6" w:rsidRPr="00B27DB6">
        <w:rPr>
          <w:sz w:val="24"/>
          <w:szCs w:val="24"/>
        </w:rPr>
        <w:t xml:space="preserve"> </w:t>
      </w:r>
      <w:proofErr w:type="gramStart"/>
      <w:r w:rsidR="00B27DB6" w:rsidRPr="00B27DB6">
        <w:rPr>
          <w:sz w:val="24"/>
          <w:szCs w:val="24"/>
        </w:rPr>
        <w:t>регулируемых</w:t>
      </w:r>
      <w:proofErr w:type="gramEnd"/>
      <w:r w:rsidR="00B27DB6" w:rsidRPr="00B27DB6">
        <w:rPr>
          <w:sz w:val="24"/>
          <w:szCs w:val="24"/>
        </w:rPr>
        <w:t xml:space="preserve"> </w:t>
      </w:r>
      <w:proofErr w:type="gramStart"/>
      <w:r w:rsidR="00B27DB6" w:rsidRPr="00B27DB6">
        <w:rPr>
          <w:sz w:val="24"/>
          <w:szCs w:val="24"/>
        </w:rPr>
        <w:t xml:space="preserve">организаций </w:t>
      </w:r>
      <w:r w:rsidR="00B27DB6" w:rsidRPr="00B27DB6">
        <w:rPr>
          <w:bCs/>
          <w:color w:val="000000"/>
          <w:sz w:val="24"/>
          <w:szCs w:val="24"/>
        </w:rPr>
        <w:t xml:space="preserve">комитета по тарифам </w:t>
      </w:r>
      <w:r w:rsidR="00B27DB6" w:rsidRPr="00B27DB6">
        <w:rPr>
          <w:bCs/>
          <w:sz w:val="24"/>
          <w:szCs w:val="24"/>
        </w:rPr>
        <w:t>и ценовой политике</w:t>
      </w:r>
      <w:r w:rsidR="00B27DB6" w:rsidRPr="00B27DB6">
        <w:rPr>
          <w:bCs/>
          <w:color w:val="000000"/>
          <w:sz w:val="24"/>
          <w:szCs w:val="24"/>
        </w:rPr>
        <w:t xml:space="preserve"> Ленинградской области Ширяев Д.В.</w:t>
      </w:r>
      <w:r w:rsidR="00B27DB6" w:rsidRPr="00B27DB6">
        <w:rPr>
          <w:sz w:val="24"/>
          <w:szCs w:val="24"/>
        </w:rPr>
        <w:t xml:space="preserve">, изложив основные положения </w:t>
      </w:r>
      <w:r w:rsidR="00B27DB6" w:rsidRPr="00B27DB6">
        <w:rPr>
          <w:snapToGrid w:val="0"/>
          <w:sz w:val="24"/>
          <w:szCs w:val="24"/>
        </w:rPr>
        <w:t xml:space="preserve">заключения ЛенРТК по экономическому обоснованию размера </w:t>
      </w:r>
      <w:r w:rsidR="00B27DB6" w:rsidRPr="00B27DB6">
        <w:rPr>
          <w:sz w:val="24"/>
          <w:szCs w:val="24"/>
        </w:rPr>
        <w:t xml:space="preserve">платы за подключение </w:t>
      </w:r>
      <w:r w:rsidR="00B27DB6" w:rsidRPr="00B27DB6">
        <w:rPr>
          <w:bCs/>
          <w:sz w:val="24"/>
          <w:szCs w:val="24"/>
        </w:rPr>
        <w:t xml:space="preserve">(технологическое присоединение) </w:t>
      </w:r>
      <w:r w:rsidR="00B27DB6" w:rsidRPr="00B27DB6">
        <w:rPr>
          <w:sz w:val="24"/>
          <w:szCs w:val="24"/>
        </w:rPr>
        <w:t xml:space="preserve">к системе теплоснабжения </w:t>
      </w:r>
      <w:r w:rsidR="00B27DB6" w:rsidRPr="00B27DB6">
        <w:rPr>
          <w:bCs/>
          <w:sz w:val="24"/>
          <w:szCs w:val="24"/>
        </w:rPr>
        <w:t xml:space="preserve">акционерного общества «Газпром </w:t>
      </w:r>
      <w:proofErr w:type="spellStart"/>
      <w:r w:rsidR="00B27DB6" w:rsidRPr="00B27DB6">
        <w:rPr>
          <w:bCs/>
          <w:sz w:val="24"/>
          <w:szCs w:val="24"/>
        </w:rPr>
        <w:t>теплоэнерго</w:t>
      </w:r>
      <w:proofErr w:type="spellEnd"/>
      <w:r w:rsidR="00B27DB6" w:rsidRPr="00B27DB6">
        <w:rPr>
          <w:bCs/>
          <w:sz w:val="24"/>
          <w:szCs w:val="24"/>
        </w:rPr>
        <w:t xml:space="preserve">» (филиал в Ленинградской области) </w:t>
      </w:r>
      <w:r w:rsidR="00B27DB6" w:rsidRPr="00B27DB6">
        <w:rPr>
          <w:sz w:val="24"/>
          <w:szCs w:val="24"/>
        </w:rPr>
        <w:t xml:space="preserve">объектов заявителей, </w:t>
      </w:r>
      <w:r w:rsidR="00B27DB6" w:rsidRPr="00B27DB6">
        <w:rPr>
          <w:bCs/>
          <w:sz w:val="24"/>
          <w:szCs w:val="24"/>
        </w:rPr>
        <w:t>подключаемая тепловая нагрузка которых более 0,1 Гкал/ч и не превышает 1,5 Гкал/ч, в расчете на единицу мощности подключаемой  тепловой</w:t>
      </w:r>
      <w:proofErr w:type="gramEnd"/>
      <w:r w:rsidR="00B27DB6" w:rsidRPr="00B27DB6">
        <w:rPr>
          <w:bCs/>
          <w:sz w:val="24"/>
          <w:szCs w:val="24"/>
        </w:rPr>
        <w:t xml:space="preserve"> </w:t>
      </w:r>
      <w:proofErr w:type="gramStart"/>
      <w:r w:rsidR="00B27DB6" w:rsidRPr="00B27DB6">
        <w:rPr>
          <w:bCs/>
          <w:sz w:val="24"/>
          <w:szCs w:val="24"/>
        </w:rPr>
        <w:t xml:space="preserve">нагрузки, расположенных </w:t>
      </w:r>
      <w:r w:rsidR="00B27DB6" w:rsidRPr="00B27DB6">
        <w:rPr>
          <w:sz w:val="24"/>
          <w:szCs w:val="24"/>
        </w:rPr>
        <w:t>на территории Ленинградской области, на 2018 год</w:t>
      </w:r>
      <w:r w:rsidR="00B27DB6" w:rsidRPr="00B27DB6">
        <w:rPr>
          <w:snapToGrid w:val="0"/>
          <w:sz w:val="24"/>
          <w:szCs w:val="24"/>
        </w:rPr>
        <w:t>, в</w:t>
      </w:r>
      <w:r w:rsidR="00B27DB6" w:rsidRPr="00B27DB6">
        <w:rPr>
          <w:sz w:val="24"/>
          <w:szCs w:val="24"/>
        </w:rPr>
        <w:t xml:space="preserve"> соответствии с обращением от </w:t>
      </w:r>
      <w:r w:rsidR="00B27DB6" w:rsidRPr="00B27DB6">
        <w:rPr>
          <w:bCs/>
          <w:sz w:val="24"/>
          <w:szCs w:val="24"/>
        </w:rPr>
        <w:t xml:space="preserve">31.10.2017 № СПБ/8184-10-17 </w:t>
      </w:r>
      <w:r w:rsidR="00B27DB6" w:rsidRPr="00B27DB6">
        <w:rPr>
          <w:sz w:val="24"/>
          <w:szCs w:val="24"/>
        </w:rPr>
        <w:t>(</w:t>
      </w:r>
      <w:proofErr w:type="spellStart"/>
      <w:r w:rsidR="00B27DB6" w:rsidRPr="00B27DB6">
        <w:rPr>
          <w:sz w:val="24"/>
          <w:szCs w:val="24"/>
        </w:rPr>
        <w:t>вх</w:t>
      </w:r>
      <w:proofErr w:type="spellEnd"/>
      <w:r w:rsidR="00B27DB6" w:rsidRPr="00B27DB6">
        <w:rPr>
          <w:sz w:val="24"/>
          <w:szCs w:val="24"/>
        </w:rPr>
        <w:t>.</w:t>
      </w:r>
      <w:proofErr w:type="gramEnd"/>
      <w:r w:rsidR="00B27DB6" w:rsidRPr="00B27DB6">
        <w:rPr>
          <w:sz w:val="24"/>
          <w:szCs w:val="24"/>
        </w:rPr>
        <w:t xml:space="preserve"> ЛенРТК от </w:t>
      </w:r>
      <w:r w:rsidR="00B27DB6" w:rsidRPr="00B27DB6">
        <w:rPr>
          <w:bCs/>
          <w:sz w:val="24"/>
          <w:szCs w:val="24"/>
        </w:rPr>
        <w:t>31.10.2017 № КТ-1-1904/2017</w:t>
      </w:r>
      <w:r w:rsidR="00B27DB6" w:rsidRPr="00B27DB6">
        <w:rPr>
          <w:sz w:val="24"/>
          <w:szCs w:val="24"/>
        </w:rPr>
        <w:t>).</w:t>
      </w:r>
    </w:p>
    <w:p w:rsidR="00B27DB6" w:rsidRPr="00B27DB6" w:rsidRDefault="00B27DB6" w:rsidP="00B27DB6">
      <w:pPr>
        <w:ind w:firstLine="709"/>
        <w:jc w:val="both"/>
        <w:rPr>
          <w:snapToGrid w:val="0"/>
          <w:sz w:val="24"/>
          <w:szCs w:val="24"/>
        </w:rPr>
      </w:pPr>
      <w:proofErr w:type="gramStart"/>
      <w:r w:rsidRPr="00B27DB6">
        <w:rPr>
          <w:snapToGrid w:val="0"/>
          <w:sz w:val="24"/>
          <w:szCs w:val="24"/>
        </w:rPr>
        <w:t>В своем письме от 25.12.2017 исх. № СПб 9699-12-17 (</w:t>
      </w:r>
      <w:proofErr w:type="spellStart"/>
      <w:r w:rsidRPr="00B27DB6">
        <w:rPr>
          <w:snapToGrid w:val="0"/>
          <w:sz w:val="24"/>
          <w:szCs w:val="24"/>
        </w:rPr>
        <w:t>вх</w:t>
      </w:r>
      <w:proofErr w:type="spellEnd"/>
      <w:r w:rsidRPr="00B27DB6">
        <w:rPr>
          <w:snapToGrid w:val="0"/>
          <w:sz w:val="24"/>
          <w:szCs w:val="24"/>
        </w:rPr>
        <w:t>.</w:t>
      </w:r>
      <w:proofErr w:type="gramEnd"/>
      <w:r w:rsidRPr="00B27DB6">
        <w:rPr>
          <w:snapToGrid w:val="0"/>
          <w:sz w:val="24"/>
          <w:szCs w:val="24"/>
        </w:rPr>
        <w:t xml:space="preserve"> ЛенРТК № КТ-1-3480/2017 от 25.12.2017) АО «Газпром </w:t>
      </w:r>
      <w:proofErr w:type="spellStart"/>
      <w:r w:rsidRPr="00B27DB6">
        <w:rPr>
          <w:snapToGrid w:val="0"/>
          <w:sz w:val="24"/>
          <w:szCs w:val="24"/>
        </w:rPr>
        <w:t>теплоэнерго</w:t>
      </w:r>
      <w:proofErr w:type="spellEnd"/>
      <w:r w:rsidRPr="00B27DB6">
        <w:rPr>
          <w:snapToGrid w:val="0"/>
          <w:sz w:val="24"/>
          <w:szCs w:val="24"/>
        </w:rPr>
        <w:t>» выразило согласие с предлагаемой ЛенРТК величиной платы и просьбой рассмотреть вопрос в отсутствие своих представителей.</w:t>
      </w:r>
    </w:p>
    <w:p w:rsidR="00B27DB6" w:rsidRPr="00B27DB6" w:rsidRDefault="00B27DB6" w:rsidP="00B27DB6">
      <w:pPr>
        <w:ind w:firstLine="709"/>
        <w:jc w:val="both"/>
        <w:rPr>
          <w:snapToGrid w:val="0"/>
          <w:sz w:val="24"/>
          <w:szCs w:val="24"/>
        </w:rPr>
      </w:pPr>
    </w:p>
    <w:p w:rsidR="00B27DB6" w:rsidRPr="00B27DB6" w:rsidRDefault="00B27DB6" w:rsidP="00B27DB6">
      <w:pPr>
        <w:ind w:firstLine="709"/>
        <w:jc w:val="both"/>
        <w:rPr>
          <w:b/>
          <w:snapToGrid w:val="0"/>
          <w:sz w:val="24"/>
          <w:szCs w:val="24"/>
        </w:rPr>
      </w:pPr>
      <w:r w:rsidRPr="00B27DB6">
        <w:rPr>
          <w:b/>
          <w:snapToGrid w:val="0"/>
          <w:sz w:val="24"/>
          <w:szCs w:val="24"/>
        </w:rPr>
        <w:t>Правление приняло решение:</w:t>
      </w:r>
    </w:p>
    <w:p w:rsidR="00B27DB6" w:rsidRPr="00B27DB6" w:rsidRDefault="00B27DB6" w:rsidP="00B27DB6">
      <w:pPr>
        <w:ind w:firstLine="709"/>
        <w:jc w:val="both"/>
        <w:rPr>
          <w:b/>
          <w:snapToGrid w:val="0"/>
          <w:sz w:val="24"/>
          <w:szCs w:val="24"/>
        </w:rPr>
      </w:pPr>
    </w:p>
    <w:p w:rsidR="00B27DB6" w:rsidRPr="00B27DB6" w:rsidRDefault="00B27DB6" w:rsidP="00B27DB6">
      <w:pPr>
        <w:ind w:firstLine="709"/>
        <w:jc w:val="both"/>
        <w:rPr>
          <w:b/>
          <w:bCs/>
          <w:snapToGrid w:val="0"/>
          <w:sz w:val="24"/>
          <w:szCs w:val="24"/>
        </w:rPr>
      </w:pPr>
      <w:r w:rsidRPr="00B27DB6">
        <w:rPr>
          <w:snapToGrid w:val="0"/>
          <w:sz w:val="24"/>
          <w:szCs w:val="24"/>
        </w:rPr>
        <w:t xml:space="preserve">1. </w:t>
      </w:r>
      <w:proofErr w:type="gramStart"/>
      <w:r w:rsidRPr="00B27DB6">
        <w:rPr>
          <w:snapToGrid w:val="0"/>
          <w:sz w:val="24"/>
          <w:szCs w:val="24"/>
        </w:rPr>
        <w:t>Установить плату за подключение</w:t>
      </w:r>
      <w:r w:rsidRPr="00B27DB6">
        <w:rPr>
          <w:bCs/>
          <w:snapToGrid w:val="0"/>
          <w:sz w:val="24"/>
          <w:szCs w:val="24"/>
        </w:rPr>
        <w:t xml:space="preserve"> (технологическое присоединение) </w:t>
      </w:r>
      <w:r w:rsidRPr="00B27DB6">
        <w:rPr>
          <w:snapToGrid w:val="0"/>
          <w:sz w:val="24"/>
          <w:szCs w:val="24"/>
        </w:rPr>
        <w:t xml:space="preserve">к системе теплоснабжения </w:t>
      </w:r>
      <w:r w:rsidRPr="00B27DB6">
        <w:rPr>
          <w:bCs/>
          <w:snapToGrid w:val="0"/>
          <w:sz w:val="24"/>
          <w:szCs w:val="24"/>
        </w:rPr>
        <w:t xml:space="preserve">акционерного общества «Газпром </w:t>
      </w:r>
      <w:proofErr w:type="spellStart"/>
      <w:r w:rsidRPr="00B27DB6">
        <w:rPr>
          <w:bCs/>
          <w:snapToGrid w:val="0"/>
          <w:sz w:val="24"/>
          <w:szCs w:val="24"/>
        </w:rPr>
        <w:t>теплоэнерго</w:t>
      </w:r>
      <w:proofErr w:type="spellEnd"/>
      <w:r w:rsidRPr="00B27DB6">
        <w:rPr>
          <w:bCs/>
          <w:snapToGrid w:val="0"/>
          <w:sz w:val="24"/>
          <w:szCs w:val="24"/>
        </w:rPr>
        <w:t xml:space="preserve">» (филиал в Ленинградской области) </w:t>
      </w:r>
      <w:r w:rsidRPr="00B27DB6">
        <w:rPr>
          <w:snapToGrid w:val="0"/>
          <w:sz w:val="24"/>
          <w:szCs w:val="24"/>
        </w:rPr>
        <w:t xml:space="preserve">объектов заявителей, </w:t>
      </w:r>
      <w:r w:rsidRPr="00B27DB6">
        <w:rPr>
          <w:bCs/>
          <w:snapToGrid w:val="0"/>
          <w:sz w:val="24"/>
          <w:szCs w:val="24"/>
        </w:rPr>
        <w:t xml:space="preserve">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w:t>
      </w:r>
      <w:r w:rsidRPr="00B27DB6">
        <w:rPr>
          <w:snapToGrid w:val="0"/>
          <w:sz w:val="24"/>
          <w:szCs w:val="24"/>
        </w:rPr>
        <w:t>на территории Ленинградской области, на 2018 год</w:t>
      </w:r>
      <w:r w:rsidRPr="00B27DB6">
        <w:rPr>
          <w:b/>
          <w:bCs/>
          <w:snapToGrid w:val="0"/>
          <w:sz w:val="24"/>
          <w:szCs w:val="24"/>
        </w:rPr>
        <w:t xml:space="preserve"> </w:t>
      </w:r>
      <w:r w:rsidRPr="00B27DB6">
        <w:rPr>
          <w:bCs/>
          <w:snapToGrid w:val="0"/>
          <w:sz w:val="24"/>
          <w:szCs w:val="24"/>
        </w:rPr>
        <w:t>согласно приложению.</w:t>
      </w:r>
      <w:r w:rsidRPr="00B27DB6">
        <w:rPr>
          <w:b/>
          <w:bCs/>
          <w:snapToGrid w:val="0"/>
          <w:sz w:val="24"/>
          <w:szCs w:val="24"/>
        </w:rPr>
        <w:t xml:space="preserve"> </w:t>
      </w:r>
      <w:proofErr w:type="gramEnd"/>
    </w:p>
    <w:p w:rsidR="00B27DB6" w:rsidRPr="00B27DB6" w:rsidRDefault="00B27DB6" w:rsidP="00B27DB6">
      <w:pPr>
        <w:ind w:firstLine="709"/>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701"/>
      </w:tblGrid>
      <w:tr w:rsidR="00B27DB6" w:rsidRPr="00B27DB6" w:rsidTr="0095784E">
        <w:trPr>
          <w:trHeight w:val="540"/>
        </w:trPr>
        <w:tc>
          <w:tcPr>
            <w:tcW w:w="851" w:type="dxa"/>
            <w:shd w:val="clear" w:color="auto" w:fill="auto"/>
            <w:vAlign w:val="center"/>
            <w:hideMark/>
          </w:tcPr>
          <w:p w:rsidR="00B27DB6" w:rsidRPr="00B27DB6" w:rsidRDefault="00B27DB6" w:rsidP="00B27DB6">
            <w:pPr>
              <w:jc w:val="center"/>
              <w:rPr>
                <w:b/>
                <w:bCs/>
                <w:color w:val="000000"/>
              </w:rPr>
            </w:pPr>
            <w:r w:rsidRPr="00B27DB6">
              <w:rPr>
                <w:b/>
                <w:bCs/>
                <w:color w:val="000000"/>
              </w:rPr>
              <w:t xml:space="preserve">№            </w:t>
            </w:r>
            <w:proofErr w:type="gramStart"/>
            <w:r w:rsidRPr="00B27DB6">
              <w:rPr>
                <w:b/>
                <w:bCs/>
                <w:color w:val="000000"/>
              </w:rPr>
              <w:t>п</w:t>
            </w:r>
            <w:proofErr w:type="gramEnd"/>
            <w:r w:rsidRPr="00B27DB6">
              <w:rPr>
                <w:b/>
                <w:bCs/>
                <w:color w:val="000000"/>
              </w:rPr>
              <w:t>/п</w:t>
            </w:r>
          </w:p>
        </w:tc>
        <w:tc>
          <w:tcPr>
            <w:tcW w:w="7513" w:type="dxa"/>
            <w:shd w:val="clear" w:color="auto" w:fill="auto"/>
            <w:vAlign w:val="center"/>
            <w:hideMark/>
          </w:tcPr>
          <w:p w:rsidR="00B27DB6" w:rsidRPr="00B27DB6" w:rsidRDefault="00B27DB6" w:rsidP="00B27DB6">
            <w:pPr>
              <w:jc w:val="center"/>
              <w:rPr>
                <w:b/>
                <w:bCs/>
                <w:color w:val="000000"/>
              </w:rPr>
            </w:pPr>
            <w:r w:rsidRPr="00B27DB6">
              <w:rPr>
                <w:b/>
                <w:bCs/>
                <w:color w:val="000000"/>
              </w:rPr>
              <w:t xml:space="preserve">Наименование  </w:t>
            </w:r>
          </w:p>
        </w:tc>
        <w:tc>
          <w:tcPr>
            <w:tcW w:w="1701" w:type="dxa"/>
            <w:shd w:val="clear" w:color="auto" w:fill="auto"/>
            <w:vAlign w:val="center"/>
            <w:hideMark/>
          </w:tcPr>
          <w:p w:rsidR="00B27DB6" w:rsidRPr="00B27DB6" w:rsidRDefault="00B27DB6" w:rsidP="00B27DB6">
            <w:pPr>
              <w:jc w:val="center"/>
              <w:rPr>
                <w:b/>
                <w:bCs/>
                <w:color w:val="000000"/>
              </w:rPr>
            </w:pPr>
            <w:r w:rsidRPr="00B27DB6">
              <w:rPr>
                <w:b/>
                <w:bCs/>
                <w:color w:val="000000"/>
              </w:rPr>
              <w:t>Значение*,           тыс. руб./Гкал/</w:t>
            </w:r>
            <w:proofErr w:type="gramStart"/>
            <w:r w:rsidRPr="00B27DB6">
              <w:rPr>
                <w:b/>
                <w:bCs/>
                <w:color w:val="000000"/>
              </w:rPr>
              <w:t>ч</w:t>
            </w:r>
            <w:proofErr w:type="gramEnd"/>
          </w:p>
        </w:tc>
      </w:tr>
      <w:tr w:rsidR="00B27DB6" w:rsidRPr="00B27DB6" w:rsidTr="0095784E">
        <w:trPr>
          <w:trHeight w:val="255"/>
        </w:trPr>
        <w:tc>
          <w:tcPr>
            <w:tcW w:w="851" w:type="dxa"/>
            <w:shd w:val="clear" w:color="auto" w:fill="auto"/>
            <w:vAlign w:val="center"/>
            <w:hideMark/>
          </w:tcPr>
          <w:p w:rsidR="00B27DB6" w:rsidRPr="00B27DB6" w:rsidRDefault="00B27DB6" w:rsidP="00B27DB6">
            <w:pPr>
              <w:jc w:val="center"/>
              <w:rPr>
                <w:b/>
                <w:bCs/>
                <w:color w:val="000000"/>
              </w:rPr>
            </w:pPr>
            <w:r w:rsidRPr="00B27DB6">
              <w:rPr>
                <w:b/>
                <w:bCs/>
                <w:color w:val="000000"/>
              </w:rPr>
              <w:t>1</w:t>
            </w:r>
          </w:p>
        </w:tc>
        <w:tc>
          <w:tcPr>
            <w:tcW w:w="7513" w:type="dxa"/>
            <w:shd w:val="clear" w:color="auto" w:fill="auto"/>
            <w:vAlign w:val="center"/>
            <w:hideMark/>
          </w:tcPr>
          <w:p w:rsidR="00B27DB6" w:rsidRPr="00B27DB6" w:rsidRDefault="00B27DB6" w:rsidP="00B27DB6">
            <w:pPr>
              <w:jc w:val="center"/>
              <w:rPr>
                <w:b/>
                <w:bCs/>
                <w:color w:val="000000"/>
              </w:rPr>
            </w:pPr>
            <w:r w:rsidRPr="00B27DB6">
              <w:rPr>
                <w:b/>
                <w:bCs/>
                <w:color w:val="000000"/>
              </w:rPr>
              <w:t>2</w:t>
            </w:r>
          </w:p>
        </w:tc>
        <w:tc>
          <w:tcPr>
            <w:tcW w:w="1701" w:type="dxa"/>
            <w:shd w:val="clear" w:color="auto" w:fill="auto"/>
            <w:vAlign w:val="center"/>
            <w:hideMark/>
          </w:tcPr>
          <w:p w:rsidR="00B27DB6" w:rsidRPr="00B27DB6" w:rsidRDefault="00B27DB6" w:rsidP="00B27DB6">
            <w:pPr>
              <w:jc w:val="center"/>
              <w:rPr>
                <w:b/>
                <w:bCs/>
                <w:color w:val="000000"/>
              </w:rPr>
            </w:pPr>
            <w:r w:rsidRPr="00B27DB6">
              <w:rPr>
                <w:b/>
                <w:bCs/>
                <w:color w:val="000000"/>
              </w:rPr>
              <w:t>3</w:t>
            </w:r>
          </w:p>
        </w:tc>
      </w:tr>
      <w:tr w:rsidR="00B27DB6" w:rsidRPr="00B27DB6" w:rsidTr="0095784E">
        <w:trPr>
          <w:trHeight w:val="424"/>
        </w:trPr>
        <w:tc>
          <w:tcPr>
            <w:tcW w:w="10065" w:type="dxa"/>
            <w:gridSpan w:val="3"/>
            <w:shd w:val="clear" w:color="000000" w:fill="FFFFFF"/>
            <w:vAlign w:val="center"/>
            <w:hideMark/>
          </w:tcPr>
          <w:p w:rsidR="00B27DB6" w:rsidRPr="00B27DB6" w:rsidRDefault="00B27DB6" w:rsidP="00B27DB6">
            <w:pPr>
              <w:rPr>
                <w:b/>
                <w:bCs/>
                <w:color w:val="000000"/>
              </w:rPr>
            </w:pPr>
            <w:r w:rsidRPr="00B27DB6">
              <w:rPr>
                <w:b/>
                <w:bCs/>
                <w:color w:val="000000"/>
              </w:rPr>
              <w:t>Плата за подключение объектов заявителей, подключаемая тепловая нагрузка которых более  0,1 Гкал/</w:t>
            </w:r>
            <w:proofErr w:type="gramStart"/>
            <w:r w:rsidRPr="00B27DB6">
              <w:rPr>
                <w:b/>
                <w:bCs/>
                <w:color w:val="000000"/>
              </w:rPr>
              <w:t>ч</w:t>
            </w:r>
            <w:proofErr w:type="gramEnd"/>
            <w:r w:rsidRPr="00B27DB6">
              <w:rPr>
                <w:b/>
                <w:bCs/>
                <w:color w:val="000000"/>
              </w:rPr>
              <w:t xml:space="preserve"> и не превышает 1,5 Гкал/ч, в том числе:</w:t>
            </w:r>
          </w:p>
        </w:tc>
      </w:tr>
      <w:tr w:rsidR="00B27DB6" w:rsidRPr="00B27DB6" w:rsidTr="0095784E">
        <w:trPr>
          <w:trHeight w:val="345"/>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1.</w:t>
            </w:r>
          </w:p>
        </w:tc>
        <w:tc>
          <w:tcPr>
            <w:tcW w:w="7513" w:type="dxa"/>
            <w:shd w:val="clear" w:color="auto" w:fill="auto"/>
            <w:vAlign w:val="center"/>
            <w:hideMark/>
          </w:tcPr>
          <w:p w:rsidR="00B27DB6" w:rsidRPr="00B27DB6" w:rsidRDefault="00B27DB6" w:rsidP="00B27DB6">
            <w:pPr>
              <w:rPr>
                <w:color w:val="000000"/>
              </w:rPr>
            </w:pPr>
            <w:r w:rsidRPr="00B27DB6">
              <w:rPr>
                <w:color w:val="000000"/>
              </w:rPr>
              <w:t xml:space="preserve">Расходы на проведение мероприятий по подключению объектов заявителей </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129,24</w:t>
            </w:r>
          </w:p>
        </w:tc>
      </w:tr>
      <w:tr w:rsidR="00B27DB6" w:rsidRPr="00B27DB6" w:rsidTr="0095784E">
        <w:trPr>
          <w:trHeight w:val="1018"/>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2.</w:t>
            </w:r>
          </w:p>
        </w:tc>
        <w:tc>
          <w:tcPr>
            <w:tcW w:w="7513" w:type="dxa"/>
            <w:shd w:val="clear" w:color="auto" w:fill="auto"/>
            <w:vAlign w:val="center"/>
            <w:hideMark/>
          </w:tcPr>
          <w:p w:rsidR="00B27DB6" w:rsidRPr="00B27DB6" w:rsidRDefault="00B27DB6" w:rsidP="00B27DB6">
            <w:pPr>
              <w:jc w:val="both"/>
              <w:rPr>
                <w:color w:val="000000"/>
              </w:rPr>
            </w:pPr>
            <w:r w:rsidRPr="00B27DB6">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B27DB6">
              <w:rPr>
                <w:color w:val="000000"/>
              </w:rPr>
              <w:t>П</w:t>
            </w:r>
            <w:proofErr w:type="gramEnd"/>
            <w:r w:rsidRPr="00B27DB6">
              <w:rPr>
                <w:color w:val="000000"/>
              </w:rPr>
              <w:t xml:space="preserve"> 2.1), в том числе:</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7 359,39</w:t>
            </w:r>
          </w:p>
        </w:tc>
      </w:tr>
      <w:tr w:rsidR="00B27DB6" w:rsidRPr="00B27DB6" w:rsidTr="0095784E">
        <w:trPr>
          <w:trHeight w:val="342"/>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2.1.</w:t>
            </w:r>
          </w:p>
        </w:tc>
        <w:tc>
          <w:tcPr>
            <w:tcW w:w="7513" w:type="dxa"/>
            <w:shd w:val="clear" w:color="auto" w:fill="auto"/>
            <w:vAlign w:val="center"/>
            <w:hideMark/>
          </w:tcPr>
          <w:p w:rsidR="00B27DB6" w:rsidRPr="00B27DB6" w:rsidRDefault="00B27DB6" w:rsidP="00B27DB6">
            <w:pPr>
              <w:rPr>
                <w:color w:val="000000"/>
              </w:rPr>
            </w:pPr>
            <w:r w:rsidRPr="00B27DB6">
              <w:rPr>
                <w:color w:val="000000"/>
              </w:rPr>
              <w:t>Надземная (наземная) прокладка</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0,00</w:t>
            </w:r>
          </w:p>
        </w:tc>
      </w:tr>
      <w:tr w:rsidR="00B27DB6" w:rsidRPr="00B27DB6" w:rsidTr="0095784E">
        <w:trPr>
          <w:trHeight w:val="342"/>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2.2.</w:t>
            </w:r>
          </w:p>
        </w:tc>
        <w:tc>
          <w:tcPr>
            <w:tcW w:w="7513" w:type="dxa"/>
            <w:shd w:val="clear" w:color="auto" w:fill="auto"/>
            <w:vAlign w:val="center"/>
            <w:hideMark/>
          </w:tcPr>
          <w:p w:rsidR="00B27DB6" w:rsidRPr="00B27DB6" w:rsidRDefault="00B27DB6" w:rsidP="00B27DB6">
            <w:pPr>
              <w:rPr>
                <w:color w:val="000000"/>
              </w:rPr>
            </w:pPr>
            <w:r w:rsidRPr="00B27DB6">
              <w:rPr>
                <w:color w:val="000000"/>
              </w:rPr>
              <w:t>Подземная прокладка, в том числе:</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7 359,39</w:t>
            </w:r>
          </w:p>
        </w:tc>
      </w:tr>
      <w:tr w:rsidR="00B27DB6" w:rsidRPr="00B27DB6" w:rsidTr="0095784E">
        <w:trPr>
          <w:trHeight w:val="342"/>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2.2.1.</w:t>
            </w:r>
          </w:p>
        </w:tc>
        <w:tc>
          <w:tcPr>
            <w:tcW w:w="7513" w:type="dxa"/>
            <w:shd w:val="clear" w:color="auto" w:fill="auto"/>
            <w:vAlign w:val="center"/>
            <w:hideMark/>
          </w:tcPr>
          <w:p w:rsidR="00B27DB6" w:rsidRPr="00B27DB6" w:rsidRDefault="00B27DB6" w:rsidP="00B27DB6">
            <w:pPr>
              <w:rPr>
                <w:color w:val="000000"/>
              </w:rPr>
            </w:pPr>
            <w:r w:rsidRPr="00B27DB6">
              <w:rPr>
                <w:color w:val="000000"/>
              </w:rPr>
              <w:t>канальная прокладка</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7 359,39</w:t>
            </w:r>
          </w:p>
        </w:tc>
      </w:tr>
      <w:tr w:rsidR="00B27DB6" w:rsidRPr="00B27DB6" w:rsidTr="0095784E">
        <w:trPr>
          <w:trHeight w:val="342"/>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2.2.1.1.</w:t>
            </w:r>
          </w:p>
        </w:tc>
        <w:tc>
          <w:tcPr>
            <w:tcW w:w="7513" w:type="dxa"/>
            <w:shd w:val="clear" w:color="auto" w:fill="auto"/>
            <w:vAlign w:val="center"/>
            <w:hideMark/>
          </w:tcPr>
          <w:p w:rsidR="00B27DB6" w:rsidRPr="00B27DB6" w:rsidRDefault="00B27DB6" w:rsidP="00B27DB6">
            <w:pPr>
              <w:rPr>
                <w:color w:val="000000"/>
              </w:rPr>
            </w:pPr>
            <w:r w:rsidRPr="00B27DB6">
              <w:rPr>
                <w:color w:val="000000"/>
              </w:rPr>
              <w:t>50-250мм</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7 359,39</w:t>
            </w:r>
          </w:p>
        </w:tc>
      </w:tr>
      <w:tr w:rsidR="00B27DB6" w:rsidRPr="00B27DB6" w:rsidTr="0095784E">
        <w:trPr>
          <w:trHeight w:val="342"/>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2.1.2.</w:t>
            </w:r>
          </w:p>
        </w:tc>
        <w:tc>
          <w:tcPr>
            <w:tcW w:w="7513" w:type="dxa"/>
            <w:shd w:val="clear" w:color="auto" w:fill="auto"/>
            <w:vAlign w:val="center"/>
            <w:hideMark/>
          </w:tcPr>
          <w:p w:rsidR="00B27DB6" w:rsidRPr="00B27DB6" w:rsidRDefault="00B27DB6" w:rsidP="00B27DB6">
            <w:pPr>
              <w:rPr>
                <w:color w:val="000000"/>
              </w:rPr>
            </w:pPr>
            <w:proofErr w:type="spellStart"/>
            <w:r w:rsidRPr="00B27DB6">
              <w:rPr>
                <w:color w:val="000000"/>
              </w:rPr>
              <w:t>бесканальная</w:t>
            </w:r>
            <w:proofErr w:type="spellEnd"/>
            <w:r w:rsidRPr="00B27DB6">
              <w:rPr>
                <w:color w:val="000000"/>
              </w:rPr>
              <w:t xml:space="preserve"> прокладка</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0,00</w:t>
            </w:r>
          </w:p>
        </w:tc>
      </w:tr>
      <w:tr w:rsidR="00B27DB6" w:rsidRPr="00B27DB6" w:rsidTr="0095784E">
        <w:trPr>
          <w:trHeight w:val="1002"/>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lastRenderedPageBreak/>
              <w:t>3.</w:t>
            </w:r>
          </w:p>
        </w:tc>
        <w:tc>
          <w:tcPr>
            <w:tcW w:w="7513" w:type="dxa"/>
            <w:shd w:val="clear" w:color="auto" w:fill="auto"/>
            <w:vAlign w:val="center"/>
            <w:hideMark/>
          </w:tcPr>
          <w:p w:rsidR="00B27DB6" w:rsidRPr="00B27DB6" w:rsidRDefault="00B27DB6" w:rsidP="00B27DB6">
            <w:pPr>
              <w:jc w:val="both"/>
              <w:rPr>
                <w:color w:val="000000"/>
              </w:rPr>
            </w:pPr>
            <w:r w:rsidRPr="00B27DB6">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B27DB6">
              <w:rPr>
                <w:color w:val="000000"/>
              </w:rPr>
              <w:t>2</w:t>
            </w:r>
            <w:proofErr w:type="gramEnd"/>
            <w:r w:rsidRPr="00B27DB6">
              <w:rPr>
                <w:color w:val="000000"/>
              </w:rPr>
              <w:t>.2)</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0,00</w:t>
            </w:r>
          </w:p>
        </w:tc>
      </w:tr>
      <w:tr w:rsidR="00B27DB6" w:rsidRPr="00B27DB6" w:rsidTr="0095784E">
        <w:trPr>
          <w:trHeight w:val="315"/>
        </w:trPr>
        <w:tc>
          <w:tcPr>
            <w:tcW w:w="851" w:type="dxa"/>
            <w:shd w:val="clear" w:color="auto" w:fill="auto"/>
            <w:noWrap/>
            <w:vAlign w:val="center"/>
            <w:hideMark/>
          </w:tcPr>
          <w:p w:rsidR="00B27DB6" w:rsidRPr="00B27DB6" w:rsidRDefault="00B27DB6" w:rsidP="00B27DB6">
            <w:pPr>
              <w:jc w:val="center"/>
              <w:rPr>
                <w:color w:val="000000"/>
              </w:rPr>
            </w:pPr>
            <w:r w:rsidRPr="00B27DB6">
              <w:rPr>
                <w:color w:val="000000"/>
              </w:rPr>
              <w:t>4.</w:t>
            </w:r>
          </w:p>
        </w:tc>
        <w:tc>
          <w:tcPr>
            <w:tcW w:w="7513" w:type="dxa"/>
            <w:shd w:val="clear" w:color="auto" w:fill="auto"/>
            <w:vAlign w:val="center"/>
            <w:hideMark/>
          </w:tcPr>
          <w:p w:rsidR="00B27DB6" w:rsidRPr="00B27DB6" w:rsidRDefault="00B27DB6" w:rsidP="00B27DB6">
            <w:pPr>
              <w:rPr>
                <w:color w:val="000000"/>
              </w:rPr>
            </w:pPr>
            <w:r w:rsidRPr="00B27DB6">
              <w:rPr>
                <w:color w:val="000000"/>
              </w:rPr>
              <w:t>Налог на прибыль</w:t>
            </w:r>
          </w:p>
        </w:tc>
        <w:tc>
          <w:tcPr>
            <w:tcW w:w="1701" w:type="dxa"/>
            <w:shd w:val="clear" w:color="auto" w:fill="auto"/>
            <w:noWrap/>
            <w:vAlign w:val="center"/>
            <w:hideMark/>
          </w:tcPr>
          <w:p w:rsidR="00B27DB6" w:rsidRPr="00B27DB6" w:rsidRDefault="00B27DB6" w:rsidP="00B27DB6">
            <w:pPr>
              <w:jc w:val="center"/>
              <w:rPr>
                <w:color w:val="000000"/>
              </w:rPr>
            </w:pPr>
            <w:r w:rsidRPr="00B27DB6">
              <w:rPr>
                <w:color w:val="000000"/>
              </w:rPr>
              <w:t>0,00</w:t>
            </w:r>
          </w:p>
        </w:tc>
      </w:tr>
    </w:tbl>
    <w:p w:rsidR="00B27DB6" w:rsidRPr="00B27DB6" w:rsidRDefault="00B27DB6" w:rsidP="00B27DB6">
      <w:pPr>
        <w:widowControl w:val="0"/>
        <w:autoSpaceDE w:val="0"/>
        <w:autoSpaceDN w:val="0"/>
        <w:adjustRightInd w:val="0"/>
        <w:rPr>
          <w:rFonts w:eastAsia="Calibri"/>
          <w:b/>
          <w:sz w:val="24"/>
          <w:szCs w:val="24"/>
          <w:lang w:eastAsia="en-US"/>
        </w:rPr>
      </w:pPr>
      <w:r w:rsidRPr="00B27DB6">
        <w:t xml:space="preserve">     *  Плата указана без учета налога на добавленную стоимость</w:t>
      </w:r>
    </w:p>
    <w:p w:rsidR="00B27DB6" w:rsidRPr="00B27DB6" w:rsidRDefault="00B27DB6" w:rsidP="00B27DB6">
      <w:pPr>
        <w:ind w:firstLine="709"/>
        <w:jc w:val="both"/>
        <w:rPr>
          <w:snapToGrid w:val="0"/>
          <w:sz w:val="24"/>
          <w:szCs w:val="24"/>
        </w:rPr>
      </w:pPr>
    </w:p>
    <w:p w:rsidR="00B27DB6" w:rsidRPr="00B27DB6" w:rsidRDefault="00B27DB6" w:rsidP="001458C4">
      <w:pPr>
        <w:ind w:right="-144"/>
        <w:jc w:val="center"/>
        <w:rPr>
          <w:b/>
          <w:sz w:val="24"/>
          <w:szCs w:val="24"/>
        </w:rPr>
      </w:pPr>
      <w:r w:rsidRPr="00B27DB6">
        <w:rPr>
          <w:b/>
          <w:sz w:val="24"/>
          <w:szCs w:val="24"/>
        </w:rPr>
        <w:t>Результаты голосования: за – 6 человек, против – нет, воздержались – нет.</w:t>
      </w:r>
    </w:p>
    <w:p w:rsidR="00BA5420" w:rsidRPr="00BA5420" w:rsidRDefault="00BA5420" w:rsidP="00FA2FD8">
      <w:pPr>
        <w:ind w:left="-142" w:firstLine="567"/>
        <w:jc w:val="both"/>
        <w:rPr>
          <w:b/>
          <w:sz w:val="24"/>
          <w:szCs w:val="24"/>
        </w:rPr>
      </w:pPr>
    </w:p>
    <w:p w:rsidR="00B27DB6" w:rsidRPr="00B27DB6" w:rsidRDefault="0095784E" w:rsidP="00B27DB6">
      <w:pPr>
        <w:ind w:firstLine="567"/>
        <w:jc w:val="both"/>
        <w:rPr>
          <w:b/>
          <w:bCs/>
          <w:sz w:val="24"/>
          <w:szCs w:val="24"/>
        </w:rPr>
      </w:pPr>
      <w:r>
        <w:rPr>
          <w:b/>
          <w:sz w:val="24"/>
          <w:szCs w:val="24"/>
        </w:rPr>
        <w:t>3</w:t>
      </w:r>
      <w:r w:rsidR="00FA2FD8" w:rsidRPr="00D96C87">
        <w:rPr>
          <w:b/>
          <w:sz w:val="24"/>
          <w:szCs w:val="24"/>
        </w:rPr>
        <w:t xml:space="preserve">. </w:t>
      </w:r>
      <w:proofErr w:type="gramStart"/>
      <w:r w:rsidR="00FA2FD8" w:rsidRPr="00D96C87">
        <w:rPr>
          <w:b/>
          <w:sz w:val="24"/>
          <w:szCs w:val="24"/>
        </w:rPr>
        <w:t>По вопросу повестки «</w:t>
      </w:r>
      <w:r w:rsidR="00B27DB6" w:rsidRPr="00B27DB6">
        <w:rPr>
          <w:b/>
          <w:sz w:val="24"/>
          <w:szCs w:val="24"/>
        </w:rPr>
        <w:t>Об установлении специальных надбавок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 на 2018 год</w:t>
      </w:r>
      <w:r w:rsidR="00FA2FD8" w:rsidRPr="00D96C87">
        <w:rPr>
          <w:b/>
          <w:sz w:val="24"/>
          <w:szCs w:val="24"/>
        </w:rPr>
        <w:t>»</w:t>
      </w:r>
      <w:r w:rsidR="00FA2FD8">
        <w:rPr>
          <w:b/>
          <w:sz w:val="24"/>
          <w:szCs w:val="24"/>
        </w:rPr>
        <w:t xml:space="preserve"> </w:t>
      </w:r>
      <w:r w:rsidR="00B27DB6" w:rsidRPr="00B27DB6">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ЛенРТК </w:t>
      </w:r>
      <w:proofErr w:type="spellStart"/>
      <w:r w:rsidR="00B27DB6" w:rsidRPr="00B27DB6">
        <w:rPr>
          <w:sz w:val="24"/>
          <w:szCs w:val="24"/>
        </w:rPr>
        <w:t>Синюкова</w:t>
      </w:r>
      <w:proofErr w:type="spellEnd"/>
      <w:r w:rsidR="00B27DB6" w:rsidRPr="00B27DB6">
        <w:rPr>
          <w:sz w:val="24"/>
          <w:szCs w:val="24"/>
        </w:rPr>
        <w:t xml:space="preserve"> И.В.:</w:t>
      </w:r>
      <w:proofErr w:type="gramEnd"/>
    </w:p>
    <w:p w:rsidR="00B27DB6" w:rsidRPr="00B27DB6" w:rsidRDefault="00B27DB6" w:rsidP="00B27DB6">
      <w:pPr>
        <w:ind w:firstLine="708"/>
        <w:jc w:val="both"/>
        <w:rPr>
          <w:sz w:val="24"/>
          <w:szCs w:val="24"/>
        </w:rPr>
      </w:pPr>
      <w:r w:rsidRPr="00B27DB6">
        <w:rPr>
          <w:sz w:val="24"/>
          <w:szCs w:val="24"/>
        </w:rPr>
        <w:t>- озвучила размер специальных надбавок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 на 2018 годы согласно расчету ЛенРТК специальных надбавок;</w:t>
      </w:r>
    </w:p>
    <w:p w:rsidR="00B27DB6" w:rsidRPr="00B27DB6" w:rsidRDefault="00B27DB6" w:rsidP="00B27DB6">
      <w:pPr>
        <w:tabs>
          <w:tab w:val="right" w:pos="1134"/>
        </w:tabs>
        <w:ind w:firstLine="709"/>
        <w:contextualSpacing/>
        <w:jc w:val="both"/>
        <w:rPr>
          <w:sz w:val="24"/>
          <w:szCs w:val="24"/>
        </w:rPr>
      </w:pPr>
      <w:r w:rsidRPr="00B27DB6">
        <w:rPr>
          <w:sz w:val="24"/>
          <w:szCs w:val="24"/>
        </w:rPr>
        <w:t>- озвучила размер выпадающих доходов АО «Газпром газораспределение Ленинградская область» от оказания услуг по технологическому присоединению газоиспользующего оборудования к газораспределительным сетям, которые включаются в специальную надбавку к тарифу на услуги по транспортировке газа по газораспределительным сетям на 2018 год, который составляет 460,44 </w:t>
      </w:r>
      <w:proofErr w:type="spellStart"/>
      <w:r w:rsidRPr="00B27DB6">
        <w:rPr>
          <w:sz w:val="24"/>
          <w:szCs w:val="24"/>
        </w:rPr>
        <w:t>тыс</w:t>
      </w:r>
      <w:proofErr w:type="gramStart"/>
      <w:r w:rsidRPr="00B27DB6">
        <w:rPr>
          <w:sz w:val="24"/>
          <w:szCs w:val="24"/>
        </w:rPr>
        <w:t>.р</w:t>
      </w:r>
      <w:proofErr w:type="gramEnd"/>
      <w:r w:rsidRPr="00B27DB6">
        <w:rPr>
          <w:sz w:val="24"/>
          <w:szCs w:val="24"/>
        </w:rPr>
        <w:t>уб</w:t>
      </w:r>
      <w:proofErr w:type="spellEnd"/>
      <w:r w:rsidRPr="00B27DB6">
        <w:rPr>
          <w:sz w:val="24"/>
          <w:szCs w:val="24"/>
        </w:rPr>
        <w:t>. в соответствии с приказом № 442-п от 18.12.2017 «Об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2018 год»;</w:t>
      </w:r>
    </w:p>
    <w:p w:rsidR="00B27DB6" w:rsidRPr="00B27DB6" w:rsidRDefault="00B27DB6" w:rsidP="00B27DB6">
      <w:pPr>
        <w:tabs>
          <w:tab w:val="right" w:pos="1134"/>
        </w:tabs>
        <w:ind w:firstLine="709"/>
        <w:contextualSpacing/>
        <w:jc w:val="both"/>
        <w:rPr>
          <w:sz w:val="24"/>
          <w:szCs w:val="24"/>
        </w:rPr>
      </w:pPr>
      <w:r w:rsidRPr="00B27DB6">
        <w:rPr>
          <w:sz w:val="24"/>
          <w:szCs w:val="24"/>
        </w:rPr>
        <w:t xml:space="preserve">- доложила, что сумма средств, необходимая для финансирования программы газификации Ленинградской области, на 2018 год АО «Газпром газораспределение Ленинградская область» составляет 316 276,40 </w:t>
      </w:r>
      <w:proofErr w:type="spellStart"/>
      <w:r w:rsidRPr="00B27DB6">
        <w:rPr>
          <w:sz w:val="24"/>
          <w:szCs w:val="24"/>
        </w:rPr>
        <w:t>тыс</w:t>
      </w:r>
      <w:proofErr w:type="gramStart"/>
      <w:r w:rsidRPr="00B27DB6">
        <w:rPr>
          <w:sz w:val="24"/>
          <w:szCs w:val="24"/>
        </w:rPr>
        <w:t>.р</w:t>
      </w:r>
      <w:proofErr w:type="gramEnd"/>
      <w:r w:rsidRPr="00B27DB6">
        <w:rPr>
          <w:sz w:val="24"/>
          <w:szCs w:val="24"/>
        </w:rPr>
        <w:t>уб</w:t>
      </w:r>
      <w:proofErr w:type="spellEnd"/>
      <w:r w:rsidRPr="00B27DB6">
        <w:rPr>
          <w:sz w:val="24"/>
          <w:szCs w:val="24"/>
        </w:rPr>
        <w:t xml:space="preserve">. с учетом выпадающих доходов (без НДС). Программа газификации Ленинградской области на 2016 – 2018 годы АО «Газпром газораспределение Ленинградская область» утверждена распоряжением комитета по топливно-энергетическому комплексу Ленинградской области от 15.07.2016 № 36 на 2017 год в сумме 348 750,24 </w:t>
      </w:r>
      <w:proofErr w:type="spellStart"/>
      <w:r w:rsidRPr="00B27DB6">
        <w:rPr>
          <w:sz w:val="24"/>
          <w:szCs w:val="24"/>
        </w:rPr>
        <w:t>тыс</w:t>
      </w:r>
      <w:proofErr w:type="gramStart"/>
      <w:r w:rsidRPr="00B27DB6">
        <w:rPr>
          <w:sz w:val="24"/>
          <w:szCs w:val="24"/>
        </w:rPr>
        <w:t>.р</w:t>
      </w:r>
      <w:proofErr w:type="gramEnd"/>
      <w:r w:rsidRPr="00B27DB6">
        <w:rPr>
          <w:sz w:val="24"/>
          <w:szCs w:val="24"/>
        </w:rPr>
        <w:t>уб</w:t>
      </w:r>
      <w:proofErr w:type="spellEnd"/>
      <w:r w:rsidRPr="00B27DB6">
        <w:rPr>
          <w:sz w:val="24"/>
          <w:szCs w:val="24"/>
        </w:rPr>
        <w:t xml:space="preserve">. </w:t>
      </w:r>
    </w:p>
    <w:p w:rsidR="00B27DB6" w:rsidRPr="00B27DB6" w:rsidRDefault="00B27DB6" w:rsidP="00B27DB6">
      <w:pPr>
        <w:tabs>
          <w:tab w:val="right" w:pos="1134"/>
        </w:tabs>
        <w:ind w:firstLine="567"/>
        <w:jc w:val="both"/>
        <w:rPr>
          <w:sz w:val="24"/>
          <w:szCs w:val="24"/>
        </w:rPr>
      </w:pPr>
      <w:r w:rsidRPr="00B27DB6">
        <w:t xml:space="preserve"> </w:t>
      </w:r>
      <w:r w:rsidRPr="00B27DB6">
        <w:rPr>
          <w:sz w:val="24"/>
          <w:szCs w:val="24"/>
        </w:rPr>
        <w:t xml:space="preserve">Расчет специальных надбавок произведен </w:t>
      </w:r>
      <w:proofErr w:type="gramStart"/>
      <w:r w:rsidRPr="00B27DB6">
        <w:rPr>
          <w:sz w:val="24"/>
          <w:szCs w:val="24"/>
        </w:rPr>
        <w:t>исходя из получения ГРО планируемого объема выручки (</w:t>
      </w:r>
      <w:proofErr w:type="spellStart"/>
      <w:r w:rsidRPr="00B27DB6">
        <w:rPr>
          <w:sz w:val="24"/>
          <w:szCs w:val="24"/>
        </w:rPr>
        <w:t>В</w:t>
      </w:r>
      <w:r w:rsidRPr="00B27DB6">
        <w:rPr>
          <w:sz w:val="24"/>
          <w:szCs w:val="24"/>
          <w:vertAlign w:val="subscript"/>
        </w:rPr>
        <w:t>спец</w:t>
      </w:r>
      <w:proofErr w:type="spellEnd"/>
      <w:r w:rsidRPr="00B27DB6">
        <w:rPr>
          <w:sz w:val="24"/>
          <w:szCs w:val="24"/>
          <w:vertAlign w:val="subscript"/>
        </w:rPr>
        <w:t>.</w:t>
      </w:r>
      <w:r w:rsidRPr="00B27DB6">
        <w:rPr>
          <w:sz w:val="24"/>
          <w:szCs w:val="24"/>
        </w:rPr>
        <w:t>), необходимой для финансирования представленной программы газификации и уплаты возникающего при этом налога на прибыль составит</w:t>
      </w:r>
      <w:proofErr w:type="gramEnd"/>
      <w:r w:rsidRPr="00B27DB6">
        <w:rPr>
          <w:sz w:val="24"/>
          <w:szCs w:val="24"/>
        </w:rPr>
        <w:t>:</w:t>
      </w:r>
    </w:p>
    <w:p w:rsidR="00B27DB6" w:rsidRPr="00B27DB6" w:rsidRDefault="00B27DB6" w:rsidP="00B27DB6">
      <w:pPr>
        <w:tabs>
          <w:tab w:val="right" w:pos="1134"/>
        </w:tabs>
        <w:jc w:val="center"/>
        <w:rPr>
          <w:b/>
          <w:sz w:val="24"/>
          <w:szCs w:val="24"/>
        </w:rPr>
      </w:pPr>
      <w:proofErr w:type="spellStart"/>
      <w:r w:rsidRPr="00B27DB6">
        <w:rPr>
          <w:b/>
          <w:sz w:val="24"/>
          <w:szCs w:val="24"/>
        </w:rPr>
        <w:t>В</w:t>
      </w:r>
      <w:r w:rsidRPr="00B27DB6">
        <w:rPr>
          <w:b/>
          <w:sz w:val="24"/>
          <w:szCs w:val="24"/>
          <w:vertAlign w:val="subscript"/>
        </w:rPr>
        <w:t>спец</w:t>
      </w:r>
      <w:proofErr w:type="spellEnd"/>
      <w:r w:rsidRPr="00B27DB6">
        <w:rPr>
          <w:b/>
          <w:sz w:val="24"/>
          <w:szCs w:val="24"/>
          <w:vertAlign w:val="subscript"/>
        </w:rPr>
        <w:t xml:space="preserve">. </w:t>
      </w:r>
      <w:r w:rsidRPr="00B27DB6">
        <w:rPr>
          <w:b/>
          <w:sz w:val="24"/>
          <w:szCs w:val="24"/>
        </w:rPr>
        <w:t xml:space="preserve">= 316 276,40 + 79 069,10 = 395 345,50 </w:t>
      </w:r>
      <w:proofErr w:type="spellStart"/>
      <w:r w:rsidRPr="00B27DB6">
        <w:rPr>
          <w:b/>
          <w:sz w:val="24"/>
          <w:szCs w:val="24"/>
        </w:rPr>
        <w:t>тыс</w:t>
      </w:r>
      <w:proofErr w:type="gramStart"/>
      <w:r w:rsidRPr="00B27DB6">
        <w:rPr>
          <w:b/>
          <w:sz w:val="24"/>
          <w:szCs w:val="24"/>
        </w:rPr>
        <w:t>.р</w:t>
      </w:r>
      <w:proofErr w:type="gramEnd"/>
      <w:r w:rsidRPr="00B27DB6">
        <w:rPr>
          <w:b/>
          <w:sz w:val="24"/>
          <w:szCs w:val="24"/>
        </w:rPr>
        <w:t>уб</w:t>
      </w:r>
      <w:proofErr w:type="spellEnd"/>
      <w:r w:rsidRPr="00B27DB6">
        <w:rPr>
          <w:b/>
          <w:sz w:val="24"/>
          <w:szCs w:val="24"/>
        </w:rPr>
        <w:t>.</w:t>
      </w:r>
    </w:p>
    <w:p w:rsidR="00B27DB6" w:rsidRPr="00B27DB6" w:rsidRDefault="00B27DB6" w:rsidP="00B27DB6">
      <w:pPr>
        <w:tabs>
          <w:tab w:val="right" w:pos="1134"/>
        </w:tabs>
        <w:ind w:firstLine="567"/>
        <w:jc w:val="both"/>
        <w:rPr>
          <w:sz w:val="24"/>
          <w:szCs w:val="24"/>
        </w:rPr>
      </w:pPr>
      <w:r w:rsidRPr="00B27DB6">
        <w:rPr>
          <w:sz w:val="24"/>
          <w:szCs w:val="24"/>
        </w:rPr>
        <w:t>Суммарный</w:t>
      </w:r>
      <w:r w:rsidRPr="00B27DB6">
        <w:rPr>
          <w:b/>
          <w:sz w:val="24"/>
          <w:szCs w:val="24"/>
        </w:rPr>
        <w:t xml:space="preserve"> </w:t>
      </w:r>
      <w:r w:rsidRPr="00B27DB6">
        <w:rPr>
          <w:sz w:val="24"/>
          <w:szCs w:val="24"/>
        </w:rPr>
        <w:t>объем транспортировки газа (</w:t>
      </w:r>
      <w:r w:rsidRPr="00B27DB6">
        <w:rPr>
          <w:sz w:val="24"/>
          <w:szCs w:val="24"/>
          <w:lang w:val="en-US"/>
        </w:rPr>
        <w:t>V</w:t>
      </w:r>
      <w:r w:rsidRPr="00B27DB6">
        <w:rPr>
          <w:sz w:val="24"/>
          <w:szCs w:val="24"/>
        </w:rPr>
        <w:t xml:space="preserve">) АО «Газпром газораспределение Ленинградская область» потребителям, расположенным на территории Ленинградской области, по данным Федеральной антимонопольной службы составляет </w:t>
      </w:r>
      <w:r w:rsidRPr="00B27DB6">
        <w:rPr>
          <w:b/>
          <w:sz w:val="24"/>
          <w:szCs w:val="24"/>
        </w:rPr>
        <w:t xml:space="preserve">4 636 </w:t>
      </w:r>
      <w:proofErr w:type="spellStart"/>
      <w:r w:rsidRPr="00B27DB6">
        <w:rPr>
          <w:b/>
          <w:sz w:val="24"/>
          <w:szCs w:val="24"/>
        </w:rPr>
        <w:t>млн</w:t>
      </w:r>
      <w:proofErr w:type="gramStart"/>
      <w:r w:rsidRPr="00B27DB6">
        <w:rPr>
          <w:b/>
          <w:sz w:val="24"/>
          <w:szCs w:val="24"/>
        </w:rPr>
        <w:t>.м</w:t>
      </w:r>
      <w:proofErr w:type="spellEnd"/>
      <w:proofErr w:type="gramEnd"/>
      <w:r w:rsidRPr="00B27DB6">
        <w:rPr>
          <w:b/>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pt" o:ole="">
            <v:imagedata r:id="rId9" o:title=""/>
          </v:shape>
          <o:OLEObject Type="Embed" ProgID="Equation.3" ShapeID="_x0000_i1025" DrawAspect="Content" ObjectID="_1577716490" r:id="rId10"/>
        </w:object>
      </w:r>
      <w:r w:rsidRPr="00B27DB6">
        <w:rPr>
          <w:sz w:val="24"/>
          <w:szCs w:val="24"/>
        </w:rPr>
        <w:t xml:space="preserve"> (без учета объема транспортировки для Северо-Западной ТЭЦ в размере 1 155,00 </w:t>
      </w:r>
      <w:proofErr w:type="spellStart"/>
      <w:r w:rsidRPr="00B27DB6">
        <w:rPr>
          <w:sz w:val="24"/>
          <w:szCs w:val="24"/>
        </w:rPr>
        <w:t>млн.м</w:t>
      </w:r>
      <w:proofErr w:type="spellEnd"/>
      <w:r w:rsidRPr="00B27DB6">
        <w:rPr>
          <w:sz w:val="24"/>
          <w:szCs w:val="24"/>
        </w:rPr>
        <w:object w:dxaOrig="139" w:dyaOrig="300">
          <v:shape id="_x0000_i1026" type="#_x0000_t75" style="width:6.9pt;height:15pt" o:ole="">
            <v:imagedata r:id="rId9" o:title=""/>
          </v:shape>
          <o:OLEObject Type="Embed" ProgID="Equation.3" ShapeID="_x0000_i1026" DrawAspect="Content" ObjectID="_1577716491" r:id="rId11"/>
        </w:object>
      </w:r>
      <w:r w:rsidRPr="00B27DB6">
        <w:rPr>
          <w:sz w:val="24"/>
          <w:szCs w:val="24"/>
        </w:rPr>
        <w:t>, для которого специальные надбавки устанавливает комитет по тарифам Санкт-Петербурга).</w:t>
      </w:r>
    </w:p>
    <w:p w:rsidR="00B27DB6" w:rsidRPr="00B27DB6" w:rsidRDefault="00B27DB6" w:rsidP="00B27DB6">
      <w:pPr>
        <w:ind w:firstLine="567"/>
        <w:jc w:val="both"/>
        <w:rPr>
          <w:sz w:val="24"/>
          <w:szCs w:val="24"/>
        </w:rPr>
      </w:pPr>
      <w:proofErr w:type="gramStart"/>
      <w:r w:rsidRPr="00B27DB6">
        <w:rPr>
          <w:sz w:val="24"/>
          <w:szCs w:val="24"/>
        </w:rPr>
        <w:t>Средний размер специальной надбавки, обеспечивающий необходимый объем выручки организации в 2018 году равен 85,28 руб./1000 м</w:t>
      </w:r>
      <w:r w:rsidRPr="00B27DB6">
        <w:rPr>
          <w:sz w:val="24"/>
          <w:szCs w:val="24"/>
        </w:rPr>
        <w:object w:dxaOrig="139" w:dyaOrig="300">
          <v:shape id="_x0000_i1027" type="#_x0000_t75" style="width:6.9pt;height:15pt" o:ole="">
            <v:imagedata r:id="rId9" o:title=""/>
          </v:shape>
          <o:OLEObject Type="Embed" ProgID="Equation.3" ShapeID="_x0000_i1027" DrawAspect="Content" ObjectID="_1577716492" r:id="rId12"/>
        </w:object>
      </w:r>
      <w:r w:rsidRPr="00B27DB6">
        <w:rPr>
          <w:sz w:val="24"/>
          <w:szCs w:val="24"/>
        </w:rPr>
        <w:t xml:space="preserve">, что составляет 21,37% от среднего тарифа ГРО на транспортировку газа конечным потребителям (по данным ГРО на 2018 год </w:t>
      </w:r>
      <w:proofErr w:type="spellStart"/>
      <w:r w:rsidRPr="00B27DB6">
        <w:rPr>
          <w:sz w:val="24"/>
          <w:szCs w:val="24"/>
        </w:rPr>
        <w:t>Ттр</w:t>
      </w:r>
      <w:proofErr w:type="spellEnd"/>
      <w:r w:rsidRPr="00B27DB6">
        <w:rPr>
          <w:sz w:val="24"/>
          <w:szCs w:val="24"/>
        </w:rPr>
        <w:t xml:space="preserve">. ср. </w:t>
      </w:r>
      <w:proofErr w:type="spellStart"/>
      <w:r w:rsidRPr="00B27DB6">
        <w:rPr>
          <w:sz w:val="24"/>
          <w:szCs w:val="24"/>
        </w:rPr>
        <w:t>кп</w:t>
      </w:r>
      <w:proofErr w:type="spellEnd"/>
      <w:r w:rsidRPr="00B27DB6">
        <w:rPr>
          <w:sz w:val="24"/>
          <w:szCs w:val="24"/>
        </w:rPr>
        <w:t xml:space="preserve"> = 399,78 руб./1000 м</w:t>
      </w:r>
      <w:r w:rsidRPr="00B27DB6">
        <w:rPr>
          <w:sz w:val="24"/>
          <w:szCs w:val="24"/>
        </w:rPr>
        <w:object w:dxaOrig="139" w:dyaOrig="300">
          <v:shape id="_x0000_i1028" type="#_x0000_t75" style="width:6.9pt;height:15pt" o:ole="">
            <v:imagedata r:id="rId9" o:title=""/>
          </v:shape>
          <o:OLEObject Type="Embed" ProgID="Equation.3" ShapeID="_x0000_i1028" DrawAspect="Content" ObjectID="_1577716493" r:id="rId13"/>
        </w:object>
      </w:r>
      <w:r w:rsidRPr="00B27DB6">
        <w:rPr>
          <w:sz w:val="24"/>
          <w:szCs w:val="24"/>
        </w:rPr>
        <w:t xml:space="preserve">), и не превышает установленное федеральным законодательством ограничение в 25%. </w:t>
      </w:r>
      <w:proofErr w:type="gramEnd"/>
    </w:p>
    <w:p w:rsidR="00B27DB6" w:rsidRPr="00B27DB6" w:rsidRDefault="00B27DB6" w:rsidP="00B27DB6">
      <w:pPr>
        <w:ind w:firstLine="567"/>
        <w:jc w:val="both"/>
        <w:rPr>
          <w:sz w:val="24"/>
          <w:szCs w:val="24"/>
        </w:rPr>
      </w:pPr>
      <w:r w:rsidRPr="00B27DB6">
        <w:rPr>
          <w:sz w:val="24"/>
          <w:szCs w:val="24"/>
        </w:rPr>
        <w:t xml:space="preserve">В целях соблюдения с 1 июля 2018 года предельных индексов роста вносимой гражданами платы за коммунальные услуги по муниципальным образованиям Ленинградской области, утвержденных постановлением Правительства Ленинградской области от 08.05.2014 года № 174, и </w:t>
      </w:r>
      <w:r w:rsidRPr="00B27DB6">
        <w:rPr>
          <w:sz w:val="24"/>
          <w:szCs w:val="24"/>
        </w:rPr>
        <w:lastRenderedPageBreak/>
        <w:t>индекса цен на природный газ для населения в размере 3,4%</w:t>
      </w:r>
      <w:r w:rsidRPr="00B27DB6">
        <w:rPr>
          <w:sz w:val="18"/>
          <w:szCs w:val="18"/>
        </w:rPr>
        <w:footnoteReference w:id="1"/>
      </w:r>
      <w:r w:rsidRPr="00B27DB6">
        <w:rPr>
          <w:sz w:val="24"/>
          <w:szCs w:val="24"/>
        </w:rPr>
        <w:t xml:space="preserve"> специальная надбавка по группе потребителей «Население» не устанавливается. Рост специальных надбавок по 1-7 группам потребителей составит 3,4%.</w:t>
      </w:r>
    </w:p>
    <w:p w:rsidR="00B27DB6" w:rsidRPr="00B27DB6" w:rsidRDefault="00B27DB6" w:rsidP="00B27DB6">
      <w:pPr>
        <w:ind w:right="-2" w:firstLine="567"/>
        <w:jc w:val="both"/>
        <w:rPr>
          <w:sz w:val="24"/>
          <w:szCs w:val="24"/>
        </w:rPr>
      </w:pPr>
      <w:r w:rsidRPr="00B27DB6">
        <w:rPr>
          <w:sz w:val="24"/>
          <w:szCs w:val="24"/>
        </w:rPr>
        <w:t>Присутствующая на заседании Правления ЛенРТК заместитель генерального директора по экономике и финансам АО «Газпром газораспределение Ленинградская область» Полоз С.А (по доверенности 14-08 от 29.08.2017) выразила согласие с предложенными ЛенРТК уровнями специальных надбавок к тарифам на транспортировку газа.</w:t>
      </w:r>
    </w:p>
    <w:p w:rsidR="001458C4" w:rsidRDefault="001458C4" w:rsidP="00B27DB6">
      <w:pPr>
        <w:ind w:firstLine="567"/>
        <w:jc w:val="both"/>
        <w:rPr>
          <w:b/>
          <w:snapToGrid w:val="0"/>
          <w:sz w:val="24"/>
          <w:szCs w:val="24"/>
        </w:rPr>
      </w:pPr>
    </w:p>
    <w:p w:rsidR="00B27DB6" w:rsidRPr="00B27DB6" w:rsidRDefault="00B27DB6" w:rsidP="00B27DB6">
      <w:pPr>
        <w:ind w:firstLine="567"/>
        <w:jc w:val="both"/>
        <w:rPr>
          <w:sz w:val="24"/>
          <w:szCs w:val="24"/>
        </w:rPr>
      </w:pPr>
      <w:r w:rsidRPr="00B27DB6">
        <w:rPr>
          <w:b/>
          <w:snapToGrid w:val="0"/>
          <w:sz w:val="24"/>
          <w:szCs w:val="24"/>
        </w:rPr>
        <w:t>Правление приняло решение:</w:t>
      </w:r>
    </w:p>
    <w:p w:rsidR="00B27DB6" w:rsidRPr="00B27DB6" w:rsidRDefault="00B27DB6" w:rsidP="00B27DB6">
      <w:pPr>
        <w:widowControl w:val="0"/>
        <w:numPr>
          <w:ilvl w:val="0"/>
          <w:numId w:val="20"/>
        </w:numPr>
        <w:tabs>
          <w:tab w:val="left" w:pos="993"/>
        </w:tabs>
        <w:autoSpaceDE w:val="0"/>
        <w:autoSpaceDN w:val="0"/>
        <w:adjustRightInd w:val="0"/>
        <w:ind w:left="0" w:firstLine="709"/>
        <w:contextualSpacing/>
        <w:jc w:val="both"/>
        <w:rPr>
          <w:rFonts w:eastAsia="Calibri"/>
          <w:sz w:val="24"/>
          <w:szCs w:val="24"/>
          <w:lang w:eastAsia="en-US"/>
        </w:rPr>
      </w:pPr>
      <w:r w:rsidRPr="00B27DB6">
        <w:rPr>
          <w:sz w:val="24"/>
          <w:szCs w:val="24"/>
        </w:rPr>
        <w:t>Установить по согласованию с акционерным обществом «Газпром газораспределение Ленинградская область» специальные надбавки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предназначенные для финансирования программы газификации Ленинградской области, на 2018 год с календарной разбивкой согласно таблице:</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2551"/>
        <w:gridCol w:w="2835"/>
      </w:tblGrid>
      <w:tr w:rsidR="00B27DB6" w:rsidRPr="00B27DB6" w:rsidTr="0095784E">
        <w:trPr>
          <w:cantSplit/>
          <w:trHeight w:val="1405"/>
          <w:jc w:val="center"/>
        </w:trPr>
        <w:tc>
          <w:tcPr>
            <w:tcW w:w="4677" w:type="dxa"/>
            <w:vMerge w:val="restart"/>
            <w:shd w:val="clear" w:color="auto" w:fill="auto"/>
            <w:noWrap/>
            <w:vAlign w:val="center"/>
          </w:tcPr>
          <w:p w:rsidR="00B27DB6" w:rsidRPr="00B27DB6" w:rsidRDefault="00B27DB6" w:rsidP="00B27DB6">
            <w:pPr>
              <w:jc w:val="center"/>
              <w:rPr>
                <w:b/>
                <w:bCs/>
                <w:iCs/>
                <w:sz w:val="24"/>
                <w:szCs w:val="24"/>
              </w:rPr>
            </w:pPr>
            <w:r w:rsidRPr="00B27DB6">
              <w:rPr>
                <w:b/>
                <w:bCs/>
                <w:iCs/>
                <w:sz w:val="24"/>
                <w:szCs w:val="24"/>
              </w:rPr>
              <w:t>Группа потребителей</w:t>
            </w:r>
          </w:p>
        </w:tc>
        <w:tc>
          <w:tcPr>
            <w:tcW w:w="5386" w:type="dxa"/>
            <w:gridSpan w:val="2"/>
            <w:shd w:val="clear" w:color="auto" w:fill="auto"/>
            <w:vAlign w:val="center"/>
          </w:tcPr>
          <w:p w:rsidR="00B27DB6" w:rsidRPr="00B27DB6" w:rsidRDefault="00B27DB6" w:rsidP="00B27DB6">
            <w:pPr>
              <w:jc w:val="center"/>
              <w:rPr>
                <w:b/>
                <w:bCs/>
                <w:iCs/>
                <w:sz w:val="24"/>
                <w:szCs w:val="24"/>
              </w:rPr>
            </w:pPr>
            <w:r w:rsidRPr="00B27DB6">
              <w:rPr>
                <w:b/>
                <w:bCs/>
                <w:iCs/>
                <w:sz w:val="24"/>
                <w:szCs w:val="24"/>
              </w:rPr>
              <w:t>Размер специальных надбавок к тарифам транспортировку газа по группам потребителей, (руб. на тыс. куб. м.)</w:t>
            </w:r>
          </w:p>
        </w:tc>
      </w:tr>
      <w:tr w:rsidR="00B27DB6" w:rsidRPr="00B27DB6" w:rsidTr="0095784E">
        <w:trPr>
          <w:cantSplit/>
          <w:trHeight w:val="694"/>
          <w:jc w:val="center"/>
        </w:trPr>
        <w:tc>
          <w:tcPr>
            <w:tcW w:w="4677" w:type="dxa"/>
            <w:vMerge/>
            <w:vAlign w:val="center"/>
          </w:tcPr>
          <w:p w:rsidR="00B27DB6" w:rsidRPr="00B27DB6" w:rsidRDefault="00B27DB6" w:rsidP="00B27DB6">
            <w:pPr>
              <w:rPr>
                <w:b/>
                <w:bCs/>
                <w:iCs/>
                <w:sz w:val="24"/>
                <w:szCs w:val="24"/>
              </w:rPr>
            </w:pPr>
          </w:p>
        </w:tc>
        <w:tc>
          <w:tcPr>
            <w:tcW w:w="2551" w:type="dxa"/>
            <w:shd w:val="clear" w:color="auto" w:fill="auto"/>
            <w:vAlign w:val="center"/>
          </w:tcPr>
          <w:p w:rsidR="00B27DB6" w:rsidRPr="00B27DB6" w:rsidRDefault="00B27DB6" w:rsidP="00B27DB6">
            <w:pPr>
              <w:jc w:val="center"/>
              <w:rPr>
                <w:b/>
                <w:bCs/>
                <w:iCs/>
                <w:sz w:val="24"/>
                <w:szCs w:val="24"/>
              </w:rPr>
            </w:pPr>
            <w:r w:rsidRPr="00B27DB6">
              <w:rPr>
                <w:b/>
                <w:bCs/>
                <w:iCs/>
                <w:sz w:val="24"/>
                <w:szCs w:val="24"/>
              </w:rPr>
              <w:t>с 1 января 2018 г.</w:t>
            </w:r>
          </w:p>
          <w:p w:rsidR="00B27DB6" w:rsidRPr="00B27DB6" w:rsidRDefault="00B27DB6" w:rsidP="00B27DB6">
            <w:pPr>
              <w:jc w:val="center"/>
              <w:rPr>
                <w:b/>
                <w:bCs/>
                <w:iCs/>
                <w:sz w:val="24"/>
                <w:szCs w:val="24"/>
              </w:rPr>
            </w:pPr>
            <w:r w:rsidRPr="00B27DB6">
              <w:rPr>
                <w:b/>
                <w:bCs/>
                <w:iCs/>
                <w:sz w:val="24"/>
                <w:szCs w:val="24"/>
              </w:rPr>
              <w:t>по 30 июня 2018 г.</w:t>
            </w:r>
          </w:p>
        </w:tc>
        <w:tc>
          <w:tcPr>
            <w:tcW w:w="2835" w:type="dxa"/>
            <w:shd w:val="clear" w:color="auto" w:fill="auto"/>
            <w:vAlign w:val="center"/>
          </w:tcPr>
          <w:p w:rsidR="00B27DB6" w:rsidRPr="00B27DB6" w:rsidRDefault="00B27DB6" w:rsidP="00B27DB6">
            <w:pPr>
              <w:jc w:val="center"/>
              <w:rPr>
                <w:b/>
                <w:bCs/>
                <w:iCs/>
                <w:sz w:val="24"/>
                <w:szCs w:val="24"/>
              </w:rPr>
            </w:pPr>
            <w:r w:rsidRPr="00B27DB6">
              <w:rPr>
                <w:b/>
                <w:bCs/>
                <w:iCs/>
                <w:sz w:val="24"/>
                <w:szCs w:val="24"/>
              </w:rPr>
              <w:t xml:space="preserve">с 1 июля 2018 г.   </w:t>
            </w:r>
          </w:p>
          <w:p w:rsidR="00B27DB6" w:rsidRPr="00B27DB6" w:rsidRDefault="00B27DB6" w:rsidP="00B27DB6">
            <w:pPr>
              <w:jc w:val="center"/>
              <w:rPr>
                <w:b/>
                <w:bCs/>
                <w:iCs/>
                <w:sz w:val="24"/>
                <w:szCs w:val="24"/>
              </w:rPr>
            </w:pPr>
            <w:r w:rsidRPr="00B27DB6">
              <w:rPr>
                <w:b/>
                <w:bCs/>
                <w:iCs/>
                <w:sz w:val="24"/>
                <w:szCs w:val="24"/>
              </w:rPr>
              <w:t>по 31 декабря 2018 г.</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1-я</w:t>
            </w:r>
            <w:r w:rsidRPr="00B27DB6">
              <w:rPr>
                <w:sz w:val="24"/>
                <w:szCs w:val="24"/>
              </w:rPr>
              <w:t xml:space="preserve">  группа </w:t>
            </w:r>
            <w:r w:rsidRPr="00B27DB6">
              <w:rPr>
                <w:iCs/>
                <w:sz w:val="24"/>
                <w:szCs w:val="24"/>
              </w:rPr>
              <w:t xml:space="preserve">(свыше 500 </w:t>
            </w:r>
            <w:proofErr w:type="gramStart"/>
            <w:r w:rsidRPr="00B27DB6">
              <w:rPr>
                <w:iCs/>
                <w:sz w:val="24"/>
                <w:szCs w:val="24"/>
              </w:rPr>
              <w:t>млн</w:t>
            </w:r>
            <w:proofErr w:type="gramEnd"/>
            <w:r w:rsidRPr="00B27DB6">
              <w:rPr>
                <w:sz w:val="24"/>
                <w:szCs w:val="24"/>
              </w:rPr>
              <w:t xml:space="preserve"> м</w:t>
            </w:r>
            <w:r w:rsidRPr="00B27DB6">
              <w:rPr>
                <w:position w:val="-4"/>
                <w:sz w:val="24"/>
                <w:szCs w:val="24"/>
              </w:rPr>
              <w:object w:dxaOrig="139" w:dyaOrig="300">
                <v:shape id="_x0000_i1029" type="#_x0000_t75" style="width:6.9pt;height:15pt" o:ole="">
                  <v:imagedata r:id="rId9" o:title=""/>
                </v:shape>
                <o:OLEObject Type="Embed" ProgID="Equation.3" ShapeID="_x0000_i1029" DrawAspect="Content" ObjectID="_1577716494" r:id="rId14"/>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88,36</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91,36</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2-я</w:t>
            </w:r>
            <w:r w:rsidRPr="00B27DB6">
              <w:rPr>
                <w:sz w:val="24"/>
                <w:szCs w:val="24"/>
              </w:rPr>
              <w:t xml:space="preserve"> группа </w:t>
            </w:r>
            <w:r w:rsidRPr="00B27DB6">
              <w:rPr>
                <w:iCs/>
                <w:sz w:val="24"/>
                <w:szCs w:val="24"/>
              </w:rPr>
              <w:t xml:space="preserve">(от 100 до 500 вкл. </w:t>
            </w:r>
            <w:proofErr w:type="spellStart"/>
            <w:r w:rsidRPr="00B27DB6">
              <w:rPr>
                <w:iCs/>
                <w:sz w:val="24"/>
                <w:szCs w:val="24"/>
              </w:rPr>
              <w:t>млн</w:t>
            </w:r>
            <w:proofErr w:type="gramStart"/>
            <w:r w:rsidRPr="00B27DB6">
              <w:rPr>
                <w:iCs/>
                <w:sz w:val="24"/>
                <w:szCs w:val="24"/>
              </w:rPr>
              <w:t>.</w:t>
            </w:r>
            <w:r w:rsidRPr="00B27DB6">
              <w:rPr>
                <w:sz w:val="24"/>
                <w:szCs w:val="24"/>
              </w:rPr>
              <w:t>м</w:t>
            </w:r>
            <w:proofErr w:type="spellEnd"/>
            <w:proofErr w:type="gramEnd"/>
            <w:r w:rsidRPr="00B27DB6">
              <w:rPr>
                <w:position w:val="-4"/>
                <w:sz w:val="24"/>
                <w:szCs w:val="24"/>
              </w:rPr>
              <w:object w:dxaOrig="139" w:dyaOrig="300">
                <v:shape id="_x0000_i1030" type="#_x0000_t75" style="width:6.9pt;height:15pt" o:ole="">
                  <v:imagedata r:id="rId9" o:title=""/>
                </v:shape>
                <o:OLEObject Type="Embed" ProgID="Equation.3" ShapeID="_x0000_i1030" DrawAspect="Content" ObjectID="_1577716495" r:id="rId15"/>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88,42</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91,42</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3-я</w:t>
            </w:r>
            <w:r w:rsidRPr="00B27DB6">
              <w:rPr>
                <w:iCs/>
                <w:sz w:val="24"/>
                <w:szCs w:val="24"/>
              </w:rPr>
              <w:t xml:space="preserve"> группа (от 10 до 100 вкл. </w:t>
            </w:r>
            <w:proofErr w:type="spellStart"/>
            <w:r w:rsidRPr="00B27DB6">
              <w:rPr>
                <w:iCs/>
                <w:sz w:val="24"/>
                <w:szCs w:val="24"/>
              </w:rPr>
              <w:t>млн</w:t>
            </w:r>
            <w:proofErr w:type="gramStart"/>
            <w:r w:rsidRPr="00B27DB6">
              <w:rPr>
                <w:iCs/>
                <w:sz w:val="24"/>
                <w:szCs w:val="24"/>
              </w:rPr>
              <w:t>.</w:t>
            </w:r>
            <w:r w:rsidRPr="00B27DB6">
              <w:rPr>
                <w:sz w:val="24"/>
                <w:szCs w:val="24"/>
              </w:rPr>
              <w:t>м</w:t>
            </w:r>
            <w:proofErr w:type="spellEnd"/>
            <w:proofErr w:type="gramEnd"/>
            <w:r w:rsidRPr="00B27DB6">
              <w:rPr>
                <w:position w:val="-4"/>
                <w:sz w:val="24"/>
                <w:szCs w:val="24"/>
              </w:rPr>
              <w:object w:dxaOrig="139" w:dyaOrig="300">
                <v:shape id="_x0000_i1031" type="#_x0000_t75" style="width:6.9pt;height:15pt" o:ole="">
                  <v:imagedata r:id="rId9" o:title=""/>
                </v:shape>
                <o:OLEObject Type="Embed" ProgID="Equation.3" ShapeID="_x0000_i1031" DrawAspect="Content" ObjectID="_1577716496" r:id="rId16"/>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89,88</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92,94</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 xml:space="preserve">4-я </w:t>
            </w:r>
            <w:r w:rsidRPr="00B27DB6">
              <w:rPr>
                <w:bCs/>
                <w:iCs/>
                <w:sz w:val="24"/>
                <w:szCs w:val="24"/>
              </w:rPr>
              <w:t>группа</w:t>
            </w:r>
            <w:r w:rsidRPr="00B27DB6">
              <w:rPr>
                <w:b/>
                <w:bCs/>
                <w:iCs/>
                <w:sz w:val="24"/>
                <w:szCs w:val="24"/>
              </w:rPr>
              <w:t xml:space="preserve"> </w:t>
            </w:r>
            <w:r w:rsidRPr="00B27DB6">
              <w:rPr>
                <w:iCs/>
                <w:sz w:val="24"/>
                <w:szCs w:val="24"/>
              </w:rPr>
              <w:t xml:space="preserve"> (от 1 до 10 вкл. </w:t>
            </w:r>
            <w:proofErr w:type="spellStart"/>
            <w:r w:rsidRPr="00B27DB6">
              <w:rPr>
                <w:iCs/>
                <w:sz w:val="24"/>
                <w:szCs w:val="24"/>
              </w:rPr>
              <w:t>млн</w:t>
            </w:r>
            <w:proofErr w:type="gramStart"/>
            <w:r w:rsidRPr="00B27DB6">
              <w:rPr>
                <w:iCs/>
                <w:sz w:val="24"/>
                <w:szCs w:val="24"/>
              </w:rPr>
              <w:t>.</w:t>
            </w:r>
            <w:r w:rsidRPr="00B27DB6">
              <w:rPr>
                <w:sz w:val="24"/>
                <w:szCs w:val="24"/>
              </w:rPr>
              <w:t>м</w:t>
            </w:r>
            <w:proofErr w:type="spellEnd"/>
            <w:proofErr w:type="gramEnd"/>
            <w:r w:rsidRPr="00B27DB6">
              <w:rPr>
                <w:position w:val="-4"/>
                <w:sz w:val="24"/>
                <w:szCs w:val="24"/>
              </w:rPr>
              <w:object w:dxaOrig="139" w:dyaOrig="300">
                <v:shape id="_x0000_i1032" type="#_x0000_t75" style="width:6.9pt;height:15pt" o:ole="">
                  <v:imagedata r:id="rId9" o:title=""/>
                </v:shape>
                <o:OLEObject Type="Embed" ProgID="Equation.3" ShapeID="_x0000_i1032" DrawAspect="Content" ObjectID="_1577716497" r:id="rId17"/>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91,11</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94,21</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5-я</w:t>
            </w:r>
            <w:r w:rsidRPr="00B27DB6">
              <w:rPr>
                <w:sz w:val="24"/>
                <w:szCs w:val="24"/>
              </w:rPr>
              <w:t xml:space="preserve">  группа </w:t>
            </w:r>
            <w:r w:rsidRPr="00B27DB6">
              <w:rPr>
                <w:iCs/>
                <w:sz w:val="24"/>
                <w:szCs w:val="24"/>
              </w:rPr>
              <w:t xml:space="preserve">(от 0,1 до 1 вкл. </w:t>
            </w:r>
            <w:proofErr w:type="spellStart"/>
            <w:r w:rsidRPr="00B27DB6">
              <w:rPr>
                <w:iCs/>
                <w:sz w:val="24"/>
                <w:szCs w:val="24"/>
              </w:rPr>
              <w:t>млн</w:t>
            </w:r>
            <w:proofErr w:type="gramStart"/>
            <w:r w:rsidRPr="00B27DB6">
              <w:rPr>
                <w:iCs/>
                <w:sz w:val="24"/>
                <w:szCs w:val="24"/>
              </w:rPr>
              <w:t>.</w:t>
            </w:r>
            <w:r w:rsidRPr="00B27DB6">
              <w:rPr>
                <w:sz w:val="24"/>
                <w:szCs w:val="24"/>
              </w:rPr>
              <w:t>м</w:t>
            </w:r>
            <w:proofErr w:type="spellEnd"/>
            <w:proofErr w:type="gramEnd"/>
            <w:r w:rsidRPr="00B27DB6">
              <w:rPr>
                <w:position w:val="-4"/>
                <w:sz w:val="24"/>
                <w:szCs w:val="24"/>
              </w:rPr>
              <w:object w:dxaOrig="139" w:dyaOrig="300">
                <v:shape id="_x0000_i1033" type="#_x0000_t75" style="width:6.9pt;height:15pt" o:ole="">
                  <v:imagedata r:id="rId9" o:title=""/>
                </v:shape>
                <o:OLEObject Type="Embed" ProgID="Equation.3" ShapeID="_x0000_i1033" DrawAspect="Content" ObjectID="_1577716498" r:id="rId18"/>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90,24</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93,31</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6-я</w:t>
            </w:r>
            <w:r w:rsidRPr="00B27DB6">
              <w:rPr>
                <w:sz w:val="24"/>
                <w:szCs w:val="24"/>
              </w:rPr>
              <w:t xml:space="preserve">  группа </w:t>
            </w:r>
            <w:r w:rsidRPr="00B27DB6">
              <w:rPr>
                <w:iCs/>
                <w:sz w:val="24"/>
                <w:szCs w:val="24"/>
              </w:rPr>
              <w:t xml:space="preserve">(от 0,01 до 0,1 вкл. </w:t>
            </w:r>
            <w:proofErr w:type="spellStart"/>
            <w:r w:rsidRPr="00B27DB6">
              <w:rPr>
                <w:iCs/>
                <w:sz w:val="24"/>
                <w:szCs w:val="24"/>
              </w:rPr>
              <w:t>млн</w:t>
            </w:r>
            <w:proofErr w:type="gramStart"/>
            <w:r w:rsidRPr="00B27DB6">
              <w:rPr>
                <w:iCs/>
                <w:sz w:val="24"/>
                <w:szCs w:val="24"/>
              </w:rPr>
              <w:t>.</w:t>
            </w:r>
            <w:r w:rsidRPr="00B27DB6">
              <w:rPr>
                <w:sz w:val="24"/>
                <w:szCs w:val="24"/>
              </w:rPr>
              <w:t>м</w:t>
            </w:r>
            <w:proofErr w:type="spellEnd"/>
            <w:proofErr w:type="gramEnd"/>
            <w:r w:rsidRPr="00B27DB6">
              <w:rPr>
                <w:position w:val="-4"/>
                <w:sz w:val="24"/>
                <w:szCs w:val="24"/>
              </w:rPr>
              <w:object w:dxaOrig="139" w:dyaOrig="300">
                <v:shape id="_x0000_i1034" type="#_x0000_t75" style="width:6.9pt;height:15pt" o:ole="">
                  <v:imagedata r:id="rId9" o:title=""/>
                </v:shape>
                <o:OLEObject Type="Embed" ProgID="Equation.3" ShapeID="_x0000_i1034" DrawAspect="Content" ObjectID="_1577716499" r:id="rId19"/>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91,03</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94,12</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7-я</w:t>
            </w:r>
            <w:r w:rsidRPr="00B27DB6">
              <w:rPr>
                <w:sz w:val="24"/>
                <w:szCs w:val="24"/>
              </w:rPr>
              <w:t xml:space="preserve"> групп</w:t>
            </w:r>
            <w:proofErr w:type="gramStart"/>
            <w:r w:rsidRPr="00B27DB6">
              <w:rPr>
                <w:sz w:val="24"/>
                <w:szCs w:val="24"/>
              </w:rPr>
              <w:t>а</w:t>
            </w:r>
            <w:r w:rsidRPr="00B27DB6">
              <w:rPr>
                <w:iCs/>
                <w:sz w:val="24"/>
                <w:szCs w:val="24"/>
              </w:rPr>
              <w:t>(</w:t>
            </w:r>
            <w:proofErr w:type="gramEnd"/>
            <w:r w:rsidRPr="00B27DB6">
              <w:rPr>
                <w:iCs/>
                <w:sz w:val="24"/>
                <w:szCs w:val="24"/>
              </w:rPr>
              <w:t xml:space="preserve"> до 0,01 вкл. </w:t>
            </w:r>
            <w:proofErr w:type="spellStart"/>
            <w:r w:rsidRPr="00B27DB6">
              <w:rPr>
                <w:iCs/>
                <w:sz w:val="24"/>
                <w:szCs w:val="24"/>
              </w:rPr>
              <w:t>млн.</w:t>
            </w:r>
            <w:r w:rsidRPr="00B27DB6">
              <w:rPr>
                <w:sz w:val="24"/>
                <w:szCs w:val="24"/>
              </w:rPr>
              <w:t>м</w:t>
            </w:r>
            <w:proofErr w:type="spellEnd"/>
            <w:r w:rsidRPr="00B27DB6">
              <w:rPr>
                <w:position w:val="-4"/>
                <w:sz w:val="24"/>
                <w:szCs w:val="24"/>
              </w:rPr>
              <w:object w:dxaOrig="139" w:dyaOrig="300">
                <v:shape id="_x0000_i1035" type="#_x0000_t75" style="width:6.9pt;height:15pt" o:ole="">
                  <v:imagedata r:id="rId9" o:title=""/>
                </v:shape>
                <o:OLEObject Type="Embed" ProgID="Equation.3" ShapeID="_x0000_i1035" DrawAspect="Content" ObjectID="_1577716500" r:id="rId20"/>
              </w:object>
            </w:r>
            <w:r w:rsidRPr="00B27DB6">
              <w:rPr>
                <w:iCs/>
                <w:sz w:val="24"/>
                <w:szCs w:val="24"/>
              </w:rPr>
              <w:t>/год)</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91,16</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94,26</w:t>
            </w:r>
          </w:p>
        </w:tc>
      </w:tr>
      <w:tr w:rsidR="00B27DB6" w:rsidRPr="00B27DB6" w:rsidTr="0095784E">
        <w:trPr>
          <w:cantSplit/>
          <w:trHeight w:val="371"/>
          <w:jc w:val="center"/>
        </w:trPr>
        <w:tc>
          <w:tcPr>
            <w:tcW w:w="4677" w:type="dxa"/>
            <w:shd w:val="clear" w:color="auto" w:fill="auto"/>
            <w:noWrap/>
            <w:vAlign w:val="center"/>
          </w:tcPr>
          <w:p w:rsidR="00B27DB6" w:rsidRPr="00B27DB6" w:rsidRDefault="00B27DB6" w:rsidP="00B27DB6">
            <w:pPr>
              <w:rPr>
                <w:b/>
                <w:bCs/>
                <w:iCs/>
                <w:sz w:val="24"/>
                <w:szCs w:val="24"/>
              </w:rPr>
            </w:pPr>
            <w:r w:rsidRPr="00B27DB6">
              <w:rPr>
                <w:b/>
                <w:bCs/>
                <w:iCs/>
                <w:sz w:val="24"/>
                <w:szCs w:val="24"/>
              </w:rPr>
              <w:t>8-я</w:t>
            </w:r>
            <w:r w:rsidRPr="00B27DB6">
              <w:rPr>
                <w:sz w:val="24"/>
                <w:szCs w:val="24"/>
              </w:rPr>
              <w:t xml:space="preserve">  группа </w:t>
            </w:r>
            <w:r w:rsidRPr="00B27DB6">
              <w:rPr>
                <w:iCs/>
                <w:sz w:val="24"/>
                <w:szCs w:val="24"/>
              </w:rPr>
              <w:t>(население)</w:t>
            </w:r>
          </w:p>
        </w:tc>
        <w:tc>
          <w:tcPr>
            <w:tcW w:w="2551" w:type="dxa"/>
            <w:shd w:val="clear" w:color="auto" w:fill="auto"/>
            <w:noWrap/>
            <w:vAlign w:val="center"/>
          </w:tcPr>
          <w:p w:rsidR="00B27DB6" w:rsidRPr="00B27DB6" w:rsidRDefault="00B27DB6" w:rsidP="00B27DB6">
            <w:pPr>
              <w:jc w:val="center"/>
              <w:rPr>
                <w:sz w:val="24"/>
                <w:szCs w:val="24"/>
              </w:rPr>
            </w:pPr>
            <w:r w:rsidRPr="00B27DB6">
              <w:rPr>
                <w:sz w:val="24"/>
                <w:szCs w:val="24"/>
              </w:rPr>
              <w:t>0,00</w:t>
            </w:r>
          </w:p>
        </w:tc>
        <w:tc>
          <w:tcPr>
            <w:tcW w:w="2835" w:type="dxa"/>
            <w:shd w:val="clear" w:color="auto" w:fill="auto"/>
            <w:noWrap/>
            <w:vAlign w:val="center"/>
          </w:tcPr>
          <w:p w:rsidR="00B27DB6" w:rsidRPr="00B27DB6" w:rsidRDefault="00B27DB6" w:rsidP="00B27DB6">
            <w:pPr>
              <w:jc w:val="center"/>
              <w:rPr>
                <w:sz w:val="24"/>
                <w:szCs w:val="24"/>
              </w:rPr>
            </w:pPr>
            <w:r w:rsidRPr="00B27DB6">
              <w:rPr>
                <w:sz w:val="24"/>
                <w:szCs w:val="24"/>
              </w:rPr>
              <w:t>0,00</w:t>
            </w:r>
          </w:p>
        </w:tc>
      </w:tr>
    </w:tbl>
    <w:p w:rsidR="00B27DB6" w:rsidRPr="00B27DB6" w:rsidRDefault="00B27DB6" w:rsidP="00B27DB6">
      <w:pPr>
        <w:ind w:firstLine="709"/>
        <w:jc w:val="both"/>
        <w:rPr>
          <w:sz w:val="24"/>
          <w:szCs w:val="24"/>
        </w:rPr>
      </w:pPr>
      <w:r w:rsidRPr="00B27DB6">
        <w:rPr>
          <w:sz w:val="24"/>
          <w:szCs w:val="24"/>
        </w:rPr>
        <w:t xml:space="preserve">Примечания: </w:t>
      </w:r>
    </w:p>
    <w:p w:rsidR="00B27DB6" w:rsidRPr="00B27DB6" w:rsidRDefault="00B27DB6" w:rsidP="00B27DB6">
      <w:pPr>
        <w:numPr>
          <w:ilvl w:val="0"/>
          <w:numId w:val="21"/>
        </w:numPr>
        <w:tabs>
          <w:tab w:val="left" w:pos="993"/>
        </w:tabs>
        <w:ind w:left="0" w:firstLine="709"/>
        <w:jc w:val="both"/>
        <w:rPr>
          <w:sz w:val="24"/>
          <w:szCs w:val="24"/>
        </w:rPr>
      </w:pPr>
      <w:r w:rsidRPr="00B27DB6">
        <w:rPr>
          <w:sz w:val="24"/>
          <w:szCs w:val="24"/>
        </w:rPr>
        <w:t xml:space="preserve">Специальные надбавки учитывают дополнительные налоговые платежи, возникающие от введения специальных надбавок. </w:t>
      </w:r>
    </w:p>
    <w:p w:rsidR="00B27DB6" w:rsidRPr="00B27DB6" w:rsidRDefault="00B27DB6" w:rsidP="00B27DB6">
      <w:pPr>
        <w:numPr>
          <w:ilvl w:val="0"/>
          <w:numId w:val="21"/>
        </w:numPr>
        <w:tabs>
          <w:tab w:val="left" w:pos="993"/>
        </w:tabs>
        <w:ind w:left="0" w:firstLine="709"/>
        <w:jc w:val="both"/>
        <w:rPr>
          <w:sz w:val="24"/>
          <w:szCs w:val="24"/>
        </w:rPr>
      </w:pPr>
      <w:r w:rsidRPr="00B27DB6">
        <w:rPr>
          <w:sz w:val="24"/>
          <w:szCs w:val="24"/>
        </w:rPr>
        <w:t>Специальные надбавки указаны без учета налога на добавленную стоимость.</w:t>
      </w:r>
    </w:p>
    <w:p w:rsidR="00B27DB6" w:rsidRPr="00B27DB6" w:rsidRDefault="00B27DB6" w:rsidP="00B27DB6">
      <w:pPr>
        <w:jc w:val="center"/>
        <w:rPr>
          <w:bCs/>
        </w:rPr>
      </w:pPr>
    </w:p>
    <w:p w:rsidR="00B27DB6" w:rsidRPr="00B27DB6" w:rsidRDefault="00B27DB6" w:rsidP="001458C4">
      <w:pPr>
        <w:ind w:right="-144" w:firstLine="567"/>
        <w:jc w:val="center"/>
        <w:rPr>
          <w:b/>
          <w:sz w:val="24"/>
          <w:szCs w:val="24"/>
        </w:rPr>
      </w:pPr>
      <w:r w:rsidRPr="00B27DB6">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B27DB6" w:rsidRPr="00B27DB6" w:rsidRDefault="0095784E" w:rsidP="00B27DB6">
      <w:pPr>
        <w:ind w:firstLine="567"/>
        <w:jc w:val="both"/>
        <w:rPr>
          <w:b/>
          <w:bCs/>
          <w:sz w:val="24"/>
          <w:szCs w:val="24"/>
        </w:rPr>
      </w:pPr>
      <w:r>
        <w:rPr>
          <w:b/>
          <w:sz w:val="24"/>
          <w:szCs w:val="24"/>
        </w:rPr>
        <w:t>4</w:t>
      </w:r>
      <w:r w:rsidR="00FA2FD8" w:rsidRPr="00D96C87">
        <w:rPr>
          <w:b/>
          <w:sz w:val="24"/>
          <w:szCs w:val="24"/>
        </w:rPr>
        <w:t xml:space="preserve">. </w:t>
      </w:r>
      <w:proofErr w:type="gramStart"/>
      <w:r w:rsidR="00FA2FD8" w:rsidRPr="00D96C87">
        <w:rPr>
          <w:b/>
          <w:sz w:val="24"/>
          <w:szCs w:val="24"/>
        </w:rPr>
        <w:t>По вопросу повестки «</w:t>
      </w:r>
      <w:r w:rsidR="00B27DB6" w:rsidRPr="00B27DB6">
        <w:rPr>
          <w:b/>
          <w:sz w:val="24"/>
          <w:szCs w:val="24"/>
        </w:rPr>
        <w:t>Об установлении розничных цен на сжиженный газ, реализуемый обществом с ограниченной ответственностью «</w:t>
      </w:r>
      <w:proofErr w:type="spellStart"/>
      <w:r w:rsidR="00B27DB6" w:rsidRPr="00B27DB6">
        <w:rPr>
          <w:b/>
          <w:sz w:val="24"/>
          <w:szCs w:val="24"/>
        </w:rPr>
        <w:t>ЛОГазинвест</w:t>
      </w:r>
      <w:proofErr w:type="spellEnd"/>
      <w:r w:rsidR="00B27DB6" w:rsidRPr="00B27DB6">
        <w:rPr>
          <w:b/>
          <w:sz w:val="24"/>
          <w:szCs w:val="24"/>
        </w:rPr>
        <w:t>»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Ленинградской области, на 2018 год</w:t>
      </w:r>
      <w:r w:rsidR="00FA2FD8" w:rsidRPr="00D96C87">
        <w:rPr>
          <w:b/>
          <w:sz w:val="24"/>
          <w:szCs w:val="24"/>
        </w:rPr>
        <w:t>»</w:t>
      </w:r>
      <w:r w:rsidR="00FA2FD8">
        <w:rPr>
          <w:b/>
          <w:sz w:val="24"/>
          <w:szCs w:val="24"/>
        </w:rPr>
        <w:t xml:space="preserve"> </w:t>
      </w:r>
      <w:r w:rsidR="00B27DB6" w:rsidRPr="00B27DB6">
        <w:rPr>
          <w:sz w:val="24"/>
          <w:szCs w:val="24"/>
        </w:rPr>
        <w:t>выступила заместитель</w:t>
      </w:r>
      <w:proofErr w:type="gramEnd"/>
      <w:r w:rsidR="00B27DB6" w:rsidRPr="00B27DB6">
        <w:rPr>
          <w:sz w:val="24"/>
          <w:szCs w:val="24"/>
        </w:rPr>
        <w:t xml:space="preserve"> </w:t>
      </w:r>
      <w:proofErr w:type="gramStart"/>
      <w:r w:rsidR="00B27DB6" w:rsidRPr="00B27DB6">
        <w:rPr>
          <w:sz w:val="24"/>
          <w:szCs w:val="24"/>
        </w:rPr>
        <w:t>начальника</w:t>
      </w:r>
      <w:proofErr w:type="gramEnd"/>
      <w:r w:rsidR="00B27DB6" w:rsidRPr="00B27DB6">
        <w:rPr>
          <w:sz w:val="24"/>
          <w:szCs w:val="24"/>
        </w:rPr>
        <w:t xml:space="preserve"> департамента – начальник отдела регулирования социально значимых товаров и тарифов газоснабжения ЛенРТК </w:t>
      </w:r>
      <w:proofErr w:type="spellStart"/>
      <w:r w:rsidR="00B27DB6" w:rsidRPr="00B27DB6">
        <w:rPr>
          <w:sz w:val="24"/>
          <w:szCs w:val="24"/>
        </w:rPr>
        <w:t>Синюкова</w:t>
      </w:r>
      <w:proofErr w:type="spellEnd"/>
      <w:r w:rsidR="00B27DB6" w:rsidRPr="00B27DB6">
        <w:rPr>
          <w:sz w:val="24"/>
          <w:szCs w:val="24"/>
        </w:rPr>
        <w:t xml:space="preserve"> И.В.:</w:t>
      </w:r>
    </w:p>
    <w:p w:rsidR="00B27DB6" w:rsidRPr="00B27DB6" w:rsidRDefault="00B27DB6" w:rsidP="00B27DB6">
      <w:pPr>
        <w:ind w:firstLine="567"/>
        <w:jc w:val="both"/>
        <w:rPr>
          <w:sz w:val="24"/>
          <w:szCs w:val="24"/>
          <w:lang w:val="x-none" w:eastAsia="x-none"/>
        </w:rPr>
      </w:pPr>
      <w:r w:rsidRPr="00B27DB6">
        <w:rPr>
          <w:sz w:val="24"/>
          <w:szCs w:val="24"/>
          <w:lang w:val="x-none" w:eastAsia="x-none"/>
        </w:rPr>
        <w:lastRenderedPageBreak/>
        <w:t xml:space="preserve">- изложила основные положения экспертного заключения </w:t>
      </w:r>
      <w:r w:rsidRPr="00B27DB6">
        <w:rPr>
          <w:bCs/>
          <w:sz w:val="24"/>
          <w:szCs w:val="24"/>
          <w:lang w:val="x-none" w:eastAsia="x-none"/>
        </w:rPr>
        <w:t>по результатам рассмотрения расчетных материалов по обоснованию уровня розничных цен на сжиженный газ, реализуемый обществом с ограниченной ответственностью «</w:t>
      </w:r>
      <w:proofErr w:type="spellStart"/>
      <w:r w:rsidRPr="00B27DB6">
        <w:rPr>
          <w:bCs/>
          <w:sz w:val="24"/>
          <w:szCs w:val="24"/>
          <w:lang w:val="x-none" w:eastAsia="x-none"/>
        </w:rPr>
        <w:t>ЛОГазинвест</w:t>
      </w:r>
      <w:proofErr w:type="spellEnd"/>
      <w:r w:rsidRPr="00B27DB6">
        <w:rPr>
          <w:bCs/>
          <w:sz w:val="24"/>
          <w:szCs w:val="24"/>
          <w:lang w:val="x-none" w:eastAsia="x-none"/>
        </w:rPr>
        <w:t>»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Ленинградской области в 201</w:t>
      </w:r>
      <w:r w:rsidRPr="00B27DB6">
        <w:rPr>
          <w:bCs/>
          <w:sz w:val="24"/>
          <w:szCs w:val="24"/>
          <w:lang w:eastAsia="x-none"/>
        </w:rPr>
        <w:t>8</w:t>
      </w:r>
      <w:r w:rsidRPr="00B27DB6">
        <w:rPr>
          <w:bCs/>
          <w:sz w:val="24"/>
          <w:szCs w:val="24"/>
          <w:lang w:val="x-none" w:eastAsia="x-none"/>
        </w:rPr>
        <w:t xml:space="preserve"> году, в соответствии с обращением компании </w:t>
      </w:r>
      <w:r w:rsidRPr="00B27DB6">
        <w:rPr>
          <w:sz w:val="24"/>
          <w:szCs w:val="24"/>
          <w:lang w:val="x-none" w:eastAsia="x-none"/>
        </w:rPr>
        <w:t>(</w:t>
      </w:r>
      <w:proofErr w:type="spellStart"/>
      <w:r w:rsidRPr="00B27DB6">
        <w:rPr>
          <w:sz w:val="24"/>
          <w:szCs w:val="24"/>
          <w:lang w:val="x-none" w:eastAsia="x-none"/>
        </w:rPr>
        <w:t>вх</w:t>
      </w:r>
      <w:proofErr w:type="spellEnd"/>
      <w:r w:rsidRPr="00B27DB6">
        <w:rPr>
          <w:sz w:val="24"/>
          <w:szCs w:val="24"/>
          <w:lang w:val="x-none" w:eastAsia="x-none"/>
        </w:rPr>
        <w:t xml:space="preserve">. </w:t>
      </w:r>
      <w:r w:rsidRPr="00B27DB6">
        <w:rPr>
          <w:bCs/>
          <w:sz w:val="24"/>
          <w:szCs w:val="24"/>
          <w:lang w:val="x-none" w:eastAsia="x-none"/>
        </w:rPr>
        <w:t>№ КТ-1-</w:t>
      </w:r>
      <w:r w:rsidRPr="00B27DB6">
        <w:rPr>
          <w:bCs/>
          <w:sz w:val="24"/>
          <w:szCs w:val="24"/>
          <w:lang w:eastAsia="x-none"/>
        </w:rPr>
        <w:t>3437</w:t>
      </w:r>
      <w:r w:rsidRPr="00B27DB6">
        <w:rPr>
          <w:bCs/>
          <w:sz w:val="24"/>
          <w:szCs w:val="24"/>
          <w:lang w:val="x-none" w:eastAsia="x-none"/>
        </w:rPr>
        <w:t>/</w:t>
      </w:r>
      <w:r w:rsidRPr="00B27DB6">
        <w:rPr>
          <w:bCs/>
          <w:sz w:val="24"/>
          <w:szCs w:val="24"/>
          <w:lang w:eastAsia="x-none"/>
        </w:rPr>
        <w:t>2017</w:t>
      </w:r>
      <w:r w:rsidRPr="00B27DB6">
        <w:rPr>
          <w:b/>
          <w:bCs/>
          <w:sz w:val="28"/>
          <w:szCs w:val="28"/>
          <w:lang w:val="x-none" w:eastAsia="x-none"/>
        </w:rPr>
        <w:t xml:space="preserve"> </w:t>
      </w:r>
      <w:r w:rsidRPr="00B27DB6">
        <w:rPr>
          <w:sz w:val="24"/>
          <w:szCs w:val="24"/>
          <w:lang w:val="x-none" w:eastAsia="x-none"/>
        </w:rPr>
        <w:t xml:space="preserve">от </w:t>
      </w:r>
      <w:r w:rsidRPr="00B27DB6">
        <w:rPr>
          <w:sz w:val="24"/>
          <w:szCs w:val="24"/>
          <w:lang w:eastAsia="x-none"/>
        </w:rPr>
        <w:t>22</w:t>
      </w:r>
      <w:r w:rsidRPr="00B27DB6">
        <w:rPr>
          <w:sz w:val="24"/>
          <w:szCs w:val="24"/>
          <w:lang w:val="x-none" w:eastAsia="x-none"/>
        </w:rPr>
        <w:t>.1</w:t>
      </w:r>
      <w:r w:rsidRPr="00B27DB6">
        <w:rPr>
          <w:sz w:val="24"/>
          <w:szCs w:val="24"/>
          <w:lang w:eastAsia="x-none"/>
        </w:rPr>
        <w:t>2</w:t>
      </w:r>
      <w:r w:rsidRPr="00B27DB6">
        <w:rPr>
          <w:sz w:val="24"/>
          <w:szCs w:val="24"/>
          <w:lang w:val="x-none" w:eastAsia="x-none"/>
        </w:rPr>
        <w:t>.201</w:t>
      </w:r>
      <w:r w:rsidRPr="00B27DB6">
        <w:rPr>
          <w:sz w:val="24"/>
          <w:szCs w:val="24"/>
          <w:lang w:eastAsia="x-none"/>
        </w:rPr>
        <w:t>7</w:t>
      </w:r>
      <w:r w:rsidRPr="00B27DB6">
        <w:rPr>
          <w:sz w:val="24"/>
          <w:szCs w:val="24"/>
          <w:lang w:val="x-none" w:eastAsia="x-none"/>
        </w:rPr>
        <w:t>);</w:t>
      </w:r>
    </w:p>
    <w:p w:rsidR="00B27DB6" w:rsidRPr="00B27DB6" w:rsidRDefault="00B27DB6" w:rsidP="00B27DB6">
      <w:pPr>
        <w:autoSpaceDE w:val="0"/>
        <w:autoSpaceDN w:val="0"/>
        <w:adjustRightInd w:val="0"/>
        <w:ind w:right="83" w:firstLine="709"/>
        <w:jc w:val="both"/>
        <w:rPr>
          <w:sz w:val="24"/>
          <w:szCs w:val="24"/>
        </w:rPr>
      </w:pPr>
      <w:r w:rsidRPr="00B27DB6">
        <w:rPr>
          <w:sz w:val="24"/>
          <w:szCs w:val="24"/>
        </w:rPr>
        <w:t xml:space="preserve">- озвучила, в 2018 году предельные розничные цены на сжиженный баллонный газ без доставки до потребителя планируются на экономически обоснованном уровне (без выделения субсидий из бюджета) со снижением на 9,66% от действующего уровня. </w:t>
      </w:r>
      <w:proofErr w:type="gramStart"/>
      <w:r w:rsidRPr="00B27DB6">
        <w:rPr>
          <w:sz w:val="24"/>
          <w:szCs w:val="24"/>
        </w:rPr>
        <w:t xml:space="preserve">Розничные цены на сжиженный емкостной газ планируются на весь 2018 год (без роста во 2-м полугодии) на уровне действующих во 2-м полугодии 2017 года розничных цен. </w:t>
      </w:r>
      <w:proofErr w:type="gramEnd"/>
    </w:p>
    <w:p w:rsidR="00B27DB6" w:rsidRPr="00B27DB6" w:rsidRDefault="00B27DB6" w:rsidP="00B27DB6">
      <w:pPr>
        <w:ind w:firstLine="708"/>
        <w:jc w:val="both"/>
        <w:rPr>
          <w:sz w:val="24"/>
          <w:szCs w:val="24"/>
        </w:rPr>
      </w:pPr>
      <w:r w:rsidRPr="00B27DB6">
        <w:rPr>
          <w:sz w:val="24"/>
          <w:szCs w:val="24"/>
        </w:rPr>
        <w:t>- озвучила размер утверждаемых экономически обоснованных розничных цен на сжиженный газ на 2018 год, рассчитанных в соответствии с Методическими указаниями по регулированию розничных цен на сжиженный газ, реализуемый населению для бытовых нужд, утвержденными приказом ФСТ России от 15.06.2007 №129-э/2, в сравнении с заявкой ООО «</w:t>
      </w:r>
      <w:proofErr w:type="spellStart"/>
      <w:r w:rsidRPr="00B27DB6">
        <w:rPr>
          <w:sz w:val="24"/>
          <w:szCs w:val="24"/>
        </w:rPr>
        <w:t>ЛОГазинвест</w:t>
      </w:r>
      <w:proofErr w:type="spellEnd"/>
      <w:r w:rsidRPr="00B27DB6">
        <w:rPr>
          <w:sz w:val="24"/>
          <w:szCs w:val="24"/>
        </w:rPr>
        <w:t>». Сокращение к заявленным ООО «</w:t>
      </w:r>
      <w:proofErr w:type="spellStart"/>
      <w:r w:rsidRPr="00B27DB6">
        <w:rPr>
          <w:sz w:val="24"/>
          <w:szCs w:val="24"/>
        </w:rPr>
        <w:t>ЛОГазинвест</w:t>
      </w:r>
      <w:proofErr w:type="spellEnd"/>
      <w:r w:rsidRPr="00B27DB6">
        <w:rPr>
          <w:sz w:val="24"/>
          <w:szCs w:val="24"/>
        </w:rPr>
        <w:t>» на 2018 год экономически обоснованным ценам составило 4% по баллонному газу и 2% по емкостному газу. По сравнению с утвержденными ЛенРТК на 2017 год экономически обоснованными ценами снижение по баллонному газу составило 24%, рост по емкостному газу составил 19%.</w:t>
      </w:r>
    </w:p>
    <w:p w:rsidR="00B27DB6" w:rsidRPr="00B27DB6" w:rsidRDefault="00B27DB6" w:rsidP="00B27DB6">
      <w:pPr>
        <w:ind w:firstLine="708"/>
        <w:jc w:val="both"/>
        <w:rPr>
          <w:sz w:val="24"/>
          <w:szCs w:val="24"/>
        </w:rPr>
      </w:pPr>
      <w:r w:rsidRPr="00B27DB6">
        <w:rPr>
          <w:sz w:val="24"/>
          <w:szCs w:val="24"/>
        </w:rPr>
        <w:t>- озвучила размер экономически обоснованной необходимой валовой выручки ООО «</w:t>
      </w:r>
      <w:proofErr w:type="spellStart"/>
      <w:r w:rsidRPr="00B27DB6">
        <w:rPr>
          <w:sz w:val="24"/>
          <w:szCs w:val="24"/>
        </w:rPr>
        <w:t>ЛОГазинвест</w:t>
      </w:r>
      <w:proofErr w:type="spellEnd"/>
      <w:r w:rsidRPr="00B27DB6">
        <w:rPr>
          <w:sz w:val="24"/>
          <w:szCs w:val="24"/>
        </w:rPr>
        <w:t xml:space="preserve">», учитывающей инвестиционную составляющую, для осуществления регулируемой деятельности на 2018 год в размере  </w:t>
      </w:r>
      <w:r w:rsidRPr="00B27DB6">
        <w:rPr>
          <w:b/>
          <w:bCs/>
          <w:sz w:val="24"/>
          <w:szCs w:val="24"/>
        </w:rPr>
        <w:t>667,49</w:t>
      </w:r>
      <w:r w:rsidRPr="00B27DB6">
        <w:rPr>
          <w:b/>
          <w:sz w:val="24"/>
          <w:szCs w:val="24"/>
        </w:rPr>
        <w:t xml:space="preserve"> </w:t>
      </w:r>
      <w:proofErr w:type="spellStart"/>
      <w:r w:rsidRPr="00B27DB6">
        <w:rPr>
          <w:b/>
          <w:sz w:val="24"/>
          <w:szCs w:val="24"/>
        </w:rPr>
        <w:t>млн</w:t>
      </w:r>
      <w:proofErr w:type="gramStart"/>
      <w:r w:rsidRPr="00B27DB6">
        <w:rPr>
          <w:b/>
          <w:sz w:val="24"/>
          <w:szCs w:val="24"/>
        </w:rPr>
        <w:t>.р</w:t>
      </w:r>
      <w:proofErr w:type="gramEnd"/>
      <w:r w:rsidRPr="00B27DB6">
        <w:rPr>
          <w:b/>
          <w:sz w:val="24"/>
          <w:szCs w:val="24"/>
        </w:rPr>
        <w:t>уб</w:t>
      </w:r>
      <w:proofErr w:type="spellEnd"/>
      <w:r w:rsidRPr="00B27DB6">
        <w:rPr>
          <w:b/>
          <w:sz w:val="24"/>
          <w:szCs w:val="24"/>
        </w:rPr>
        <w:t>. (без НДС)</w:t>
      </w:r>
      <w:r w:rsidRPr="00B27DB6">
        <w:rPr>
          <w:sz w:val="24"/>
          <w:szCs w:val="24"/>
        </w:rPr>
        <w:t>, что на 3% меньше заявленной организацией.</w:t>
      </w:r>
    </w:p>
    <w:p w:rsidR="00B27DB6" w:rsidRPr="00B27DB6" w:rsidRDefault="00B27DB6" w:rsidP="00B27DB6">
      <w:pPr>
        <w:ind w:right="305"/>
        <w:jc w:val="both"/>
        <w:rPr>
          <w:sz w:val="24"/>
          <w:szCs w:val="24"/>
        </w:rPr>
      </w:pPr>
      <w:r w:rsidRPr="00B27DB6">
        <w:rPr>
          <w:snapToGrid w:val="0"/>
          <w:sz w:val="24"/>
          <w:szCs w:val="24"/>
        </w:rPr>
        <w:tab/>
      </w:r>
      <w:r w:rsidRPr="00B27DB6">
        <w:rPr>
          <w:sz w:val="24"/>
          <w:szCs w:val="24"/>
        </w:rPr>
        <w:t>Присутствующий на заседании Правления ЛенРТК генеральный директор ООО «</w:t>
      </w:r>
      <w:proofErr w:type="spellStart"/>
      <w:r w:rsidRPr="00B27DB6">
        <w:rPr>
          <w:sz w:val="24"/>
          <w:szCs w:val="24"/>
        </w:rPr>
        <w:t>ЛОГазинвест</w:t>
      </w:r>
      <w:proofErr w:type="spellEnd"/>
      <w:r w:rsidRPr="00B27DB6">
        <w:rPr>
          <w:sz w:val="24"/>
          <w:szCs w:val="24"/>
        </w:rPr>
        <w:t xml:space="preserve">» </w:t>
      </w:r>
      <w:proofErr w:type="spellStart"/>
      <w:r w:rsidRPr="00B27DB6">
        <w:rPr>
          <w:sz w:val="24"/>
          <w:szCs w:val="24"/>
        </w:rPr>
        <w:t>Бандалетов</w:t>
      </w:r>
      <w:proofErr w:type="spellEnd"/>
      <w:r w:rsidRPr="00B27DB6">
        <w:rPr>
          <w:sz w:val="24"/>
          <w:szCs w:val="24"/>
        </w:rPr>
        <w:t xml:space="preserve"> Андрей Валерьевич выразил согласие с предложенными ЛенРТК уровнями тарифов.</w:t>
      </w:r>
    </w:p>
    <w:p w:rsidR="001458C4" w:rsidRDefault="001458C4" w:rsidP="00B27DB6">
      <w:pPr>
        <w:ind w:firstLine="709"/>
        <w:jc w:val="both"/>
        <w:rPr>
          <w:b/>
          <w:snapToGrid w:val="0"/>
          <w:sz w:val="24"/>
          <w:szCs w:val="24"/>
        </w:rPr>
      </w:pPr>
    </w:p>
    <w:p w:rsidR="00B27DB6" w:rsidRPr="00B27DB6" w:rsidRDefault="00B27DB6" w:rsidP="00B27DB6">
      <w:pPr>
        <w:ind w:firstLine="709"/>
        <w:jc w:val="both"/>
        <w:rPr>
          <w:b/>
          <w:snapToGrid w:val="0"/>
          <w:sz w:val="24"/>
          <w:szCs w:val="24"/>
        </w:rPr>
      </w:pPr>
      <w:r w:rsidRPr="00B27DB6">
        <w:rPr>
          <w:b/>
          <w:snapToGrid w:val="0"/>
          <w:sz w:val="24"/>
          <w:szCs w:val="24"/>
        </w:rPr>
        <w:t>Правление приняло решение:</w:t>
      </w:r>
    </w:p>
    <w:p w:rsidR="00B27DB6" w:rsidRPr="00B27DB6" w:rsidRDefault="00B27DB6" w:rsidP="00B27DB6">
      <w:pPr>
        <w:numPr>
          <w:ilvl w:val="0"/>
          <w:numId w:val="10"/>
        </w:numPr>
        <w:tabs>
          <w:tab w:val="left" w:pos="851"/>
          <w:tab w:val="left" w:pos="1134"/>
        </w:tabs>
        <w:ind w:left="0" w:firstLine="567"/>
        <w:jc w:val="both"/>
        <w:rPr>
          <w:sz w:val="24"/>
          <w:szCs w:val="24"/>
        </w:rPr>
      </w:pPr>
      <w:r w:rsidRPr="00B27DB6">
        <w:rPr>
          <w:snapToGrid w:val="0"/>
          <w:sz w:val="24"/>
          <w:szCs w:val="24"/>
        </w:rPr>
        <w:t>Принять расчет экономически обоснованных розничных цен на сжиженный</w:t>
      </w:r>
      <w:r w:rsidRPr="00B27DB6">
        <w:rPr>
          <w:bCs/>
          <w:snapToGrid w:val="0"/>
          <w:sz w:val="24"/>
          <w:szCs w:val="24"/>
        </w:rPr>
        <w:t xml:space="preserve"> газ, реализуемый</w:t>
      </w:r>
      <w:r w:rsidRPr="00B27DB6">
        <w:rPr>
          <w:b/>
          <w:bCs/>
          <w:snapToGrid w:val="0"/>
          <w:sz w:val="24"/>
          <w:szCs w:val="24"/>
        </w:rPr>
        <w:t xml:space="preserve"> </w:t>
      </w:r>
      <w:r w:rsidRPr="00B27DB6">
        <w:rPr>
          <w:snapToGrid w:val="0"/>
          <w:sz w:val="24"/>
          <w:szCs w:val="24"/>
        </w:rPr>
        <w:t>ООО «</w:t>
      </w:r>
      <w:proofErr w:type="spellStart"/>
      <w:r w:rsidRPr="00B27DB6">
        <w:rPr>
          <w:snapToGrid w:val="0"/>
          <w:sz w:val="24"/>
          <w:szCs w:val="24"/>
        </w:rPr>
        <w:t>ЛОГазинвест</w:t>
      </w:r>
      <w:proofErr w:type="spellEnd"/>
      <w:r w:rsidRPr="00B27DB6">
        <w:rPr>
          <w:snapToGrid w:val="0"/>
          <w:sz w:val="24"/>
          <w:szCs w:val="24"/>
        </w:rPr>
        <w:t>» на территории Ленинградской области в 2018 году:</w:t>
      </w:r>
    </w:p>
    <w:tbl>
      <w:tblPr>
        <w:tblW w:w="10319" w:type="dxa"/>
        <w:tblInd w:w="103" w:type="dxa"/>
        <w:tblLook w:val="0000" w:firstRow="0" w:lastRow="0" w:firstColumn="0" w:lastColumn="0" w:noHBand="0" w:noVBand="0"/>
      </w:tblPr>
      <w:tblGrid>
        <w:gridCol w:w="4752"/>
        <w:gridCol w:w="1319"/>
        <w:gridCol w:w="1546"/>
        <w:gridCol w:w="1319"/>
        <w:gridCol w:w="1383"/>
      </w:tblGrid>
      <w:tr w:rsidR="00B27DB6" w:rsidRPr="00B27DB6" w:rsidTr="0095784E">
        <w:trPr>
          <w:trHeight w:val="280"/>
        </w:trPr>
        <w:tc>
          <w:tcPr>
            <w:tcW w:w="4752" w:type="dxa"/>
            <w:vMerge w:val="restart"/>
            <w:tcBorders>
              <w:top w:val="single" w:sz="4" w:space="0" w:color="auto"/>
              <w:left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r w:rsidRPr="00B27DB6">
              <w:rPr>
                <w:b/>
                <w:bCs/>
                <w:sz w:val="22"/>
                <w:szCs w:val="22"/>
              </w:rPr>
              <w:t>Показатели</w:t>
            </w:r>
          </w:p>
        </w:tc>
        <w:tc>
          <w:tcPr>
            <w:tcW w:w="2865" w:type="dxa"/>
            <w:gridSpan w:val="2"/>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b/>
                <w:bCs/>
                <w:sz w:val="22"/>
                <w:szCs w:val="22"/>
              </w:rPr>
            </w:pPr>
            <w:r w:rsidRPr="00B27DB6">
              <w:rPr>
                <w:b/>
                <w:bCs/>
                <w:sz w:val="22"/>
                <w:szCs w:val="22"/>
              </w:rPr>
              <w:t xml:space="preserve">Заявка компании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r w:rsidRPr="00B27DB6">
              <w:rPr>
                <w:b/>
                <w:bCs/>
                <w:sz w:val="22"/>
                <w:szCs w:val="22"/>
              </w:rPr>
              <w:t xml:space="preserve">Расчет ЛенРТК </w:t>
            </w:r>
          </w:p>
        </w:tc>
      </w:tr>
      <w:tr w:rsidR="00B27DB6" w:rsidRPr="00B27DB6" w:rsidTr="0095784E">
        <w:trPr>
          <w:trHeight w:val="609"/>
        </w:trPr>
        <w:tc>
          <w:tcPr>
            <w:tcW w:w="4752" w:type="dxa"/>
            <w:vMerge/>
            <w:tcBorders>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b/>
                <w:bCs/>
                <w:sz w:val="22"/>
                <w:szCs w:val="22"/>
              </w:rPr>
            </w:pPr>
            <w:proofErr w:type="gramStart"/>
            <w:r w:rsidRPr="00B27DB6">
              <w:rPr>
                <w:b/>
                <w:bCs/>
                <w:sz w:val="22"/>
                <w:szCs w:val="22"/>
              </w:rPr>
              <w:t>Емкостной</w:t>
            </w:r>
            <w:proofErr w:type="gramEnd"/>
            <w:r w:rsidRPr="00B27DB6">
              <w:rPr>
                <w:b/>
                <w:bCs/>
                <w:sz w:val="22"/>
                <w:szCs w:val="22"/>
              </w:rPr>
              <w:t xml:space="preserve"> газ</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b/>
                <w:bCs/>
                <w:sz w:val="22"/>
                <w:szCs w:val="22"/>
              </w:rPr>
            </w:pPr>
            <w:r w:rsidRPr="00B27DB6">
              <w:rPr>
                <w:b/>
                <w:bCs/>
                <w:sz w:val="22"/>
                <w:szCs w:val="22"/>
              </w:rPr>
              <w:t>Баллонный газ без доставки</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proofErr w:type="gramStart"/>
            <w:r w:rsidRPr="00B27DB6">
              <w:rPr>
                <w:b/>
                <w:bCs/>
                <w:sz w:val="22"/>
                <w:szCs w:val="22"/>
              </w:rPr>
              <w:t>Емкостной</w:t>
            </w:r>
            <w:proofErr w:type="gramEnd"/>
            <w:r w:rsidRPr="00B27DB6">
              <w:rPr>
                <w:b/>
                <w:bCs/>
                <w:sz w:val="22"/>
                <w:szCs w:val="22"/>
              </w:rPr>
              <w:t xml:space="preserve"> газ</w:t>
            </w:r>
          </w:p>
        </w:tc>
        <w:tc>
          <w:tcPr>
            <w:tcW w:w="1383" w:type="dxa"/>
            <w:tcBorders>
              <w:top w:val="single" w:sz="4" w:space="0" w:color="auto"/>
              <w:left w:val="nil"/>
              <w:bottom w:val="single" w:sz="4" w:space="0" w:color="auto"/>
              <w:right w:val="single" w:sz="4" w:space="0" w:color="auto"/>
            </w:tcBorders>
            <w:shd w:val="clear" w:color="auto" w:fill="auto"/>
            <w:vAlign w:val="center"/>
          </w:tcPr>
          <w:p w:rsidR="00B27DB6" w:rsidRPr="00B27DB6" w:rsidRDefault="00B27DB6" w:rsidP="00B27DB6">
            <w:pPr>
              <w:jc w:val="center"/>
              <w:rPr>
                <w:b/>
                <w:bCs/>
                <w:sz w:val="22"/>
                <w:szCs w:val="22"/>
              </w:rPr>
            </w:pPr>
            <w:r w:rsidRPr="00B27DB6">
              <w:rPr>
                <w:b/>
                <w:bCs/>
                <w:sz w:val="22"/>
                <w:szCs w:val="22"/>
              </w:rPr>
              <w:t>Баллонный газ без доставки</w:t>
            </w:r>
          </w:p>
        </w:tc>
      </w:tr>
      <w:tr w:rsidR="00B27DB6" w:rsidRPr="00B27DB6" w:rsidTr="0095784E">
        <w:trPr>
          <w:trHeight w:val="70"/>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Розничная цена с НДС</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b/>
                <w:bCs/>
                <w:sz w:val="22"/>
                <w:szCs w:val="22"/>
              </w:rPr>
            </w:pPr>
            <w:r w:rsidRPr="00B27DB6">
              <w:rPr>
                <w:b/>
                <w:bCs/>
                <w:sz w:val="22"/>
                <w:szCs w:val="22"/>
              </w:rPr>
              <w:t>60,97</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b/>
                <w:bCs/>
                <w:sz w:val="22"/>
                <w:szCs w:val="22"/>
              </w:rPr>
            </w:pPr>
            <w:r w:rsidRPr="00B27DB6">
              <w:rPr>
                <w:b/>
                <w:bCs/>
                <w:sz w:val="22"/>
                <w:szCs w:val="22"/>
              </w:rPr>
              <w:t>34,12</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r w:rsidRPr="00B27DB6">
              <w:rPr>
                <w:b/>
                <w:bCs/>
                <w:sz w:val="22"/>
                <w:szCs w:val="22"/>
              </w:rPr>
              <w:t>60,00</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r w:rsidRPr="00B27DB6">
              <w:rPr>
                <w:b/>
                <w:bCs/>
                <w:sz w:val="22"/>
                <w:szCs w:val="22"/>
              </w:rPr>
              <w:t>32,74</w:t>
            </w:r>
          </w:p>
        </w:tc>
      </w:tr>
      <w:tr w:rsidR="00B27DB6" w:rsidRPr="00B27DB6" w:rsidTr="0095784E">
        <w:trPr>
          <w:trHeight w:val="70"/>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Розничная цена без НДС</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b/>
                <w:bCs/>
                <w:sz w:val="22"/>
                <w:szCs w:val="22"/>
              </w:rPr>
            </w:pPr>
            <w:r w:rsidRPr="00B27DB6">
              <w:rPr>
                <w:b/>
                <w:bCs/>
                <w:sz w:val="22"/>
                <w:szCs w:val="22"/>
              </w:rPr>
              <w:t>51,67</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b/>
                <w:bCs/>
                <w:sz w:val="22"/>
                <w:szCs w:val="22"/>
              </w:rPr>
            </w:pPr>
            <w:r w:rsidRPr="00B27DB6">
              <w:rPr>
                <w:b/>
                <w:bCs/>
                <w:sz w:val="22"/>
                <w:szCs w:val="22"/>
              </w:rPr>
              <w:t>28,92</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r w:rsidRPr="00B27DB6">
              <w:rPr>
                <w:b/>
                <w:bCs/>
                <w:sz w:val="22"/>
                <w:szCs w:val="22"/>
              </w:rPr>
              <w:t>50,84</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2"/>
                <w:szCs w:val="22"/>
              </w:rPr>
            </w:pPr>
            <w:r w:rsidRPr="00B27DB6">
              <w:rPr>
                <w:b/>
                <w:bCs/>
                <w:sz w:val="22"/>
                <w:szCs w:val="22"/>
              </w:rPr>
              <w:t>27,75</w:t>
            </w:r>
          </w:p>
        </w:tc>
      </w:tr>
      <w:tr w:rsidR="00B27DB6" w:rsidRPr="00B27DB6" w:rsidTr="0095784E">
        <w:trPr>
          <w:trHeight w:val="581"/>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proofErr w:type="gramStart"/>
            <w:r w:rsidRPr="00B27DB6">
              <w:rPr>
                <w:b/>
                <w:bCs/>
                <w:sz w:val="22"/>
                <w:szCs w:val="22"/>
              </w:rPr>
              <w:t>Р</w:t>
            </w:r>
            <w:proofErr w:type="gramEnd"/>
            <w:r w:rsidRPr="00B27DB6">
              <w:rPr>
                <w:b/>
                <w:bCs/>
                <w:sz w:val="22"/>
                <w:szCs w:val="22"/>
              </w:rPr>
              <w:t xml:space="preserve"> кат</w:t>
            </w:r>
            <w:r w:rsidRPr="00B27DB6">
              <w:rPr>
                <w:sz w:val="22"/>
                <w:szCs w:val="22"/>
              </w:rPr>
              <w:t xml:space="preserve"> - прогнозная на расчетный период сумма расходов по рассматриваемой категории, относимых на себестоимость, в </w:t>
            </w:r>
            <w:proofErr w:type="spellStart"/>
            <w:r w:rsidRPr="00B27DB6">
              <w:rPr>
                <w:sz w:val="22"/>
                <w:szCs w:val="22"/>
              </w:rPr>
              <w:t>т.ч</w:t>
            </w:r>
            <w:proofErr w:type="spellEnd"/>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278 556,68</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401 953,28</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274 328,91</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385 686,65</w:t>
            </w:r>
          </w:p>
        </w:tc>
      </w:tr>
      <w:tr w:rsidR="00B27DB6" w:rsidRPr="00B27DB6" w:rsidTr="0095784E">
        <w:trPr>
          <w:trHeight w:val="519"/>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 xml:space="preserve">Сумма </w:t>
            </w:r>
            <w:proofErr w:type="gramStart"/>
            <w:r w:rsidRPr="00B27DB6">
              <w:rPr>
                <w:b/>
                <w:bCs/>
                <w:sz w:val="22"/>
                <w:szCs w:val="22"/>
              </w:rPr>
              <w:t>Р</w:t>
            </w:r>
            <w:proofErr w:type="gramEnd"/>
            <w:r w:rsidRPr="00B27DB6">
              <w:rPr>
                <w:b/>
                <w:bCs/>
                <w:sz w:val="22"/>
                <w:szCs w:val="22"/>
              </w:rPr>
              <w:t xml:space="preserve"> </w:t>
            </w:r>
            <w:proofErr w:type="spellStart"/>
            <w:r w:rsidRPr="00B27DB6">
              <w:rPr>
                <w:b/>
                <w:bCs/>
                <w:sz w:val="22"/>
                <w:szCs w:val="22"/>
              </w:rPr>
              <w:t>пр</w:t>
            </w:r>
            <w:proofErr w:type="spellEnd"/>
            <w:r w:rsidRPr="00B27DB6">
              <w:rPr>
                <w:b/>
                <w:bCs/>
                <w:sz w:val="22"/>
                <w:szCs w:val="22"/>
              </w:rPr>
              <w:t xml:space="preserve"> кат</w:t>
            </w:r>
            <w:r w:rsidRPr="00B27DB6">
              <w:rPr>
                <w:sz w:val="22"/>
                <w:szCs w:val="22"/>
              </w:rPr>
              <w:t xml:space="preserve"> - прогнозная на расчетный период сумма расходов, относимых на себестоимость, прямо отнесенных на конкретную категорию</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183 826,64</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156 156,03</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181 353,42</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144 441,94</w:t>
            </w:r>
          </w:p>
        </w:tc>
      </w:tr>
      <w:tr w:rsidR="00B27DB6" w:rsidRPr="00B27DB6" w:rsidTr="0095784E">
        <w:trPr>
          <w:trHeight w:val="721"/>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proofErr w:type="gramStart"/>
            <w:r w:rsidRPr="00B27DB6">
              <w:rPr>
                <w:b/>
                <w:bCs/>
                <w:sz w:val="22"/>
                <w:szCs w:val="22"/>
              </w:rPr>
              <w:t>Р</w:t>
            </w:r>
            <w:proofErr w:type="gramEnd"/>
            <w:r w:rsidRPr="00B27DB6">
              <w:rPr>
                <w:b/>
                <w:bCs/>
                <w:sz w:val="22"/>
                <w:szCs w:val="22"/>
              </w:rPr>
              <w:t xml:space="preserve"> </w:t>
            </w:r>
            <w:proofErr w:type="spellStart"/>
            <w:r w:rsidRPr="00B27DB6">
              <w:rPr>
                <w:b/>
                <w:bCs/>
                <w:sz w:val="22"/>
                <w:szCs w:val="22"/>
              </w:rPr>
              <w:t>нераспр</w:t>
            </w:r>
            <w:proofErr w:type="spellEnd"/>
            <w:r w:rsidRPr="00B27DB6">
              <w:rPr>
                <w:b/>
                <w:bCs/>
                <w:sz w:val="22"/>
                <w:szCs w:val="22"/>
              </w:rPr>
              <w:t xml:space="preserve"> кат</w:t>
            </w:r>
            <w:r w:rsidRPr="00B27DB6">
              <w:rPr>
                <w:sz w:val="22"/>
                <w:szCs w:val="22"/>
              </w:rPr>
              <w:t xml:space="preserve"> - прогнозная на расчетный период сумма расходов, относимых на себестоимость, которые невозможно отнести к конкретному производственному процессу</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19 350,79</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50 209,74</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17 596,25</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45 657,21</w:t>
            </w:r>
          </w:p>
        </w:tc>
      </w:tr>
      <w:tr w:rsidR="00B27DB6" w:rsidRPr="00B27DB6" w:rsidTr="0095784E">
        <w:trPr>
          <w:trHeight w:val="510"/>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proofErr w:type="gramStart"/>
            <w:r w:rsidRPr="00B27DB6">
              <w:rPr>
                <w:b/>
                <w:bCs/>
                <w:sz w:val="22"/>
                <w:szCs w:val="22"/>
              </w:rPr>
              <w:t>Р</w:t>
            </w:r>
            <w:proofErr w:type="gramEnd"/>
            <w:r w:rsidRPr="00B27DB6">
              <w:rPr>
                <w:b/>
                <w:bCs/>
                <w:sz w:val="22"/>
                <w:szCs w:val="22"/>
              </w:rPr>
              <w:t xml:space="preserve"> </w:t>
            </w:r>
            <w:proofErr w:type="spellStart"/>
            <w:r w:rsidRPr="00B27DB6">
              <w:rPr>
                <w:b/>
                <w:bCs/>
                <w:sz w:val="22"/>
                <w:szCs w:val="22"/>
              </w:rPr>
              <w:t>пок</w:t>
            </w:r>
            <w:proofErr w:type="spellEnd"/>
            <w:r w:rsidRPr="00B27DB6">
              <w:rPr>
                <w:b/>
                <w:bCs/>
                <w:sz w:val="22"/>
                <w:szCs w:val="22"/>
              </w:rPr>
              <w:t xml:space="preserve"> кат - </w:t>
            </w:r>
            <w:r w:rsidRPr="00B27DB6">
              <w:rPr>
                <w:sz w:val="22"/>
                <w:szCs w:val="22"/>
              </w:rPr>
              <w:t>расходы на приобретение сжиженного газа у оптовых поставщиков по рассматриваемой категории</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61 215,93</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158 837,76</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61 215,93</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158 837,76</w:t>
            </w:r>
          </w:p>
        </w:tc>
      </w:tr>
      <w:tr w:rsidR="00B27DB6" w:rsidRPr="00B27DB6" w:rsidTr="0095784E">
        <w:trPr>
          <w:trHeight w:val="510"/>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proofErr w:type="gramStart"/>
            <w:r w:rsidRPr="00B27DB6">
              <w:rPr>
                <w:b/>
                <w:bCs/>
                <w:sz w:val="22"/>
                <w:szCs w:val="22"/>
              </w:rPr>
              <w:t>Р</w:t>
            </w:r>
            <w:proofErr w:type="gramEnd"/>
            <w:r w:rsidRPr="00B27DB6">
              <w:rPr>
                <w:b/>
                <w:bCs/>
                <w:sz w:val="22"/>
                <w:szCs w:val="22"/>
              </w:rPr>
              <w:t xml:space="preserve"> </w:t>
            </w:r>
            <w:proofErr w:type="spellStart"/>
            <w:r w:rsidRPr="00B27DB6">
              <w:rPr>
                <w:b/>
                <w:bCs/>
                <w:sz w:val="22"/>
                <w:szCs w:val="22"/>
              </w:rPr>
              <w:t>дост</w:t>
            </w:r>
            <w:proofErr w:type="spellEnd"/>
            <w:r w:rsidRPr="00B27DB6">
              <w:rPr>
                <w:b/>
                <w:bCs/>
                <w:sz w:val="22"/>
                <w:szCs w:val="22"/>
              </w:rPr>
              <w:t xml:space="preserve"> кат</w:t>
            </w:r>
            <w:r w:rsidRPr="00B27DB6">
              <w:rPr>
                <w:sz w:val="22"/>
                <w:szCs w:val="22"/>
              </w:rPr>
              <w:t xml:space="preserve"> - расходы на транспортировку сжиженного газа от оптовых поставщиков до </w:t>
            </w:r>
            <w:r w:rsidRPr="00B27DB6">
              <w:rPr>
                <w:sz w:val="22"/>
                <w:szCs w:val="22"/>
              </w:rPr>
              <w:lastRenderedPageBreak/>
              <w:t>ГНС</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lastRenderedPageBreak/>
              <w:t>14 163,32</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36 749,75</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14 163,32</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36 749,75</w:t>
            </w:r>
          </w:p>
        </w:tc>
      </w:tr>
      <w:tr w:rsidR="00B27DB6" w:rsidRPr="00B27DB6" w:rsidTr="0095784E">
        <w:trPr>
          <w:trHeight w:val="743"/>
        </w:trPr>
        <w:tc>
          <w:tcPr>
            <w:tcW w:w="4752"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proofErr w:type="gramStart"/>
            <w:r w:rsidRPr="00B27DB6">
              <w:rPr>
                <w:b/>
                <w:bCs/>
                <w:sz w:val="22"/>
                <w:szCs w:val="22"/>
              </w:rPr>
              <w:lastRenderedPageBreak/>
              <w:t>Р</w:t>
            </w:r>
            <w:proofErr w:type="gramEnd"/>
            <w:r w:rsidRPr="00B27DB6">
              <w:rPr>
                <w:b/>
                <w:bCs/>
                <w:sz w:val="22"/>
                <w:szCs w:val="22"/>
              </w:rPr>
              <w:t>* кат</w:t>
            </w:r>
            <w:r w:rsidRPr="00B27DB6">
              <w:rPr>
                <w:sz w:val="22"/>
                <w:szCs w:val="22"/>
              </w:rPr>
              <w:t xml:space="preserve">  - прогнозная на расчетный период сумма расходов по рассматриваемой категории, относимых на себестоимость, учитываемых в целях налогообложения в соответствии с главой 25 НК РФ</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278 556,68</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401 953,28</w:t>
            </w:r>
          </w:p>
        </w:tc>
        <w:tc>
          <w:tcPr>
            <w:tcW w:w="1319" w:type="dxa"/>
            <w:tcBorders>
              <w:top w:val="nil"/>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274 328,91</w:t>
            </w:r>
          </w:p>
        </w:tc>
        <w:tc>
          <w:tcPr>
            <w:tcW w:w="1383" w:type="dxa"/>
            <w:tcBorders>
              <w:top w:val="nil"/>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385 686,65</w:t>
            </w:r>
          </w:p>
        </w:tc>
      </w:tr>
      <w:tr w:rsidR="00B27DB6" w:rsidRPr="00B27DB6" w:rsidTr="0095784E">
        <w:trPr>
          <w:trHeight w:val="7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СП кат</w:t>
            </w:r>
            <w:r w:rsidRPr="00B27DB6">
              <w:rPr>
                <w:sz w:val="22"/>
                <w:szCs w:val="22"/>
              </w:rPr>
              <w:t xml:space="preserve"> - прогнозное на расчетный период сальдо прочих доходов и расходов субъекта регулирования по рассматриваемой категории</w:t>
            </w:r>
          </w:p>
        </w:tc>
        <w:tc>
          <w:tcPr>
            <w:tcW w:w="1319"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-2 218,03</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-5 755,16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-1 885,33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-5 484,30</w:t>
            </w:r>
          </w:p>
        </w:tc>
      </w:tr>
      <w:tr w:rsidR="00B27DB6" w:rsidRPr="00B27DB6" w:rsidTr="0095784E">
        <w:trPr>
          <w:trHeight w:val="88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СП* кат</w:t>
            </w:r>
            <w:r w:rsidRPr="00B27DB6">
              <w:rPr>
                <w:sz w:val="22"/>
                <w:szCs w:val="22"/>
              </w:rPr>
              <w:t xml:space="preserve"> - прогнозное на расчетный период сальдо прочих доходов и расходов по рассматриваемой категории, учитываемых в целях налогообложения в соответствии с главой 25 НК РФ</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-2 218,03</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-5 755,16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-1 664,05</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-5 276,09</w:t>
            </w:r>
          </w:p>
        </w:tc>
      </w:tr>
      <w:tr w:rsidR="00B27DB6" w:rsidRPr="00B27DB6" w:rsidTr="0095784E">
        <w:trPr>
          <w:trHeight w:val="825"/>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ЧП  кат</w:t>
            </w:r>
            <w:r w:rsidRPr="00B27DB6">
              <w:rPr>
                <w:sz w:val="22"/>
                <w:szCs w:val="22"/>
              </w:rPr>
              <w:t xml:space="preserve"> - необходимый для покрытия согласованных расходов субъекта регулирования по регулируемому виду деятельности размер чистой прибыли по категориям</w:t>
            </w:r>
          </w:p>
        </w:tc>
        <w:tc>
          <w:tcPr>
            <w:tcW w:w="1319"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0,00</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0,00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0,00</w:t>
            </w:r>
          </w:p>
        </w:tc>
      </w:tr>
      <w:tr w:rsidR="00B27DB6" w:rsidRPr="00B27DB6" w:rsidTr="0095784E">
        <w:trPr>
          <w:trHeight w:val="375"/>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 xml:space="preserve">К </w:t>
            </w:r>
            <w:proofErr w:type="spellStart"/>
            <w:proofErr w:type="gramStart"/>
            <w:r w:rsidRPr="00B27DB6">
              <w:rPr>
                <w:b/>
                <w:bCs/>
                <w:sz w:val="22"/>
                <w:szCs w:val="22"/>
              </w:rPr>
              <w:t>пр</w:t>
            </w:r>
            <w:proofErr w:type="spellEnd"/>
            <w:proofErr w:type="gramEnd"/>
            <w:r w:rsidRPr="00B27DB6">
              <w:rPr>
                <w:sz w:val="22"/>
                <w:szCs w:val="22"/>
              </w:rPr>
              <w:t xml:space="preserve"> - ставка налога на прибыль</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0,20</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0,20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0,20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0,20</w:t>
            </w:r>
          </w:p>
        </w:tc>
      </w:tr>
      <w:tr w:rsidR="00B27DB6" w:rsidRPr="00B27DB6" w:rsidTr="0095784E">
        <w:trPr>
          <w:trHeight w:val="765"/>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Н кат</w:t>
            </w:r>
            <w:r w:rsidRPr="00B27DB6">
              <w:rPr>
                <w:sz w:val="22"/>
                <w:szCs w:val="22"/>
              </w:rPr>
              <w:t xml:space="preserve"> - прогнозная на расчетный период сумма налога на прибыль в части прибыли, получаемой от деятельности по рассматриваемой категории</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55,32</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52,05</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55,32</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52,05</w:t>
            </w:r>
          </w:p>
        </w:tc>
      </w:tr>
      <w:tr w:rsidR="00B27DB6" w:rsidRPr="00B27DB6" w:rsidTr="0095784E">
        <w:trPr>
          <w:trHeight w:val="375"/>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proofErr w:type="gramStart"/>
            <w:r w:rsidRPr="00B27DB6">
              <w:rPr>
                <w:b/>
                <w:bCs/>
                <w:sz w:val="22"/>
                <w:szCs w:val="22"/>
              </w:rPr>
              <w:t>НУ</w:t>
            </w:r>
            <w:proofErr w:type="gramEnd"/>
            <w:r w:rsidRPr="00B27DB6">
              <w:rPr>
                <w:b/>
                <w:bCs/>
                <w:sz w:val="22"/>
                <w:szCs w:val="22"/>
              </w:rPr>
              <w:t xml:space="preserve"> кат </w:t>
            </w:r>
            <w:r w:rsidRPr="00B27DB6">
              <w:rPr>
                <w:sz w:val="22"/>
                <w:szCs w:val="22"/>
              </w:rPr>
              <w:t>- незапланированный убыток прошлых лет</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0,00</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0,00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0,00</w:t>
            </w:r>
          </w:p>
        </w:tc>
      </w:tr>
      <w:tr w:rsidR="00B27DB6" w:rsidRPr="00B27DB6" w:rsidTr="0095784E">
        <w:trPr>
          <w:trHeight w:val="557"/>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Объем кат</w:t>
            </w:r>
            <w:r w:rsidRPr="00B27DB6">
              <w:rPr>
                <w:sz w:val="22"/>
                <w:szCs w:val="22"/>
              </w:rPr>
              <w:t xml:space="preserve"> - прогнозный на расчетный период суммарный объем сжиженного газа рассматриваемой категории</w:t>
            </w:r>
          </w:p>
        </w:tc>
        <w:tc>
          <w:tcPr>
            <w:tcW w:w="1319" w:type="dxa"/>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5 433,69</w:t>
            </w:r>
          </w:p>
        </w:tc>
        <w:tc>
          <w:tcPr>
            <w:tcW w:w="1546" w:type="dxa"/>
            <w:tcBorders>
              <w:top w:val="single" w:sz="4" w:space="0" w:color="auto"/>
              <w:left w:val="single" w:sz="4" w:space="0" w:color="auto"/>
              <w:bottom w:val="single" w:sz="4" w:space="0" w:color="auto"/>
              <w:right w:val="single" w:sz="4" w:space="0" w:color="auto"/>
            </w:tcBorders>
            <w:vAlign w:val="center"/>
          </w:tcPr>
          <w:p w:rsidR="00B27DB6" w:rsidRPr="00B27DB6" w:rsidRDefault="00B27DB6" w:rsidP="00B27DB6">
            <w:pPr>
              <w:jc w:val="center"/>
              <w:rPr>
                <w:sz w:val="22"/>
                <w:szCs w:val="22"/>
              </w:rPr>
            </w:pPr>
            <w:r w:rsidRPr="00B27DB6">
              <w:rPr>
                <w:sz w:val="22"/>
                <w:szCs w:val="22"/>
              </w:rPr>
              <w:t>14 098,86</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5 433,69</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B27DB6" w:rsidRPr="00B27DB6" w:rsidRDefault="00B27DB6" w:rsidP="00B27DB6">
            <w:pPr>
              <w:jc w:val="center"/>
              <w:rPr>
                <w:sz w:val="22"/>
                <w:szCs w:val="22"/>
              </w:rPr>
            </w:pPr>
            <w:r w:rsidRPr="00B27DB6">
              <w:rPr>
                <w:sz w:val="22"/>
                <w:szCs w:val="22"/>
              </w:rPr>
              <w:t>14 098,86</w:t>
            </w:r>
          </w:p>
        </w:tc>
      </w:tr>
      <w:tr w:rsidR="00B27DB6" w:rsidRPr="00B27DB6" w:rsidTr="0095784E">
        <w:trPr>
          <w:trHeight w:val="557"/>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rPr>
                <w:b/>
                <w:bCs/>
                <w:sz w:val="22"/>
                <w:szCs w:val="22"/>
              </w:rPr>
            </w:pPr>
            <w:r w:rsidRPr="00B27DB6">
              <w:rPr>
                <w:b/>
                <w:bCs/>
                <w:sz w:val="22"/>
                <w:szCs w:val="22"/>
              </w:rPr>
              <w:t>НВВ</w:t>
            </w:r>
          </w:p>
        </w:tc>
        <w:tc>
          <w:tcPr>
            <w:tcW w:w="2865" w:type="dxa"/>
            <w:gridSpan w:val="2"/>
            <w:tcBorders>
              <w:top w:val="single" w:sz="4" w:space="0" w:color="auto"/>
              <w:left w:val="nil"/>
              <w:bottom w:val="single" w:sz="4" w:space="0" w:color="auto"/>
              <w:right w:val="single" w:sz="4" w:space="0" w:color="auto"/>
            </w:tcBorders>
            <w:vAlign w:val="center"/>
          </w:tcPr>
          <w:p w:rsidR="00B27DB6" w:rsidRPr="00B27DB6" w:rsidRDefault="00B27DB6" w:rsidP="00B27DB6">
            <w:pPr>
              <w:jc w:val="center"/>
              <w:rPr>
                <w:b/>
                <w:bCs/>
                <w:sz w:val="24"/>
                <w:szCs w:val="24"/>
              </w:rPr>
            </w:pPr>
            <w:r w:rsidRPr="00B27DB6">
              <w:rPr>
                <w:b/>
                <w:bCs/>
              </w:rPr>
              <w:t>688 483,14</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7DB6" w:rsidRPr="00B27DB6" w:rsidRDefault="00B27DB6" w:rsidP="00B27DB6">
            <w:pPr>
              <w:jc w:val="center"/>
              <w:rPr>
                <w:b/>
                <w:bCs/>
                <w:sz w:val="24"/>
                <w:szCs w:val="24"/>
              </w:rPr>
            </w:pPr>
            <w:r w:rsidRPr="00B27DB6">
              <w:rPr>
                <w:b/>
                <w:bCs/>
              </w:rPr>
              <w:t>667 492,56</w:t>
            </w:r>
          </w:p>
        </w:tc>
      </w:tr>
    </w:tbl>
    <w:p w:rsidR="00B27DB6" w:rsidRPr="00B27DB6" w:rsidRDefault="00B27DB6" w:rsidP="00B27DB6">
      <w:pPr>
        <w:numPr>
          <w:ilvl w:val="0"/>
          <w:numId w:val="10"/>
        </w:numPr>
        <w:tabs>
          <w:tab w:val="left" w:pos="851"/>
          <w:tab w:val="left" w:pos="1134"/>
        </w:tabs>
        <w:ind w:left="0" w:firstLine="567"/>
        <w:jc w:val="both"/>
        <w:rPr>
          <w:sz w:val="24"/>
          <w:szCs w:val="24"/>
        </w:rPr>
      </w:pPr>
      <w:bookmarkStart w:id="0" w:name="_GoBack"/>
      <w:bookmarkEnd w:id="0"/>
      <w:proofErr w:type="gramStart"/>
      <w:r w:rsidRPr="00B27DB6">
        <w:rPr>
          <w:sz w:val="24"/>
          <w:szCs w:val="24"/>
        </w:rPr>
        <w:t>Установить предельные розничные цены на сжиженный баллонный газ без доставки до потребителя,</w:t>
      </w:r>
      <w:r w:rsidRPr="00B27DB6">
        <w:rPr>
          <w:b/>
          <w:sz w:val="24"/>
          <w:szCs w:val="24"/>
        </w:rPr>
        <w:t xml:space="preserve"> </w:t>
      </w:r>
      <w:r w:rsidRPr="00B27DB6">
        <w:rPr>
          <w:sz w:val="24"/>
          <w:szCs w:val="24"/>
        </w:rPr>
        <w:t>реализуемый обществом с ограниченной ответственностью «</w:t>
      </w:r>
      <w:proofErr w:type="spellStart"/>
      <w:r w:rsidRPr="00B27DB6">
        <w:rPr>
          <w:sz w:val="24"/>
          <w:szCs w:val="24"/>
        </w:rPr>
        <w:t>ЛОГазинвест</w:t>
      </w:r>
      <w:proofErr w:type="spellEnd"/>
      <w:r w:rsidRPr="00B27DB6">
        <w:rPr>
          <w:sz w:val="24"/>
          <w:szCs w:val="24"/>
        </w:rPr>
        <w:t>»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Ленинградской области, на 2018 год:</w:t>
      </w:r>
      <w:proofErr w:type="gramEnd"/>
    </w:p>
    <w:tbl>
      <w:tblPr>
        <w:tblW w:w="9964"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402"/>
        <w:gridCol w:w="3635"/>
      </w:tblGrid>
      <w:tr w:rsidR="00B27DB6" w:rsidRPr="00B27DB6" w:rsidTr="0095784E">
        <w:trPr>
          <w:trHeight w:val="56"/>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
                <w:bCs/>
                <w:sz w:val="22"/>
                <w:szCs w:val="22"/>
              </w:rPr>
            </w:pPr>
            <w:r w:rsidRPr="00B27DB6">
              <w:rPr>
                <w:b/>
                <w:bCs/>
              </w:rPr>
              <w:t>Вид реализации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95784E">
            <w:pPr>
              <w:jc w:val="center"/>
              <w:rPr>
                <w:b/>
                <w:bCs/>
                <w:sz w:val="22"/>
                <w:szCs w:val="22"/>
              </w:rPr>
            </w:pPr>
            <w:r w:rsidRPr="00B27DB6">
              <w:rPr>
                <w:b/>
                <w:bCs/>
              </w:rPr>
              <w:t>с 01 января по 30 июня 2018 года</w:t>
            </w:r>
          </w:p>
        </w:tc>
        <w:tc>
          <w:tcPr>
            <w:tcW w:w="3635"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95784E">
            <w:pPr>
              <w:jc w:val="center"/>
              <w:rPr>
                <w:b/>
                <w:bCs/>
                <w:sz w:val="22"/>
                <w:szCs w:val="22"/>
              </w:rPr>
            </w:pPr>
            <w:r w:rsidRPr="00B27DB6">
              <w:rPr>
                <w:b/>
                <w:bCs/>
              </w:rPr>
              <w:t>с 01 июля по 31 декабря 2018 года</w:t>
            </w:r>
          </w:p>
        </w:tc>
      </w:tr>
      <w:tr w:rsidR="00B27DB6" w:rsidRPr="00B27DB6" w:rsidTr="0095784E">
        <w:trPr>
          <w:trHeight w:val="571"/>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rPr>
            </w:pPr>
            <w:r w:rsidRPr="00B27DB6">
              <w:rPr>
                <w:bCs/>
              </w:rPr>
              <w:t>Газ сжиженный баллонный</w:t>
            </w:r>
          </w:p>
          <w:p w:rsidR="00B27DB6" w:rsidRPr="00B27DB6" w:rsidRDefault="00B27DB6" w:rsidP="00B27DB6">
            <w:pPr>
              <w:jc w:val="center"/>
              <w:rPr>
                <w:bCs/>
                <w:sz w:val="22"/>
                <w:szCs w:val="22"/>
              </w:rPr>
            </w:pPr>
            <w:r w:rsidRPr="00B27DB6">
              <w:rPr>
                <w:bCs/>
              </w:rPr>
              <w:t>без доставки до потребителя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sz w:val="22"/>
                <w:szCs w:val="22"/>
              </w:rPr>
            </w:pPr>
            <w:r w:rsidRPr="00B27DB6">
              <w:rPr>
                <w:bCs/>
              </w:rPr>
              <w:t>32,75 руб./</w:t>
            </w:r>
            <w:proofErr w:type="gramStart"/>
            <w:r w:rsidRPr="00B27DB6">
              <w:rPr>
                <w:bCs/>
              </w:rPr>
              <w:t>кг</w:t>
            </w:r>
            <w:proofErr w:type="gramEnd"/>
          </w:p>
        </w:tc>
        <w:tc>
          <w:tcPr>
            <w:tcW w:w="3635" w:type="dxa"/>
            <w:tcBorders>
              <w:top w:val="single" w:sz="4" w:space="0" w:color="auto"/>
              <w:left w:val="single" w:sz="4" w:space="0" w:color="auto"/>
              <w:bottom w:val="single" w:sz="4" w:space="0" w:color="auto"/>
              <w:right w:val="single" w:sz="4" w:space="0" w:color="auto"/>
            </w:tcBorders>
            <w:noWrap/>
            <w:vAlign w:val="center"/>
            <w:hideMark/>
          </w:tcPr>
          <w:p w:rsidR="00B27DB6" w:rsidRPr="00B27DB6" w:rsidRDefault="00B27DB6" w:rsidP="00B27DB6">
            <w:pPr>
              <w:jc w:val="center"/>
              <w:rPr>
                <w:bCs/>
                <w:sz w:val="22"/>
                <w:szCs w:val="22"/>
              </w:rPr>
            </w:pPr>
            <w:r w:rsidRPr="00B27DB6">
              <w:rPr>
                <w:bCs/>
              </w:rPr>
              <w:t>32,75 руб./</w:t>
            </w:r>
            <w:proofErr w:type="gramStart"/>
            <w:r w:rsidRPr="00B27DB6">
              <w:rPr>
                <w:bCs/>
              </w:rPr>
              <w:t>кг</w:t>
            </w:r>
            <w:proofErr w:type="gramEnd"/>
          </w:p>
        </w:tc>
      </w:tr>
    </w:tbl>
    <w:p w:rsidR="00B27DB6" w:rsidRPr="00B27DB6" w:rsidRDefault="00B27DB6" w:rsidP="00B27DB6">
      <w:pPr>
        <w:tabs>
          <w:tab w:val="left" w:pos="851"/>
          <w:tab w:val="left" w:pos="1134"/>
        </w:tabs>
        <w:jc w:val="both"/>
      </w:pPr>
      <w:r w:rsidRPr="00B27DB6">
        <w:t>Примечания: розничные цены на сжиженный газ указаны с учетом налога на добавленную стоимость.</w:t>
      </w:r>
    </w:p>
    <w:p w:rsidR="00B27DB6" w:rsidRPr="00B27DB6" w:rsidRDefault="00B27DB6" w:rsidP="00B27DB6">
      <w:pPr>
        <w:tabs>
          <w:tab w:val="left" w:pos="851"/>
          <w:tab w:val="left" w:pos="1134"/>
        </w:tabs>
        <w:ind w:left="283"/>
        <w:jc w:val="both"/>
        <w:rPr>
          <w:sz w:val="24"/>
          <w:szCs w:val="24"/>
        </w:rPr>
      </w:pPr>
    </w:p>
    <w:p w:rsidR="00B27DB6" w:rsidRPr="00B27DB6" w:rsidRDefault="00B27DB6" w:rsidP="00B27DB6">
      <w:pPr>
        <w:tabs>
          <w:tab w:val="left" w:pos="851"/>
          <w:tab w:val="left" w:pos="1134"/>
        </w:tabs>
        <w:jc w:val="both"/>
        <w:rPr>
          <w:sz w:val="24"/>
          <w:szCs w:val="24"/>
        </w:rPr>
      </w:pPr>
      <w:r w:rsidRPr="00B27DB6">
        <w:rPr>
          <w:sz w:val="24"/>
          <w:szCs w:val="24"/>
        </w:rPr>
        <w:t xml:space="preserve">3. </w:t>
      </w:r>
      <w:proofErr w:type="gramStart"/>
      <w:r w:rsidRPr="00B27DB6">
        <w:rPr>
          <w:sz w:val="24"/>
          <w:szCs w:val="24"/>
        </w:rPr>
        <w:t>Установить розничные цены на сжиженный емкостной газ,</w:t>
      </w:r>
      <w:r w:rsidRPr="00B27DB6">
        <w:rPr>
          <w:b/>
          <w:sz w:val="24"/>
          <w:szCs w:val="24"/>
        </w:rPr>
        <w:t xml:space="preserve"> </w:t>
      </w:r>
      <w:r w:rsidRPr="00B27DB6">
        <w:rPr>
          <w:sz w:val="24"/>
          <w:szCs w:val="24"/>
        </w:rPr>
        <w:t>реализуемый обществом с ограниченной ответственностью «</w:t>
      </w:r>
      <w:proofErr w:type="spellStart"/>
      <w:r w:rsidRPr="00B27DB6">
        <w:rPr>
          <w:sz w:val="24"/>
          <w:szCs w:val="24"/>
        </w:rPr>
        <w:t>ЛОГазинвест</w:t>
      </w:r>
      <w:proofErr w:type="spellEnd"/>
      <w:r w:rsidRPr="00B27DB6">
        <w:rPr>
          <w:sz w:val="24"/>
          <w:szCs w:val="24"/>
        </w:rPr>
        <w:t>»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Ленинградской области, на 2018 год:</w:t>
      </w:r>
      <w:proofErr w:type="gramEnd"/>
    </w:p>
    <w:tbl>
      <w:tblPr>
        <w:tblW w:w="9964"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880"/>
        <w:gridCol w:w="2880"/>
      </w:tblGrid>
      <w:tr w:rsidR="00B27DB6" w:rsidRPr="00B27DB6" w:rsidTr="0095784E">
        <w:trPr>
          <w:trHeight w:val="56"/>
          <w:jc w:val="center"/>
        </w:trPr>
        <w:tc>
          <w:tcPr>
            <w:tcW w:w="4204"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
                <w:bCs/>
                <w:sz w:val="22"/>
                <w:szCs w:val="22"/>
              </w:rPr>
            </w:pPr>
            <w:r w:rsidRPr="00B27DB6">
              <w:rPr>
                <w:b/>
                <w:bCs/>
              </w:rPr>
              <w:t>Вид реализации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
                <w:bCs/>
              </w:rPr>
            </w:pPr>
            <w:r w:rsidRPr="00B27DB6">
              <w:rPr>
                <w:b/>
                <w:bCs/>
              </w:rPr>
              <w:t xml:space="preserve">с 01 января </w:t>
            </w:r>
          </w:p>
          <w:p w:rsidR="00B27DB6" w:rsidRPr="00B27DB6" w:rsidRDefault="00B27DB6" w:rsidP="00B27DB6">
            <w:pPr>
              <w:jc w:val="center"/>
              <w:rPr>
                <w:b/>
                <w:bCs/>
                <w:sz w:val="22"/>
                <w:szCs w:val="22"/>
              </w:rPr>
            </w:pPr>
            <w:r w:rsidRPr="00B27DB6">
              <w:rPr>
                <w:b/>
                <w:bCs/>
              </w:rPr>
              <w:t>по 30 июня 2018 года</w:t>
            </w:r>
          </w:p>
        </w:tc>
        <w:tc>
          <w:tcPr>
            <w:tcW w:w="2880"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
                <w:bCs/>
              </w:rPr>
            </w:pPr>
            <w:r w:rsidRPr="00B27DB6">
              <w:rPr>
                <w:b/>
                <w:bCs/>
              </w:rPr>
              <w:t xml:space="preserve">с 01 июля </w:t>
            </w:r>
          </w:p>
          <w:p w:rsidR="00B27DB6" w:rsidRPr="00B27DB6" w:rsidRDefault="00B27DB6" w:rsidP="00B27DB6">
            <w:pPr>
              <w:jc w:val="center"/>
              <w:rPr>
                <w:b/>
                <w:bCs/>
                <w:sz w:val="22"/>
                <w:szCs w:val="22"/>
              </w:rPr>
            </w:pPr>
            <w:r w:rsidRPr="00B27DB6">
              <w:rPr>
                <w:b/>
                <w:bCs/>
              </w:rPr>
              <w:t>по 31 декабря 2018 года</w:t>
            </w:r>
          </w:p>
        </w:tc>
      </w:tr>
      <w:tr w:rsidR="00B27DB6" w:rsidRPr="00B27DB6" w:rsidTr="0095784E">
        <w:trPr>
          <w:trHeight w:val="56"/>
          <w:jc w:val="center"/>
        </w:trPr>
        <w:tc>
          <w:tcPr>
            <w:tcW w:w="4204"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sz w:val="22"/>
                <w:szCs w:val="22"/>
              </w:rPr>
            </w:pPr>
            <w:r w:rsidRPr="00B27DB6">
              <w:rPr>
                <w:bCs/>
              </w:rPr>
              <w:t xml:space="preserve">Газ сжиженный </w:t>
            </w:r>
            <w:proofErr w:type="gramStart"/>
            <w:r w:rsidRPr="00B27DB6">
              <w:rPr>
                <w:bCs/>
              </w:rPr>
              <w:t>емкостной</w:t>
            </w:r>
            <w:proofErr w:type="gramEnd"/>
          </w:p>
        </w:tc>
        <w:tc>
          <w:tcPr>
            <w:tcW w:w="2880"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rPr>
            </w:pPr>
            <w:r w:rsidRPr="00B27DB6">
              <w:rPr>
                <w:bCs/>
              </w:rPr>
              <w:t>34 руб./</w:t>
            </w:r>
            <w:proofErr w:type="gramStart"/>
            <w:r w:rsidRPr="00B27DB6">
              <w:rPr>
                <w:bCs/>
              </w:rPr>
              <w:t>кг</w:t>
            </w:r>
            <w:proofErr w:type="gramEnd"/>
          </w:p>
          <w:p w:rsidR="00B27DB6" w:rsidRPr="00B27DB6" w:rsidRDefault="00B27DB6" w:rsidP="00B27DB6">
            <w:pPr>
              <w:jc w:val="center"/>
              <w:rPr>
                <w:bCs/>
                <w:sz w:val="22"/>
                <w:szCs w:val="22"/>
              </w:rPr>
            </w:pPr>
            <w:r w:rsidRPr="00B27DB6">
              <w:rPr>
                <w:bCs/>
              </w:rPr>
              <w:t>(70,52 руб./</w:t>
            </w:r>
            <w:proofErr w:type="spellStart"/>
            <w:r w:rsidRPr="00B27DB6">
              <w:rPr>
                <w:bCs/>
              </w:rPr>
              <w:t>куб</w:t>
            </w:r>
            <w:proofErr w:type="gramStart"/>
            <w:r w:rsidRPr="00B27DB6">
              <w:rPr>
                <w:bCs/>
              </w:rPr>
              <w:t>.м</w:t>
            </w:r>
            <w:proofErr w:type="spellEnd"/>
            <w:proofErr w:type="gramEnd"/>
            <w:r w:rsidRPr="00B27DB6">
              <w:rPr>
                <w:bCs/>
              </w:rPr>
              <w:t>)</w:t>
            </w:r>
          </w:p>
        </w:tc>
        <w:tc>
          <w:tcPr>
            <w:tcW w:w="2880" w:type="dxa"/>
            <w:tcBorders>
              <w:top w:val="single" w:sz="4" w:space="0" w:color="auto"/>
              <w:left w:val="single" w:sz="4" w:space="0" w:color="auto"/>
              <w:bottom w:val="single" w:sz="4" w:space="0" w:color="auto"/>
              <w:right w:val="single" w:sz="4" w:space="0" w:color="auto"/>
            </w:tcBorders>
            <w:noWrap/>
            <w:vAlign w:val="center"/>
            <w:hideMark/>
          </w:tcPr>
          <w:p w:rsidR="00B27DB6" w:rsidRPr="00B27DB6" w:rsidRDefault="00B27DB6" w:rsidP="00B27DB6">
            <w:pPr>
              <w:jc w:val="center"/>
              <w:rPr>
                <w:bCs/>
              </w:rPr>
            </w:pPr>
            <w:r w:rsidRPr="00B27DB6">
              <w:rPr>
                <w:bCs/>
              </w:rPr>
              <w:t>34,00 руб./</w:t>
            </w:r>
            <w:proofErr w:type="gramStart"/>
            <w:r w:rsidRPr="00B27DB6">
              <w:rPr>
                <w:bCs/>
              </w:rPr>
              <w:t>кг</w:t>
            </w:r>
            <w:proofErr w:type="gramEnd"/>
          </w:p>
          <w:p w:rsidR="00B27DB6" w:rsidRPr="00B27DB6" w:rsidRDefault="00B27DB6" w:rsidP="00B27DB6">
            <w:pPr>
              <w:jc w:val="center"/>
              <w:rPr>
                <w:bCs/>
                <w:sz w:val="22"/>
                <w:szCs w:val="22"/>
              </w:rPr>
            </w:pPr>
            <w:r w:rsidRPr="00B27DB6">
              <w:rPr>
                <w:bCs/>
              </w:rPr>
              <w:t>(70,52 руб./</w:t>
            </w:r>
            <w:proofErr w:type="spellStart"/>
            <w:r w:rsidRPr="00B27DB6">
              <w:rPr>
                <w:bCs/>
              </w:rPr>
              <w:t>куб</w:t>
            </w:r>
            <w:proofErr w:type="gramStart"/>
            <w:r w:rsidRPr="00B27DB6">
              <w:rPr>
                <w:bCs/>
              </w:rPr>
              <w:t>.м</w:t>
            </w:r>
            <w:proofErr w:type="spellEnd"/>
            <w:proofErr w:type="gramEnd"/>
            <w:r w:rsidRPr="00B27DB6">
              <w:rPr>
                <w:bCs/>
              </w:rPr>
              <w:t>)</w:t>
            </w:r>
          </w:p>
        </w:tc>
      </w:tr>
    </w:tbl>
    <w:p w:rsidR="00B27DB6" w:rsidRPr="00B27DB6" w:rsidRDefault="00B27DB6" w:rsidP="00B27DB6">
      <w:pPr>
        <w:autoSpaceDE w:val="0"/>
        <w:autoSpaceDN w:val="0"/>
        <w:adjustRightInd w:val="0"/>
        <w:jc w:val="both"/>
        <w:rPr>
          <w:sz w:val="24"/>
          <w:szCs w:val="24"/>
        </w:rPr>
      </w:pPr>
      <w:r w:rsidRPr="00B27DB6">
        <w:t>Примечания: розничные цены на сжиженный газ указаны с учетом налога на добавленную стоимость.</w:t>
      </w:r>
    </w:p>
    <w:p w:rsidR="00B27DB6" w:rsidRPr="00B27DB6" w:rsidRDefault="00B27DB6" w:rsidP="00B27DB6">
      <w:pPr>
        <w:jc w:val="center"/>
        <w:rPr>
          <w:bCs/>
        </w:rPr>
      </w:pPr>
    </w:p>
    <w:p w:rsidR="00B27DB6" w:rsidRPr="00B27DB6" w:rsidRDefault="00B27DB6" w:rsidP="00B27DB6">
      <w:pPr>
        <w:tabs>
          <w:tab w:val="left" w:pos="0"/>
          <w:tab w:val="left" w:pos="851"/>
        </w:tabs>
        <w:jc w:val="both"/>
        <w:rPr>
          <w:sz w:val="24"/>
          <w:szCs w:val="24"/>
        </w:rPr>
      </w:pPr>
      <w:r w:rsidRPr="00B27DB6">
        <w:rPr>
          <w:sz w:val="24"/>
          <w:szCs w:val="24"/>
        </w:rPr>
        <w:t xml:space="preserve">4. </w:t>
      </w:r>
      <w:proofErr w:type="gramStart"/>
      <w:r w:rsidRPr="00B27DB6">
        <w:rPr>
          <w:sz w:val="24"/>
          <w:szCs w:val="24"/>
        </w:rPr>
        <w:t>Установить и ввести в действие с 01 января 2018 года экономически обоснованные розничные цены на сжиженный газ, реализуемый обществом с ограниченной ответственностью «</w:t>
      </w:r>
      <w:proofErr w:type="spellStart"/>
      <w:r w:rsidRPr="00B27DB6">
        <w:rPr>
          <w:sz w:val="24"/>
          <w:szCs w:val="24"/>
        </w:rPr>
        <w:t>ЛОГазинвест</w:t>
      </w:r>
      <w:proofErr w:type="spellEnd"/>
      <w:r w:rsidRPr="00B27DB6">
        <w:rPr>
          <w:sz w:val="24"/>
          <w:szCs w:val="24"/>
        </w:rPr>
        <w:t>»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на территории Ленинградской</w:t>
      </w:r>
      <w:proofErr w:type="gramEnd"/>
      <w:r w:rsidRPr="00B27DB6">
        <w:rPr>
          <w:sz w:val="24"/>
          <w:szCs w:val="24"/>
        </w:rPr>
        <w:t xml:space="preserve"> области в 2018 году:</w:t>
      </w:r>
    </w:p>
    <w:tbl>
      <w:tblPr>
        <w:tblW w:w="8257"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766"/>
      </w:tblGrid>
      <w:tr w:rsidR="00B27DB6" w:rsidRPr="00B27DB6" w:rsidTr="0095784E">
        <w:trPr>
          <w:trHeight w:val="56"/>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sz w:val="22"/>
                <w:szCs w:val="22"/>
              </w:rPr>
            </w:pPr>
            <w:r w:rsidRPr="00B27DB6">
              <w:rPr>
                <w:bCs/>
              </w:rPr>
              <w:t>Вид реализации</w:t>
            </w:r>
          </w:p>
        </w:tc>
        <w:tc>
          <w:tcPr>
            <w:tcW w:w="4766"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95784E">
            <w:pPr>
              <w:jc w:val="center"/>
              <w:rPr>
                <w:bCs/>
                <w:sz w:val="22"/>
                <w:szCs w:val="22"/>
              </w:rPr>
            </w:pPr>
            <w:r w:rsidRPr="00B27DB6">
              <w:rPr>
                <w:bCs/>
              </w:rPr>
              <w:t>с 01 января по 31 декабря</w:t>
            </w:r>
            <w:r w:rsidR="0095784E">
              <w:rPr>
                <w:bCs/>
              </w:rPr>
              <w:t xml:space="preserve"> </w:t>
            </w:r>
            <w:r w:rsidRPr="00B27DB6">
              <w:rPr>
                <w:bCs/>
              </w:rPr>
              <w:t xml:space="preserve"> 2018 года</w:t>
            </w:r>
          </w:p>
        </w:tc>
      </w:tr>
      <w:tr w:rsidR="00B27DB6" w:rsidRPr="00B27DB6" w:rsidTr="0095784E">
        <w:trPr>
          <w:trHeight w:val="56"/>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rPr>
            </w:pPr>
            <w:r w:rsidRPr="00B27DB6">
              <w:rPr>
                <w:bCs/>
              </w:rPr>
              <w:t>Газ сжиженный баллонный</w:t>
            </w:r>
          </w:p>
          <w:p w:rsidR="00B27DB6" w:rsidRPr="00B27DB6" w:rsidRDefault="00B27DB6" w:rsidP="00B27DB6">
            <w:pPr>
              <w:jc w:val="center"/>
              <w:rPr>
                <w:bCs/>
                <w:sz w:val="22"/>
                <w:szCs w:val="22"/>
              </w:rPr>
            </w:pPr>
            <w:r w:rsidRPr="00B27DB6">
              <w:rPr>
                <w:bCs/>
              </w:rPr>
              <w:t>без доставки до потребителя</w:t>
            </w:r>
          </w:p>
        </w:tc>
        <w:tc>
          <w:tcPr>
            <w:tcW w:w="4766"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sz w:val="22"/>
                <w:szCs w:val="22"/>
                <w:lang w:eastAsia="en-US"/>
              </w:rPr>
            </w:pPr>
            <w:r w:rsidRPr="00B27DB6">
              <w:rPr>
                <w:bCs/>
              </w:rPr>
              <w:t>32,75 руб./</w:t>
            </w:r>
            <w:proofErr w:type="gramStart"/>
            <w:r w:rsidRPr="00B27DB6">
              <w:rPr>
                <w:bCs/>
              </w:rPr>
              <w:t>кг</w:t>
            </w:r>
            <w:proofErr w:type="gramEnd"/>
          </w:p>
        </w:tc>
      </w:tr>
      <w:tr w:rsidR="00B27DB6" w:rsidRPr="00B27DB6" w:rsidTr="0095784E">
        <w:trPr>
          <w:trHeight w:val="56"/>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sz w:val="22"/>
                <w:szCs w:val="22"/>
              </w:rPr>
            </w:pPr>
            <w:r w:rsidRPr="00B27DB6">
              <w:rPr>
                <w:bCs/>
              </w:rPr>
              <w:t xml:space="preserve">Газ сжиженный </w:t>
            </w:r>
            <w:proofErr w:type="gramStart"/>
            <w:r w:rsidRPr="00B27DB6">
              <w:rPr>
                <w:bCs/>
              </w:rPr>
              <w:t>емкостной</w:t>
            </w:r>
            <w:proofErr w:type="gramEnd"/>
          </w:p>
        </w:tc>
        <w:tc>
          <w:tcPr>
            <w:tcW w:w="4766" w:type="dxa"/>
            <w:tcBorders>
              <w:top w:val="single" w:sz="4" w:space="0" w:color="auto"/>
              <w:left w:val="single" w:sz="4" w:space="0" w:color="auto"/>
              <w:bottom w:val="single" w:sz="4" w:space="0" w:color="auto"/>
              <w:right w:val="single" w:sz="4" w:space="0" w:color="auto"/>
            </w:tcBorders>
            <w:vAlign w:val="center"/>
            <w:hideMark/>
          </w:tcPr>
          <w:p w:rsidR="00B27DB6" w:rsidRPr="00B27DB6" w:rsidRDefault="00B27DB6" w:rsidP="00B27DB6">
            <w:pPr>
              <w:jc w:val="center"/>
              <w:rPr>
                <w:bCs/>
              </w:rPr>
            </w:pPr>
            <w:r w:rsidRPr="00B27DB6">
              <w:rPr>
                <w:bCs/>
              </w:rPr>
              <w:t>60,00 руб./</w:t>
            </w:r>
            <w:proofErr w:type="gramStart"/>
            <w:r w:rsidRPr="00B27DB6">
              <w:rPr>
                <w:bCs/>
              </w:rPr>
              <w:t>кг</w:t>
            </w:r>
            <w:proofErr w:type="gramEnd"/>
          </w:p>
          <w:p w:rsidR="00B27DB6" w:rsidRPr="00B27DB6" w:rsidRDefault="00B27DB6" w:rsidP="00B27DB6">
            <w:pPr>
              <w:jc w:val="center"/>
              <w:rPr>
                <w:bCs/>
                <w:sz w:val="22"/>
                <w:szCs w:val="22"/>
                <w:lang w:eastAsia="en-US"/>
              </w:rPr>
            </w:pPr>
            <w:r w:rsidRPr="00B27DB6">
              <w:rPr>
                <w:bCs/>
              </w:rPr>
              <w:t>(124,44 руб./куб. м)</w:t>
            </w:r>
          </w:p>
        </w:tc>
      </w:tr>
    </w:tbl>
    <w:p w:rsidR="00B27DB6" w:rsidRPr="00B27DB6" w:rsidRDefault="00B27DB6" w:rsidP="00B27DB6">
      <w:pPr>
        <w:autoSpaceDE w:val="0"/>
        <w:autoSpaceDN w:val="0"/>
        <w:adjustRightInd w:val="0"/>
        <w:rPr>
          <w:sz w:val="24"/>
          <w:szCs w:val="24"/>
        </w:rPr>
      </w:pPr>
      <w:r w:rsidRPr="00B27DB6">
        <w:t>Примечания: розничные цены на сжиженный газ указаны с учетом налога на добавленную стоимость.</w:t>
      </w:r>
    </w:p>
    <w:p w:rsidR="00B27DB6" w:rsidRPr="00B27DB6" w:rsidRDefault="00B27DB6" w:rsidP="00B27DB6">
      <w:pPr>
        <w:jc w:val="both"/>
        <w:rPr>
          <w:sz w:val="24"/>
          <w:szCs w:val="24"/>
        </w:rPr>
      </w:pPr>
    </w:p>
    <w:p w:rsidR="006634E7" w:rsidRPr="006634E7" w:rsidRDefault="00B27DB6" w:rsidP="001458C4">
      <w:pPr>
        <w:pStyle w:val="a6"/>
        <w:spacing w:after="0"/>
        <w:ind w:firstLine="567"/>
        <w:contextualSpacing/>
        <w:jc w:val="center"/>
        <w:rPr>
          <w:b/>
          <w:sz w:val="24"/>
          <w:szCs w:val="24"/>
        </w:rPr>
      </w:pPr>
      <w:r w:rsidRPr="00B27DB6">
        <w:rPr>
          <w:b/>
          <w:sz w:val="24"/>
          <w:szCs w:val="24"/>
        </w:rPr>
        <w:t>Результаты голосования: за – 6 человек, против – нет, воздержались – нет.</w:t>
      </w:r>
    </w:p>
    <w:p w:rsidR="00FA2FD8" w:rsidRDefault="00FA2FD8" w:rsidP="007057F1">
      <w:pPr>
        <w:ind w:right="-144" w:firstLine="567"/>
        <w:jc w:val="both"/>
        <w:rPr>
          <w:sz w:val="24"/>
          <w:szCs w:val="24"/>
        </w:rPr>
      </w:pPr>
    </w:p>
    <w:p w:rsidR="00B27DB6" w:rsidRPr="00B27DB6" w:rsidRDefault="0095784E" w:rsidP="00B27DB6">
      <w:pPr>
        <w:ind w:firstLine="720"/>
        <w:jc w:val="both"/>
        <w:rPr>
          <w:b/>
          <w:sz w:val="24"/>
          <w:szCs w:val="24"/>
        </w:rPr>
      </w:pPr>
      <w:r>
        <w:rPr>
          <w:b/>
          <w:sz w:val="24"/>
          <w:szCs w:val="24"/>
        </w:rPr>
        <w:t>5</w:t>
      </w:r>
      <w:r w:rsidR="00FA2FD8" w:rsidRPr="00FA2FD8">
        <w:rPr>
          <w:b/>
          <w:sz w:val="24"/>
          <w:szCs w:val="24"/>
        </w:rPr>
        <w:t xml:space="preserve">. </w:t>
      </w:r>
      <w:proofErr w:type="gramStart"/>
      <w:r w:rsidR="00FA2FD8" w:rsidRPr="00FA2FD8">
        <w:rPr>
          <w:b/>
          <w:sz w:val="24"/>
          <w:szCs w:val="24"/>
        </w:rPr>
        <w:t>По вопросу повестки «</w:t>
      </w:r>
      <w:r w:rsidR="00B27DB6" w:rsidRPr="00B27DB6">
        <w:rPr>
          <w:b/>
          <w:sz w:val="24"/>
          <w:szCs w:val="24"/>
        </w:rPr>
        <w:t>Об определении базового уровня тарифов на перемещение и хранение задержанных транспортных средств на территории Ленинградской области</w:t>
      </w:r>
      <w:r w:rsidR="00FA2FD8" w:rsidRPr="00FA2FD8">
        <w:rPr>
          <w:b/>
          <w:sz w:val="24"/>
          <w:szCs w:val="24"/>
        </w:rPr>
        <w:t>»</w:t>
      </w:r>
      <w:r w:rsidR="00FA2FD8">
        <w:rPr>
          <w:b/>
          <w:sz w:val="24"/>
          <w:szCs w:val="24"/>
        </w:rPr>
        <w:t xml:space="preserve"> </w:t>
      </w:r>
      <w:r w:rsidR="00B27DB6" w:rsidRPr="00B27DB6">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B27DB6" w:rsidRPr="00B27DB6">
        <w:rPr>
          <w:sz w:val="24"/>
          <w:szCs w:val="24"/>
        </w:rPr>
        <w:t>Синюкова</w:t>
      </w:r>
      <w:proofErr w:type="spellEnd"/>
      <w:r w:rsidR="00B27DB6" w:rsidRPr="00B27DB6">
        <w:rPr>
          <w:sz w:val="24"/>
          <w:szCs w:val="24"/>
        </w:rPr>
        <w:t xml:space="preserve"> И. В. изложила основные положения экспертного заключения по обоснованию базового уровня тарифов на перемещение и хранение задержанных транспортных средств на специализированных стоянках на территории Ленинградской</w:t>
      </w:r>
      <w:proofErr w:type="gramEnd"/>
      <w:r w:rsidR="00B27DB6" w:rsidRPr="00B27DB6">
        <w:rPr>
          <w:sz w:val="24"/>
          <w:szCs w:val="24"/>
        </w:rPr>
        <w:t xml:space="preserve"> </w:t>
      </w:r>
      <w:proofErr w:type="gramStart"/>
      <w:r w:rsidR="00B27DB6" w:rsidRPr="00B27DB6">
        <w:rPr>
          <w:sz w:val="24"/>
          <w:szCs w:val="24"/>
        </w:rPr>
        <w:t>области</w:t>
      </w:r>
      <w:proofErr w:type="gramEnd"/>
      <w:r w:rsidR="00B27DB6" w:rsidRPr="00B27DB6">
        <w:rPr>
          <w:sz w:val="24"/>
          <w:szCs w:val="24"/>
        </w:rPr>
        <w:t xml:space="preserve"> и сообщила следующее.</w:t>
      </w:r>
      <w:r w:rsidR="00B27DB6" w:rsidRPr="00B27DB6">
        <w:rPr>
          <w:b/>
          <w:sz w:val="24"/>
          <w:szCs w:val="24"/>
        </w:rPr>
        <w:t xml:space="preserve"> </w:t>
      </w:r>
    </w:p>
    <w:p w:rsidR="00B27DB6" w:rsidRPr="00B27DB6" w:rsidRDefault="00B27DB6" w:rsidP="00B27DB6">
      <w:pPr>
        <w:ind w:firstLine="720"/>
        <w:jc w:val="both"/>
        <w:rPr>
          <w:b/>
          <w:sz w:val="24"/>
          <w:szCs w:val="24"/>
        </w:rPr>
      </w:pPr>
      <w:r w:rsidRPr="00B27DB6">
        <w:rPr>
          <w:sz w:val="24"/>
          <w:szCs w:val="24"/>
        </w:rPr>
        <w:t xml:space="preserve">Базовый уровень тарифов на перемещение и хранение задержанных транспортных средств определяется в целях проведения </w:t>
      </w:r>
      <w:r w:rsidRPr="00B27DB6">
        <w:rPr>
          <w:bCs/>
          <w:iCs/>
          <w:sz w:val="24"/>
          <w:szCs w:val="24"/>
          <w:lang w:eastAsia="x-none"/>
        </w:rPr>
        <w:t>торгов (аукциона на понижение цены) управлением по транспорту Ленинградской области по выбору исполнителя услуг. Начальной максимальной ценой таких торгов будет являться базовый уровень тарифов, определенный комитетом по тарифам и ценовой политике Ленинградской области.</w:t>
      </w:r>
    </w:p>
    <w:p w:rsidR="00B27DB6" w:rsidRPr="00B27DB6" w:rsidRDefault="00B27DB6" w:rsidP="00B27DB6">
      <w:pPr>
        <w:tabs>
          <w:tab w:val="left" w:pos="1134"/>
        </w:tabs>
        <w:ind w:firstLine="709"/>
        <w:contextualSpacing/>
        <w:jc w:val="both"/>
        <w:rPr>
          <w:sz w:val="24"/>
          <w:szCs w:val="24"/>
        </w:rPr>
      </w:pPr>
      <w:r w:rsidRPr="00B27DB6">
        <w:rPr>
          <w:sz w:val="24"/>
          <w:szCs w:val="24"/>
        </w:rPr>
        <w:t>Базовый уровень тарифов на перемещение и хранение задержанных транспортных средств на специализированных стоянках на территории Ленинградской области определен в соответствии с пунктом 3 раздела 1 Методических указаний, утвержденных приказом Федеральной антимонопольной службы от 15.08.2016 № 1145/16,</w:t>
      </w:r>
      <w:r w:rsidRPr="00B27DB6">
        <w:rPr>
          <w:sz w:val="32"/>
        </w:rPr>
        <w:t xml:space="preserve"> </w:t>
      </w:r>
      <w:r w:rsidRPr="00B27DB6">
        <w:rPr>
          <w:sz w:val="24"/>
          <w:szCs w:val="24"/>
        </w:rPr>
        <w:t>следующими методами: методом экономически обоснованных расходов (затрат), методом сопоставимых рыночных цен (анализа рынка). Данные методы могут применяться совместно</w:t>
      </w:r>
      <w:r w:rsidRPr="00B27DB6">
        <w:rPr>
          <w:snapToGrid w:val="0"/>
          <w:sz w:val="24"/>
          <w:szCs w:val="24"/>
        </w:rPr>
        <w:t>.</w:t>
      </w:r>
    </w:p>
    <w:tbl>
      <w:tblPr>
        <w:tblW w:w="10314" w:type="dxa"/>
        <w:tblInd w:w="-78" w:type="dxa"/>
        <w:tblLayout w:type="fixed"/>
        <w:tblCellMar>
          <w:left w:w="30" w:type="dxa"/>
          <w:right w:w="30" w:type="dxa"/>
        </w:tblCellMar>
        <w:tblLook w:val="0000" w:firstRow="0" w:lastRow="0" w:firstColumn="0" w:lastColumn="0" w:noHBand="0" w:noVBand="0"/>
      </w:tblPr>
      <w:tblGrid>
        <w:gridCol w:w="78"/>
        <w:gridCol w:w="705"/>
        <w:gridCol w:w="4570"/>
        <w:gridCol w:w="992"/>
        <w:gridCol w:w="2127"/>
        <w:gridCol w:w="1683"/>
        <w:gridCol w:w="159"/>
      </w:tblGrid>
      <w:tr w:rsidR="00B27DB6" w:rsidRPr="00B27DB6" w:rsidTr="0095784E">
        <w:trPr>
          <w:gridBefore w:val="1"/>
          <w:gridAfter w:val="1"/>
          <w:wBefore w:w="78" w:type="dxa"/>
          <w:wAfter w:w="159" w:type="dxa"/>
          <w:trHeight w:val="578"/>
        </w:trPr>
        <w:tc>
          <w:tcPr>
            <w:tcW w:w="10077" w:type="dxa"/>
            <w:gridSpan w:val="5"/>
            <w:tcBorders>
              <w:top w:val="nil"/>
              <w:left w:val="nil"/>
              <w:bottom w:val="nil"/>
              <w:right w:val="nil"/>
            </w:tcBorders>
          </w:tcPr>
          <w:p w:rsidR="00B27DB6" w:rsidRPr="00B27DB6" w:rsidRDefault="00B27DB6" w:rsidP="00B27DB6">
            <w:pPr>
              <w:tabs>
                <w:tab w:val="left" w:pos="1392"/>
              </w:tabs>
              <w:autoSpaceDE w:val="0"/>
              <w:autoSpaceDN w:val="0"/>
              <w:adjustRightInd w:val="0"/>
              <w:contextualSpacing/>
            </w:pPr>
          </w:p>
          <w:p w:rsidR="00B27DB6" w:rsidRPr="00B27DB6" w:rsidRDefault="00B27DB6" w:rsidP="00B27DB6">
            <w:pPr>
              <w:autoSpaceDE w:val="0"/>
              <w:autoSpaceDN w:val="0"/>
              <w:adjustRightInd w:val="0"/>
              <w:ind w:left="1069"/>
              <w:contextualSpacing/>
              <w:jc w:val="center"/>
              <w:rPr>
                <w:bCs/>
                <w:sz w:val="24"/>
                <w:szCs w:val="24"/>
              </w:rPr>
            </w:pPr>
            <w:r w:rsidRPr="00B27DB6">
              <w:rPr>
                <w:bCs/>
                <w:sz w:val="24"/>
                <w:szCs w:val="24"/>
              </w:rPr>
              <w:t>Определение базового уровня тарифа на хранение задержанных транспортных средств</w:t>
            </w:r>
          </w:p>
          <w:p w:rsidR="00B27DB6" w:rsidRPr="00B27DB6" w:rsidRDefault="00B27DB6" w:rsidP="00B27DB6">
            <w:pPr>
              <w:autoSpaceDE w:val="0"/>
              <w:autoSpaceDN w:val="0"/>
              <w:adjustRightInd w:val="0"/>
              <w:ind w:left="1069"/>
              <w:contextualSpacing/>
              <w:jc w:val="center"/>
              <w:rPr>
                <w:bCs/>
                <w:sz w:val="24"/>
                <w:szCs w:val="24"/>
              </w:rPr>
            </w:pPr>
            <w:r w:rsidRPr="00B27DB6">
              <w:rPr>
                <w:bCs/>
                <w:sz w:val="24"/>
                <w:szCs w:val="24"/>
              </w:rPr>
              <w:t>на специализированных стоянках на территории Ленинградской области</w:t>
            </w:r>
          </w:p>
          <w:p w:rsidR="00B27DB6" w:rsidRPr="00B27DB6" w:rsidRDefault="00B27DB6" w:rsidP="00B27DB6">
            <w:pPr>
              <w:autoSpaceDE w:val="0"/>
              <w:autoSpaceDN w:val="0"/>
              <w:adjustRightInd w:val="0"/>
              <w:ind w:left="1069"/>
              <w:contextualSpacing/>
              <w:jc w:val="center"/>
              <w:rPr>
                <w:bCs/>
              </w:rPr>
            </w:pPr>
            <w:r w:rsidRPr="00B27DB6">
              <w:rPr>
                <w:sz w:val="24"/>
                <w:szCs w:val="24"/>
              </w:rPr>
              <w:t>методом экономически обоснованных расходов (затрат)</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0"/>
        </w:trPr>
        <w:tc>
          <w:tcPr>
            <w:tcW w:w="783" w:type="dxa"/>
            <w:gridSpan w:val="2"/>
            <w:shd w:val="clear" w:color="auto" w:fill="auto"/>
            <w:vAlign w:val="center"/>
          </w:tcPr>
          <w:p w:rsidR="00B27DB6" w:rsidRPr="00B27DB6" w:rsidRDefault="00B27DB6" w:rsidP="00B27DB6">
            <w:pPr>
              <w:contextualSpacing/>
              <w:jc w:val="center"/>
              <w:rPr>
                <w:sz w:val="24"/>
                <w:szCs w:val="24"/>
              </w:rPr>
            </w:pPr>
            <w:r w:rsidRPr="00B27DB6">
              <w:rPr>
                <w:sz w:val="24"/>
                <w:szCs w:val="24"/>
              </w:rPr>
              <w:t>№</w:t>
            </w:r>
          </w:p>
        </w:tc>
        <w:tc>
          <w:tcPr>
            <w:tcW w:w="4570" w:type="dxa"/>
            <w:shd w:val="clear" w:color="auto" w:fill="auto"/>
            <w:vAlign w:val="center"/>
          </w:tcPr>
          <w:p w:rsidR="00B27DB6" w:rsidRPr="00B27DB6" w:rsidRDefault="00B27DB6" w:rsidP="00B27DB6">
            <w:pPr>
              <w:contextualSpacing/>
              <w:jc w:val="center"/>
              <w:rPr>
                <w:bCs/>
                <w:sz w:val="24"/>
                <w:szCs w:val="24"/>
              </w:rPr>
            </w:pPr>
            <w:r w:rsidRPr="00B27DB6">
              <w:rPr>
                <w:bCs/>
                <w:sz w:val="24"/>
                <w:szCs w:val="24"/>
              </w:rPr>
              <w:t>Наименование показателей</w:t>
            </w:r>
          </w:p>
        </w:tc>
        <w:tc>
          <w:tcPr>
            <w:tcW w:w="992" w:type="dxa"/>
            <w:vAlign w:val="center"/>
          </w:tcPr>
          <w:p w:rsidR="00B27DB6" w:rsidRPr="00B27DB6" w:rsidRDefault="00B27DB6" w:rsidP="00B27DB6">
            <w:pPr>
              <w:contextualSpacing/>
              <w:jc w:val="center"/>
              <w:rPr>
                <w:bCs/>
                <w:sz w:val="24"/>
                <w:szCs w:val="24"/>
              </w:rPr>
            </w:pPr>
            <w:proofErr w:type="spellStart"/>
            <w:r w:rsidRPr="00B27DB6">
              <w:rPr>
                <w:bCs/>
                <w:sz w:val="24"/>
                <w:szCs w:val="24"/>
              </w:rPr>
              <w:t>Ед</w:t>
            </w:r>
            <w:proofErr w:type="gramStart"/>
            <w:r w:rsidRPr="00B27DB6">
              <w:rPr>
                <w:bCs/>
                <w:sz w:val="24"/>
                <w:szCs w:val="24"/>
              </w:rPr>
              <w:t>.и</w:t>
            </w:r>
            <w:proofErr w:type="gramEnd"/>
            <w:r w:rsidRPr="00B27DB6">
              <w:rPr>
                <w:bCs/>
                <w:sz w:val="24"/>
                <w:szCs w:val="24"/>
              </w:rPr>
              <w:t>зм</w:t>
            </w:r>
            <w:proofErr w:type="spellEnd"/>
            <w:r w:rsidRPr="00B27DB6">
              <w:rPr>
                <w:bCs/>
                <w:sz w:val="24"/>
                <w:szCs w:val="24"/>
              </w:rPr>
              <w:t>.</w:t>
            </w:r>
          </w:p>
        </w:tc>
        <w:tc>
          <w:tcPr>
            <w:tcW w:w="2127" w:type="dxa"/>
            <w:shd w:val="clear" w:color="auto" w:fill="auto"/>
            <w:vAlign w:val="center"/>
          </w:tcPr>
          <w:p w:rsidR="00B27DB6" w:rsidRPr="00B27DB6" w:rsidRDefault="00B27DB6" w:rsidP="00B27DB6">
            <w:pPr>
              <w:contextualSpacing/>
              <w:jc w:val="center"/>
              <w:rPr>
                <w:sz w:val="24"/>
                <w:szCs w:val="24"/>
              </w:rPr>
            </w:pPr>
            <w:r w:rsidRPr="00B27DB6">
              <w:rPr>
                <w:sz w:val="24"/>
                <w:szCs w:val="24"/>
              </w:rPr>
              <w:t>По данным предприятий</w:t>
            </w:r>
          </w:p>
        </w:tc>
        <w:tc>
          <w:tcPr>
            <w:tcW w:w="1842" w:type="dxa"/>
            <w:gridSpan w:val="2"/>
            <w:shd w:val="clear" w:color="auto" w:fill="auto"/>
            <w:vAlign w:val="center"/>
          </w:tcPr>
          <w:p w:rsidR="00B27DB6" w:rsidRPr="00B27DB6" w:rsidRDefault="00B27DB6" w:rsidP="00B27DB6">
            <w:pPr>
              <w:contextualSpacing/>
              <w:jc w:val="center"/>
              <w:rPr>
                <w:sz w:val="24"/>
                <w:szCs w:val="24"/>
              </w:rPr>
            </w:pPr>
            <w:r w:rsidRPr="00B27DB6">
              <w:rPr>
                <w:sz w:val="24"/>
                <w:szCs w:val="24"/>
              </w:rPr>
              <w:t>По данным ЛенРТК</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w:t>
            </w:r>
          </w:p>
        </w:tc>
        <w:tc>
          <w:tcPr>
            <w:tcW w:w="4570" w:type="dxa"/>
            <w:shd w:val="clear" w:color="auto" w:fill="auto"/>
            <w:vAlign w:val="center"/>
          </w:tcPr>
          <w:p w:rsidR="00B27DB6" w:rsidRPr="00B27DB6" w:rsidRDefault="00B27DB6" w:rsidP="00B27DB6">
            <w:r w:rsidRPr="00B27DB6">
              <w:t>Амортизация основных средств / лизинговые платежи</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2.</w:t>
            </w:r>
          </w:p>
        </w:tc>
        <w:tc>
          <w:tcPr>
            <w:tcW w:w="4570" w:type="dxa"/>
            <w:shd w:val="clear" w:color="auto" w:fill="auto"/>
            <w:vAlign w:val="center"/>
          </w:tcPr>
          <w:p w:rsidR="00B27DB6" w:rsidRPr="00B27DB6" w:rsidRDefault="00B27DB6" w:rsidP="00B27DB6">
            <w:r w:rsidRPr="00B27DB6">
              <w:t>Оплата труда персонала</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3100,80</w:t>
            </w:r>
          </w:p>
        </w:tc>
        <w:tc>
          <w:tcPr>
            <w:tcW w:w="1842" w:type="dxa"/>
            <w:gridSpan w:val="2"/>
            <w:shd w:val="clear" w:color="auto" w:fill="auto"/>
            <w:vAlign w:val="bottom"/>
          </w:tcPr>
          <w:p w:rsidR="00B27DB6" w:rsidRPr="00B27DB6" w:rsidRDefault="00B27DB6" w:rsidP="00B27DB6">
            <w:pPr>
              <w:jc w:val="center"/>
            </w:pPr>
            <w:r w:rsidRPr="00B27DB6">
              <w:t>3101</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3.</w:t>
            </w:r>
          </w:p>
        </w:tc>
        <w:tc>
          <w:tcPr>
            <w:tcW w:w="4570" w:type="dxa"/>
            <w:shd w:val="clear" w:color="auto" w:fill="auto"/>
            <w:vAlign w:val="center"/>
          </w:tcPr>
          <w:p w:rsidR="00B27DB6" w:rsidRPr="00B27DB6" w:rsidRDefault="00B27DB6" w:rsidP="00B27DB6">
            <w:r w:rsidRPr="00B27DB6">
              <w:t>Отчисления на социальные нужды</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692,65</w:t>
            </w:r>
          </w:p>
        </w:tc>
        <w:tc>
          <w:tcPr>
            <w:tcW w:w="1842" w:type="dxa"/>
            <w:gridSpan w:val="2"/>
            <w:shd w:val="clear" w:color="auto" w:fill="auto"/>
            <w:vAlign w:val="bottom"/>
          </w:tcPr>
          <w:p w:rsidR="00B27DB6" w:rsidRPr="00B27DB6" w:rsidRDefault="00B27DB6" w:rsidP="00B27DB6">
            <w:pPr>
              <w:jc w:val="center"/>
            </w:pPr>
            <w:r w:rsidRPr="00B27DB6">
              <w:t>693</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4.</w:t>
            </w:r>
          </w:p>
        </w:tc>
        <w:tc>
          <w:tcPr>
            <w:tcW w:w="4570" w:type="dxa"/>
            <w:shd w:val="clear" w:color="auto" w:fill="auto"/>
            <w:vAlign w:val="center"/>
          </w:tcPr>
          <w:p w:rsidR="00B27DB6" w:rsidRPr="00B27DB6" w:rsidRDefault="00B27DB6" w:rsidP="00B27DB6">
            <w:r w:rsidRPr="00B27DB6">
              <w:t xml:space="preserve">Спецодежда, инструмент, инвентарь </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199,09</w:t>
            </w:r>
          </w:p>
        </w:tc>
        <w:tc>
          <w:tcPr>
            <w:tcW w:w="1842" w:type="dxa"/>
            <w:gridSpan w:val="2"/>
            <w:shd w:val="clear" w:color="auto" w:fill="auto"/>
            <w:vAlign w:val="bottom"/>
          </w:tcPr>
          <w:p w:rsidR="00B27DB6" w:rsidRPr="00B27DB6" w:rsidRDefault="00B27DB6" w:rsidP="00B27DB6">
            <w:pPr>
              <w:jc w:val="center"/>
            </w:pPr>
            <w:r w:rsidRPr="00B27DB6">
              <w:t>199</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5.</w:t>
            </w:r>
          </w:p>
        </w:tc>
        <w:tc>
          <w:tcPr>
            <w:tcW w:w="4570" w:type="dxa"/>
            <w:shd w:val="clear" w:color="auto" w:fill="auto"/>
            <w:vAlign w:val="center"/>
          </w:tcPr>
          <w:p w:rsidR="00B27DB6" w:rsidRPr="00B27DB6" w:rsidRDefault="00B27DB6" w:rsidP="00B27DB6">
            <w:r w:rsidRPr="00B27DB6">
              <w:t>Обеспечение территорией для хранения задержанных транспортных средств</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880,00</w:t>
            </w:r>
          </w:p>
        </w:tc>
        <w:tc>
          <w:tcPr>
            <w:tcW w:w="1842" w:type="dxa"/>
            <w:gridSpan w:val="2"/>
            <w:shd w:val="clear" w:color="auto" w:fill="auto"/>
            <w:vAlign w:val="bottom"/>
          </w:tcPr>
          <w:p w:rsidR="00B27DB6" w:rsidRPr="00B27DB6" w:rsidRDefault="00B27DB6" w:rsidP="00B27DB6">
            <w:pPr>
              <w:jc w:val="center"/>
            </w:pPr>
            <w:r w:rsidRPr="00B27DB6">
              <w:t>880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6.</w:t>
            </w:r>
          </w:p>
        </w:tc>
        <w:tc>
          <w:tcPr>
            <w:tcW w:w="4570" w:type="dxa"/>
            <w:shd w:val="clear" w:color="auto" w:fill="auto"/>
            <w:vAlign w:val="center"/>
          </w:tcPr>
          <w:p w:rsidR="00B27DB6" w:rsidRPr="00B27DB6" w:rsidRDefault="00B27DB6" w:rsidP="00B27DB6">
            <w:r w:rsidRPr="00B27DB6">
              <w:t>Обеспечение технического контроля территории (освещение и видеонаблюдение)</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264,10</w:t>
            </w:r>
          </w:p>
        </w:tc>
        <w:tc>
          <w:tcPr>
            <w:tcW w:w="1842" w:type="dxa"/>
            <w:gridSpan w:val="2"/>
            <w:shd w:val="clear" w:color="auto" w:fill="auto"/>
            <w:vAlign w:val="bottom"/>
          </w:tcPr>
          <w:p w:rsidR="00B27DB6" w:rsidRPr="00B27DB6" w:rsidRDefault="00B27DB6" w:rsidP="00B27DB6">
            <w:pPr>
              <w:jc w:val="center"/>
            </w:pPr>
            <w:r w:rsidRPr="00B27DB6">
              <w:t>264</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7.</w:t>
            </w:r>
          </w:p>
        </w:tc>
        <w:tc>
          <w:tcPr>
            <w:tcW w:w="4570" w:type="dxa"/>
            <w:shd w:val="clear" w:color="auto" w:fill="auto"/>
            <w:vAlign w:val="center"/>
          </w:tcPr>
          <w:p w:rsidR="00B27DB6" w:rsidRPr="00B27DB6" w:rsidRDefault="00B27DB6" w:rsidP="00B27DB6">
            <w:r w:rsidRPr="00B27DB6">
              <w:t>Налоги и сборы</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8.</w:t>
            </w:r>
          </w:p>
        </w:tc>
        <w:tc>
          <w:tcPr>
            <w:tcW w:w="4570" w:type="dxa"/>
            <w:shd w:val="clear" w:color="auto" w:fill="auto"/>
            <w:vAlign w:val="center"/>
          </w:tcPr>
          <w:p w:rsidR="00B27DB6" w:rsidRPr="00B27DB6" w:rsidRDefault="00B27DB6" w:rsidP="00B27DB6">
            <w:r w:rsidRPr="00B27DB6">
              <w:t>Содержание аппарата управления</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1048,84</w:t>
            </w:r>
          </w:p>
        </w:tc>
        <w:tc>
          <w:tcPr>
            <w:tcW w:w="1842" w:type="dxa"/>
            <w:gridSpan w:val="2"/>
            <w:shd w:val="clear" w:color="auto" w:fill="auto"/>
            <w:vAlign w:val="bottom"/>
          </w:tcPr>
          <w:p w:rsidR="00B27DB6" w:rsidRPr="00B27DB6" w:rsidRDefault="00B27DB6" w:rsidP="00B27DB6">
            <w:pPr>
              <w:jc w:val="center"/>
            </w:pPr>
            <w:r w:rsidRPr="00B27DB6">
              <w:t>802</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9.</w:t>
            </w:r>
          </w:p>
        </w:tc>
        <w:tc>
          <w:tcPr>
            <w:tcW w:w="4570" w:type="dxa"/>
            <w:shd w:val="clear" w:color="auto" w:fill="auto"/>
            <w:vAlign w:val="center"/>
          </w:tcPr>
          <w:p w:rsidR="00B27DB6" w:rsidRPr="00B27DB6" w:rsidRDefault="00B27DB6" w:rsidP="00B27DB6">
            <w:r w:rsidRPr="00B27DB6">
              <w:t>Проценты за пользование заемными средствами</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10.</w:t>
            </w:r>
          </w:p>
        </w:tc>
        <w:tc>
          <w:tcPr>
            <w:tcW w:w="4570" w:type="dxa"/>
            <w:shd w:val="clear" w:color="auto" w:fill="auto"/>
            <w:vAlign w:val="center"/>
          </w:tcPr>
          <w:p w:rsidR="00B27DB6" w:rsidRPr="00B27DB6" w:rsidRDefault="00B27DB6" w:rsidP="00B27DB6">
            <w:r w:rsidRPr="00B27DB6">
              <w:t>Обеспечение возможности вносить оплату за хранение задержанных транспортных средств</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lastRenderedPageBreak/>
              <w:t>11.</w:t>
            </w:r>
          </w:p>
        </w:tc>
        <w:tc>
          <w:tcPr>
            <w:tcW w:w="4570" w:type="dxa"/>
            <w:shd w:val="clear" w:color="auto" w:fill="auto"/>
            <w:vAlign w:val="center"/>
          </w:tcPr>
          <w:p w:rsidR="00B27DB6" w:rsidRPr="00B27DB6" w:rsidRDefault="00B27DB6" w:rsidP="00B27DB6">
            <w:r w:rsidRPr="00B27DB6">
              <w:t>Безнадежные долги</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7</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12.</w:t>
            </w:r>
          </w:p>
        </w:tc>
        <w:tc>
          <w:tcPr>
            <w:tcW w:w="4570" w:type="dxa"/>
            <w:shd w:val="clear" w:color="auto" w:fill="auto"/>
            <w:vAlign w:val="center"/>
          </w:tcPr>
          <w:p w:rsidR="00B27DB6" w:rsidRPr="00B27DB6" w:rsidRDefault="00B27DB6" w:rsidP="00B27DB6">
            <w:r w:rsidRPr="00B27DB6">
              <w:t>Страхование ответственности за вред, причиненный задержанному транспортному средству при хранении</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13.</w:t>
            </w:r>
          </w:p>
        </w:tc>
        <w:tc>
          <w:tcPr>
            <w:tcW w:w="4570" w:type="dxa"/>
            <w:shd w:val="clear" w:color="auto" w:fill="auto"/>
            <w:vAlign w:val="center"/>
          </w:tcPr>
          <w:p w:rsidR="00B27DB6" w:rsidRPr="00B27DB6" w:rsidRDefault="00B27DB6" w:rsidP="00B27DB6">
            <w:r w:rsidRPr="00B27DB6">
              <w:t>Иные расходы</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pPr>
            <w:r w:rsidRPr="00B27DB6">
              <w:t>0,00</w:t>
            </w:r>
          </w:p>
        </w:tc>
        <w:tc>
          <w:tcPr>
            <w:tcW w:w="1842" w:type="dxa"/>
            <w:gridSpan w:val="2"/>
            <w:shd w:val="clear" w:color="auto" w:fill="auto"/>
            <w:vAlign w:val="bottom"/>
          </w:tcPr>
          <w:p w:rsidR="00B27DB6" w:rsidRPr="00B27DB6" w:rsidRDefault="00B27DB6" w:rsidP="00B27DB6">
            <w:pPr>
              <w:jc w:val="center"/>
            </w:pPr>
            <w:r w:rsidRPr="00B27DB6">
              <w:t>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14.</w:t>
            </w:r>
          </w:p>
        </w:tc>
        <w:tc>
          <w:tcPr>
            <w:tcW w:w="4570" w:type="dxa"/>
            <w:shd w:val="clear" w:color="auto" w:fill="auto"/>
            <w:vAlign w:val="center"/>
          </w:tcPr>
          <w:p w:rsidR="00B27DB6" w:rsidRPr="00B27DB6" w:rsidRDefault="00B27DB6" w:rsidP="00B27DB6">
            <w:pPr>
              <w:rPr>
                <w:bCs/>
              </w:rPr>
            </w:pPr>
            <w:r w:rsidRPr="00B27DB6">
              <w:rPr>
                <w:bCs/>
              </w:rPr>
              <w:t>Итого затрат</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bottom"/>
          </w:tcPr>
          <w:p w:rsidR="00B27DB6" w:rsidRPr="00B27DB6" w:rsidRDefault="00B27DB6" w:rsidP="00B27DB6">
            <w:pPr>
              <w:jc w:val="center"/>
              <w:rPr>
                <w:bCs/>
                <w:iCs/>
              </w:rPr>
            </w:pPr>
            <w:r w:rsidRPr="00B27DB6">
              <w:rPr>
                <w:bCs/>
                <w:iCs/>
              </w:rPr>
              <w:t>6185,48</w:t>
            </w:r>
          </w:p>
        </w:tc>
        <w:tc>
          <w:tcPr>
            <w:tcW w:w="1842" w:type="dxa"/>
            <w:gridSpan w:val="2"/>
            <w:shd w:val="clear" w:color="auto" w:fill="auto"/>
            <w:vAlign w:val="bottom"/>
          </w:tcPr>
          <w:p w:rsidR="00B27DB6" w:rsidRPr="00B27DB6" w:rsidRDefault="00B27DB6" w:rsidP="00B27DB6">
            <w:pPr>
              <w:jc w:val="center"/>
            </w:pPr>
            <w:r w:rsidRPr="00B27DB6">
              <w:t>5945</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15.</w:t>
            </w:r>
          </w:p>
        </w:tc>
        <w:tc>
          <w:tcPr>
            <w:tcW w:w="4570" w:type="dxa"/>
            <w:shd w:val="clear" w:color="auto" w:fill="auto"/>
            <w:vAlign w:val="center"/>
          </w:tcPr>
          <w:p w:rsidR="00B27DB6" w:rsidRPr="00B27DB6" w:rsidRDefault="00B27DB6" w:rsidP="00B27DB6">
            <w:r w:rsidRPr="00B27DB6">
              <w:t>Необходимая валовая выручка</w:t>
            </w:r>
          </w:p>
        </w:tc>
        <w:tc>
          <w:tcPr>
            <w:tcW w:w="992" w:type="dxa"/>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2127" w:type="dxa"/>
            <w:shd w:val="clear" w:color="auto" w:fill="auto"/>
            <w:vAlign w:val="center"/>
          </w:tcPr>
          <w:p w:rsidR="00B27DB6" w:rsidRPr="00B27DB6" w:rsidRDefault="00B27DB6" w:rsidP="00B27DB6">
            <w:pPr>
              <w:jc w:val="center"/>
            </w:pPr>
            <w:r w:rsidRPr="00B27DB6">
              <w:t>6918,99</w:t>
            </w:r>
          </w:p>
        </w:tc>
        <w:tc>
          <w:tcPr>
            <w:tcW w:w="1842" w:type="dxa"/>
            <w:gridSpan w:val="2"/>
            <w:shd w:val="clear" w:color="auto" w:fill="auto"/>
            <w:vAlign w:val="bottom"/>
          </w:tcPr>
          <w:p w:rsidR="00B27DB6" w:rsidRPr="00B27DB6" w:rsidRDefault="00B27DB6" w:rsidP="00B27DB6">
            <w:pPr>
              <w:jc w:val="center"/>
            </w:pPr>
            <w:r w:rsidRPr="00B27DB6">
              <w:t>5945</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16.</w:t>
            </w:r>
          </w:p>
        </w:tc>
        <w:tc>
          <w:tcPr>
            <w:tcW w:w="4570" w:type="dxa"/>
            <w:shd w:val="clear" w:color="auto" w:fill="auto"/>
            <w:vAlign w:val="center"/>
          </w:tcPr>
          <w:p w:rsidR="00B27DB6" w:rsidRPr="00B27DB6" w:rsidRDefault="00B27DB6" w:rsidP="00B27DB6">
            <w:r w:rsidRPr="00B27DB6">
              <w:t xml:space="preserve">Кол-во </w:t>
            </w:r>
            <w:proofErr w:type="spellStart"/>
            <w:r w:rsidRPr="00B27DB6">
              <w:t>оплач</w:t>
            </w:r>
            <w:proofErr w:type="gramStart"/>
            <w:r w:rsidRPr="00B27DB6">
              <w:t>.п</w:t>
            </w:r>
            <w:proofErr w:type="gramEnd"/>
            <w:r w:rsidRPr="00B27DB6">
              <w:t>олн.часов</w:t>
            </w:r>
            <w:proofErr w:type="spellEnd"/>
            <w:r w:rsidRPr="00B27DB6">
              <w:t xml:space="preserve"> </w:t>
            </w:r>
            <w:proofErr w:type="spellStart"/>
            <w:r w:rsidRPr="00B27DB6">
              <w:t>хран</w:t>
            </w:r>
            <w:proofErr w:type="spellEnd"/>
            <w:r w:rsidRPr="00B27DB6">
              <w:t xml:space="preserve">. задержанных </w:t>
            </w:r>
            <w:proofErr w:type="spellStart"/>
            <w:r w:rsidRPr="00B27DB6">
              <w:t>тр.ср</w:t>
            </w:r>
            <w:proofErr w:type="spellEnd"/>
            <w:r w:rsidRPr="00B27DB6">
              <w:t>.</w:t>
            </w:r>
          </w:p>
        </w:tc>
        <w:tc>
          <w:tcPr>
            <w:tcW w:w="992" w:type="dxa"/>
            <w:vAlign w:val="center"/>
          </w:tcPr>
          <w:p w:rsidR="00B27DB6" w:rsidRPr="00B27DB6" w:rsidRDefault="00B27DB6" w:rsidP="00B27DB6">
            <w:pPr>
              <w:jc w:val="center"/>
            </w:pPr>
            <w:r w:rsidRPr="00B27DB6">
              <w:t>час</w:t>
            </w:r>
          </w:p>
        </w:tc>
        <w:tc>
          <w:tcPr>
            <w:tcW w:w="2127" w:type="dxa"/>
            <w:shd w:val="clear" w:color="auto" w:fill="auto"/>
            <w:vAlign w:val="bottom"/>
          </w:tcPr>
          <w:p w:rsidR="00B27DB6" w:rsidRPr="00B27DB6" w:rsidRDefault="00B27DB6" w:rsidP="00B27DB6">
            <w:pPr>
              <w:jc w:val="center"/>
            </w:pPr>
            <w:r w:rsidRPr="00B27DB6">
              <w:t>103772,00</w:t>
            </w:r>
          </w:p>
        </w:tc>
        <w:tc>
          <w:tcPr>
            <w:tcW w:w="1842" w:type="dxa"/>
            <w:gridSpan w:val="2"/>
            <w:shd w:val="clear" w:color="auto" w:fill="auto"/>
            <w:vAlign w:val="bottom"/>
          </w:tcPr>
          <w:p w:rsidR="00B27DB6" w:rsidRPr="00B27DB6" w:rsidRDefault="00B27DB6" w:rsidP="00B27DB6">
            <w:pPr>
              <w:jc w:val="center"/>
            </w:pPr>
            <w:r w:rsidRPr="00B27DB6">
              <w:t>103772,00</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rPr>
                <w:bCs/>
              </w:rPr>
            </w:pPr>
            <w:r w:rsidRPr="00B27DB6">
              <w:rPr>
                <w:bCs/>
              </w:rPr>
              <w:t>17.</w:t>
            </w:r>
          </w:p>
        </w:tc>
        <w:tc>
          <w:tcPr>
            <w:tcW w:w="4570" w:type="dxa"/>
            <w:shd w:val="clear" w:color="auto" w:fill="auto"/>
            <w:vAlign w:val="center"/>
          </w:tcPr>
          <w:p w:rsidR="00B27DB6" w:rsidRPr="00B27DB6" w:rsidRDefault="00B27DB6" w:rsidP="00B27DB6">
            <w:pPr>
              <w:rPr>
                <w:bCs/>
              </w:rPr>
            </w:pPr>
            <w:r w:rsidRPr="00B27DB6">
              <w:rPr>
                <w:bCs/>
              </w:rPr>
              <w:t>Тариф на хранение задержанных транспортных средств (без НДС) (п. 15 / п. 16)</w:t>
            </w:r>
          </w:p>
        </w:tc>
        <w:tc>
          <w:tcPr>
            <w:tcW w:w="992" w:type="dxa"/>
          </w:tcPr>
          <w:p w:rsidR="00B27DB6" w:rsidRPr="00B27DB6" w:rsidRDefault="00B27DB6" w:rsidP="00B27DB6">
            <w:proofErr w:type="spellStart"/>
            <w:r w:rsidRPr="00B27DB6">
              <w:rPr>
                <w:bCs/>
              </w:rPr>
              <w:t>руб</w:t>
            </w:r>
            <w:proofErr w:type="spellEnd"/>
            <w:r w:rsidRPr="00B27DB6">
              <w:rPr>
                <w:bCs/>
              </w:rPr>
              <w:t>/1 ТС</w:t>
            </w:r>
          </w:p>
        </w:tc>
        <w:tc>
          <w:tcPr>
            <w:tcW w:w="2127" w:type="dxa"/>
            <w:shd w:val="clear" w:color="auto" w:fill="auto"/>
            <w:vAlign w:val="center"/>
          </w:tcPr>
          <w:p w:rsidR="00B27DB6" w:rsidRPr="00B27DB6" w:rsidRDefault="00B27DB6" w:rsidP="00B27DB6">
            <w:pPr>
              <w:jc w:val="center"/>
              <w:rPr>
                <w:bCs/>
              </w:rPr>
            </w:pPr>
            <w:r w:rsidRPr="00B27DB6">
              <w:rPr>
                <w:bCs/>
              </w:rPr>
              <w:t>67</w:t>
            </w:r>
          </w:p>
        </w:tc>
        <w:tc>
          <w:tcPr>
            <w:tcW w:w="1842" w:type="dxa"/>
            <w:gridSpan w:val="2"/>
            <w:shd w:val="clear" w:color="auto" w:fill="auto"/>
            <w:vAlign w:val="center"/>
          </w:tcPr>
          <w:p w:rsidR="00B27DB6" w:rsidRPr="00B27DB6" w:rsidRDefault="00B27DB6" w:rsidP="00B27DB6">
            <w:pPr>
              <w:jc w:val="center"/>
              <w:rPr>
                <w:bCs/>
              </w:rPr>
            </w:pPr>
            <w:r w:rsidRPr="00B27DB6">
              <w:rPr>
                <w:bCs/>
              </w:rPr>
              <w:t>57</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rPr>
                <w:bCs/>
              </w:rPr>
            </w:pPr>
            <w:r w:rsidRPr="00B27DB6">
              <w:rPr>
                <w:bCs/>
              </w:rPr>
              <w:t>18.</w:t>
            </w:r>
          </w:p>
        </w:tc>
        <w:tc>
          <w:tcPr>
            <w:tcW w:w="4570" w:type="dxa"/>
            <w:shd w:val="clear" w:color="auto" w:fill="auto"/>
            <w:vAlign w:val="center"/>
          </w:tcPr>
          <w:p w:rsidR="00B27DB6" w:rsidRPr="00B27DB6" w:rsidRDefault="00B27DB6" w:rsidP="00B27DB6">
            <w:pPr>
              <w:rPr>
                <w:bCs/>
              </w:rPr>
            </w:pPr>
            <w:r w:rsidRPr="00B27DB6">
              <w:rPr>
                <w:bCs/>
              </w:rPr>
              <w:t xml:space="preserve">Тариф на хранение задержанных транспортных средств (с НДС) (п. 15 / п. 16)&lt;*&gt;, в </w:t>
            </w:r>
            <w:proofErr w:type="spellStart"/>
            <w:r w:rsidRPr="00B27DB6">
              <w:rPr>
                <w:bCs/>
              </w:rPr>
              <w:t>т.ч</w:t>
            </w:r>
            <w:proofErr w:type="spellEnd"/>
            <w:r w:rsidRPr="00B27DB6">
              <w:rPr>
                <w:bCs/>
              </w:rPr>
              <w:t>.:</w:t>
            </w:r>
          </w:p>
        </w:tc>
        <w:tc>
          <w:tcPr>
            <w:tcW w:w="992" w:type="dxa"/>
          </w:tcPr>
          <w:p w:rsidR="00B27DB6" w:rsidRPr="00B27DB6" w:rsidRDefault="00B27DB6" w:rsidP="00B27DB6">
            <w:proofErr w:type="spellStart"/>
            <w:r w:rsidRPr="00B27DB6">
              <w:rPr>
                <w:bCs/>
              </w:rPr>
              <w:t>руб</w:t>
            </w:r>
            <w:proofErr w:type="spellEnd"/>
            <w:r w:rsidRPr="00B27DB6">
              <w:rPr>
                <w:bCs/>
              </w:rPr>
              <w:t>/1 ТС</w:t>
            </w:r>
          </w:p>
        </w:tc>
        <w:tc>
          <w:tcPr>
            <w:tcW w:w="2127" w:type="dxa"/>
            <w:shd w:val="clear" w:color="auto" w:fill="auto"/>
            <w:vAlign w:val="center"/>
          </w:tcPr>
          <w:p w:rsidR="00B27DB6" w:rsidRPr="00B27DB6" w:rsidRDefault="00B27DB6" w:rsidP="00B27DB6">
            <w:pPr>
              <w:jc w:val="center"/>
              <w:rPr>
                <w:bCs/>
              </w:rPr>
            </w:pPr>
            <w:r w:rsidRPr="00B27DB6">
              <w:rPr>
                <w:bCs/>
              </w:rPr>
              <w:t>67</w:t>
            </w:r>
          </w:p>
        </w:tc>
        <w:tc>
          <w:tcPr>
            <w:tcW w:w="1842" w:type="dxa"/>
            <w:gridSpan w:val="2"/>
            <w:shd w:val="clear" w:color="auto" w:fill="auto"/>
            <w:vAlign w:val="center"/>
          </w:tcPr>
          <w:p w:rsidR="00B27DB6" w:rsidRPr="00B27DB6" w:rsidRDefault="00B27DB6" w:rsidP="00B27DB6">
            <w:pPr>
              <w:jc w:val="center"/>
              <w:rPr>
                <w:bCs/>
              </w:rPr>
            </w:pPr>
            <w:r w:rsidRPr="00B27DB6">
              <w:rPr>
                <w:bCs/>
              </w:rPr>
              <w:t>57</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18.1.</w:t>
            </w:r>
          </w:p>
        </w:tc>
        <w:tc>
          <w:tcPr>
            <w:tcW w:w="4570" w:type="dxa"/>
            <w:shd w:val="clear" w:color="auto" w:fill="auto"/>
            <w:vAlign w:val="center"/>
          </w:tcPr>
          <w:p w:rsidR="00B27DB6" w:rsidRPr="00B27DB6" w:rsidRDefault="00B27DB6" w:rsidP="00B27DB6">
            <w:r w:rsidRPr="00B27DB6">
              <w:t>Категория A (k = 0,5)</w:t>
            </w:r>
          </w:p>
        </w:tc>
        <w:tc>
          <w:tcPr>
            <w:tcW w:w="992" w:type="dxa"/>
          </w:tcPr>
          <w:p w:rsidR="00B27DB6" w:rsidRPr="00B27DB6" w:rsidRDefault="00B27DB6" w:rsidP="00B27DB6">
            <w:proofErr w:type="spellStart"/>
            <w:r w:rsidRPr="00B27DB6">
              <w:rPr>
                <w:bCs/>
              </w:rPr>
              <w:t>руб</w:t>
            </w:r>
            <w:proofErr w:type="spellEnd"/>
            <w:r w:rsidRPr="00B27DB6">
              <w:rPr>
                <w:bCs/>
              </w:rPr>
              <w:t>/1 ТС</w:t>
            </w:r>
          </w:p>
        </w:tc>
        <w:tc>
          <w:tcPr>
            <w:tcW w:w="2127" w:type="dxa"/>
            <w:shd w:val="clear" w:color="auto" w:fill="auto"/>
            <w:vAlign w:val="bottom"/>
          </w:tcPr>
          <w:p w:rsidR="00B27DB6" w:rsidRPr="00B27DB6" w:rsidRDefault="00B27DB6" w:rsidP="00B27DB6">
            <w:pPr>
              <w:jc w:val="center"/>
            </w:pPr>
            <w:r w:rsidRPr="00B27DB6">
              <w:t>33</w:t>
            </w:r>
          </w:p>
        </w:tc>
        <w:tc>
          <w:tcPr>
            <w:tcW w:w="1842" w:type="dxa"/>
            <w:gridSpan w:val="2"/>
            <w:shd w:val="clear" w:color="auto" w:fill="auto"/>
            <w:vAlign w:val="bottom"/>
          </w:tcPr>
          <w:p w:rsidR="00B27DB6" w:rsidRPr="00B27DB6" w:rsidRDefault="00B27DB6" w:rsidP="00B27DB6">
            <w:pPr>
              <w:jc w:val="center"/>
            </w:pPr>
            <w:r w:rsidRPr="00B27DB6">
              <w:t>29</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18.2.</w:t>
            </w:r>
          </w:p>
        </w:tc>
        <w:tc>
          <w:tcPr>
            <w:tcW w:w="4570" w:type="dxa"/>
            <w:shd w:val="clear" w:color="auto" w:fill="auto"/>
            <w:vAlign w:val="center"/>
          </w:tcPr>
          <w:p w:rsidR="00B27DB6" w:rsidRPr="00B27DB6" w:rsidRDefault="00B27DB6" w:rsidP="00B27DB6">
            <w:r w:rsidRPr="00B27DB6">
              <w:t>Категория B и D массой до 3,5 тонны (k = 1)</w:t>
            </w:r>
          </w:p>
        </w:tc>
        <w:tc>
          <w:tcPr>
            <w:tcW w:w="992" w:type="dxa"/>
          </w:tcPr>
          <w:p w:rsidR="00B27DB6" w:rsidRPr="00B27DB6" w:rsidRDefault="00B27DB6" w:rsidP="00B27DB6">
            <w:proofErr w:type="spellStart"/>
            <w:r w:rsidRPr="00B27DB6">
              <w:rPr>
                <w:bCs/>
              </w:rPr>
              <w:t>руб</w:t>
            </w:r>
            <w:proofErr w:type="spellEnd"/>
            <w:r w:rsidRPr="00B27DB6">
              <w:rPr>
                <w:bCs/>
              </w:rPr>
              <w:t>/1 ТС</w:t>
            </w:r>
          </w:p>
        </w:tc>
        <w:tc>
          <w:tcPr>
            <w:tcW w:w="2127" w:type="dxa"/>
            <w:shd w:val="clear" w:color="auto" w:fill="auto"/>
            <w:vAlign w:val="bottom"/>
          </w:tcPr>
          <w:p w:rsidR="00B27DB6" w:rsidRPr="00B27DB6" w:rsidRDefault="00B27DB6" w:rsidP="00B27DB6">
            <w:pPr>
              <w:jc w:val="center"/>
            </w:pPr>
            <w:r w:rsidRPr="00B27DB6">
              <w:t>67</w:t>
            </w:r>
          </w:p>
        </w:tc>
        <w:tc>
          <w:tcPr>
            <w:tcW w:w="1842" w:type="dxa"/>
            <w:gridSpan w:val="2"/>
            <w:shd w:val="clear" w:color="auto" w:fill="auto"/>
            <w:vAlign w:val="bottom"/>
          </w:tcPr>
          <w:p w:rsidR="00B27DB6" w:rsidRPr="00B27DB6" w:rsidRDefault="00B27DB6" w:rsidP="00B27DB6">
            <w:pPr>
              <w:jc w:val="center"/>
            </w:pPr>
            <w:r w:rsidRPr="00B27DB6">
              <w:t>57</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18.3.</w:t>
            </w:r>
          </w:p>
        </w:tc>
        <w:tc>
          <w:tcPr>
            <w:tcW w:w="4570" w:type="dxa"/>
            <w:shd w:val="clear" w:color="auto" w:fill="auto"/>
            <w:vAlign w:val="center"/>
          </w:tcPr>
          <w:p w:rsidR="00B27DB6" w:rsidRPr="00B27DB6" w:rsidRDefault="00B27DB6" w:rsidP="00B27DB6">
            <w:r w:rsidRPr="00B27DB6">
              <w:t>Категория D массой более 3,5 тонны, C и E  (k = 2)</w:t>
            </w:r>
          </w:p>
        </w:tc>
        <w:tc>
          <w:tcPr>
            <w:tcW w:w="992" w:type="dxa"/>
          </w:tcPr>
          <w:p w:rsidR="00B27DB6" w:rsidRPr="00B27DB6" w:rsidRDefault="00B27DB6" w:rsidP="00B27DB6">
            <w:proofErr w:type="spellStart"/>
            <w:r w:rsidRPr="00B27DB6">
              <w:rPr>
                <w:bCs/>
              </w:rPr>
              <w:t>руб</w:t>
            </w:r>
            <w:proofErr w:type="spellEnd"/>
            <w:r w:rsidRPr="00B27DB6">
              <w:rPr>
                <w:bCs/>
              </w:rPr>
              <w:t>/1 ТС</w:t>
            </w:r>
          </w:p>
        </w:tc>
        <w:tc>
          <w:tcPr>
            <w:tcW w:w="2127" w:type="dxa"/>
            <w:shd w:val="clear" w:color="auto" w:fill="auto"/>
            <w:vAlign w:val="bottom"/>
          </w:tcPr>
          <w:p w:rsidR="00B27DB6" w:rsidRPr="00B27DB6" w:rsidRDefault="00B27DB6" w:rsidP="00B27DB6">
            <w:pPr>
              <w:jc w:val="center"/>
            </w:pPr>
            <w:r w:rsidRPr="00B27DB6">
              <w:t>133</w:t>
            </w:r>
          </w:p>
        </w:tc>
        <w:tc>
          <w:tcPr>
            <w:tcW w:w="1842" w:type="dxa"/>
            <w:gridSpan w:val="2"/>
            <w:shd w:val="clear" w:color="auto" w:fill="auto"/>
            <w:vAlign w:val="bottom"/>
          </w:tcPr>
          <w:p w:rsidR="00B27DB6" w:rsidRPr="00B27DB6" w:rsidRDefault="00B27DB6" w:rsidP="00B27DB6">
            <w:pPr>
              <w:jc w:val="center"/>
            </w:pPr>
            <w:r w:rsidRPr="00B27DB6">
              <w:t>115</w:t>
            </w:r>
          </w:p>
        </w:tc>
      </w:tr>
      <w:tr w:rsidR="00B27DB6" w:rsidRPr="00B27DB6" w:rsidTr="00957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3" w:type="dxa"/>
            <w:gridSpan w:val="2"/>
            <w:shd w:val="clear" w:color="auto" w:fill="auto"/>
            <w:vAlign w:val="center"/>
          </w:tcPr>
          <w:p w:rsidR="00B27DB6" w:rsidRPr="00B27DB6" w:rsidRDefault="00B27DB6" w:rsidP="00B27DB6">
            <w:pPr>
              <w:jc w:val="center"/>
            </w:pPr>
            <w:r w:rsidRPr="00B27DB6">
              <w:t>18.4.</w:t>
            </w:r>
          </w:p>
        </w:tc>
        <w:tc>
          <w:tcPr>
            <w:tcW w:w="4570" w:type="dxa"/>
            <w:shd w:val="clear" w:color="auto" w:fill="auto"/>
            <w:vAlign w:val="center"/>
          </w:tcPr>
          <w:p w:rsidR="00B27DB6" w:rsidRPr="00B27DB6" w:rsidRDefault="00B27DB6" w:rsidP="00B27DB6">
            <w:r w:rsidRPr="00B27DB6">
              <w:t>Негабаритные транспортные средства (k = 3)</w:t>
            </w:r>
          </w:p>
        </w:tc>
        <w:tc>
          <w:tcPr>
            <w:tcW w:w="992" w:type="dxa"/>
          </w:tcPr>
          <w:p w:rsidR="00B27DB6" w:rsidRPr="00B27DB6" w:rsidRDefault="00B27DB6" w:rsidP="00B27DB6">
            <w:proofErr w:type="spellStart"/>
            <w:r w:rsidRPr="00B27DB6">
              <w:rPr>
                <w:bCs/>
              </w:rPr>
              <w:t>руб</w:t>
            </w:r>
            <w:proofErr w:type="spellEnd"/>
            <w:r w:rsidRPr="00B27DB6">
              <w:rPr>
                <w:bCs/>
              </w:rPr>
              <w:t>/1 ТС</w:t>
            </w:r>
          </w:p>
        </w:tc>
        <w:tc>
          <w:tcPr>
            <w:tcW w:w="2127" w:type="dxa"/>
            <w:shd w:val="clear" w:color="auto" w:fill="auto"/>
            <w:vAlign w:val="bottom"/>
          </w:tcPr>
          <w:p w:rsidR="00B27DB6" w:rsidRPr="00B27DB6" w:rsidRDefault="00B27DB6" w:rsidP="00B27DB6">
            <w:pPr>
              <w:jc w:val="center"/>
            </w:pPr>
            <w:r w:rsidRPr="00B27DB6">
              <w:t>200</w:t>
            </w:r>
          </w:p>
        </w:tc>
        <w:tc>
          <w:tcPr>
            <w:tcW w:w="1842" w:type="dxa"/>
            <w:gridSpan w:val="2"/>
            <w:shd w:val="clear" w:color="auto" w:fill="auto"/>
            <w:vAlign w:val="bottom"/>
          </w:tcPr>
          <w:p w:rsidR="00B27DB6" w:rsidRPr="00B27DB6" w:rsidRDefault="00B27DB6" w:rsidP="00B27DB6">
            <w:pPr>
              <w:jc w:val="center"/>
            </w:pPr>
            <w:r w:rsidRPr="00B27DB6">
              <w:t>172</w:t>
            </w:r>
          </w:p>
        </w:tc>
      </w:tr>
    </w:tbl>
    <w:p w:rsidR="00B27DB6" w:rsidRPr="00B27DB6" w:rsidRDefault="00B27DB6" w:rsidP="00B27DB6">
      <w:pPr>
        <w:widowControl w:val="0"/>
        <w:autoSpaceDE w:val="0"/>
        <w:autoSpaceDN w:val="0"/>
        <w:adjustRightInd w:val="0"/>
        <w:ind w:firstLine="709"/>
        <w:jc w:val="center"/>
        <w:rPr>
          <w:sz w:val="24"/>
          <w:szCs w:val="24"/>
        </w:rPr>
      </w:pPr>
      <w:r w:rsidRPr="00B27DB6">
        <w:rPr>
          <w:sz w:val="24"/>
          <w:szCs w:val="24"/>
        </w:rPr>
        <w:t xml:space="preserve">Определение базового уровня тарифа на перемещение задержанных транспортных средств массой до 3,5 тонн на специализированные стоянки на территории Ленинградской области </w:t>
      </w:r>
    </w:p>
    <w:p w:rsidR="00B27DB6" w:rsidRPr="00B27DB6" w:rsidRDefault="00B27DB6" w:rsidP="00B27DB6">
      <w:pPr>
        <w:widowControl w:val="0"/>
        <w:autoSpaceDE w:val="0"/>
        <w:autoSpaceDN w:val="0"/>
        <w:adjustRightInd w:val="0"/>
        <w:ind w:firstLine="709"/>
        <w:jc w:val="center"/>
        <w:rPr>
          <w:sz w:val="24"/>
          <w:szCs w:val="24"/>
        </w:rPr>
      </w:pPr>
      <w:r w:rsidRPr="00B27DB6">
        <w:rPr>
          <w:sz w:val="24"/>
          <w:szCs w:val="24"/>
        </w:rPr>
        <w:t>методом экономически обоснованных расходов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312"/>
        <w:gridCol w:w="993"/>
        <w:gridCol w:w="1771"/>
        <w:gridCol w:w="1772"/>
      </w:tblGrid>
      <w:tr w:rsidR="00B27DB6" w:rsidRPr="00B27DB6" w:rsidTr="0095784E">
        <w:tc>
          <w:tcPr>
            <w:tcW w:w="0" w:type="auto"/>
            <w:shd w:val="clear" w:color="auto" w:fill="auto"/>
            <w:vAlign w:val="center"/>
          </w:tcPr>
          <w:p w:rsidR="00B27DB6" w:rsidRPr="00B27DB6" w:rsidRDefault="00B27DB6" w:rsidP="00B27DB6">
            <w:pPr>
              <w:jc w:val="center"/>
              <w:rPr>
                <w:bCs/>
                <w:sz w:val="24"/>
                <w:szCs w:val="24"/>
              </w:rPr>
            </w:pPr>
            <w:r w:rsidRPr="00B27DB6">
              <w:rPr>
                <w:bCs/>
                <w:sz w:val="24"/>
                <w:szCs w:val="24"/>
              </w:rPr>
              <w:t>№</w:t>
            </w:r>
          </w:p>
        </w:tc>
        <w:tc>
          <w:tcPr>
            <w:tcW w:w="5312" w:type="dxa"/>
            <w:shd w:val="clear" w:color="auto" w:fill="auto"/>
            <w:vAlign w:val="center"/>
          </w:tcPr>
          <w:p w:rsidR="00B27DB6" w:rsidRPr="00B27DB6" w:rsidRDefault="00B27DB6" w:rsidP="00B27DB6">
            <w:pPr>
              <w:jc w:val="center"/>
              <w:rPr>
                <w:bCs/>
                <w:sz w:val="24"/>
                <w:szCs w:val="24"/>
              </w:rPr>
            </w:pPr>
            <w:r w:rsidRPr="00B27DB6">
              <w:rPr>
                <w:bCs/>
                <w:sz w:val="24"/>
                <w:szCs w:val="24"/>
              </w:rPr>
              <w:t>Наименование показателей</w:t>
            </w:r>
          </w:p>
        </w:tc>
        <w:tc>
          <w:tcPr>
            <w:tcW w:w="993" w:type="dxa"/>
            <w:shd w:val="clear" w:color="auto" w:fill="auto"/>
            <w:vAlign w:val="center"/>
          </w:tcPr>
          <w:p w:rsidR="00B27DB6" w:rsidRPr="00B27DB6" w:rsidRDefault="00B27DB6" w:rsidP="00B27DB6">
            <w:pPr>
              <w:jc w:val="center"/>
              <w:rPr>
                <w:bCs/>
                <w:sz w:val="24"/>
                <w:szCs w:val="24"/>
              </w:rPr>
            </w:pPr>
            <w:proofErr w:type="spellStart"/>
            <w:r w:rsidRPr="00B27DB6">
              <w:rPr>
                <w:bCs/>
                <w:sz w:val="24"/>
                <w:szCs w:val="24"/>
              </w:rPr>
              <w:t>Ед</w:t>
            </w:r>
            <w:proofErr w:type="gramStart"/>
            <w:r w:rsidRPr="00B27DB6">
              <w:rPr>
                <w:bCs/>
                <w:sz w:val="24"/>
                <w:szCs w:val="24"/>
              </w:rPr>
              <w:t>.и</w:t>
            </w:r>
            <w:proofErr w:type="gramEnd"/>
            <w:r w:rsidRPr="00B27DB6">
              <w:rPr>
                <w:bCs/>
                <w:sz w:val="24"/>
                <w:szCs w:val="24"/>
              </w:rPr>
              <w:t>зм</w:t>
            </w:r>
            <w:proofErr w:type="spellEnd"/>
            <w:r w:rsidRPr="00B27DB6">
              <w:rPr>
                <w:bCs/>
                <w:sz w:val="24"/>
                <w:szCs w:val="24"/>
              </w:rPr>
              <w:t>.</w:t>
            </w:r>
          </w:p>
        </w:tc>
        <w:tc>
          <w:tcPr>
            <w:tcW w:w="1771" w:type="dxa"/>
            <w:shd w:val="clear" w:color="auto" w:fill="auto"/>
            <w:vAlign w:val="center"/>
          </w:tcPr>
          <w:p w:rsidR="00B27DB6" w:rsidRPr="00B27DB6" w:rsidRDefault="00B27DB6" w:rsidP="00B27DB6">
            <w:pPr>
              <w:jc w:val="center"/>
              <w:rPr>
                <w:sz w:val="24"/>
                <w:szCs w:val="24"/>
              </w:rPr>
            </w:pPr>
            <w:r w:rsidRPr="00B27DB6">
              <w:rPr>
                <w:sz w:val="24"/>
                <w:szCs w:val="24"/>
              </w:rPr>
              <w:t>по данным предприятия</w:t>
            </w:r>
          </w:p>
        </w:tc>
        <w:tc>
          <w:tcPr>
            <w:tcW w:w="1772" w:type="dxa"/>
            <w:shd w:val="clear" w:color="auto" w:fill="auto"/>
            <w:vAlign w:val="center"/>
          </w:tcPr>
          <w:p w:rsidR="00B27DB6" w:rsidRPr="00B27DB6" w:rsidRDefault="00B27DB6" w:rsidP="00B27DB6">
            <w:pPr>
              <w:jc w:val="center"/>
              <w:rPr>
                <w:sz w:val="22"/>
                <w:szCs w:val="24"/>
              </w:rPr>
            </w:pPr>
            <w:r w:rsidRPr="00B27DB6">
              <w:rPr>
                <w:sz w:val="22"/>
                <w:szCs w:val="24"/>
              </w:rPr>
              <w:t>по данным ЛенРТК</w:t>
            </w:r>
          </w:p>
        </w:tc>
      </w:tr>
      <w:tr w:rsidR="00B27DB6" w:rsidRPr="00B27DB6" w:rsidTr="0095784E">
        <w:tc>
          <w:tcPr>
            <w:tcW w:w="0" w:type="auto"/>
            <w:shd w:val="clear" w:color="auto" w:fill="auto"/>
            <w:vAlign w:val="center"/>
          </w:tcPr>
          <w:p w:rsidR="00B27DB6" w:rsidRPr="00B27DB6" w:rsidRDefault="00B27DB6" w:rsidP="00B27DB6">
            <w:pPr>
              <w:jc w:val="center"/>
            </w:pPr>
            <w:r w:rsidRPr="00B27DB6">
              <w:t>1.</w:t>
            </w:r>
          </w:p>
        </w:tc>
        <w:tc>
          <w:tcPr>
            <w:tcW w:w="5312" w:type="dxa"/>
            <w:shd w:val="clear" w:color="auto" w:fill="auto"/>
            <w:vAlign w:val="center"/>
          </w:tcPr>
          <w:p w:rsidR="00B27DB6" w:rsidRPr="00B27DB6" w:rsidRDefault="00B27DB6" w:rsidP="00B27DB6">
            <w:r w:rsidRPr="00B27DB6">
              <w:t>Топливо</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310,13</w:t>
            </w:r>
          </w:p>
        </w:tc>
        <w:tc>
          <w:tcPr>
            <w:tcW w:w="1772" w:type="dxa"/>
            <w:shd w:val="clear" w:color="auto" w:fill="auto"/>
            <w:vAlign w:val="bottom"/>
          </w:tcPr>
          <w:p w:rsidR="00B27DB6" w:rsidRPr="00B27DB6" w:rsidRDefault="00B27DB6" w:rsidP="00B27DB6">
            <w:pPr>
              <w:jc w:val="center"/>
            </w:pPr>
            <w:r w:rsidRPr="00B27DB6">
              <w:t>310,13</w:t>
            </w:r>
          </w:p>
        </w:tc>
      </w:tr>
      <w:tr w:rsidR="00B27DB6" w:rsidRPr="00B27DB6" w:rsidTr="0095784E">
        <w:tc>
          <w:tcPr>
            <w:tcW w:w="0" w:type="auto"/>
            <w:shd w:val="clear" w:color="auto" w:fill="auto"/>
            <w:vAlign w:val="center"/>
          </w:tcPr>
          <w:p w:rsidR="00B27DB6" w:rsidRPr="00B27DB6" w:rsidRDefault="00B27DB6" w:rsidP="00B27DB6">
            <w:pPr>
              <w:jc w:val="center"/>
            </w:pPr>
            <w:r w:rsidRPr="00B27DB6">
              <w:t>2.</w:t>
            </w:r>
          </w:p>
        </w:tc>
        <w:tc>
          <w:tcPr>
            <w:tcW w:w="5312" w:type="dxa"/>
            <w:shd w:val="clear" w:color="auto" w:fill="auto"/>
            <w:vAlign w:val="center"/>
          </w:tcPr>
          <w:p w:rsidR="00B27DB6" w:rsidRPr="00B27DB6" w:rsidRDefault="00B27DB6" w:rsidP="00B27DB6">
            <w:r w:rsidRPr="00B27DB6">
              <w:t>Амортизация / лизинговые платежи</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0,00</w:t>
            </w:r>
          </w:p>
        </w:tc>
        <w:tc>
          <w:tcPr>
            <w:tcW w:w="1772" w:type="dxa"/>
            <w:shd w:val="clear" w:color="auto" w:fill="auto"/>
            <w:vAlign w:val="bottom"/>
          </w:tcPr>
          <w:p w:rsidR="00B27DB6" w:rsidRPr="00B27DB6" w:rsidRDefault="00B27DB6" w:rsidP="00B27DB6">
            <w:pPr>
              <w:jc w:val="center"/>
            </w:pPr>
            <w:r w:rsidRPr="00B27DB6">
              <w:t>0,00</w:t>
            </w:r>
          </w:p>
        </w:tc>
      </w:tr>
      <w:tr w:rsidR="00B27DB6" w:rsidRPr="00B27DB6" w:rsidTr="0095784E">
        <w:tc>
          <w:tcPr>
            <w:tcW w:w="0" w:type="auto"/>
            <w:shd w:val="clear" w:color="auto" w:fill="auto"/>
            <w:vAlign w:val="center"/>
          </w:tcPr>
          <w:p w:rsidR="00B27DB6" w:rsidRPr="00B27DB6" w:rsidRDefault="00B27DB6" w:rsidP="00B27DB6">
            <w:pPr>
              <w:jc w:val="center"/>
            </w:pPr>
            <w:r w:rsidRPr="00B27DB6">
              <w:t>3.</w:t>
            </w:r>
          </w:p>
        </w:tc>
        <w:tc>
          <w:tcPr>
            <w:tcW w:w="5312" w:type="dxa"/>
            <w:shd w:val="clear" w:color="auto" w:fill="auto"/>
            <w:vAlign w:val="center"/>
          </w:tcPr>
          <w:p w:rsidR="00B27DB6" w:rsidRPr="00B27DB6" w:rsidRDefault="00B27DB6" w:rsidP="00B27DB6">
            <w:r w:rsidRPr="00B27DB6">
              <w:t>Оплата труда персонала</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630,60</w:t>
            </w:r>
          </w:p>
        </w:tc>
        <w:tc>
          <w:tcPr>
            <w:tcW w:w="1772" w:type="dxa"/>
            <w:shd w:val="clear" w:color="auto" w:fill="auto"/>
            <w:vAlign w:val="bottom"/>
          </w:tcPr>
          <w:p w:rsidR="00B27DB6" w:rsidRPr="00B27DB6" w:rsidRDefault="00B27DB6" w:rsidP="00B27DB6">
            <w:pPr>
              <w:jc w:val="center"/>
            </w:pPr>
            <w:r w:rsidRPr="00B27DB6">
              <w:t>630,60</w:t>
            </w:r>
          </w:p>
        </w:tc>
      </w:tr>
      <w:tr w:rsidR="00B27DB6" w:rsidRPr="00B27DB6" w:rsidTr="0095784E">
        <w:tc>
          <w:tcPr>
            <w:tcW w:w="0" w:type="auto"/>
            <w:shd w:val="clear" w:color="auto" w:fill="auto"/>
            <w:vAlign w:val="center"/>
          </w:tcPr>
          <w:p w:rsidR="00B27DB6" w:rsidRPr="00B27DB6" w:rsidRDefault="00B27DB6" w:rsidP="00B27DB6">
            <w:pPr>
              <w:jc w:val="center"/>
            </w:pPr>
            <w:r w:rsidRPr="00B27DB6">
              <w:t>4.</w:t>
            </w:r>
          </w:p>
        </w:tc>
        <w:tc>
          <w:tcPr>
            <w:tcW w:w="5312" w:type="dxa"/>
            <w:shd w:val="clear" w:color="auto" w:fill="auto"/>
            <w:vAlign w:val="center"/>
          </w:tcPr>
          <w:p w:rsidR="00B27DB6" w:rsidRPr="00B27DB6" w:rsidRDefault="00B27DB6" w:rsidP="00B27DB6">
            <w:r w:rsidRPr="00B27DB6">
              <w:t>Отчисления на социальные нужды</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198,70</w:t>
            </w:r>
          </w:p>
        </w:tc>
        <w:tc>
          <w:tcPr>
            <w:tcW w:w="1772" w:type="dxa"/>
            <w:shd w:val="clear" w:color="auto" w:fill="auto"/>
            <w:vAlign w:val="bottom"/>
          </w:tcPr>
          <w:p w:rsidR="00B27DB6" w:rsidRPr="00B27DB6" w:rsidRDefault="00B27DB6" w:rsidP="00B27DB6">
            <w:pPr>
              <w:jc w:val="center"/>
            </w:pPr>
            <w:r w:rsidRPr="00B27DB6">
              <w:t>198,70</w:t>
            </w:r>
          </w:p>
        </w:tc>
      </w:tr>
      <w:tr w:rsidR="00B27DB6" w:rsidRPr="00B27DB6" w:rsidTr="0095784E">
        <w:tc>
          <w:tcPr>
            <w:tcW w:w="0" w:type="auto"/>
            <w:shd w:val="clear" w:color="auto" w:fill="auto"/>
            <w:vAlign w:val="center"/>
          </w:tcPr>
          <w:p w:rsidR="00B27DB6" w:rsidRPr="00B27DB6" w:rsidRDefault="00B27DB6" w:rsidP="00B27DB6">
            <w:pPr>
              <w:jc w:val="center"/>
            </w:pPr>
            <w:r w:rsidRPr="00B27DB6">
              <w:t>5.</w:t>
            </w:r>
          </w:p>
        </w:tc>
        <w:tc>
          <w:tcPr>
            <w:tcW w:w="5312" w:type="dxa"/>
            <w:shd w:val="clear" w:color="auto" w:fill="auto"/>
            <w:vAlign w:val="center"/>
          </w:tcPr>
          <w:p w:rsidR="00B27DB6" w:rsidRPr="00B27DB6" w:rsidRDefault="00B27DB6" w:rsidP="00B27DB6">
            <w:r w:rsidRPr="00B27DB6">
              <w:t>Содержание (хранение) и ремонт автомобилей-эвакуаторов</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325,79</w:t>
            </w:r>
          </w:p>
        </w:tc>
        <w:tc>
          <w:tcPr>
            <w:tcW w:w="1772" w:type="dxa"/>
            <w:shd w:val="clear" w:color="auto" w:fill="auto"/>
            <w:vAlign w:val="bottom"/>
          </w:tcPr>
          <w:p w:rsidR="00B27DB6" w:rsidRPr="00B27DB6" w:rsidRDefault="00B27DB6" w:rsidP="00B27DB6">
            <w:pPr>
              <w:jc w:val="center"/>
            </w:pPr>
            <w:r w:rsidRPr="00B27DB6">
              <w:t>325,79</w:t>
            </w:r>
          </w:p>
        </w:tc>
      </w:tr>
      <w:tr w:rsidR="00B27DB6" w:rsidRPr="00B27DB6" w:rsidTr="0095784E">
        <w:tc>
          <w:tcPr>
            <w:tcW w:w="0" w:type="auto"/>
            <w:shd w:val="clear" w:color="auto" w:fill="auto"/>
            <w:vAlign w:val="center"/>
          </w:tcPr>
          <w:p w:rsidR="00B27DB6" w:rsidRPr="00B27DB6" w:rsidRDefault="00B27DB6" w:rsidP="00B27DB6">
            <w:pPr>
              <w:jc w:val="center"/>
            </w:pPr>
            <w:r w:rsidRPr="00B27DB6">
              <w:t>6.</w:t>
            </w:r>
          </w:p>
        </w:tc>
        <w:tc>
          <w:tcPr>
            <w:tcW w:w="5312" w:type="dxa"/>
            <w:shd w:val="clear" w:color="auto" w:fill="auto"/>
            <w:vAlign w:val="center"/>
          </w:tcPr>
          <w:p w:rsidR="00B27DB6" w:rsidRPr="00B27DB6" w:rsidRDefault="00B27DB6" w:rsidP="00B27DB6">
            <w:r w:rsidRPr="00B27DB6">
              <w:t>Обязательное (добровольное) страхование ответственности владельцев транспортных средств и страхование ответственности за вред, причиненный задержанному транспортному средству при его перемещении</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18,40</w:t>
            </w:r>
          </w:p>
        </w:tc>
        <w:tc>
          <w:tcPr>
            <w:tcW w:w="1772" w:type="dxa"/>
            <w:shd w:val="clear" w:color="auto" w:fill="auto"/>
            <w:vAlign w:val="bottom"/>
          </w:tcPr>
          <w:p w:rsidR="00B27DB6" w:rsidRPr="00B27DB6" w:rsidRDefault="00B27DB6" w:rsidP="00B27DB6">
            <w:pPr>
              <w:jc w:val="center"/>
            </w:pPr>
            <w:r w:rsidRPr="00B27DB6">
              <w:t>18,40</w:t>
            </w:r>
          </w:p>
        </w:tc>
      </w:tr>
      <w:tr w:rsidR="00B27DB6" w:rsidRPr="00B27DB6" w:rsidTr="0095784E">
        <w:tc>
          <w:tcPr>
            <w:tcW w:w="0" w:type="auto"/>
            <w:shd w:val="clear" w:color="auto" w:fill="auto"/>
            <w:vAlign w:val="center"/>
          </w:tcPr>
          <w:p w:rsidR="00B27DB6" w:rsidRPr="00B27DB6" w:rsidRDefault="00B27DB6" w:rsidP="00B27DB6">
            <w:pPr>
              <w:jc w:val="center"/>
            </w:pPr>
            <w:r w:rsidRPr="00B27DB6">
              <w:t>7.</w:t>
            </w:r>
          </w:p>
        </w:tc>
        <w:tc>
          <w:tcPr>
            <w:tcW w:w="5312" w:type="dxa"/>
            <w:shd w:val="clear" w:color="auto" w:fill="auto"/>
            <w:vAlign w:val="center"/>
          </w:tcPr>
          <w:p w:rsidR="00B27DB6" w:rsidRPr="00B27DB6" w:rsidRDefault="00B27DB6" w:rsidP="00B27DB6">
            <w:r w:rsidRPr="00B27DB6">
              <w:t>Спецодежда, инструмент, инвентарь</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38,61</w:t>
            </w:r>
          </w:p>
        </w:tc>
        <w:tc>
          <w:tcPr>
            <w:tcW w:w="1772" w:type="dxa"/>
            <w:shd w:val="clear" w:color="auto" w:fill="auto"/>
            <w:vAlign w:val="bottom"/>
          </w:tcPr>
          <w:p w:rsidR="00B27DB6" w:rsidRPr="00B27DB6" w:rsidRDefault="00B27DB6" w:rsidP="00B27DB6">
            <w:pPr>
              <w:jc w:val="center"/>
            </w:pPr>
            <w:r w:rsidRPr="00B27DB6">
              <w:t>38,61</w:t>
            </w:r>
          </w:p>
        </w:tc>
      </w:tr>
      <w:tr w:rsidR="00B27DB6" w:rsidRPr="00B27DB6" w:rsidTr="0095784E">
        <w:tc>
          <w:tcPr>
            <w:tcW w:w="0" w:type="auto"/>
            <w:shd w:val="clear" w:color="auto" w:fill="auto"/>
            <w:vAlign w:val="center"/>
          </w:tcPr>
          <w:p w:rsidR="00B27DB6" w:rsidRPr="00B27DB6" w:rsidRDefault="00B27DB6" w:rsidP="00B27DB6">
            <w:pPr>
              <w:jc w:val="center"/>
            </w:pPr>
            <w:r w:rsidRPr="00B27DB6">
              <w:t>8.</w:t>
            </w:r>
          </w:p>
        </w:tc>
        <w:tc>
          <w:tcPr>
            <w:tcW w:w="5312" w:type="dxa"/>
            <w:shd w:val="clear" w:color="auto" w:fill="auto"/>
            <w:vAlign w:val="center"/>
          </w:tcPr>
          <w:p w:rsidR="00B27DB6" w:rsidRPr="00B27DB6" w:rsidRDefault="00B27DB6" w:rsidP="00B27DB6">
            <w:r w:rsidRPr="00B27DB6">
              <w:t>Налоги и сборы</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0,00</w:t>
            </w:r>
          </w:p>
        </w:tc>
        <w:tc>
          <w:tcPr>
            <w:tcW w:w="1772" w:type="dxa"/>
            <w:shd w:val="clear" w:color="auto" w:fill="auto"/>
            <w:vAlign w:val="bottom"/>
          </w:tcPr>
          <w:p w:rsidR="00B27DB6" w:rsidRPr="00B27DB6" w:rsidRDefault="00B27DB6" w:rsidP="00B27DB6">
            <w:pPr>
              <w:jc w:val="center"/>
            </w:pPr>
            <w:r w:rsidRPr="00B27DB6">
              <w:t>0,00</w:t>
            </w:r>
          </w:p>
        </w:tc>
      </w:tr>
      <w:tr w:rsidR="00B27DB6" w:rsidRPr="00B27DB6" w:rsidTr="0095784E">
        <w:tc>
          <w:tcPr>
            <w:tcW w:w="0" w:type="auto"/>
            <w:shd w:val="clear" w:color="auto" w:fill="auto"/>
            <w:vAlign w:val="center"/>
          </w:tcPr>
          <w:p w:rsidR="00B27DB6" w:rsidRPr="00B27DB6" w:rsidRDefault="00B27DB6" w:rsidP="00B27DB6">
            <w:pPr>
              <w:jc w:val="center"/>
            </w:pPr>
            <w:r w:rsidRPr="00B27DB6">
              <w:t>9.</w:t>
            </w:r>
          </w:p>
        </w:tc>
        <w:tc>
          <w:tcPr>
            <w:tcW w:w="5312" w:type="dxa"/>
            <w:shd w:val="clear" w:color="auto" w:fill="auto"/>
            <w:vAlign w:val="center"/>
          </w:tcPr>
          <w:p w:rsidR="00B27DB6" w:rsidRPr="00B27DB6" w:rsidRDefault="00B27DB6" w:rsidP="00B27DB6">
            <w:r w:rsidRPr="00B27DB6">
              <w:t>Содержание диспетчерского персонала</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0,00</w:t>
            </w:r>
          </w:p>
        </w:tc>
        <w:tc>
          <w:tcPr>
            <w:tcW w:w="1772" w:type="dxa"/>
            <w:shd w:val="clear" w:color="auto" w:fill="auto"/>
            <w:vAlign w:val="bottom"/>
          </w:tcPr>
          <w:p w:rsidR="00B27DB6" w:rsidRPr="00B27DB6" w:rsidRDefault="00B27DB6" w:rsidP="00B27DB6">
            <w:pPr>
              <w:jc w:val="center"/>
            </w:pPr>
            <w:r w:rsidRPr="00B27DB6">
              <w:t>0,00</w:t>
            </w:r>
          </w:p>
        </w:tc>
      </w:tr>
      <w:tr w:rsidR="00B27DB6" w:rsidRPr="00B27DB6" w:rsidTr="0095784E">
        <w:tc>
          <w:tcPr>
            <w:tcW w:w="0" w:type="auto"/>
            <w:shd w:val="clear" w:color="auto" w:fill="auto"/>
            <w:vAlign w:val="center"/>
          </w:tcPr>
          <w:p w:rsidR="00B27DB6" w:rsidRPr="00B27DB6" w:rsidRDefault="00B27DB6" w:rsidP="00B27DB6">
            <w:pPr>
              <w:jc w:val="center"/>
            </w:pPr>
            <w:r w:rsidRPr="00B27DB6">
              <w:t>10.</w:t>
            </w:r>
          </w:p>
        </w:tc>
        <w:tc>
          <w:tcPr>
            <w:tcW w:w="5312" w:type="dxa"/>
            <w:shd w:val="clear" w:color="auto" w:fill="auto"/>
            <w:vAlign w:val="center"/>
          </w:tcPr>
          <w:p w:rsidR="00B27DB6" w:rsidRPr="00B27DB6" w:rsidRDefault="00B27DB6" w:rsidP="00B27DB6">
            <w:r w:rsidRPr="00B27DB6">
              <w:t>Содержание аппарата управления</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630,21</w:t>
            </w:r>
          </w:p>
        </w:tc>
        <w:tc>
          <w:tcPr>
            <w:tcW w:w="1772" w:type="dxa"/>
            <w:shd w:val="clear" w:color="auto" w:fill="auto"/>
            <w:vAlign w:val="bottom"/>
          </w:tcPr>
          <w:p w:rsidR="00B27DB6" w:rsidRPr="00B27DB6" w:rsidRDefault="00B27DB6" w:rsidP="00B27DB6">
            <w:pPr>
              <w:jc w:val="center"/>
            </w:pPr>
            <w:r w:rsidRPr="00B27DB6">
              <w:t>277,30</w:t>
            </w:r>
          </w:p>
        </w:tc>
      </w:tr>
      <w:tr w:rsidR="00B27DB6" w:rsidRPr="00B27DB6" w:rsidTr="0095784E">
        <w:tc>
          <w:tcPr>
            <w:tcW w:w="0" w:type="auto"/>
            <w:shd w:val="clear" w:color="auto" w:fill="auto"/>
            <w:vAlign w:val="center"/>
          </w:tcPr>
          <w:p w:rsidR="00B27DB6" w:rsidRPr="00B27DB6" w:rsidRDefault="00B27DB6" w:rsidP="00B27DB6">
            <w:pPr>
              <w:jc w:val="center"/>
            </w:pPr>
            <w:r w:rsidRPr="00B27DB6">
              <w:t>11.</w:t>
            </w:r>
          </w:p>
        </w:tc>
        <w:tc>
          <w:tcPr>
            <w:tcW w:w="5312" w:type="dxa"/>
            <w:shd w:val="clear" w:color="auto" w:fill="auto"/>
            <w:vAlign w:val="center"/>
          </w:tcPr>
          <w:p w:rsidR="00B27DB6" w:rsidRPr="00B27DB6" w:rsidRDefault="00B27DB6" w:rsidP="00B27DB6">
            <w:r w:rsidRPr="00B27DB6">
              <w:t>Проценты за пользование заемными средствами</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0,00</w:t>
            </w:r>
          </w:p>
        </w:tc>
        <w:tc>
          <w:tcPr>
            <w:tcW w:w="1772" w:type="dxa"/>
            <w:shd w:val="clear" w:color="auto" w:fill="auto"/>
            <w:vAlign w:val="bottom"/>
          </w:tcPr>
          <w:p w:rsidR="00B27DB6" w:rsidRPr="00B27DB6" w:rsidRDefault="00B27DB6" w:rsidP="00B27DB6">
            <w:pPr>
              <w:jc w:val="center"/>
            </w:pPr>
            <w:r w:rsidRPr="00B27DB6">
              <w:t>0,00</w:t>
            </w:r>
          </w:p>
        </w:tc>
      </w:tr>
      <w:tr w:rsidR="00B27DB6" w:rsidRPr="00B27DB6" w:rsidTr="0095784E">
        <w:tc>
          <w:tcPr>
            <w:tcW w:w="0" w:type="auto"/>
            <w:shd w:val="clear" w:color="auto" w:fill="auto"/>
            <w:vAlign w:val="center"/>
          </w:tcPr>
          <w:p w:rsidR="00B27DB6" w:rsidRPr="00B27DB6" w:rsidRDefault="00B27DB6" w:rsidP="00B27DB6">
            <w:pPr>
              <w:jc w:val="center"/>
            </w:pPr>
            <w:r w:rsidRPr="00B27DB6">
              <w:t>12.</w:t>
            </w:r>
          </w:p>
        </w:tc>
        <w:tc>
          <w:tcPr>
            <w:tcW w:w="5312" w:type="dxa"/>
            <w:shd w:val="clear" w:color="auto" w:fill="auto"/>
            <w:vAlign w:val="center"/>
          </w:tcPr>
          <w:p w:rsidR="00B27DB6" w:rsidRPr="00B27DB6" w:rsidRDefault="00B27DB6" w:rsidP="00B27DB6">
            <w:r w:rsidRPr="00B27DB6">
              <w:t xml:space="preserve">Обеспечение возможности вносить оплату за перемещение </w:t>
            </w:r>
            <w:proofErr w:type="gramStart"/>
            <w:r w:rsidRPr="00B27DB6">
              <w:t>задержанных</w:t>
            </w:r>
            <w:proofErr w:type="gramEnd"/>
            <w:r w:rsidRPr="00B27DB6">
              <w:t xml:space="preserve"> транспортных средства</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800,00</w:t>
            </w:r>
          </w:p>
        </w:tc>
        <w:tc>
          <w:tcPr>
            <w:tcW w:w="1772" w:type="dxa"/>
            <w:shd w:val="clear" w:color="auto" w:fill="auto"/>
            <w:vAlign w:val="bottom"/>
          </w:tcPr>
          <w:p w:rsidR="00B27DB6" w:rsidRPr="00B27DB6" w:rsidRDefault="00B27DB6" w:rsidP="00B27DB6">
            <w:pPr>
              <w:jc w:val="center"/>
            </w:pPr>
            <w:r w:rsidRPr="00B27DB6">
              <w:t>800,00</w:t>
            </w:r>
          </w:p>
        </w:tc>
      </w:tr>
      <w:tr w:rsidR="00B27DB6" w:rsidRPr="00B27DB6" w:rsidTr="0095784E">
        <w:tc>
          <w:tcPr>
            <w:tcW w:w="0" w:type="auto"/>
            <w:shd w:val="clear" w:color="auto" w:fill="auto"/>
            <w:vAlign w:val="center"/>
          </w:tcPr>
          <w:p w:rsidR="00B27DB6" w:rsidRPr="00B27DB6" w:rsidRDefault="00B27DB6" w:rsidP="00B27DB6">
            <w:pPr>
              <w:jc w:val="center"/>
            </w:pPr>
            <w:r w:rsidRPr="00B27DB6">
              <w:t>13.</w:t>
            </w:r>
          </w:p>
        </w:tc>
        <w:tc>
          <w:tcPr>
            <w:tcW w:w="5312" w:type="dxa"/>
            <w:shd w:val="clear" w:color="auto" w:fill="auto"/>
            <w:vAlign w:val="center"/>
          </w:tcPr>
          <w:p w:rsidR="00B27DB6" w:rsidRPr="00B27DB6" w:rsidRDefault="00B27DB6" w:rsidP="00B27DB6">
            <w:r w:rsidRPr="00B27DB6">
              <w:t>Безнадежные долги</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392,00</w:t>
            </w:r>
          </w:p>
        </w:tc>
        <w:tc>
          <w:tcPr>
            <w:tcW w:w="1772" w:type="dxa"/>
            <w:shd w:val="clear" w:color="auto" w:fill="auto"/>
            <w:vAlign w:val="bottom"/>
          </w:tcPr>
          <w:p w:rsidR="00B27DB6" w:rsidRPr="00B27DB6" w:rsidRDefault="00B27DB6" w:rsidP="00B27DB6">
            <w:pPr>
              <w:jc w:val="center"/>
            </w:pPr>
            <w:r w:rsidRPr="00B27DB6">
              <w:t>281,60</w:t>
            </w:r>
          </w:p>
        </w:tc>
      </w:tr>
      <w:tr w:rsidR="00B27DB6" w:rsidRPr="00B27DB6" w:rsidTr="0095784E">
        <w:tc>
          <w:tcPr>
            <w:tcW w:w="0" w:type="auto"/>
            <w:shd w:val="clear" w:color="auto" w:fill="auto"/>
            <w:vAlign w:val="center"/>
          </w:tcPr>
          <w:p w:rsidR="00B27DB6" w:rsidRPr="00B27DB6" w:rsidRDefault="00B27DB6" w:rsidP="00B27DB6">
            <w:pPr>
              <w:jc w:val="center"/>
            </w:pPr>
            <w:r w:rsidRPr="00B27DB6">
              <w:t>14.</w:t>
            </w:r>
          </w:p>
        </w:tc>
        <w:tc>
          <w:tcPr>
            <w:tcW w:w="5312" w:type="dxa"/>
            <w:shd w:val="clear" w:color="auto" w:fill="auto"/>
            <w:vAlign w:val="center"/>
          </w:tcPr>
          <w:p w:rsidR="00B27DB6" w:rsidRPr="00B27DB6" w:rsidRDefault="00B27DB6" w:rsidP="00B27DB6">
            <w:r w:rsidRPr="00B27DB6">
              <w:t>Иные расходы</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20988,00</w:t>
            </w:r>
          </w:p>
        </w:tc>
        <w:tc>
          <w:tcPr>
            <w:tcW w:w="1772" w:type="dxa"/>
            <w:shd w:val="clear" w:color="auto" w:fill="auto"/>
            <w:vAlign w:val="bottom"/>
          </w:tcPr>
          <w:p w:rsidR="00B27DB6" w:rsidRPr="00B27DB6" w:rsidRDefault="00B27DB6" w:rsidP="00B27DB6">
            <w:pPr>
              <w:jc w:val="center"/>
            </w:pPr>
            <w:r w:rsidRPr="00B27DB6">
              <w:t>12356,00</w:t>
            </w:r>
          </w:p>
        </w:tc>
      </w:tr>
      <w:tr w:rsidR="00B27DB6" w:rsidRPr="00B27DB6" w:rsidTr="0095784E">
        <w:tc>
          <w:tcPr>
            <w:tcW w:w="0" w:type="auto"/>
            <w:shd w:val="clear" w:color="auto" w:fill="auto"/>
            <w:vAlign w:val="center"/>
          </w:tcPr>
          <w:p w:rsidR="00B27DB6" w:rsidRPr="00B27DB6" w:rsidRDefault="00B27DB6" w:rsidP="00B27DB6">
            <w:pPr>
              <w:jc w:val="center"/>
              <w:rPr>
                <w:iCs/>
              </w:rPr>
            </w:pPr>
            <w:r w:rsidRPr="00B27DB6">
              <w:rPr>
                <w:iCs/>
              </w:rPr>
              <w:t>15.</w:t>
            </w:r>
          </w:p>
        </w:tc>
        <w:tc>
          <w:tcPr>
            <w:tcW w:w="5312" w:type="dxa"/>
            <w:shd w:val="clear" w:color="auto" w:fill="auto"/>
            <w:vAlign w:val="center"/>
          </w:tcPr>
          <w:p w:rsidR="00B27DB6" w:rsidRPr="00B27DB6" w:rsidRDefault="00B27DB6" w:rsidP="00B27DB6">
            <w:pPr>
              <w:rPr>
                <w:bCs/>
                <w:iCs/>
                <w:u w:val="single"/>
              </w:rPr>
            </w:pPr>
            <w:r w:rsidRPr="00B27DB6">
              <w:rPr>
                <w:bCs/>
                <w:iCs/>
                <w:u w:val="single"/>
              </w:rPr>
              <w:t>Итого затрат</w:t>
            </w:r>
          </w:p>
        </w:tc>
        <w:tc>
          <w:tcPr>
            <w:tcW w:w="993" w:type="dxa"/>
            <w:shd w:val="clear" w:color="auto" w:fill="auto"/>
            <w:vAlign w:val="center"/>
          </w:tcPr>
          <w:p w:rsidR="00B27DB6" w:rsidRPr="00B27DB6" w:rsidRDefault="00B27DB6" w:rsidP="00B27DB6">
            <w:pPr>
              <w:jc w:val="center"/>
              <w:rPr>
                <w:bCs/>
                <w:iCs/>
                <w:u w:val="single"/>
              </w:rP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24332,44</w:t>
            </w:r>
          </w:p>
        </w:tc>
        <w:tc>
          <w:tcPr>
            <w:tcW w:w="1772" w:type="dxa"/>
            <w:shd w:val="clear" w:color="auto" w:fill="auto"/>
            <w:vAlign w:val="bottom"/>
          </w:tcPr>
          <w:p w:rsidR="00B27DB6" w:rsidRPr="00B27DB6" w:rsidRDefault="00B27DB6" w:rsidP="00B27DB6">
            <w:pPr>
              <w:jc w:val="center"/>
            </w:pPr>
            <w:r w:rsidRPr="00B27DB6">
              <w:t>15237,13</w:t>
            </w:r>
          </w:p>
        </w:tc>
      </w:tr>
      <w:tr w:rsidR="00B27DB6" w:rsidRPr="00B27DB6" w:rsidTr="0095784E">
        <w:tc>
          <w:tcPr>
            <w:tcW w:w="0" w:type="auto"/>
            <w:shd w:val="clear" w:color="auto" w:fill="auto"/>
            <w:vAlign w:val="center"/>
          </w:tcPr>
          <w:p w:rsidR="00B27DB6" w:rsidRPr="00B27DB6" w:rsidRDefault="00B27DB6" w:rsidP="00B27DB6">
            <w:pPr>
              <w:jc w:val="center"/>
            </w:pPr>
            <w:r w:rsidRPr="00B27DB6">
              <w:t>16.</w:t>
            </w:r>
          </w:p>
        </w:tc>
        <w:tc>
          <w:tcPr>
            <w:tcW w:w="5312" w:type="dxa"/>
            <w:shd w:val="clear" w:color="auto" w:fill="auto"/>
            <w:vAlign w:val="center"/>
          </w:tcPr>
          <w:p w:rsidR="00B27DB6" w:rsidRPr="00B27DB6" w:rsidRDefault="00B27DB6" w:rsidP="00B27DB6">
            <w:r w:rsidRPr="00B27DB6">
              <w:t>Необходимая валовая выручка</w:t>
            </w:r>
          </w:p>
        </w:tc>
        <w:tc>
          <w:tcPr>
            <w:tcW w:w="993" w:type="dxa"/>
            <w:shd w:val="clear" w:color="auto" w:fill="auto"/>
            <w:vAlign w:val="center"/>
          </w:tcPr>
          <w:p w:rsidR="00B27DB6" w:rsidRPr="00B27DB6" w:rsidRDefault="00B27DB6" w:rsidP="00B27DB6">
            <w:pPr>
              <w:jc w:val="center"/>
            </w:pPr>
            <w:proofErr w:type="spellStart"/>
            <w:r w:rsidRPr="00B27DB6">
              <w:t>тыс</w:t>
            </w:r>
            <w:proofErr w:type="gramStart"/>
            <w:r w:rsidRPr="00B27DB6">
              <w:t>.р</w:t>
            </w:r>
            <w:proofErr w:type="gramEnd"/>
            <w:r w:rsidRPr="00B27DB6">
              <w:t>уб</w:t>
            </w:r>
            <w:proofErr w:type="spellEnd"/>
          </w:p>
        </w:tc>
        <w:tc>
          <w:tcPr>
            <w:tcW w:w="1771" w:type="dxa"/>
            <w:shd w:val="clear" w:color="auto" w:fill="auto"/>
            <w:vAlign w:val="bottom"/>
          </w:tcPr>
          <w:p w:rsidR="00B27DB6" w:rsidRPr="00B27DB6" w:rsidRDefault="00B27DB6" w:rsidP="00B27DB6">
            <w:pPr>
              <w:jc w:val="center"/>
            </w:pPr>
            <w:r w:rsidRPr="00B27DB6">
              <w:t>27766,60</w:t>
            </w:r>
          </w:p>
        </w:tc>
        <w:tc>
          <w:tcPr>
            <w:tcW w:w="1772" w:type="dxa"/>
            <w:shd w:val="clear" w:color="auto" w:fill="auto"/>
            <w:vAlign w:val="bottom"/>
          </w:tcPr>
          <w:p w:rsidR="00B27DB6" w:rsidRPr="00B27DB6" w:rsidRDefault="00B27DB6" w:rsidP="00B27DB6">
            <w:pPr>
              <w:jc w:val="center"/>
            </w:pPr>
            <w:r w:rsidRPr="00B27DB6">
              <w:t>15237,13</w:t>
            </w:r>
          </w:p>
        </w:tc>
      </w:tr>
      <w:tr w:rsidR="00B27DB6" w:rsidRPr="00B27DB6" w:rsidTr="0095784E">
        <w:tc>
          <w:tcPr>
            <w:tcW w:w="0" w:type="auto"/>
            <w:shd w:val="clear" w:color="auto" w:fill="auto"/>
            <w:vAlign w:val="center"/>
          </w:tcPr>
          <w:p w:rsidR="00B27DB6" w:rsidRPr="00B27DB6" w:rsidRDefault="00B27DB6" w:rsidP="00B27DB6">
            <w:pPr>
              <w:jc w:val="center"/>
            </w:pPr>
            <w:r w:rsidRPr="00B27DB6">
              <w:t>17.</w:t>
            </w:r>
          </w:p>
        </w:tc>
        <w:tc>
          <w:tcPr>
            <w:tcW w:w="5312" w:type="dxa"/>
            <w:shd w:val="clear" w:color="auto" w:fill="auto"/>
            <w:vAlign w:val="center"/>
          </w:tcPr>
          <w:p w:rsidR="00B27DB6" w:rsidRPr="00B27DB6" w:rsidRDefault="00B27DB6" w:rsidP="00B27DB6">
            <w:r w:rsidRPr="00B27DB6">
              <w:t>Кол-во перемещенных задержанных транспортных средств</w:t>
            </w:r>
          </w:p>
        </w:tc>
        <w:tc>
          <w:tcPr>
            <w:tcW w:w="993" w:type="dxa"/>
            <w:shd w:val="clear" w:color="auto" w:fill="auto"/>
            <w:vAlign w:val="center"/>
          </w:tcPr>
          <w:p w:rsidR="00B27DB6" w:rsidRPr="00B27DB6" w:rsidRDefault="00B27DB6" w:rsidP="00B27DB6">
            <w:pPr>
              <w:jc w:val="center"/>
            </w:pPr>
            <w:r w:rsidRPr="00B27DB6">
              <w:t>шт.</w:t>
            </w:r>
          </w:p>
        </w:tc>
        <w:tc>
          <w:tcPr>
            <w:tcW w:w="1771" w:type="dxa"/>
            <w:shd w:val="clear" w:color="auto" w:fill="auto"/>
            <w:vAlign w:val="bottom"/>
          </w:tcPr>
          <w:p w:rsidR="00B27DB6" w:rsidRPr="00B27DB6" w:rsidRDefault="00B27DB6" w:rsidP="00B27DB6">
            <w:pPr>
              <w:jc w:val="center"/>
            </w:pPr>
            <w:r w:rsidRPr="00B27DB6">
              <w:t>3577,00</w:t>
            </w:r>
          </w:p>
        </w:tc>
        <w:tc>
          <w:tcPr>
            <w:tcW w:w="1772" w:type="dxa"/>
            <w:shd w:val="clear" w:color="auto" w:fill="auto"/>
            <w:vAlign w:val="bottom"/>
          </w:tcPr>
          <w:p w:rsidR="00B27DB6" w:rsidRPr="00B27DB6" w:rsidRDefault="00B27DB6" w:rsidP="00B27DB6">
            <w:pPr>
              <w:jc w:val="center"/>
            </w:pPr>
            <w:r w:rsidRPr="00B27DB6">
              <w:t>3577,00</w:t>
            </w:r>
          </w:p>
        </w:tc>
      </w:tr>
      <w:tr w:rsidR="00B27DB6" w:rsidRPr="00B27DB6" w:rsidTr="0095784E">
        <w:trPr>
          <w:trHeight w:val="94"/>
        </w:trPr>
        <w:tc>
          <w:tcPr>
            <w:tcW w:w="0" w:type="auto"/>
            <w:shd w:val="clear" w:color="auto" w:fill="auto"/>
            <w:vAlign w:val="center"/>
          </w:tcPr>
          <w:p w:rsidR="00B27DB6" w:rsidRPr="00B27DB6" w:rsidRDefault="00B27DB6" w:rsidP="00B27DB6">
            <w:pPr>
              <w:jc w:val="center"/>
            </w:pPr>
            <w:r w:rsidRPr="00B27DB6">
              <w:t>18.</w:t>
            </w:r>
          </w:p>
        </w:tc>
        <w:tc>
          <w:tcPr>
            <w:tcW w:w="5312" w:type="dxa"/>
            <w:shd w:val="clear" w:color="auto" w:fill="auto"/>
            <w:vAlign w:val="center"/>
          </w:tcPr>
          <w:p w:rsidR="00B27DB6" w:rsidRPr="00B27DB6" w:rsidRDefault="00B27DB6" w:rsidP="00B27DB6">
            <w:pPr>
              <w:rPr>
                <w:bCs/>
              </w:rPr>
            </w:pPr>
            <w:r w:rsidRPr="00B27DB6">
              <w:rPr>
                <w:bCs/>
              </w:rPr>
              <w:t xml:space="preserve">Тариф на перемещение задержанных трансп. средств (без НДС) </w:t>
            </w:r>
            <w:proofErr w:type="gramStart"/>
            <w:r w:rsidRPr="00B27DB6">
              <w:rPr>
                <w:bCs/>
              </w:rPr>
              <w:t xml:space="preserve">( </w:t>
            </w:r>
            <w:proofErr w:type="gramEnd"/>
            <w:r w:rsidRPr="00B27DB6">
              <w:rPr>
                <w:bCs/>
              </w:rPr>
              <w:t>п.15/п.17)</w:t>
            </w:r>
          </w:p>
        </w:tc>
        <w:tc>
          <w:tcPr>
            <w:tcW w:w="993" w:type="dxa"/>
            <w:shd w:val="clear" w:color="auto" w:fill="auto"/>
            <w:vAlign w:val="center"/>
          </w:tcPr>
          <w:p w:rsidR="00B27DB6" w:rsidRPr="00B27DB6" w:rsidRDefault="00B27DB6" w:rsidP="00B27DB6">
            <w:pPr>
              <w:jc w:val="center"/>
              <w:rPr>
                <w:bCs/>
              </w:rPr>
            </w:pPr>
            <w:proofErr w:type="spellStart"/>
            <w:r w:rsidRPr="00B27DB6">
              <w:rPr>
                <w:bCs/>
              </w:rPr>
              <w:t>руб</w:t>
            </w:r>
            <w:proofErr w:type="spellEnd"/>
            <w:r w:rsidRPr="00B27DB6">
              <w:rPr>
                <w:bCs/>
              </w:rPr>
              <w:t>/1 ТС</w:t>
            </w:r>
          </w:p>
        </w:tc>
        <w:tc>
          <w:tcPr>
            <w:tcW w:w="1771" w:type="dxa"/>
            <w:shd w:val="clear" w:color="auto" w:fill="auto"/>
            <w:vAlign w:val="center"/>
          </w:tcPr>
          <w:p w:rsidR="00B27DB6" w:rsidRPr="00B27DB6" w:rsidRDefault="00B27DB6" w:rsidP="00B27DB6">
            <w:pPr>
              <w:jc w:val="center"/>
              <w:rPr>
                <w:bCs/>
              </w:rPr>
            </w:pPr>
            <w:r w:rsidRPr="00B27DB6">
              <w:rPr>
                <w:bCs/>
              </w:rPr>
              <w:t>6802,47</w:t>
            </w:r>
          </w:p>
        </w:tc>
        <w:tc>
          <w:tcPr>
            <w:tcW w:w="1772" w:type="dxa"/>
            <w:shd w:val="clear" w:color="auto" w:fill="auto"/>
            <w:vAlign w:val="center"/>
          </w:tcPr>
          <w:p w:rsidR="00B27DB6" w:rsidRPr="00B27DB6" w:rsidRDefault="00B27DB6" w:rsidP="00B27DB6">
            <w:pPr>
              <w:jc w:val="center"/>
              <w:rPr>
                <w:bCs/>
              </w:rPr>
            </w:pPr>
            <w:r w:rsidRPr="00B27DB6">
              <w:rPr>
                <w:bCs/>
              </w:rPr>
              <w:t>4259,75</w:t>
            </w:r>
          </w:p>
        </w:tc>
      </w:tr>
    </w:tbl>
    <w:p w:rsidR="00B27DB6" w:rsidRPr="00B27DB6" w:rsidRDefault="00B27DB6" w:rsidP="00B27DB6">
      <w:pPr>
        <w:widowControl w:val="0"/>
        <w:autoSpaceDE w:val="0"/>
        <w:autoSpaceDN w:val="0"/>
        <w:adjustRightInd w:val="0"/>
        <w:ind w:firstLine="709"/>
        <w:jc w:val="center"/>
        <w:rPr>
          <w:sz w:val="24"/>
          <w:szCs w:val="24"/>
        </w:rPr>
      </w:pPr>
      <w:r w:rsidRPr="00B27DB6">
        <w:rPr>
          <w:sz w:val="24"/>
          <w:szCs w:val="24"/>
        </w:rPr>
        <w:t xml:space="preserve">Определение базового уровня тарифа на перемещение задержанных транспортных средств более 3,5 тонн на специализированные стоянки на территории Ленинградской области </w:t>
      </w:r>
    </w:p>
    <w:p w:rsidR="00B27DB6" w:rsidRPr="00B27DB6" w:rsidRDefault="00B27DB6" w:rsidP="00B27DB6">
      <w:pPr>
        <w:widowControl w:val="0"/>
        <w:autoSpaceDE w:val="0"/>
        <w:autoSpaceDN w:val="0"/>
        <w:adjustRightInd w:val="0"/>
        <w:ind w:firstLine="709"/>
        <w:jc w:val="center"/>
        <w:rPr>
          <w:sz w:val="24"/>
          <w:szCs w:val="24"/>
        </w:rPr>
      </w:pPr>
      <w:r w:rsidRPr="00B27DB6">
        <w:rPr>
          <w:sz w:val="24"/>
          <w:szCs w:val="24"/>
        </w:rPr>
        <w:t>методом сопоставимых рыночных цен (анализа рынка)</w:t>
      </w:r>
    </w:p>
    <w:tbl>
      <w:tblPr>
        <w:tblW w:w="10378" w:type="dxa"/>
        <w:tblLayout w:type="fixed"/>
        <w:tblCellMar>
          <w:left w:w="30" w:type="dxa"/>
          <w:right w:w="30" w:type="dxa"/>
        </w:tblCellMar>
        <w:tblLook w:val="0000" w:firstRow="0" w:lastRow="0" w:firstColumn="0" w:lastColumn="0" w:noHBand="0" w:noVBand="0"/>
      </w:tblPr>
      <w:tblGrid>
        <w:gridCol w:w="514"/>
        <w:gridCol w:w="1926"/>
        <w:gridCol w:w="1418"/>
        <w:gridCol w:w="2409"/>
        <w:gridCol w:w="1276"/>
        <w:gridCol w:w="1418"/>
        <w:gridCol w:w="1417"/>
      </w:tblGrid>
      <w:tr w:rsidR="00B27DB6" w:rsidRPr="00B27DB6" w:rsidTr="0095784E">
        <w:trPr>
          <w:trHeight w:val="1344"/>
        </w:trPr>
        <w:tc>
          <w:tcPr>
            <w:tcW w:w="514"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w:t>
            </w:r>
          </w:p>
        </w:tc>
        <w:tc>
          <w:tcPr>
            <w:tcW w:w="1926"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bCs/>
                <w:color w:val="000000"/>
              </w:rPr>
            </w:pPr>
            <w:r w:rsidRPr="00B27DB6">
              <w:rPr>
                <w:bCs/>
                <w:color w:val="000000"/>
              </w:rPr>
              <w:t>Наименование организации, оказывающей услуги по перемещению ТС</w:t>
            </w:r>
          </w:p>
        </w:tc>
        <w:tc>
          <w:tcPr>
            <w:tcW w:w="1418"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bCs/>
                <w:color w:val="000000"/>
              </w:rPr>
            </w:pPr>
            <w:r w:rsidRPr="00B27DB6">
              <w:rPr>
                <w:bCs/>
                <w:color w:val="000000"/>
              </w:rPr>
              <w:t>Адрес сайта</w:t>
            </w: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bCs/>
                <w:color w:val="000000"/>
              </w:rPr>
            </w:pPr>
            <w:r w:rsidRPr="00B27DB6">
              <w:rPr>
                <w:bCs/>
                <w:color w:val="000000"/>
              </w:rPr>
              <w:t>Категория транспортного средства</w:t>
            </w:r>
          </w:p>
        </w:tc>
        <w:tc>
          <w:tcPr>
            <w:tcW w:w="1276"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bCs/>
                <w:color w:val="000000"/>
              </w:rPr>
            </w:pPr>
            <w:r w:rsidRPr="00B27DB6">
              <w:rPr>
                <w:bCs/>
                <w:color w:val="000000"/>
              </w:rPr>
              <w:t>Цена на 1 ТС  (пробег 65 км) с учетом подачи</w:t>
            </w:r>
          </w:p>
        </w:tc>
        <w:tc>
          <w:tcPr>
            <w:tcW w:w="1418"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bCs/>
                <w:color w:val="000000"/>
              </w:rPr>
            </w:pPr>
            <w:r w:rsidRPr="00B27DB6">
              <w:rPr>
                <w:bCs/>
                <w:color w:val="000000"/>
              </w:rPr>
              <w:t>Базовый тариф на одно транспортное средство массой более 3,5 тонн</w:t>
            </w:r>
            <w:proofErr w:type="gramStart"/>
            <w:r w:rsidRPr="00B27DB6">
              <w:rPr>
                <w:bCs/>
                <w:color w:val="000000"/>
              </w:rPr>
              <w:t xml:space="preserve"> ,</w:t>
            </w:r>
            <w:proofErr w:type="gramEnd"/>
            <w:r w:rsidRPr="00B27DB6">
              <w:rPr>
                <w:bCs/>
                <w:color w:val="000000"/>
              </w:rPr>
              <w:t xml:space="preserve">   руб.</w:t>
            </w:r>
          </w:p>
        </w:tc>
        <w:tc>
          <w:tcPr>
            <w:tcW w:w="1417"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bCs/>
                <w:color w:val="000000"/>
              </w:rPr>
            </w:pPr>
            <w:r w:rsidRPr="00B27DB6">
              <w:rPr>
                <w:bCs/>
                <w:color w:val="000000"/>
              </w:rPr>
              <w:t>Базовый тариф на одно негабаритное  транспортное средство,                       руб.</w:t>
            </w:r>
          </w:p>
        </w:tc>
      </w:tr>
      <w:tr w:rsidR="00B27DB6" w:rsidRPr="00B27DB6" w:rsidTr="0095784E">
        <w:trPr>
          <w:trHeight w:val="629"/>
        </w:trPr>
        <w:tc>
          <w:tcPr>
            <w:tcW w:w="514" w:type="dxa"/>
            <w:vMerge w:val="restart"/>
            <w:tcBorders>
              <w:top w:val="single" w:sz="6" w:space="0" w:color="auto"/>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1</w:t>
            </w:r>
          </w:p>
        </w:tc>
        <w:tc>
          <w:tcPr>
            <w:tcW w:w="1926"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 xml:space="preserve">9000-774 (эвакуатор 24 часа)    </w:t>
            </w:r>
          </w:p>
        </w:tc>
        <w:tc>
          <w:tcPr>
            <w:tcW w:w="1418"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 xml:space="preserve">      www.9000-774</w:t>
            </w:r>
          </w:p>
        </w:tc>
        <w:tc>
          <w:tcPr>
            <w:tcW w:w="2409" w:type="dxa"/>
            <w:tcBorders>
              <w:top w:val="single" w:sz="6" w:space="0" w:color="auto"/>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3 кат.</w:t>
            </w:r>
          </w:p>
        </w:tc>
        <w:tc>
          <w:tcPr>
            <w:tcW w:w="1276" w:type="dxa"/>
            <w:tcBorders>
              <w:top w:val="single" w:sz="6" w:space="0" w:color="auto"/>
              <w:left w:val="single" w:sz="6" w:space="0" w:color="auto"/>
              <w:bottom w:val="nil"/>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12 650</w:t>
            </w:r>
          </w:p>
        </w:tc>
        <w:tc>
          <w:tcPr>
            <w:tcW w:w="1418" w:type="dxa"/>
            <w:vMerge w:val="restart"/>
            <w:tcBorders>
              <w:top w:val="single" w:sz="6" w:space="0" w:color="auto"/>
              <w:left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16 950</w:t>
            </w:r>
          </w:p>
        </w:tc>
        <w:tc>
          <w:tcPr>
            <w:tcW w:w="1417" w:type="dxa"/>
            <w:vMerge w:val="restart"/>
            <w:tcBorders>
              <w:top w:val="single" w:sz="6" w:space="0" w:color="auto"/>
              <w:left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19 983</w:t>
            </w:r>
          </w:p>
        </w:tc>
      </w:tr>
      <w:tr w:rsidR="00B27DB6" w:rsidRPr="00B27DB6" w:rsidTr="0095784E">
        <w:trPr>
          <w:trHeight w:val="410"/>
        </w:trPr>
        <w:tc>
          <w:tcPr>
            <w:tcW w:w="514" w:type="dxa"/>
            <w:vMerge/>
            <w:tcBorders>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926"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4 кат.</w:t>
            </w:r>
          </w:p>
        </w:tc>
        <w:tc>
          <w:tcPr>
            <w:tcW w:w="1276" w:type="dxa"/>
            <w:tcBorders>
              <w:top w:val="single" w:sz="6" w:space="0" w:color="auto"/>
              <w:left w:val="single" w:sz="6" w:space="0" w:color="auto"/>
              <w:bottom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15 450</w:t>
            </w:r>
          </w:p>
        </w:tc>
        <w:tc>
          <w:tcPr>
            <w:tcW w:w="1418"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r w:rsidR="00B27DB6" w:rsidRPr="00B27DB6" w:rsidTr="0095784E">
        <w:trPr>
          <w:trHeight w:val="557"/>
        </w:trPr>
        <w:tc>
          <w:tcPr>
            <w:tcW w:w="514" w:type="dxa"/>
            <w:vMerge w:val="restart"/>
            <w:tcBorders>
              <w:top w:val="single" w:sz="6" w:space="0" w:color="auto"/>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lastRenderedPageBreak/>
              <w:t>2</w:t>
            </w:r>
          </w:p>
        </w:tc>
        <w:tc>
          <w:tcPr>
            <w:tcW w:w="1926"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 xml:space="preserve">Эвакуатор 24 часа  </w:t>
            </w:r>
          </w:p>
        </w:tc>
        <w:tc>
          <w:tcPr>
            <w:tcW w:w="1418"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 xml:space="preserve">http://evacuator-24h.ru/         </w:t>
            </w: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Цены эвакуации автомобилей и техники весом от 3 до 5.5 тонн</w:t>
            </w:r>
          </w:p>
        </w:tc>
        <w:tc>
          <w:tcPr>
            <w:tcW w:w="1276" w:type="dxa"/>
            <w:tcBorders>
              <w:top w:val="single" w:sz="6" w:space="0" w:color="auto"/>
              <w:left w:val="single" w:sz="6" w:space="0" w:color="auto"/>
              <w:bottom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21 200</w:t>
            </w:r>
          </w:p>
        </w:tc>
        <w:tc>
          <w:tcPr>
            <w:tcW w:w="1418"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r w:rsidR="00B27DB6" w:rsidRPr="00B27DB6" w:rsidTr="0095784E">
        <w:trPr>
          <w:trHeight w:val="797"/>
        </w:trPr>
        <w:tc>
          <w:tcPr>
            <w:tcW w:w="514" w:type="dxa"/>
            <w:vMerge/>
            <w:tcBorders>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926"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Цены эвакуации автомобилей и техники весом от 5,5 тонн до 15 тонн</w:t>
            </w:r>
          </w:p>
        </w:tc>
        <w:tc>
          <w:tcPr>
            <w:tcW w:w="1276" w:type="dxa"/>
            <w:tcBorders>
              <w:top w:val="single" w:sz="6" w:space="0" w:color="auto"/>
              <w:left w:val="single" w:sz="6" w:space="0" w:color="auto"/>
              <w:bottom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26 500</w:t>
            </w:r>
          </w:p>
        </w:tc>
        <w:tc>
          <w:tcPr>
            <w:tcW w:w="1418"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r w:rsidR="00B27DB6" w:rsidRPr="00B27DB6" w:rsidTr="0095784E">
        <w:trPr>
          <w:trHeight w:val="530"/>
        </w:trPr>
        <w:tc>
          <w:tcPr>
            <w:tcW w:w="514" w:type="dxa"/>
            <w:vMerge w:val="restart"/>
            <w:tcBorders>
              <w:top w:val="single" w:sz="6" w:space="0" w:color="auto"/>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3</w:t>
            </w:r>
          </w:p>
        </w:tc>
        <w:tc>
          <w:tcPr>
            <w:tcW w:w="1926" w:type="dxa"/>
            <w:tcBorders>
              <w:top w:val="single" w:sz="6" w:space="0" w:color="auto"/>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Грузовичков</w:t>
            </w:r>
          </w:p>
        </w:tc>
        <w:tc>
          <w:tcPr>
            <w:tcW w:w="1418" w:type="dxa"/>
            <w:tcBorders>
              <w:top w:val="single" w:sz="6" w:space="0" w:color="auto"/>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gruzovichkof.ru</w:t>
            </w: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грузовой эвакуатор буксировка: седельного тягача</w:t>
            </w:r>
          </w:p>
        </w:tc>
        <w:tc>
          <w:tcPr>
            <w:tcW w:w="1276" w:type="dxa"/>
            <w:vMerge w:val="restart"/>
            <w:tcBorders>
              <w:top w:val="single" w:sz="6" w:space="0" w:color="auto"/>
              <w:left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17 000</w:t>
            </w:r>
          </w:p>
        </w:tc>
        <w:tc>
          <w:tcPr>
            <w:tcW w:w="1418"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r w:rsidR="00B27DB6" w:rsidRPr="00B27DB6" w:rsidTr="0095784E">
        <w:trPr>
          <w:trHeight w:val="290"/>
        </w:trPr>
        <w:tc>
          <w:tcPr>
            <w:tcW w:w="514"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926" w:type="dxa"/>
            <w:tcBorders>
              <w:top w:val="nil"/>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tcBorders>
              <w:top w:val="nil"/>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одиночного трехосного ТС</w:t>
            </w:r>
          </w:p>
        </w:tc>
        <w:tc>
          <w:tcPr>
            <w:tcW w:w="1276"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r w:rsidR="00B27DB6" w:rsidRPr="00B27DB6" w:rsidTr="0095784E">
        <w:trPr>
          <w:trHeight w:val="290"/>
        </w:trPr>
        <w:tc>
          <w:tcPr>
            <w:tcW w:w="514"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926" w:type="dxa"/>
            <w:tcBorders>
              <w:top w:val="nil"/>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tcBorders>
              <w:top w:val="nil"/>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седельного тягача с прицепом (</w:t>
            </w:r>
            <w:proofErr w:type="gramStart"/>
            <w:r w:rsidRPr="00B27DB6">
              <w:rPr>
                <w:color w:val="000000"/>
              </w:rPr>
              <w:t>пустой</w:t>
            </w:r>
            <w:proofErr w:type="gramEnd"/>
            <w:r w:rsidRPr="00B27DB6">
              <w:rPr>
                <w:color w:val="000000"/>
              </w:rPr>
              <w:t>)</w:t>
            </w:r>
          </w:p>
        </w:tc>
        <w:tc>
          <w:tcPr>
            <w:tcW w:w="1276" w:type="dxa"/>
            <w:vMerge/>
            <w:tcBorders>
              <w:left w:val="single" w:sz="6" w:space="0" w:color="auto"/>
              <w:bottom w:val="nil"/>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r w:rsidR="00B27DB6" w:rsidRPr="00B27DB6" w:rsidTr="0095784E">
        <w:trPr>
          <w:trHeight w:val="53"/>
        </w:trPr>
        <w:tc>
          <w:tcPr>
            <w:tcW w:w="514" w:type="dxa"/>
            <w:vMerge/>
            <w:tcBorders>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926" w:type="dxa"/>
            <w:tcBorders>
              <w:top w:val="nil"/>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8" w:type="dxa"/>
            <w:tcBorders>
              <w:top w:val="nil"/>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2409" w:type="dxa"/>
            <w:tcBorders>
              <w:top w:val="single" w:sz="6" w:space="0" w:color="auto"/>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r w:rsidRPr="00B27DB6">
              <w:rPr>
                <w:color w:val="000000"/>
              </w:rPr>
              <w:t>седельного тягача с прицепом (до 20 т), автобусов и спецтехники</w:t>
            </w:r>
          </w:p>
        </w:tc>
        <w:tc>
          <w:tcPr>
            <w:tcW w:w="1276" w:type="dxa"/>
            <w:tcBorders>
              <w:top w:val="single" w:sz="6" w:space="0" w:color="auto"/>
              <w:left w:val="single" w:sz="6" w:space="0" w:color="auto"/>
              <w:bottom w:val="single" w:sz="6" w:space="0" w:color="auto"/>
              <w:right w:val="single" w:sz="6" w:space="0" w:color="auto"/>
            </w:tcBorders>
            <w:vAlign w:val="center"/>
          </w:tcPr>
          <w:p w:rsidR="00B27DB6" w:rsidRPr="00B27DB6" w:rsidRDefault="00B27DB6" w:rsidP="00B27DB6">
            <w:pPr>
              <w:autoSpaceDE w:val="0"/>
              <w:autoSpaceDN w:val="0"/>
              <w:adjustRightInd w:val="0"/>
              <w:jc w:val="center"/>
              <w:rPr>
                <w:color w:val="000000"/>
              </w:rPr>
            </w:pPr>
            <w:r w:rsidRPr="00B27DB6">
              <w:rPr>
                <w:color w:val="000000"/>
              </w:rPr>
              <w:t>18 000</w:t>
            </w:r>
          </w:p>
        </w:tc>
        <w:tc>
          <w:tcPr>
            <w:tcW w:w="1418" w:type="dxa"/>
            <w:vMerge/>
            <w:tcBorders>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c>
          <w:tcPr>
            <w:tcW w:w="1417" w:type="dxa"/>
            <w:vMerge/>
            <w:tcBorders>
              <w:left w:val="single" w:sz="6" w:space="0" w:color="auto"/>
              <w:bottom w:val="single" w:sz="6" w:space="0" w:color="auto"/>
              <w:right w:val="single" w:sz="6" w:space="0" w:color="auto"/>
            </w:tcBorders>
          </w:tcPr>
          <w:p w:rsidR="00B27DB6" w:rsidRPr="00B27DB6" w:rsidRDefault="00B27DB6" w:rsidP="00B27DB6">
            <w:pPr>
              <w:autoSpaceDE w:val="0"/>
              <w:autoSpaceDN w:val="0"/>
              <w:adjustRightInd w:val="0"/>
              <w:jc w:val="center"/>
              <w:rPr>
                <w:color w:val="000000"/>
              </w:rPr>
            </w:pPr>
          </w:p>
        </w:tc>
      </w:tr>
    </w:tbl>
    <w:p w:rsidR="00B27DB6" w:rsidRPr="00B27DB6" w:rsidRDefault="00B27DB6" w:rsidP="00B27DB6">
      <w:pPr>
        <w:ind w:firstLine="720"/>
        <w:contextualSpacing/>
        <w:jc w:val="both"/>
        <w:rPr>
          <w:b/>
          <w:snapToGrid w:val="0"/>
          <w:sz w:val="24"/>
          <w:szCs w:val="24"/>
        </w:rPr>
      </w:pPr>
    </w:p>
    <w:p w:rsidR="00B27DB6" w:rsidRPr="00B27DB6" w:rsidRDefault="00B27DB6" w:rsidP="00B27DB6">
      <w:pPr>
        <w:ind w:firstLine="720"/>
        <w:contextualSpacing/>
        <w:jc w:val="both"/>
        <w:rPr>
          <w:b/>
          <w:snapToGrid w:val="0"/>
          <w:sz w:val="24"/>
          <w:szCs w:val="24"/>
        </w:rPr>
      </w:pPr>
      <w:r w:rsidRPr="00B27DB6">
        <w:rPr>
          <w:b/>
          <w:snapToGrid w:val="0"/>
          <w:sz w:val="24"/>
          <w:szCs w:val="24"/>
        </w:rPr>
        <w:t>Правление приняло решение:</w:t>
      </w:r>
    </w:p>
    <w:p w:rsidR="00B27DB6" w:rsidRPr="00B27DB6" w:rsidRDefault="00B27DB6" w:rsidP="00B27DB6">
      <w:pPr>
        <w:ind w:firstLine="720"/>
        <w:contextualSpacing/>
        <w:jc w:val="both"/>
        <w:rPr>
          <w:b/>
          <w:snapToGrid w:val="0"/>
          <w:sz w:val="24"/>
          <w:szCs w:val="24"/>
        </w:rPr>
      </w:pPr>
      <w:r w:rsidRPr="00B27DB6">
        <w:rPr>
          <w:sz w:val="24"/>
          <w:szCs w:val="24"/>
        </w:rPr>
        <w:t>Определить базовый уровень тарифов на перемещение и хранение задержанных транспортных средств на специализированных стоянках на территории Ленинградской области в следующем размере:</w:t>
      </w: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577"/>
        <w:gridCol w:w="2552"/>
      </w:tblGrid>
      <w:tr w:rsidR="00B27DB6" w:rsidRPr="0095784E" w:rsidTr="0095784E">
        <w:trPr>
          <w:trHeight w:val="119"/>
        </w:trPr>
        <w:tc>
          <w:tcPr>
            <w:tcW w:w="5353" w:type="dxa"/>
            <w:tcBorders>
              <w:bottom w:val="single" w:sz="4" w:space="0" w:color="auto"/>
            </w:tcBorders>
            <w:shd w:val="clear" w:color="auto" w:fill="auto"/>
            <w:vAlign w:val="center"/>
          </w:tcPr>
          <w:p w:rsidR="00B27DB6" w:rsidRPr="0095784E" w:rsidRDefault="00B27DB6" w:rsidP="00B27DB6">
            <w:pPr>
              <w:autoSpaceDE w:val="0"/>
              <w:autoSpaceDN w:val="0"/>
              <w:adjustRightInd w:val="0"/>
              <w:contextualSpacing/>
              <w:jc w:val="center"/>
            </w:pPr>
            <w:r w:rsidRPr="0095784E">
              <w:t>Категория транспортного средства</w:t>
            </w:r>
          </w:p>
        </w:tc>
        <w:tc>
          <w:tcPr>
            <w:tcW w:w="2577" w:type="dxa"/>
            <w:shd w:val="clear" w:color="auto" w:fill="auto"/>
          </w:tcPr>
          <w:p w:rsidR="00B27DB6" w:rsidRPr="0095784E" w:rsidRDefault="00B27DB6" w:rsidP="00B27DB6">
            <w:pPr>
              <w:autoSpaceDE w:val="0"/>
              <w:autoSpaceDN w:val="0"/>
              <w:adjustRightInd w:val="0"/>
              <w:contextualSpacing/>
              <w:jc w:val="center"/>
            </w:pPr>
            <w:r w:rsidRPr="0095784E">
              <w:t xml:space="preserve">Базовый тариф на    </w:t>
            </w:r>
            <w:r w:rsidRPr="0095784E">
              <w:br/>
              <w:t>перемещение,</w:t>
            </w:r>
          </w:p>
          <w:p w:rsidR="00B27DB6" w:rsidRPr="0095784E" w:rsidRDefault="00B27DB6" w:rsidP="0095784E">
            <w:pPr>
              <w:jc w:val="center"/>
            </w:pPr>
            <w:r w:rsidRPr="0095784E">
              <w:t xml:space="preserve">в руб. за одно транспортное  </w:t>
            </w:r>
            <w:r w:rsidRPr="0095784E">
              <w:br/>
              <w:t>средство*</w:t>
            </w:r>
          </w:p>
        </w:tc>
        <w:tc>
          <w:tcPr>
            <w:tcW w:w="2552" w:type="dxa"/>
            <w:shd w:val="clear" w:color="auto" w:fill="auto"/>
          </w:tcPr>
          <w:p w:rsidR="00B27DB6" w:rsidRPr="0095784E" w:rsidRDefault="00B27DB6" w:rsidP="00B27DB6">
            <w:pPr>
              <w:ind w:left="33" w:hanging="33"/>
              <w:jc w:val="center"/>
            </w:pPr>
            <w:r w:rsidRPr="0095784E">
              <w:t xml:space="preserve">Базовый тариф на хранение одного транспортного средства,    </w:t>
            </w:r>
            <w:r w:rsidRPr="0095784E">
              <w:br/>
              <w:t>в руб. за 1 час *</w:t>
            </w:r>
          </w:p>
        </w:tc>
      </w:tr>
      <w:tr w:rsidR="00B27DB6" w:rsidRPr="0095784E" w:rsidTr="0095784E">
        <w:tc>
          <w:tcPr>
            <w:tcW w:w="5353" w:type="dxa"/>
            <w:shd w:val="clear" w:color="auto" w:fill="auto"/>
            <w:vAlign w:val="center"/>
          </w:tcPr>
          <w:p w:rsidR="00B27DB6" w:rsidRPr="0095784E" w:rsidRDefault="00B27DB6" w:rsidP="00B27DB6">
            <w:pPr>
              <w:autoSpaceDE w:val="0"/>
              <w:autoSpaceDN w:val="0"/>
              <w:adjustRightInd w:val="0"/>
              <w:contextualSpacing/>
            </w:pPr>
            <w:r w:rsidRPr="0095784E">
              <w:t>Транспортные средства категорий A, А1, В1, М; самоходные машины категорий</w:t>
            </w:r>
            <w:proofErr w:type="gramStart"/>
            <w:r w:rsidRPr="0095784E">
              <w:t xml:space="preserve"> А</w:t>
            </w:r>
            <w:proofErr w:type="gramEnd"/>
            <w:r w:rsidRPr="0095784E">
              <w:t xml:space="preserve"> </w:t>
            </w:r>
            <w:r w:rsidRPr="0095784E">
              <w:rPr>
                <w:lang w:val="en-US"/>
              </w:rPr>
              <w:t>I</w:t>
            </w:r>
          </w:p>
        </w:tc>
        <w:tc>
          <w:tcPr>
            <w:tcW w:w="2577" w:type="dxa"/>
            <w:shd w:val="clear" w:color="auto" w:fill="auto"/>
            <w:vAlign w:val="center"/>
          </w:tcPr>
          <w:p w:rsidR="00B27DB6" w:rsidRPr="0095784E" w:rsidRDefault="00B27DB6" w:rsidP="00B27DB6">
            <w:pPr>
              <w:jc w:val="center"/>
            </w:pPr>
            <w:r w:rsidRPr="0095784E">
              <w:t>4 260</w:t>
            </w:r>
          </w:p>
        </w:tc>
        <w:tc>
          <w:tcPr>
            <w:tcW w:w="2552" w:type="dxa"/>
            <w:shd w:val="clear" w:color="auto" w:fill="auto"/>
            <w:vAlign w:val="center"/>
          </w:tcPr>
          <w:p w:rsidR="00B27DB6" w:rsidRPr="0095784E" w:rsidRDefault="00B27DB6" w:rsidP="00B27DB6">
            <w:pPr>
              <w:jc w:val="center"/>
            </w:pPr>
            <w:r w:rsidRPr="0095784E">
              <w:t>29,00</w:t>
            </w:r>
          </w:p>
        </w:tc>
      </w:tr>
      <w:tr w:rsidR="00B27DB6" w:rsidRPr="0095784E" w:rsidTr="0095784E">
        <w:tc>
          <w:tcPr>
            <w:tcW w:w="5353" w:type="dxa"/>
            <w:shd w:val="clear" w:color="auto" w:fill="auto"/>
            <w:vAlign w:val="center"/>
          </w:tcPr>
          <w:p w:rsidR="00B27DB6" w:rsidRPr="0095784E" w:rsidRDefault="00B27DB6" w:rsidP="00B27DB6">
            <w:pPr>
              <w:autoSpaceDE w:val="0"/>
              <w:autoSpaceDN w:val="0"/>
              <w:adjustRightInd w:val="0"/>
              <w:contextualSpacing/>
            </w:pPr>
            <w:r w:rsidRPr="0095784E">
              <w:t>Транспортные средства категорий</w:t>
            </w:r>
            <w:proofErr w:type="gramStart"/>
            <w:r w:rsidRPr="0095784E">
              <w:t xml:space="preserve"> В</w:t>
            </w:r>
            <w:proofErr w:type="gramEnd"/>
            <w:r w:rsidRPr="0095784E">
              <w:t xml:space="preserve">, </w:t>
            </w:r>
            <w:r w:rsidRPr="0095784E">
              <w:rPr>
                <w:lang w:val="en-US"/>
              </w:rPr>
              <w:t>D</w:t>
            </w:r>
            <w:r w:rsidRPr="0095784E">
              <w:t xml:space="preserve">1 </w:t>
            </w:r>
          </w:p>
          <w:p w:rsidR="00B27DB6" w:rsidRPr="0095784E" w:rsidRDefault="00B27DB6" w:rsidP="00B27DB6">
            <w:pPr>
              <w:autoSpaceDE w:val="0"/>
              <w:autoSpaceDN w:val="0"/>
              <w:adjustRightInd w:val="0"/>
              <w:contextualSpacing/>
            </w:pPr>
            <w:r w:rsidRPr="0095784E">
              <w:t>массой до 3,5 тонн; самоходные машины категорий</w:t>
            </w:r>
            <w:proofErr w:type="gramStart"/>
            <w:r w:rsidRPr="0095784E">
              <w:t xml:space="preserve"> А</w:t>
            </w:r>
            <w:proofErr w:type="gramEnd"/>
            <w:r w:rsidRPr="0095784E">
              <w:t xml:space="preserve"> </w:t>
            </w:r>
            <w:r w:rsidRPr="0095784E">
              <w:rPr>
                <w:lang w:val="en-US"/>
              </w:rPr>
              <w:t>II</w:t>
            </w:r>
          </w:p>
        </w:tc>
        <w:tc>
          <w:tcPr>
            <w:tcW w:w="2577" w:type="dxa"/>
            <w:shd w:val="clear" w:color="auto" w:fill="auto"/>
            <w:vAlign w:val="center"/>
          </w:tcPr>
          <w:p w:rsidR="00B27DB6" w:rsidRPr="0095784E" w:rsidRDefault="00B27DB6" w:rsidP="00B27DB6">
            <w:pPr>
              <w:jc w:val="center"/>
            </w:pPr>
            <w:r w:rsidRPr="0095784E">
              <w:t>4 260</w:t>
            </w:r>
          </w:p>
        </w:tc>
        <w:tc>
          <w:tcPr>
            <w:tcW w:w="2552" w:type="dxa"/>
            <w:shd w:val="clear" w:color="auto" w:fill="auto"/>
            <w:vAlign w:val="center"/>
          </w:tcPr>
          <w:p w:rsidR="00B27DB6" w:rsidRPr="0095784E" w:rsidRDefault="00B27DB6" w:rsidP="00B27DB6">
            <w:pPr>
              <w:jc w:val="center"/>
            </w:pPr>
            <w:r w:rsidRPr="0095784E">
              <w:t>57,00</w:t>
            </w:r>
          </w:p>
        </w:tc>
      </w:tr>
      <w:tr w:rsidR="00B27DB6" w:rsidRPr="0095784E" w:rsidTr="0095784E">
        <w:tc>
          <w:tcPr>
            <w:tcW w:w="5353" w:type="dxa"/>
            <w:shd w:val="clear" w:color="auto" w:fill="auto"/>
            <w:vAlign w:val="center"/>
          </w:tcPr>
          <w:p w:rsidR="00B27DB6" w:rsidRPr="0095784E" w:rsidRDefault="00B27DB6" w:rsidP="00B27DB6">
            <w:pPr>
              <w:autoSpaceDE w:val="0"/>
              <w:autoSpaceDN w:val="0"/>
              <w:adjustRightInd w:val="0"/>
              <w:contextualSpacing/>
            </w:pPr>
            <w:r w:rsidRPr="0095784E">
              <w:t>Транспортные средства категорий</w:t>
            </w:r>
            <w:proofErr w:type="gramStart"/>
            <w:r w:rsidRPr="0095784E">
              <w:t xml:space="preserve"> С</w:t>
            </w:r>
            <w:proofErr w:type="gramEnd"/>
            <w:r w:rsidRPr="0095784E">
              <w:t xml:space="preserve">, </w:t>
            </w:r>
            <w:r w:rsidRPr="0095784E">
              <w:rPr>
                <w:lang w:val="en-US"/>
              </w:rPr>
              <w:t>D</w:t>
            </w:r>
            <w:r w:rsidRPr="0095784E">
              <w:t xml:space="preserve">, ВЕ, СЕ, </w:t>
            </w:r>
            <w:r w:rsidRPr="0095784E">
              <w:rPr>
                <w:lang w:val="en-US"/>
              </w:rPr>
              <w:t>D</w:t>
            </w:r>
            <w:r w:rsidRPr="0095784E">
              <w:t xml:space="preserve">Е, С1, С1Е, </w:t>
            </w:r>
            <w:r w:rsidRPr="0095784E">
              <w:rPr>
                <w:lang w:val="en-US"/>
              </w:rPr>
              <w:t>D</w:t>
            </w:r>
            <w:r w:rsidRPr="0095784E">
              <w:t xml:space="preserve">1Е  массой более 3,5 тонн; самоходные машины категорий А </w:t>
            </w:r>
            <w:r w:rsidRPr="0095784E">
              <w:rPr>
                <w:lang w:val="en-US"/>
              </w:rPr>
              <w:t>III</w:t>
            </w:r>
            <w:r w:rsidRPr="0095784E">
              <w:t xml:space="preserve">, А </w:t>
            </w:r>
            <w:r w:rsidRPr="0095784E">
              <w:rPr>
                <w:lang w:val="en-US"/>
              </w:rPr>
              <w:t>IV</w:t>
            </w:r>
            <w:r w:rsidRPr="0095784E">
              <w:t xml:space="preserve">, </w:t>
            </w:r>
            <w:r w:rsidRPr="0095784E">
              <w:rPr>
                <w:lang w:val="en-US"/>
              </w:rPr>
              <w:t>B</w:t>
            </w:r>
            <w:r w:rsidRPr="0095784E">
              <w:t>,</w:t>
            </w:r>
            <w:r w:rsidRPr="0095784E">
              <w:rPr>
                <w:lang w:val="en-US"/>
              </w:rPr>
              <w:t>C</w:t>
            </w:r>
            <w:r w:rsidRPr="0095784E">
              <w:t>,</w:t>
            </w:r>
            <w:r w:rsidRPr="0095784E">
              <w:rPr>
                <w:lang w:val="en-US"/>
              </w:rPr>
              <w:t>D</w:t>
            </w:r>
            <w:r w:rsidRPr="0095784E">
              <w:t>,</w:t>
            </w:r>
            <w:r w:rsidRPr="0095784E">
              <w:rPr>
                <w:lang w:val="en-US"/>
              </w:rPr>
              <w:t>E</w:t>
            </w:r>
            <w:r w:rsidRPr="0095784E">
              <w:t>,</w:t>
            </w:r>
            <w:r w:rsidRPr="0095784E">
              <w:rPr>
                <w:lang w:val="en-US"/>
              </w:rPr>
              <w:t>F</w:t>
            </w:r>
          </w:p>
        </w:tc>
        <w:tc>
          <w:tcPr>
            <w:tcW w:w="2577" w:type="dxa"/>
            <w:shd w:val="clear" w:color="auto" w:fill="auto"/>
            <w:vAlign w:val="center"/>
          </w:tcPr>
          <w:p w:rsidR="00B27DB6" w:rsidRPr="0095784E" w:rsidRDefault="00B27DB6" w:rsidP="00B27DB6">
            <w:pPr>
              <w:jc w:val="center"/>
            </w:pPr>
            <w:r w:rsidRPr="0095784E">
              <w:t>16 950</w:t>
            </w:r>
          </w:p>
        </w:tc>
        <w:tc>
          <w:tcPr>
            <w:tcW w:w="2552" w:type="dxa"/>
            <w:shd w:val="clear" w:color="auto" w:fill="auto"/>
            <w:vAlign w:val="center"/>
          </w:tcPr>
          <w:p w:rsidR="00B27DB6" w:rsidRPr="0095784E" w:rsidRDefault="00B27DB6" w:rsidP="00B27DB6">
            <w:pPr>
              <w:jc w:val="center"/>
            </w:pPr>
            <w:r w:rsidRPr="0095784E">
              <w:t>115,00</w:t>
            </w:r>
          </w:p>
        </w:tc>
      </w:tr>
      <w:tr w:rsidR="00B27DB6" w:rsidRPr="0095784E" w:rsidTr="0095784E">
        <w:tc>
          <w:tcPr>
            <w:tcW w:w="5353" w:type="dxa"/>
            <w:shd w:val="clear" w:color="auto" w:fill="auto"/>
            <w:vAlign w:val="center"/>
          </w:tcPr>
          <w:p w:rsidR="00B27DB6" w:rsidRPr="0095784E" w:rsidRDefault="00B27DB6" w:rsidP="00B27DB6">
            <w:pPr>
              <w:autoSpaceDE w:val="0"/>
              <w:autoSpaceDN w:val="0"/>
              <w:adjustRightInd w:val="0"/>
              <w:contextualSpacing/>
              <w:rPr>
                <w:lang w:val="en-US"/>
              </w:rPr>
            </w:pPr>
            <w:r w:rsidRPr="0095784E">
              <w:t xml:space="preserve">Негабаритные транспортные средства </w:t>
            </w:r>
            <w:r w:rsidRPr="0095784E">
              <w:rPr>
                <w:lang w:val="en-US"/>
              </w:rPr>
              <w:t>**</w:t>
            </w:r>
          </w:p>
        </w:tc>
        <w:tc>
          <w:tcPr>
            <w:tcW w:w="2577" w:type="dxa"/>
            <w:shd w:val="clear" w:color="auto" w:fill="auto"/>
            <w:vAlign w:val="center"/>
          </w:tcPr>
          <w:p w:rsidR="00B27DB6" w:rsidRPr="0095784E" w:rsidRDefault="00B27DB6" w:rsidP="00B27DB6">
            <w:pPr>
              <w:jc w:val="center"/>
            </w:pPr>
            <w:r w:rsidRPr="0095784E">
              <w:t>19 983</w:t>
            </w:r>
          </w:p>
        </w:tc>
        <w:tc>
          <w:tcPr>
            <w:tcW w:w="2552" w:type="dxa"/>
            <w:shd w:val="clear" w:color="auto" w:fill="auto"/>
            <w:vAlign w:val="center"/>
          </w:tcPr>
          <w:p w:rsidR="00B27DB6" w:rsidRPr="0095784E" w:rsidRDefault="00B27DB6" w:rsidP="00B27DB6">
            <w:pPr>
              <w:jc w:val="center"/>
            </w:pPr>
            <w:r w:rsidRPr="0095784E">
              <w:t>172,00</w:t>
            </w:r>
          </w:p>
        </w:tc>
      </w:tr>
    </w:tbl>
    <w:p w:rsidR="00B27DB6" w:rsidRPr="0095784E" w:rsidRDefault="00B27DB6" w:rsidP="00B27DB6">
      <w:pPr>
        <w:spacing w:line="0" w:lineRule="atLeast"/>
        <w:jc w:val="both"/>
      </w:pPr>
      <w:r w:rsidRPr="0095784E">
        <w:t>*Базовый 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 применяющих упрощенную систему налогообложения.</w:t>
      </w:r>
    </w:p>
    <w:p w:rsidR="00B27DB6" w:rsidRPr="0095784E" w:rsidRDefault="00B27DB6" w:rsidP="00B27DB6">
      <w:pPr>
        <w:spacing w:line="0" w:lineRule="atLeast"/>
        <w:jc w:val="both"/>
      </w:pPr>
      <w:proofErr w:type="gramStart"/>
      <w:r w:rsidRPr="0095784E">
        <w:t>**Негабаритными считаются транспортные средства, масса и размеры которых вместе со специализированным транспортным средством превышают следующие параметры: по высоте более 4 м, по длине более 20 м (допускается свес груза 2 м, если общая длина не превышает 20 м), по ширине более 2,55 м, по массе со специализированным транспортным средством более 38 т.</w:t>
      </w:r>
      <w:proofErr w:type="gramEnd"/>
    </w:p>
    <w:p w:rsidR="00B27DB6" w:rsidRPr="00B27DB6" w:rsidRDefault="00B27DB6" w:rsidP="00B27DB6">
      <w:pPr>
        <w:ind w:right="-144" w:firstLine="567"/>
        <w:jc w:val="both"/>
        <w:rPr>
          <w:b/>
          <w:sz w:val="24"/>
          <w:szCs w:val="24"/>
        </w:rPr>
      </w:pPr>
    </w:p>
    <w:p w:rsidR="00B27DB6" w:rsidRDefault="00B27DB6" w:rsidP="001458C4">
      <w:pPr>
        <w:ind w:right="-144" w:firstLine="567"/>
        <w:jc w:val="center"/>
        <w:rPr>
          <w:b/>
          <w:sz w:val="24"/>
          <w:szCs w:val="24"/>
        </w:rPr>
      </w:pPr>
      <w:r w:rsidRPr="00B27DB6">
        <w:rPr>
          <w:b/>
          <w:sz w:val="24"/>
          <w:szCs w:val="24"/>
        </w:rPr>
        <w:t>Результаты голосования: за –</w:t>
      </w:r>
      <w:r>
        <w:rPr>
          <w:b/>
          <w:sz w:val="24"/>
          <w:szCs w:val="24"/>
        </w:rPr>
        <w:t xml:space="preserve"> 6 </w:t>
      </w:r>
      <w:r w:rsidRPr="00B27DB6">
        <w:rPr>
          <w:b/>
          <w:sz w:val="24"/>
          <w:szCs w:val="24"/>
        </w:rPr>
        <w:t>человек, против – нет, воздержались – нет.</w:t>
      </w:r>
    </w:p>
    <w:p w:rsidR="0095784E" w:rsidRPr="00B27DB6" w:rsidRDefault="0095784E" w:rsidP="001458C4">
      <w:pPr>
        <w:ind w:right="-144" w:firstLine="567"/>
        <w:jc w:val="center"/>
        <w:rPr>
          <w:b/>
          <w:sz w:val="24"/>
          <w:szCs w:val="24"/>
        </w:rPr>
      </w:pPr>
    </w:p>
    <w:p w:rsidR="00B27DB6" w:rsidRPr="00B27DB6" w:rsidRDefault="0095784E" w:rsidP="00B27DB6">
      <w:pPr>
        <w:ind w:firstLine="567"/>
        <w:jc w:val="both"/>
        <w:rPr>
          <w:b/>
          <w:bCs/>
          <w:sz w:val="24"/>
          <w:szCs w:val="24"/>
        </w:rPr>
      </w:pPr>
      <w:r>
        <w:rPr>
          <w:b/>
          <w:sz w:val="24"/>
          <w:szCs w:val="24"/>
        </w:rPr>
        <w:t>6</w:t>
      </w:r>
      <w:r w:rsidR="00FA2FD8" w:rsidRPr="00FA2FD8">
        <w:rPr>
          <w:b/>
          <w:sz w:val="24"/>
          <w:szCs w:val="24"/>
        </w:rPr>
        <w:t xml:space="preserve">. </w:t>
      </w:r>
      <w:proofErr w:type="gramStart"/>
      <w:r w:rsidR="00FA2FD8" w:rsidRPr="00FA2FD8">
        <w:rPr>
          <w:b/>
          <w:sz w:val="24"/>
          <w:szCs w:val="24"/>
        </w:rPr>
        <w:t>По вопросу повестки «</w:t>
      </w:r>
      <w:r w:rsidR="00B27DB6" w:rsidRPr="00B27DB6">
        <w:rPr>
          <w:b/>
          <w:sz w:val="24"/>
          <w:szCs w:val="24"/>
        </w:rPr>
        <w:t>Об установлении специальных надбавок к тарифам на услуги по транспортировке газа по газораспределительным сетям общества с ограниченной ответственностью «</w:t>
      </w:r>
      <w:proofErr w:type="spellStart"/>
      <w:r w:rsidR="00B27DB6" w:rsidRPr="00B27DB6">
        <w:rPr>
          <w:b/>
          <w:sz w:val="24"/>
          <w:szCs w:val="24"/>
        </w:rPr>
        <w:t>ПетербургГаз</w:t>
      </w:r>
      <w:proofErr w:type="spellEnd"/>
      <w:r w:rsidR="00B27DB6" w:rsidRPr="00B27DB6">
        <w:rPr>
          <w:b/>
          <w:sz w:val="24"/>
          <w:szCs w:val="24"/>
        </w:rPr>
        <w:t>», предназначенных для финансирования программы газификации объектов жилищно-коммунального хозяйства, расположенных на территории Ленинградской области, на 2018 год</w:t>
      </w:r>
      <w:r w:rsidR="00FA2FD8" w:rsidRPr="00FA2FD8">
        <w:rPr>
          <w:b/>
          <w:sz w:val="24"/>
          <w:szCs w:val="24"/>
        </w:rPr>
        <w:t>»</w:t>
      </w:r>
      <w:r w:rsidR="00B27DB6">
        <w:rPr>
          <w:b/>
          <w:sz w:val="24"/>
          <w:szCs w:val="24"/>
        </w:rPr>
        <w:t xml:space="preserve"> </w:t>
      </w:r>
      <w:r w:rsidR="00B27DB6" w:rsidRPr="00B27DB6">
        <w:rPr>
          <w:sz w:val="24"/>
          <w:szCs w:val="24"/>
        </w:rPr>
        <w:t xml:space="preserve">выступила начальник отдела регулирования социально значимых товаров и тарифов газоснабжения комитета </w:t>
      </w:r>
      <w:proofErr w:type="spellStart"/>
      <w:r w:rsidR="00B27DB6" w:rsidRPr="00B27DB6">
        <w:rPr>
          <w:sz w:val="24"/>
          <w:szCs w:val="24"/>
        </w:rPr>
        <w:t>Синюкова</w:t>
      </w:r>
      <w:proofErr w:type="spellEnd"/>
      <w:r w:rsidR="00B27DB6" w:rsidRPr="00B27DB6">
        <w:rPr>
          <w:sz w:val="24"/>
          <w:szCs w:val="24"/>
        </w:rPr>
        <w:t xml:space="preserve"> И.В.:</w:t>
      </w:r>
      <w:proofErr w:type="gramEnd"/>
    </w:p>
    <w:p w:rsidR="00B27DB6" w:rsidRPr="00B27DB6" w:rsidRDefault="00B27DB6" w:rsidP="00B27DB6">
      <w:pPr>
        <w:ind w:firstLine="708"/>
        <w:jc w:val="both"/>
        <w:rPr>
          <w:sz w:val="24"/>
          <w:szCs w:val="24"/>
        </w:rPr>
      </w:pPr>
      <w:r w:rsidRPr="00B27DB6">
        <w:rPr>
          <w:sz w:val="24"/>
          <w:szCs w:val="24"/>
        </w:rPr>
        <w:t>- озвучила размер специальных надбавок к тарифам на транспортировку газа по газораспределительным сетям общества с ограниченной ответственностью «</w:t>
      </w:r>
      <w:proofErr w:type="spellStart"/>
      <w:r w:rsidRPr="00B27DB6">
        <w:rPr>
          <w:sz w:val="24"/>
          <w:szCs w:val="24"/>
        </w:rPr>
        <w:t>ПетербургГаз</w:t>
      </w:r>
      <w:proofErr w:type="spellEnd"/>
      <w:r w:rsidRPr="00B27DB6">
        <w:rPr>
          <w:sz w:val="24"/>
          <w:szCs w:val="24"/>
        </w:rPr>
        <w:t>», предназначенную для финансирования программы газификации объектов жилищно-коммунального хозяйства на территории Ленинградской области, на 2018 год, согласно пояснительной записке ЛенРТК к расчёту специальных надбавок;</w:t>
      </w:r>
    </w:p>
    <w:p w:rsidR="00B27DB6" w:rsidRPr="00B27DB6" w:rsidRDefault="00B27DB6" w:rsidP="00B27DB6">
      <w:pPr>
        <w:ind w:firstLine="708"/>
        <w:jc w:val="both"/>
        <w:rPr>
          <w:sz w:val="24"/>
          <w:szCs w:val="24"/>
        </w:rPr>
      </w:pPr>
      <w:proofErr w:type="gramStart"/>
      <w:r w:rsidRPr="00B27DB6">
        <w:rPr>
          <w:sz w:val="24"/>
          <w:szCs w:val="24"/>
        </w:rPr>
        <w:lastRenderedPageBreak/>
        <w:t>- представила письмо ООО «</w:t>
      </w:r>
      <w:proofErr w:type="spellStart"/>
      <w:r w:rsidRPr="00B27DB6">
        <w:rPr>
          <w:sz w:val="24"/>
          <w:szCs w:val="24"/>
        </w:rPr>
        <w:t>ПетербургГаз</w:t>
      </w:r>
      <w:proofErr w:type="spellEnd"/>
      <w:r w:rsidRPr="00B27DB6">
        <w:rPr>
          <w:sz w:val="24"/>
          <w:szCs w:val="24"/>
        </w:rPr>
        <w:t>»</w:t>
      </w:r>
      <w:r w:rsidRPr="00B27DB6">
        <w:rPr>
          <w:b/>
          <w:sz w:val="24"/>
          <w:szCs w:val="24"/>
        </w:rPr>
        <w:t xml:space="preserve"> </w:t>
      </w:r>
      <w:r w:rsidRPr="00B27DB6">
        <w:rPr>
          <w:sz w:val="24"/>
          <w:szCs w:val="24"/>
        </w:rPr>
        <w:t>с просьбой рассмотреть вопрос об установлении специальных надбавок к тарифам на транспортировку газа по газораспределительным сетям в отсутствии представителей предприятия (</w:t>
      </w:r>
      <w:proofErr w:type="spellStart"/>
      <w:r w:rsidRPr="00B27DB6">
        <w:rPr>
          <w:sz w:val="24"/>
          <w:szCs w:val="24"/>
        </w:rPr>
        <w:t>вх</w:t>
      </w:r>
      <w:proofErr w:type="spellEnd"/>
      <w:r w:rsidRPr="00B27DB6">
        <w:rPr>
          <w:sz w:val="24"/>
          <w:szCs w:val="24"/>
        </w:rPr>
        <w:t>.</w:t>
      </w:r>
      <w:proofErr w:type="gramEnd"/>
      <w:r w:rsidRPr="00B27DB6">
        <w:rPr>
          <w:sz w:val="24"/>
          <w:szCs w:val="24"/>
        </w:rPr>
        <w:t xml:space="preserve"> № </w:t>
      </w:r>
      <w:proofErr w:type="gramStart"/>
      <w:r w:rsidRPr="00B27DB6">
        <w:rPr>
          <w:sz w:val="24"/>
          <w:szCs w:val="24"/>
        </w:rPr>
        <w:t>КТ-1-3458/2017 от 25.12.2017).</w:t>
      </w:r>
      <w:proofErr w:type="gramEnd"/>
    </w:p>
    <w:p w:rsidR="00B27DB6" w:rsidRPr="00B27DB6" w:rsidRDefault="00B27DB6" w:rsidP="00B27DB6">
      <w:pPr>
        <w:jc w:val="both"/>
        <w:rPr>
          <w:b/>
          <w:snapToGrid w:val="0"/>
          <w:sz w:val="24"/>
          <w:szCs w:val="24"/>
        </w:rPr>
      </w:pPr>
    </w:p>
    <w:p w:rsidR="00B27DB6" w:rsidRPr="00B27DB6" w:rsidRDefault="00B27DB6" w:rsidP="00B27DB6">
      <w:pPr>
        <w:ind w:firstLine="567"/>
        <w:jc w:val="both"/>
        <w:rPr>
          <w:b/>
          <w:snapToGrid w:val="0"/>
          <w:sz w:val="24"/>
          <w:szCs w:val="24"/>
        </w:rPr>
      </w:pPr>
      <w:r w:rsidRPr="00B27DB6">
        <w:rPr>
          <w:b/>
          <w:snapToGrid w:val="0"/>
          <w:sz w:val="24"/>
          <w:szCs w:val="24"/>
        </w:rPr>
        <w:t>Правление приняло решение:</w:t>
      </w:r>
    </w:p>
    <w:p w:rsidR="00B27DB6" w:rsidRPr="00B27DB6" w:rsidRDefault="00B27DB6" w:rsidP="00B27DB6">
      <w:pPr>
        <w:tabs>
          <w:tab w:val="left" w:pos="851"/>
          <w:tab w:val="left" w:pos="1134"/>
        </w:tabs>
        <w:ind w:left="283"/>
        <w:jc w:val="both"/>
        <w:rPr>
          <w:sz w:val="24"/>
          <w:szCs w:val="24"/>
        </w:rPr>
      </w:pPr>
    </w:p>
    <w:p w:rsidR="00B27DB6" w:rsidRPr="00B27DB6" w:rsidRDefault="00B27DB6" w:rsidP="001458C4">
      <w:pPr>
        <w:widowControl w:val="0"/>
        <w:numPr>
          <w:ilvl w:val="0"/>
          <w:numId w:val="22"/>
        </w:numPr>
        <w:tabs>
          <w:tab w:val="left" w:pos="993"/>
        </w:tabs>
        <w:autoSpaceDE w:val="0"/>
        <w:autoSpaceDN w:val="0"/>
        <w:adjustRightInd w:val="0"/>
        <w:ind w:left="0" w:firstLine="709"/>
        <w:contextualSpacing/>
        <w:jc w:val="both"/>
        <w:rPr>
          <w:rFonts w:eastAsia="Calibri"/>
          <w:sz w:val="24"/>
          <w:szCs w:val="24"/>
          <w:lang w:eastAsia="en-US"/>
        </w:rPr>
      </w:pPr>
      <w:proofErr w:type="gramStart"/>
      <w:r w:rsidRPr="00B27DB6">
        <w:rPr>
          <w:sz w:val="24"/>
          <w:szCs w:val="24"/>
        </w:rPr>
        <w:t>Установить и ввести в действие с 01 января 2018 года специальные надбавки к тарифам на транспортировку газа по газораспределительным сетям общества с ограниченной ответственностью «</w:t>
      </w:r>
      <w:proofErr w:type="spellStart"/>
      <w:r w:rsidRPr="00B27DB6">
        <w:rPr>
          <w:sz w:val="24"/>
          <w:szCs w:val="24"/>
        </w:rPr>
        <w:t>ПетербургГаз</w:t>
      </w:r>
      <w:proofErr w:type="spellEnd"/>
      <w:r w:rsidRPr="00B27DB6">
        <w:rPr>
          <w:sz w:val="24"/>
          <w:szCs w:val="24"/>
        </w:rPr>
        <w:t xml:space="preserve">», предназначенные для финансирования программы газификации объектов жилищно-коммунального хозяйства на территории Ленинградской области, на 2018 год </w:t>
      </w:r>
      <w:r w:rsidRPr="00B27DB6">
        <w:rPr>
          <w:rFonts w:eastAsia="Calibri"/>
          <w:sz w:val="24"/>
          <w:szCs w:val="24"/>
          <w:lang w:eastAsia="en-US"/>
        </w:rPr>
        <w:t>с календарной разбивкой: с 01.01.2018 по 30.06.2018 в размере 118,19 руб./1000 куб. м., в том числе специальная надбавка в</w:t>
      </w:r>
      <w:proofErr w:type="gramEnd"/>
      <w:r w:rsidRPr="00B27DB6">
        <w:rPr>
          <w:rFonts w:eastAsia="Calibri"/>
          <w:sz w:val="24"/>
          <w:szCs w:val="24"/>
          <w:lang w:eastAsia="en-US"/>
        </w:rPr>
        <w:t xml:space="preserve"> </w:t>
      </w:r>
      <w:proofErr w:type="gramStart"/>
      <w:r w:rsidRPr="00B27DB6">
        <w:rPr>
          <w:rFonts w:eastAsia="Calibri"/>
          <w:sz w:val="24"/>
          <w:szCs w:val="24"/>
          <w:lang w:eastAsia="en-US"/>
        </w:rPr>
        <w:t>размере 98,69 руб./1000 куб. м., дополнительные налоговые платежи, возникающие в связи с введением специальной надбавки, в размере 19,50 руб./1000 куб. м.; с 01.07.2018 по 31.12.2018 в размере 122,21 руб./1000 куб. м., в том числе специальная надбавка в размере 102,05 руб./1000 куб. м., дополнительные налоговые платежи, возникающие в связи с введением специальной надбавки, в размере 20,16 руб</w:t>
      </w:r>
      <w:proofErr w:type="gramEnd"/>
      <w:r w:rsidRPr="00B27DB6">
        <w:rPr>
          <w:rFonts w:eastAsia="Calibri"/>
          <w:sz w:val="24"/>
          <w:szCs w:val="24"/>
          <w:lang w:eastAsia="en-US"/>
        </w:rPr>
        <w:t>./1000 куб. м.</w:t>
      </w:r>
    </w:p>
    <w:p w:rsidR="00B27DB6" w:rsidRPr="00B27DB6" w:rsidRDefault="00B27DB6" w:rsidP="00B27DB6">
      <w:pPr>
        <w:tabs>
          <w:tab w:val="left" w:pos="1134"/>
        </w:tabs>
        <w:ind w:left="709"/>
        <w:jc w:val="both"/>
        <w:rPr>
          <w:sz w:val="24"/>
          <w:szCs w:val="24"/>
        </w:rPr>
      </w:pPr>
    </w:p>
    <w:p w:rsidR="006E033A" w:rsidRPr="006E033A" w:rsidRDefault="00B27DB6" w:rsidP="001458C4">
      <w:pPr>
        <w:pStyle w:val="a6"/>
        <w:ind w:firstLine="567"/>
        <w:jc w:val="center"/>
        <w:rPr>
          <w:b/>
          <w:sz w:val="24"/>
          <w:szCs w:val="24"/>
        </w:rPr>
      </w:pPr>
      <w:r w:rsidRPr="00B27DB6">
        <w:rPr>
          <w:b/>
          <w:sz w:val="24"/>
          <w:szCs w:val="24"/>
        </w:rPr>
        <w:t>Результаты голосования: за – 6 человек, против – нет, воздержались – нет.</w:t>
      </w:r>
    </w:p>
    <w:p w:rsidR="00975868" w:rsidRDefault="00975868" w:rsidP="007057F1">
      <w:pPr>
        <w:ind w:right="-144" w:firstLine="567"/>
        <w:jc w:val="both"/>
        <w:rPr>
          <w:sz w:val="24"/>
          <w:szCs w:val="24"/>
        </w:rPr>
      </w:pPr>
    </w:p>
    <w:p w:rsidR="00CD3315" w:rsidRDefault="00CD3315"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sectPr w:rsidR="00BD37E4" w:rsidSect="001458C4">
      <w:headerReference w:type="default" r:id="rId21"/>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4E" w:rsidRDefault="0095784E" w:rsidP="00EA7DA6">
      <w:r>
        <w:separator/>
      </w:r>
    </w:p>
  </w:endnote>
  <w:endnote w:type="continuationSeparator" w:id="0">
    <w:p w:rsidR="0095784E" w:rsidRDefault="0095784E"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4E" w:rsidRDefault="0095784E" w:rsidP="00EA7DA6">
      <w:r>
        <w:separator/>
      </w:r>
    </w:p>
  </w:footnote>
  <w:footnote w:type="continuationSeparator" w:id="0">
    <w:p w:rsidR="0095784E" w:rsidRDefault="0095784E" w:rsidP="00EA7DA6">
      <w:r>
        <w:continuationSeparator/>
      </w:r>
    </w:p>
  </w:footnote>
  <w:footnote w:id="1">
    <w:p w:rsidR="0095784E" w:rsidRDefault="0095784E" w:rsidP="00B27DB6">
      <w:pPr>
        <w:pStyle w:val="aff0"/>
        <w:jc w:val="both"/>
        <w:rPr>
          <w:rFonts w:ascii="Times New Roman" w:hAnsi="Times New Roman"/>
        </w:rPr>
      </w:pPr>
      <w:r>
        <w:rPr>
          <w:rStyle w:val="aff2"/>
          <w:rFonts w:ascii="Times New Roman" w:hAnsi="Times New Roman"/>
        </w:rPr>
        <w:footnoteRef/>
      </w:r>
      <w:r>
        <w:rPr>
          <w:rFonts w:ascii="Times New Roman" w:hAnsi="Times New Roman"/>
        </w:rPr>
        <w:t xml:space="preserve"> В соответствии с  Прогнозом социально-экономического развития Российской Федерации на 2018 год и на плановый период 2019 и 2020 годов, одобренные на заседании Правительства Российской Федерации от 18.09.2017г.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Content>
      <w:p w:rsidR="0095784E" w:rsidRDefault="0095784E">
        <w:pPr>
          <w:pStyle w:val="a8"/>
          <w:jc w:val="center"/>
        </w:pPr>
        <w:r>
          <w:fldChar w:fldCharType="begin"/>
        </w:r>
        <w:r>
          <w:instrText>PAGE   \* MERGEFORMAT</w:instrText>
        </w:r>
        <w:r>
          <w:fldChar w:fldCharType="separate"/>
        </w:r>
        <w:r w:rsidR="00DC0610">
          <w:rPr>
            <w:noProof/>
          </w:rPr>
          <w:t>15</w:t>
        </w:r>
        <w:r>
          <w:fldChar w:fldCharType="end"/>
        </w:r>
      </w:p>
    </w:sdtContent>
  </w:sdt>
  <w:p w:rsidR="0095784E" w:rsidRDefault="009578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E6EC1"/>
    <w:multiLevelType w:val="multilevel"/>
    <w:tmpl w:val="A2E83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7">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54148FE"/>
    <w:multiLevelType w:val="hybridMultilevel"/>
    <w:tmpl w:val="D10671A0"/>
    <w:lvl w:ilvl="0" w:tplc="3CE6BB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54960AD"/>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6">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7757E5B"/>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4D650E"/>
    <w:multiLevelType w:val="hybridMultilevel"/>
    <w:tmpl w:val="16BC6C18"/>
    <w:lvl w:ilvl="0" w:tplc="5EEA8D88">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92675D"/>
    <w:multiLevelType w:val="hybridMultilevel"/>
    <w:tmpl w:val="A9E08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23"/>
  </w:num>
  <w:num w:numId="2">
    <w:abstractNumId w:val="13"/>
  </w:num>
  <w:num w:numId="3">
    <w:abstractNumId w:val="3"/>
  </w:num>
  <w:num w:numId="4">
    <w:abstractNumId w:val="5"/>
  </w:num>
  <w:num w:numId="5">
    <w:abstractNumId w:val="8"/>
  </w:num>
  <w:num w:numId="6">
    <w:abstractNumId w:val="14"/>
  </w:num>
  <w:num w:numId="7">
    <w:abstractNumId w:val="6"/>
  </w:num>
  <w:num w:numId="8">
    <w:abstractNumId w:val="12"/>
  </w:num>
  <w:num w:numId="9">
    <w:abstractNumId w:val="15"/>
  </w:num>
  <w:num w:numId="10">
    <w:abstractNumId w:val="9"/>
  </w:num>
  <w:num w:numId="11">
    <w:abstractNumId w:val="22"/>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8"/>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21"/>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11521D"/>
    <w:rsid w:val="001458C4"/>
    <w:rsid w:val="00150357"/>
    <w:rsid w:val="00150971"/>
    <w:rsid w:val="0015227D"/>
    <w:rsid w:val="001620E2"/>
    <w:rsid w:val="00203C93"/>
    <w:rsid w:val="002627EB"/>
    <w:rsid w:val="002854E6"/>
    <w:rsid w:val="00291713"/>
    <w:rsid w:val="0029198D"/>
    <w:rsid w:val="002B0839"/>
    <w:rsid w:val="002C6960"/>
    <w:rsid w:val="003039E3"/>
    <w:rsid w:val="00347F35"/>
    <w:rsid w:val="003B6B87"/>
    <w:rsid w:val="003C3944"/>
    <w:rsid w:val="003F5959"/>
    <w:rsid w:val="00407EA8"/>
    <w:rsid w:val="0045055B"/>
    <w:rsid w:val="00463DB4"/>
    <w:rsid w:val="00483C61"/>
    <w:rsid w:val="004C0D0F"/>
    <w:rsid w:val="00526CD0"/>
    <w:rsid w:val="005A40CD"/>
    <w:rsid w:val="005C4BD0"/>
    <w:rsid w:val="005D1069"/>
    <w:rsid w:val="00644EE3"/>
    <w:rsid w:val="006634E7"/>
    <w:rsid w:val="00674DAB"/>
    <w:rsid w:val="00686D8D"/>
    <w:rsid w:val="006E033A"/>
    <w:rsid w:val="007057F1"/>
    <w:rsid w:val="00705B31"/>
    <w:rsid w:val="007753ED"/>
    <w:rsid w:val="00792041"/>
    <w:rsid w:val="00792840"/>
    <w:rsid w:val="00793992"/>
    <w:rsid w:val="007B66DD"/>
    <w:rsid w:val="008009E6"/>
    <w:rsid w:val="0084613E"/>
    <w:rsid w:val="00894DB5"/>
    <w:rsid w:val="00922D53"/>
    <w:rsid w:val="00932E36"/>
    <w:rsid w:val="0095784E"/>
    <w:rsid w:val="00975868"/>
    <w:rsid w:val="009A63CA"/>
    <w:rsid w:val="009B3973"/>
    <w:rsid w:val="009C3159"/>
    <w:rsid w:val="009E045E"/>
    <w:rsid w:val="00A34C6B"/>
    <w:rsid w:val="00A35524"/>
    <w:rsid w:val="00A64675"/>
    <w:rsid w:val="00A6543A"/>
    <w:rsid w:val="00AD7366"/>
    <w:rsid w:val="00AE6B71"/>
    <w:rsid w:val="00AF6A0F"/>
    <w:rsid w:val="00B03709"/>
    <w:rsid w:val="00B26219"/>
    <w:rsid w:val="00B27DB6"/>
    <w:rsid w:val="00B342B2"/>
    <w:rsid w:val="00B4654F"/>
    <w:rsid w:val="00B72463"/>
    <w:rsid w:val="00BA5420"/>
    <w:rsid w:val="00BB56A5"/>
    <w:rsid w:val="00BB6C2B"/>
    <w:rsid w:val="00BD37E4"/>
    <w:rsid w:val="00BD4910"/>
    <w:rsid w:val="00C00B12"/>
    <w:rsid w:val="00CC623D"/>
    <w:rsid w:val="00CD3315"/>
    <w:rsid w:val="00CF585B"/>
    <w:rsid w:val="00D021C3"/>
    <w:rsid w:val="00D06125"/>
    <w:rsid w:val="00D174A8"/>
    <w:rsid w:val="00D30C90"/>
    <w:rsid w:val="00D350F8"/>
    <w:rsid w:val="00D56A37"/>
    <w:rsid w:val="00D836CF"/>
    <w:rsid w:val="00D96C87"/>
    <w:rsid w:val="00DA1171"/>
    <w:rsid w:val="00DC0610"/>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styleId="aff4">
    <w:name w:val="Title"/>
    <w:basedOn w:val="a0"/>
    <w:next w:val="a0"/>
    <w:link w:val="aff5"/>
    <w:uiPriority w:val="10"/>
    <w:qFormat/>
    <w:rsid w:val="00B27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1"/>
    <w:link w:val="aff4"/>
    <w:uiPriority w:val="10"/>
    <w:rsid w:val="00B27DB6"/>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styleId="aff4">
    <w:name w:val="Title"/>
    <w:basedOn w:val="a0"/>
    <w:next w:val="a0"/>
    <w:link w:val="aff5"/>
    <w:uiPriority w:val="10"/>
    <w:qFormat/>
    <w:rsid w:val="00B27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1"/>
    <w:link w:val="aff4"/>
    <w:uiPriority w:val="10"/>
    <w:rsid w:val="00B27DB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6BE3-33E4-4578-B8B2-4EEF3904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15</Pages>
  <Words>6768</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61</cp:revision>
  <cp:lastPrinted>2018-01-17T14:01:00Z</cp:lastPrinted>
  <dcterms:created xsi:type="dcterms:W3CDTF">2014-10-27T07:45:00Z</dcterms:created>
  <dcterms:modified xsi:type="dcterms:W3CDTF">2018-01-17T14:48:00Z</dcterms:modified>
</cp:coreProperties>
</file>