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B84443">
        <w:rPr>
          <w:b/>
          <w:color w:val="000000"/>
          <w:sz w:val="24"/>
          <w:szCs w:val="24"/>
        </w:rPr>
        <w:t>50/1</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B84443" w:rsidP="007057F1">
      <w:pPr>
        <w:rPr>
          <w:sz w:val="24"/>
          <w:szCs w:val="24"/>
        </w:rPr>
      </w:pPr>
      <w:r>
        <w:rPr>
          <w:sz w:val="24"/>
          <w:szCs w:val="24"/>
        </w:rPr>
        <w:t>27</w:t>
      </w:r>
      <w:r w:rsidR="007057F1">
        <w:rPr>
          <w:sz w:val="24"/>
          <w:szCs w:val="24"/>
        </w:rPr>
        <w:t xml:space="preserve"> </w:t>
      </w:r>
      <w:r>
        <w:rPr>
          <w:sz w:val="24"/>
          <w:szCs w:val="24"/>
        </w:rPr>
        <w:t>декабря</w:t>
      </w:r>
      <w:r w:rsidR="007057F1">
        <w:rPr>
          <w:sz w:val="24"/>
          <w:szCs w:val="24"/>
        </w:rPr>
        <w:t xml:space="preserve"> 201</w:t>
      </w:r>
      <w:r w:rsidR="00E93883">
        <w:rPr>
          <w:sz w:val="24"/>
          <w:szCs w:val="24"/>
        </w:rPr>
        <w:t>7</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B84443" w:rsidRPr="00B84443" w:rsidRDefault="002627EB" w:rsidP="00B84443">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932E36">
        <w:rPr>
          <w:sz w:val="24"/>
          <w:szCs w:val="24"/>
        </w:rPr>
        <w:t xml:space="preserve">Чащихина Светлана Георгиевна, </w:t>
      </w:r>
      <w:r w:rsidR="0084613E">
        <w:rPr>
          <w:sz w:val="24"/>
          <w:szCs w:val="24"/>
        </w:rPr>
        <w:t>Синюкова Ирина Васильевна,</w:t>
      </w:r>
      <w:r w:rsidR="0084613E" w:rsidRPr="0084613E">
        <w:rPr>
          <w:sz w:val="24"/>
          <w:szCs w:val="24"/>
        </w:rPr>
        <w:t xml:space="preserve"> </w:t>
      </w:r>
      <w:r w:rsidR="0084613E">
        <w:rPr>
          <w:sz w:val="24"/>
          <w:szCs w:val="24"/>
        </w:rPr>
        <w:t>Кремнева Наталья Николаевна</w:t>
      </w:r>
      <w:r w:rsidR="00932E36">
        <w:rPr>
          <w:sz w:val="24"/>
          <w:szCs w:val="24"/>
        </w:rPr>
        <w:t>,</w:t>
      </w:r>
      <w:r w:rsidR="00932E36" w:rsidRPr="009F7D64">
        <w:rPr>
          <w:sz w:val="24"/>
          <w:szCs w:val="24"/>
        </w:rPr>
        <w:t xml:space="preserve"> </w:t>
      </w:r>
      <w:r w:rsidR="00B84443">
        <w:rPr>
          <w:sz w:val="24"/>
          <w:szCs w:val="24"/>
        </w:rPr>
        <w:t xml:space="preserve">Курылко Светлана Анатольевна, </w:t>
      </w:r>
      <w:r w:rsidR="00B84443" w:rsidRPr="00B84443">
        <w:rPr>
          <w:sz w:val="24"/>
          <w:szCs w:val="24"/>
        </w:rPr>
        <w:t>Кириенко Мария Георгиевна (голосует заочно).</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B84443" w:rsidRPr="00B84443" w:rsidRDefault="00B84443" w:rsidP="00B84443">
      <w:pPr>
        <w:numPr>
          <w:ilvl w:val="0"/>
          <w:numId w:val="2"/>
        </w:numPr>
        <w:tabs>
          <w:tab w:val="left" w:pos="993"/>
        </w:tabs>
        <w:ind w:left="0" w:firstLine="567"/>
        <w:contextualSpacing/>
        <w:jc w:val="both"/>
        <w:rPr>
          <w:sz w:val="24"/>
          <w:szCs w:val="24"/>
        </w:rPr>
      </w:pPr>
      <w:r w:rsidRPr="00B84443">
        <w:rPr>
          <w:sz w:val="24"/>
          <w:szCs w:val="24"/>
        </w:rPr>
        <w:t>О внесении изменений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w:t>
      </w:r>
    </w:p>
    <w:p w:rsidR="007057F1" w:rsidRDefault="007057F1" w:rsidP="007057F1">
      <w:pPr>
        <w:autoSpaceDE w:val="0"/>
        <w:autoSpaceDN w:val="0"/>
        <w:adjustRightInd w:val="0"/>
        <w:ind w:right="-1"/>
        <w:jc w:val="both"/>
        <w:rPr>
          <w:sz w:val="24"/>
          <w:szCs w:val="24"/>
        </w:rPr>
      </w:pPr>
    </w:p>
    <w:p w:rsidR="00705F01" w:rsidRPr="00705F01" w:rsidRDefault="00705F01" w:rsidP="00705F01">
      <w:pPr>
        <w:autoSpaceDE w:val="0"/>
        <w:autoSpaceDN w:val="0"/>
        <w:adjustRightInd w:val="0"/>
        <w:ind w:firstLine="567"/>
        <w:jc w:val="both"/>
        <w:rPr>
          <w:sz w:val="24"/>
          <w:szCs w:val="24"/>
        </w:rPr>
      </w:pPr>
      <w:r>
        <w:rPr>
          <w:b/>
          <w:sz w:val="24"/>
          <w:szCs w:val="24"/>
        </w:rPr>
        <w:t xml:space="preserve">1.1. </w:t>
      </w:r>
      <w:proofErr w:type="gramStart"/>
      <w:r w:rsidRPr="00705F01">
        <w:rPr>
          <w:b/>
          <w:sz w:val="24"/>
          <w:szCs w:val="24"/>
        </w:rPr>
        <w:t xml:space="preserve">По вопросу повестки дня «Об установлении индивидуальных тарифов на услуги по передаче электрической энергии, оказываемые обществом с ограниченной ответственностью «БазэлЦемент-Пикалево» на территории Ленинградской области, на 2018 год», </w:t>
      </w:r>
      <w:r w:rsidRPr="00705F01">
        <w:rPr>
          <w:sz w:val="24"/>
          <w:szCs w:val="24"/>
        </w:rPr>
        <w:t>выступил ведущий специалист департамента регулирования тарифов организаций коммунального комплекса и электрической энергии ЛенРТК Градобоев А.И. - изложил основные положения Заключения по определению размера платы за услуги по передаче электрической энергии по сетям ООО</w:t>
      </w:r>
      <w:proofErr w:type="gramEnd"/>
      <w:r w:rsidRPr="00705F01">
        <w:rPr>
          <w:sz w:val="24"/>
          <w:szCs w:val="24"/>
        </w:rPr>
        <w:t xml:space="preserve"> «</w:t>
      </w:r>
      <w:proofErr w:type="gramStart"/>
      <w:r w:rsidRPr="00705F01">
        <w:rPr>
          <w:sz w:val="24"/>
          <w:szCs w:val="24"/>
        </w:rPr>
        <w:t>БазэлЦемент-Пикалево», устанавливаемой с применением метода долгосрочной индексации необходимой валовой выручки, на 2018 год в соответствии с заявлением ООО «БазэлЦемент-Пикалево» от 27.04.2017 г. №2709/20 (вх.</w:t>
      </w:r>
      <w:proofErr w:type="gramEnd"/>
      <w:r w:rsidRPr="00705F01">
        <w:rPr>
          <w:sz w:val="24"/>
          <w:szCs w:val="24"/>
        </w:rPr>
        <w:t xml:space="preserve"> ЛенРТК от 28.04.2017 г. № КТ-1-2576/17-0-0).</w:t>
      </w:r>
    </w:p>
    <w:p w:rsidR="00705F01" w:rsidRPr="00705F01" w:rsidRDefault="00705F01" w:rsidP="00705F01">
      <w:pPr>
        <w:autoSpaceDE w:val="0"/>
        <w:autoSpaceDN w:val="0"/>
        <w:adjustRightInd w:val="0"/>
        <w:ind w:firstLine="567"/>
        <w:jc w:val="both"/>
        <w:rPr>
          <w:sz w:val="24"/>
          <w:szCs w:val="24"/>
        </w:rPr>
      </w:pPr>
      <w:r w:rsidRPr="00705F01">
        <w:rPr>
          <w:sz w:val="24"/>
          <w:szCs w:val="24"/>
        </w:rPr>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705F01" w:rsidRPr="00705F01" w:rsidRDefault="00705F01" w:rsidP="00705F01">
      <w:pPr>
        <w:autoSpaceDE w:val="0"/>
        <w:autoSpaceDN w:val="0"/>
        <w:adjustRightInd w:val="0"/>
        <w:ind w:firstLine="567"/>
        <w:jc w:val="both"/>
        <w:rPr>
          <w:sz w:val="24"/>
          <w:szCs w:val="24"/>
        </w:rPr>
      </w:pPr>
      <w:proofErr w:type="gramStart"/>
      <w:r w:rsidRPr="00705F01">
        <w:rPr>
          <w:sz w:val="24"/>
          <w:szCs w:val="24"/>
        </w:rPr>
        <w:t>Представители ООО «БЦП» в заседании правления участие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2018 год (прилагается письмо исх. № 2713 от 26.12.2017 вх.</w:t>
      </w:r>
      <w:proofErr w:type="gramEnd"/>
      <w:r w:rsidRPr="00705F01">
        <w:rPr>
          <w:sz w:val="24"/>
          <w:szCs w:val="24"/>
        </w:rPr>
        <w:t xml:space="preserve"> № </w:t>
      </w:r>
      <w:proofErr w:type="gramStart"/>
      <w:r w:rsidRPr="00705F01">
        <w:rPr>
          <w:sz w:val="24"/>
          <w:szCs w:val="24"/>
        </w:rPr>
        <w:t>КТ-1-3502/2017 от 26.12.2017).</w:t>
      </w:r>
      <w:proofErr w:type="gramEnd"/>
    </w:p>
    <w:p w:rsidR="00705F01" w:rsidRPr="00705F01" w:rsidRDefault="00705F01" w:rsidP="00705F01">
      <w:pPr>
        <w:ind w:firstLine="567"/>
        <w:jc w:val="both"/>
        <w:rPr>
          <w:sz w:val="24"/>
          <w:szCs w:val="24"/>
        </w:rPr>
      </w:pPr>
    </w:p>
    <w:p w:rsidR="00705F01" w:rsidRPr="00705F01" w:rsidRDefault="00705F01" w:rsidP="00705F01">
      <w:pPr>
        <w:ind w:firstLine="567"/>
        <w:jc w:val="both"/>
        <w:rPr>
          <w:b/>
          <w:snapToGrid w:val="0"/>
          <w:sz w:val="24"/>
          <w:szCs w:val="24"/>
        </w:rPr>
      </w:pPr>
      <w:r w:rsidRPr="00705F01">
        <w:rPr>
          <w:b/>
          <w:snapToGrid w:val="0"/>
          <w:sz w:val="24"/>
          <w:szCs w:val="24"/>
        </w:rPr>
        <w:t>Правление приняло решение:</w:t>
      </w:r>
    </w:p>
    <w:p w:rsidR="00705F01" w:rsidRPr="00705F01" w:rsidRDefault="00705F01" w:rsidP="00705F01">
      <w:pPr>
        <w:ind w:firstLine="567"/>
        <w:jc w:val="both"/>
        <w:rPr>
          <w:snapToGrid w:val="0"/>
          <w:sz w:val="24"/>
          <w:szCs w:val="24"/>
        </w:rPr>
      </w:pPr>
      <w:r w:rsidRPr="00705F01">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2018 г.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705F01" w:rsidRPr="00705F01" w:rsidTr="00EE1CCE">
        <w:trPr>
          <w:trHeight w:val="285"/>
        </w:trPr>
        <w:tc>
          <w:tcPr>
            <w:tcW w:w="2431" w:type="pct"/>
            <w:vMerge w:val="restart"/>
            <w:shd w:val="clear" w:color="auto" w:fill="auto"/>
            <w:vAlign w:val="center"/>
          </w:tcPr>
          <w:p w:rsidR="00705F01" w:rsidRPr="00705F01" w:rsidRDefault="00705F01" w:rsidP="00705F01">
            <w:pPr>
              <w:jc w:val="center"/>
            </w:pPr>
            <w:r w:rsidRPr="00705F01">
              <w:rPr>
                <w:b/>
                <w:bCs/>
              </w:rPr>
              <w:t>Показатели</w:t>
            </w:r>
          </w:p>
        </w:tc>
        <w:tc>
          <w:tcPr>
            <w:tcW w:w="671" w:type="pct"/>
            <w:vMerge w:val="restart"/>
            <w:shd w:val="clear" w:color="auto" w:fill="auto"/>
            <w:vAlign w:val="center"/>
          </w:tcPr>
          <w:p w:rsidR="00705F01" w:rsidRPr="00705F01" w:rsidRDefault="00705F01" w:rsidP="00705F01">
            <w:pPr>
              <w:jc w:val="center"/>
            </w:pPr>
            <w:r w:rsidRPr="00705F01">
              <w:rPr>
                <w:b/>
                <w:bCs/>
              </w:rPr>
              <w:t>Единица измерения</w:t>
            </w:r>
          </w:p>
        </w:tc>
        <w:tc>
          <w:tcPr>
            <w:tcW w:w="1898" w:type="pct"/>
            <w:gridSpan w:val="2"/>
            <w:shd w:val="clear" w:color="auto" w:fill="auto"/>
            <w:noWrap/>
            <w:vAlign w:val="center"/>
          </w:tcPr>
          <w:p w:rsidR="00705F01" w:rsidRPr="00705F01" w:rsidRDefault="00705F01" w:rsidP="00705F01">
            <w:pPr>
              <w:jc w:val="center"/>
              <w:rPr>
                <w:b/>
              </w:rPr>
            </w:pPr>
            <w:r w:rsidRPr="00705F01">
              <w:rPr>
                <w:b/>
              </w:rPr>
              <w:t>2018 год</w:t>
            </w:r>
          </w:p>
        </w:tc>
      </w:tr>
      <w:tr w:rsidR="00705F01" w:rsidRPr="00705F01" w:rsidTr="00EE1CCE">
        <w:trPr>
          <w:trHeight w:val="235"/>
        </w:trPr>
        <w:tc>
          <w:tcPr>
            <w:tcW w:w="2431" w:type="pct"/>
            <w:vMerge/>
            <w:shd w:val="clear" w:color="auto" w:fill="auto"/>
            <w:vAlign w:val="center"/>
          </w:tcPr>
          <w:p w:rsidR="00705F01" w:rsidRPr="00705F01" w:rsidRDefault="00705F01" w:rsidP="00705F01">
            <w:pPr>
              <w:jc w:val="center"/>
              <w:rPr>
                <w:b/>
                <w:bCs/>
              </w:rPr>
            </w:pPr>
          </w:p>
        </w:tc>
        <w:tc>
          <w:tcPr>
            <w:tcW w:w="671" w:type="pct"/>
            <w:vMerge/>
            <w:shd w:val="clear" w:color="auto" w:fill="auto"/>
            <w:vAlign w:val="center"/>
          </w:tcPr>
          <w:p w:rsidR="00705F01" w:rsidRPr="00705F01" w:rsidRDefault="00705F01" w:rsidP="00705F01">
            <w:pPr>
              <w:jc w:val="center"/>
              <w:rPr>
                <w:b/>
                <w:bCs/>
              </w:rPr>
            </w:pPr>
          </w:p>
        </w:tc>
        <w:tc>
          <w:tcPr>
            <w:tcW w:w="926" w:type="pct"/>
            <w:shd w:val="clear" w:color="auto" w:fill="auto"/>
            <w:noWrap/>
            <w:vAlign w:val="center"/>
          </w:tcPr>
          <w:p w:rsidR="00705F01" w:rsidRPr="00705F01" w:rsidRDefault="00705F01" w:rsidP="00705F01">
            <w:pPr>
              <w:jc w:val="center"/>
              <w:rPr>
                <w:b/>
              </w:rPr>
            </w:pPr>
            <w:r w:rsidRPr="00705F01">
              <w:rPr>
                <w:b/>
              </w:rPr>
              <w:t>1 полугодие</w:t>
            </w:r>
          </w:p>
        </w:tc>
        <w:tc>
          <w:tcPr>
            <w:tcW w:w="972" w:type="pct"/>
          </w:tcPr>
          <w:p w:rsidR="00705F01" w:rsidRPr="00705F01" w:rsidRDefault="00705F01" w:rsidP="00705F01">
            <w:pPr>
              <w:jc w:val="center"/>
              <w:rPr>
                <w:b/>
              </w:rPr>
            </w:pPr>
            <w:r w:rsidRPr="00705F01">
              <w:rPr>
                <w:b/>
              </w:rPr>
              <w:t>2 полугодие</w:t>
            </w:r>
          </w:p>
        </w:tc>
      </w:tr>
      <w:tr w:rsidR="00705F01" w:rsidRPr="00705F01" w:rsidTr="00EE1CCE">
        <w:trPr>
          <w:trHeight w:val="480"/>
        </w:trPr>
        <w:tc>
          <w:tcPr>
            <w:tcW w:w="2431" w:type="pct"/>
            <w:shd w:val="clear" w:color="auto" w:fill="auto"/>
            <w:vAlign w:val="center"/>
          </w:tcPr>
          <w:p w:rsidR="00705F01" w:rsidRPr="00705F01" w:rsidRDefault="00705F01" w:rsidP="00705F01">
            <w:r w:rsidRPr="00705F01">
              <w:t>Объем отпуска электроэнергии в сеть</w:t>
            </w:r>
          </w:p>
        </w:tc>
        <w:tc>
          <w:tcPr>
            <w:tcW w:w="671" w:type="pct"/>
            <w:shd w:val="clear" w:color="auto" w:fill="auto"/>
            <w:vAlign w:val="center"/>
          </w:tcPr>
          <w:p w:rsidR="00705F01" w:rsidRPr="00705F01" w:rsidRDefault="00705F01" w:rsidP="00705F01">
            <w:pPr>
              <w:jc w:val="center"/>
            </w:pPr>
            <w:r w:rsidRPr="00705F01">
              <w:t>млн. кВт</w:t>
            </w:r>
            <w:proofErr w:type="gramStart"/>
            <w:r w:rsidRPr="00705F01">
              <w:t>.</w:t>
            </w:r>
            <w:proofErr w:type="gramEnd"/>
            <w:r w:rsidRPr="00705F01">
              <w:t xml:space="preserve"> </w:t>
            </w:r>
            <w:proofErr w:type="gramStart"/>
            <w:r w:rsidRPr="00705F01">
              <w:t>ч</w:t>
            </w:r>
            <w:proofErr w:type="gramEnd"/>
          </w:p>
        </w:tc>
        <w:tc>
          <w:tcPr>
            <w:tcW w:w="926" w:type="pct"/>
            <w:shd w:val="clear" w:color="auto" w:fill="auto"/>
            <w:vAlign w:val="center"/>
          </w:tcPr>
          <w:p w:rsidR="00705F01" w:rsidRPr="00705F01" w:rsidRDefault="00705F01" w:rsidP="00705F01">
            <w:pPr>
              <w:jc w:val="center"/>
            </w:pPr>
            <w:r w:rsidRPr="00705F01">
              <w:t>17,3029</w:t>
            </w:r>
          </w:p>
        </w:tc>
        <w:tc>
          <w:tcPr>
            <w:tcW w:w="972" w:type="pct"/>
            <w:vAlign w:val="center"/>
          </w:tcPr>
          <w:p w:rsidR="00705F01" w:rsidRPr="00705F01" w:rsidRDefault="00705F01" w:rsidP="00705F01">
            <w:pPr>
              <w:jc w:val="center"/>
            </w:pPr>
            <w:r w:rsidRPr="00705F01">
              <w:t>16,5470</w:t>
            </w:r>
          </w:p>
        </w:tc>
      </w:tr>
      <w:tr w:rsidR="00705F01" w:rsidRPr="00705F01" w:rsidTr="00EE1CCE">
        <w:trPr>
          <w:trHeight w:val="391"/>
        </w:trPr>
        <w:tc>
          <w:tcPr>
            <w:tcW w:w="2431" w:type="pct"/>
            <w:shd w:val="clear" w:color="auto" w:fill="auto"/>
            <w:vAlign w:val="center"/>
          </w:tcPr>
          <w:p w:rsidR="00705F01" w:rsidRPr="00705F01" w:rsidRDefault="00705F01" w:rsidP="00705F01">
            <w:r w:rsidRPr="00705F01">
              <w:t>Объем электрической энергии, приобретаемой на технологические нужды (потери)</w:t>
            </w:r>
          </w:p>
        </w:tc>
        <w:tc>
          <w:tcPr>
            <w:tcW w:w="671" w:type="pct"/>
            <w:shd w:val="clear" w:color="auto" w:fill="auto"/>
            <w:vAlign w:val="center"/>
          </w:tcPr>
          <w:p w:rsidR="00705F01" w:rsidRPr="00705F01" w:rsidRDefault="00705F01" w:rsidP="00705F01">
            <w:pPr>
              <w:jc w:val="center"/>
            </w:pPr>
            <w:r w:rsidRPr="00705F01">
              <w:t>млн. кВт</w:t>
            </w:r>
            <w:proofErr w:type="gramStart"/>
            <w:r w:rsidRPr="00705F01">
              <w:t>.</w:t>
            </w:r>
            <w:proofErr w:type="gramEnd"/>
            <w:r w:rsidRPr="00705F01">
              <w:t xml:space="preserve"> </w:t>
            </w:r>
            <w:proofErr w:type="gramStart"/>
            <w:r w:rsidRPr="00705F01">
              <w:t>ч</w:t>
            </w:r>
            <w:proofErr w:type="gramEnd"/>
          </w:p>
        </w:tc>
        <w:tc>
          <w:tcPr>
            <w:tcW w:w="926" w:type="pct"/>
            <w:shd w:val="clear" w:color="auto" w:fill="auto"/>
            <w:noWrap/>
            <w:vAlign w:val="center"/>
          </w:tcPr>
          <w:p w:rsidR="00705F01" w:rsidRPr="00705F01" w:rsidRDefault="00705F01" w:rsidP="00705F01">
            <w:pPr>
              <w:jc w:val="center"/>
            </w:pPr>
            <w:r w:rsidRPr="00705F01">
              <w:t>0,47890</w:t>
            </w:r>
          </w:p>
        </w:tc>
        <w:tc>
          <w:tcPr>
            <w:tcW w:w="972" w:type="pct"/>
            <w:vAlign w:val="center"/>
          </w:tcPr>
          <w:p w:rsidR="00705F01" w:rsidRPr="00705F01" w:rsidRDefault="00705F01" w:rsidP="00705F01">
            <w:pPr>
              <w:jc w:val="center"/>
            </w:pPr>
            <w:r w:rsidRPr="00705F01">
              <w:t>0,45780</w:t>
            </w:r>
          </w:p>
        </w:tc>
      </w:tr>
      <w:tr w:rsidR="00705F01" w:rsidRPr="00705F01" w:rsidTr="00EE1CCE">
        <w:trPr>
          <w:trHeight w:val="391"/>
        </w:trPr>
        <w:tc>
          <w:tcPr>
            <w:tcW w:w="2431" w:type="pct"/>
            <w:shd w:val="clear" w:color="auto" w:fill="auto"/>
            <w:vAlign w:val="center"/>
          </w:tcPr>
          <w:p w:rsidR="00705F01" w:rsidRPr="00705F01" w:rsidRDefault="00705F01" w:rsidP="00705F01">
            <w:r w:rsidRPr="00705F01">
              <w:t>Заявленная мощность потребителей электроэнергии</w:t>
            </w:r>
          </w:p>
        </w:tc>
        <w:tc>
          <w:tcPr>
            <w:tcW w:w="671" w:type="pct"/>
            <w:shd w:val="clear" w:color="auto" w:fill="auto"/>
            <w:vAlign w:val="center"/>
          </w:tcPr>
          <w:p w:rsidR="00705F01" w:rsidRPr="00705F01" w:rsidRDefault="00705F01" w:rsidP="00705F01">
            <w:pPr>
              <w:jc w:val="center"/>
            </w:pPr>
            <w:r w:rsidRPr="00705F01">
              <w:t>МВт</w:t>
            </w:r>
          </w:p>
        </w:tc>
        <w:tc>
          <w:tcPr>
            <w:tcW w:w="926" w:type="pct"/>
            <w:shd w:val="clear" w:color="auto" w:fill="auto"/>
            <w:noWrap/>
            <w:vAlign w:val="center"/>
          </w:tcPr>
          <w:p w:rsidR="00705F01" w:rsidRPr="00705F01" w:rsidRDefault="00705F01" w:rsidP="00705F01">
            <w:pPr>
              <w:jc w:val="center"/>
            </w:pPr>
            <w:r w:rsidRPr="00705F01">
              <w:t>5,2425</w:t>
            </w:r>
          </w:p>
        </w:tc>
        <w:tc>
          <w:tcPr>
            <w:tcW w:w="972" w:type="pct"/>
            <w:vAlign w:val="center"/>
          </w:tcPr>
          <w:p w:rsidR="00705F01" w:rsidRPr="00705F01" w:rsidRDefault="00705F01" w:rsidP="00705F01">
            <w:pPr>
              <w:jc w:val="center"/>
            </w:pPr>
            <w:r w:rsidRPr="00705F01">
              <w:t>5,2425</w:t>
            </w:r>
          </w:p>
        </w:tc>
      </w:tr>
    </w:tbl>
    <w:p w:rsidR="00705F01" w:rsidRPr="00705F01" w:rsidRDefault="00705F01" w:rsidP="00705F01">
      <w:pPr>
        <w:ind w:firstLine="567"/>
        <w:rPr>
          <w:snapToGrid w:val="0"/>
          <w:sz w:val="24"/>
          <w:szCs w:val="24"/>
        </w:rPr>
      </w:pPr>
    </w:p>
    <w:p w:rsidR="00705F01" w:rsidRPr="00705F01" w:rsidRDefault="00705F01" w:rsidP="00705F01">
      <w:pPr>
        <w:ind w:firstLine="567"/>
        <w:rPr>
          <w:snapToGrid w:val="0"/>
          <w:sz w:val="24"/>
          <w:szCs w:val="24"/>
        </w:rPr>
      </w:pPr>
      <w:r w:rsidRPr="00705F01">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705F01" w:rsidRPr="00705F01"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 xml:space="preserve">№ </w:t>
            </w:r>
            <w:proofErr w:type="gramStart"/>
            <w:r w:rsidRPr="00705F01">
              <w:rPr>
                <w:b/>
                <w:bCs/>
              </w:rPr>
              <w:t>п</w:t>
            </w:r>
            <w:proofErr w:type="gramEnd"/>
            <w:r w:rsidRPr="00705F01">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2018 год</w:t>
            </w:r>
          </w:p>
        </w:tc>
      </w:tr>
      <w:tr w:rsidR="00705F01" w:rsidRPr="00705F01"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Предложения</w:t>
            </w:r>
          </w:p>
          <w:p w:rsidR="00705F01" w:rsidRPr="00705F01" w:rsidRDefault="00705F01" w:rsidP="00705F01">
            <w:pPr>
              <w:jc w:val="center"/>
              <w:rPr>
                <w:b/>
                <w:bCs/>
              </w:rPr>
            </w:pPr>
            <w:r w:rsidRPr="00705F01">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Причина корректировки</w:t>
            </w:r>
          </w:p>
        </w:tc>
      </w:tr>
      <w:tr w:rsidR="00705F01" w:rsidRPr="00705F01"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rPr>
                <w:b/>
              </w:rPr>
              <w:t> 1</w:t>
            </w:r>
            <w:r w:rsidRPr="00705F01">
              <w:t>.</w:t>
            </w:r>
          </w:p>
        </w:tc>
        <w:tc>
          <w:tcPr>
            <w:tcW w:w="2438"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Подконтрольные расходы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4 690,30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4 690,30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Расчет по коэффициенту индексации на 2018 год</w:t>
            </w:r>
          </w:p>
        </w:tc>
      </w:tr>
      <w:tr w:rsidR="00705F01" w:rsidRPr="00705F01" w:rsidTr="00EE1CCE">
        <w:trPr>
          <w:trHeight w:val="239"/>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rPr>
                <w:b/>
              </w:rPr>
              <w:t>2.</w:t>
            </w:r>
          </w:p>
        </w:tc>
        <w:tc>
          <w:tcPr>
            <w:tcW w:w="9652" w:type="dxa"/>
            <w:gridSpan w:val="5"/>
            <w:tcBorders>
              <w:top w:val="nil"/>
              <w:left w:val="nil"/>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Неподконтрольные расходы</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2.1.</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 xml:space="preserve">Расходы на оплату энергии по </w:t>
            </w:r>
            <w:r w:rsidRPr="00705F01">
              <w:lastRenderedPageBreak/>
              <w:t>регулируемым тарифам</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lastRenderedPageBreak/>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52,14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52,14</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lastRenderedPageBreak/>
              <w:t>2.2.</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787,37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787,37</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2.3.</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Налоги (без учета налога на прибыль</w:t>
            </w:r>
            <w:proofErr w:type="gramStart"/>
            <w:r w:rsidRPr="00705F01">
              <w:t>)и</w:t>
            </w:r>
            <w:proofErr w:type="gramEnd"/>
            <w:r w:rsidRPr="00705F01">
              <w:t xml:space="preserve"> сборы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75,40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75,40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2.4.</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Амортизация</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807,85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807,85</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2.5.</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12,96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12,96</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3.</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Расходы, связанные с компенсацией незапланированных расходов или полученного избытка</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-2 152,383</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 xml:space="preserve">Корректировка по факту 2016 года  </w:t>
            </w:r>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6426,02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4 273,64</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1 493,06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1 493,06</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7919,08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5 766,71</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p>
        </w:tc>
      </w:tr>
    </w:tbl>
    <w:p w:rsidR="00705F01" w:rsidRPr="00705F01" w:rsidRDefault="00705F01" w:rsidP="00705F01">
      <w:pPr>
        <w:autoSpaceDE w:val="0"/>
        <w:autoSpaceDN w:val="0"/>
        <w:adjustRightInd w:val="0"/>
        <w:ind w:firstLine="709"/>
        <w:jc w:val="both"/>
        <w:rPr>
          <w:sz w:val="24"/>
          <w:szCs w:val="24"/>
        </w:rPr>
      </w:pPr>
    </w:p>
    <w:p w:rsidR="00705F01" w:rsidRPr="00705F01" w:rsidRDefault="00705F01" w:rsidP="00705F01">
      <w:pPr>
        <w:autoSpaceDE w:val="0"/>
        <w:autoSpaceDN w:val="0"/>
        <w:adjustRightInd w:val="0"/>
        <w:ind w:firstLine="709"/>
        <w:jc w:val="both"/>
        <w:rPr>
          <w:sz w:val="24"/>
          <w:szCs w:val="24"/>
        </w:rPr>
      </w:pPr>
      <w:r w:rsidRPr="00705F01">
        <w:rPr>
          <w:sz w:val="24"/>
          <w:szCs w:val="24"/>
        </w:rPr>
        <w:t>3. Установить величину необходимой валовой выручки общества с ограниченной ответственностью «БазэлЦемент-Пикалево» на четвертый год второго долгосрочного периода регулирования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705F01" w:rsidRPr="00705F01" w:rsidTr="00EE1CCE">
        <w:trPr>
          <w:trHeight w:val="555"/>
        </w:trPr>
        <w:tc>
          <w:tcPr>
            <w:tcW w:w="851" w:type="dxa"/>
            <w:vMerge w:val="restart"/>
            <w:shd w:val="clear" w:color="auto" w:fill="auto"/>
            <w:vAlign w:val="center"/>
            <w:hideMark/>
          </w:tcPr>
          <w:p w:rsidR="00705F01" w:rsidRPr="00705F01" w:rsidRDefault="00705F01" w:rsidP="00705F01">
            <w:pPr>
              <w:jc w:val="center"/>
              <w:rPr>
                <w:bCs/>
              </w:rPr>
            </w:pPr>
            <w:r w:rsidRPr="00705F01">
              <w:rPr>
                <w:bCs/>
              </w:rPr>
              <w:t xml:space="preserve">№ </w:t>
            </w:r>
            <w:r w:rsidRPr="00705F01">
              <w:rPr>
                <w:bCs/>
              </w:rPr>
              <w:br/>
            </w:r>
            <w:proofErr w:type="gramStart"/>
            <w:r w:rsidRPr="00705F01">
              <w:rPr>
                <w:bCs/>
              </w:rPr>
              <w:t>п</w:t>
            </w:r>
            <w:proofErr w:type="gramEnd"/>
            <w:r w:rsidRPr="00705F01">
              <w:rPr>
                <w:bCs/>
              </w:rPr>
              <w:t>/п</w:t>
            </w:r>
          </w:p>
        </w:tc>
        <w:tc>
          <w:tcPr>
            <w:tcW w:w="4253" w:type="dxa"/>
            <w:vMerge w:val="restart"/>
            <w:shd w:val="clear" w:color="auto" w:fill="auto"/>
            <w:vAlign w:val="center"/>
            <w:hideMark/>
          </w:tcPr>
          <w:p w:rsidR="00705F01" w:rsidRPr="00705F01" w:rsidRDefault="00705F01" w:rsidP="00705F01">
            <w:pPr>
              <w:jc w:val="center"/>
              <w:rPr>
                <w:bCs/>
              </w:rPr>
            </w:pPr>
            <w:r w:rsidRPr="00705F01">
              <w:rPr>
                <w:bCs/>
              </w:rPr>
              <w:t xml:space="preserve">Наименование сетевой </w:t>
            </w:r>
            <w:r w:rsidRPr="00705F01">
              <w:rPr>
                <w:bCs/>
              </w:rPr>
              <w:br/>
              <w:t>организации в Ленинградской области</w:t>
            </w:r>
          </w:p>
        </w:tc>
        <w:tc>
          <w:tcPr>
            <w:tcW w:w="1984" w:type="dxa"/>
            <w:vMerge w:val="restart"/>
            <w:shd w:val="clear" w:color="auto" w:fill="auto"/>
            <w:vAlign w:val="center"/>
            <w:hideMark/>
          </w:tcPr>
          <w:p w:rsidR="00705F01" w:rsidRPr="00705F01" w:rsidRDefault="00705F01" w:rsidP="00705F01">
            <w:pPr>
              <w:jc w:val="center"/>
              <w:rPr>
                <w:bCs/>
              </w:rPr>
            </w:pPr>
            <w:r w:rsidRPr="00705F01">
              <w:rPr>
                <w:bCs/>
              </w:rPr>
              <w:t>Год</w:t>
            </w:r>
          </w:p>
        </w:tc>
        <w:tc>
          <w:tcPr>
            <w:tcW w:w="3118" w:type="dxa"/>
            <w:shd w:val="clear" w:color="auto" w:fill="auto"/>
            <w:vAlign w:val="center"/>
            <w:hideMark/>
          </w:tcPr>
          <w:p w:rsidR="00705F01" w:rsidRPr="00705F01" w:rsidRDefault="00705F01" w:rsidP="00705F01">
            <w:pPr>
              <w:jc w:val="center"/>
              <w:rPr>
                <w:bCs/>
              </w:rPr>
            </w:pPr>
            <w:r w:rsidRPr="00705F01">
              <w:rPr>
                <w:bCs/>
              </w:rPr>
              <w:t xml:space="preserve">НВВ сетевых организаций </w:t>
            </w:r>
            <w:r w:rsidRPr="00705F01">
              <w:rPr>
                <w:bCs/>
              </w:rPr>
              <w:br/>
              <w:t>без учета оплаты потерь</w:t>
            </w:r>
          </w:p>
        </w:tc>
      </w:tr>
      <w:tr w:rsidR="00705F01" w:rsidRPr="00705F01" w:rsidTr="00EE1CCE">
        <w:trPr>
          <w:trHeight w:val="60"/>
        </w:trPr>
        <w:tc>
          <w:tcPr>
            <w:tcW w:w="851" w:type="dxa"/>
            <w:vMerge/>
            <w:vAlign w:val="center"/>
            <w:hideMark/>
          </w:tcPr>
          <w:p w:rsidR="00705F01" w:rsidRPr="00705F01" w:rsidRDefault="00705F01" w:rsidP="00705F01">
            <w:pPr>
              <w:jc w:val="center"/>
              <w:rPr>
                <w:bCs/>
              </w:rPr>
            </w:pPr>
          </w:p>
        </w:tc>
        <w:tc>
          <w:tcPr>
            <w:tcW w:w="4253" w:type="dxa"/>
            <w:vMerge/>
            <w:vAlign w:val="center"/>
            <w:hideMark/>
          </w:tcPr>
          <w:p w:rsidR="00705F01" w:rsidRPr="00705F01" w:rsidRDefault="00705F01" w:rsidP="00705F01">
            <w:pPr>
              <w:jc w:val="center"/>
              <w:rPr>
                <w:bCs/>
              </w:rPr>
            </w:pPr>
          </w:p>
        </w:tc>
        <w:tc>
          <w:tcPr>
            <w:tcW w:w="1984" w:type="dxa"/>
            <w:vMerge/>
            <w:vAlign w:val="center"/>
            <w:hideMark/>
          </w:tcPr>
          <w:p w:rsidR="00705F01" w:rsidRPr="00705F01" w:rsidRDefault="00705F01" w:rsidP="00705F01">
            <w:pPr>
              <w:jc w:val="center"/>
              <w:rPr>
                <w:bCs/>
              </w:rPr>
            </w:pPr>
          </w:p>
        </w:tc>
        <w:tc>
          <w:tcPr>
            <w:tcW w:w="3118" w:type="dxa"/>
            <w:shd w:val="clear" w:color="auto" w:fill="auto"/>
            <w:noWrap/>
            <w:vAlign w:val="center"/>
            <w:hideMark/>
          </w:tcPr>
          <w:p w:rsidR="00705F01" w:rsidRPr="00705F01" w:rsidRDefault="00705F01" w:rsidP="00705F01">
            <w:pPr>
              <w:jc w:val="center"/>
            </w:pPr>
            <w:r w:rsidRPr="00705F01">
              <w:t>тыс. руб.</w:t>
            </w:r>
          </w:p>
        </w:tc>
      </w:tr>
      <w:tr w:rsidR="00705F01" w:rsidRPr="00705F01" w:rsidTr="00EE1CCE">
        <w:trPr>
          <w:trHeight w:val="369"/>
        </w:trPr>
        <w:tc>
          <w:tcPr>
            <w:tcW w:w="851" w:type="dxa"/>
            <w:shd w:val="clear" w:color="auto" w:fill="auto"/>
            <w:noWrap/>
            <w:vAlign w:val="center"/>
            <w:hideMark/>
          </w:tcPr>
          <w:p w:rsidR="00705F01" w:rsidRPr="00705F01" w:rsidRDefault="00705F01" w:rsidP="00705F01">
            <w:pPr>
              <w:jc w:val="center"/>
              <w:rPr>
                <w:bCs/>
              </w:rPr>
            </w:pPr>
            <w:r w:rsidRPr="00705F01">
              <w:rPr>
                <w:bCs/>
              </w:rPr>
              <w:t>1</w:t>
            </w:r>
          </w:p>
        </w:tc>
        <w:tc>
          <w:tcPr>
            <w:tcW w:w="4253" w:type="dxa"/>
            <w:shd w:val="clear" w:color="auto" w:fill="auto"/>
            <w:vAlign w:val="center"/>
            <w:hideMark/>
          </w:tcPr>
          <w:p w:rsidR="00705F01" w:rsidRPr="00705F01" w:rsidRDefault="00705F01" w:rsidP="00705F01">
            <w:r w:rsidRPr="00705F01">
              <w:rPr>
                <w:bCs/>
              </w:rPr>
              <w:t>Общество с ограниченной ответственностью «БазэлЦемент-Пикалево»</w:t>
            </w:r>
          </w:p>
        </w:tc>
        <w:tc>
          <w:tcPr>
            <w:tcW w:w="1984" w:type="dxa"/>
            <w:shd w:val="clear" w:color="auto" w:fill="auto"/>
            <w:noWrap/>
            <w:vAlign w:val="center"/>
          </w:tcPr>
          <w:p w:rsidR="00705F01" w:rsidRPr="00705F01" w:rsidRDefault="00705F01" w:rsidP="00705F01">
            <w:pPr>
              <w:jc w:val="center"/>
            </w:pPr>
            <w:r w:rsidRPr="00705F01">
              <w:t>2018</w:t>
            </w:r>
          </w:p>
        </w:tc>
        <w:tc>
          <w:tcPr>
            <w:tcW w:w="3118" w:type="dxa"/>
            <w:shd w:val="clear" w:color="auto" w:fill="auto"/>
            <w:noWrap/>
            <w:vAlign w:val="center"/>
          </w:tcPr>
          <w:p w:rsidR="00705F01" w:rsidRPr="00705F01" w:rsidRDefault="00705F01" w:rsidP="00705F01">
            <w:pPr>
              <w:jc w:val="center"/>
            </w:pPr>
            <w:r w:rsidRPr="00705F01">
              <w:t>4 273,64</w:t>
            </w:r>
          </w:p>
        </w:tc>
      </w:tr>
    </w:tbl>
    <w:p w:rsidR="00705F01" w:rsidRPr="00705F01" w:rsidRDefault="00705F01" w:rsidP="00705F01">
      <w:pPr>
        <w:widowControl w:val="0"/>
        <w:autoSpaceDE w:val="0"/>
        <w:autoSpaceDN w:val="0"/>
        <w:adjustRightInd w:val="0"/>
        <w:ind w:firstLine="709"/>
        <w:jc w:val="both"/>
        <w:rPr>
          <w:sz w:val="24"/>
          <w:szCs w:val="24"/>
        </w:rPr>
      </w:pPr>
    </w:p>
    <w:p w:rsidR="00705F01" w:rsidRPr="00705F01" w:rsidRDefault="00705F01" w:rsidP="00705F01">
      <w:pPr>
        <w:widowControl w:val="0"/>
        <w:autoSpaceDE w:val="0"/>
        <w:autoSpaceDN w:val="0"/>
        <w:adjustRightInd w:val="0"/>
        <w:ind w:firstLine="709"/>
        <w:jc w:val="both"/>
        <w:rPr>
          <w:sz w:val="24"/>
          <w:szCs w:val="24"/>
        </w:rPr>
      </w:pPr>
      <w:r w:rsidRPr="00705F01">
        <w:rPr>
          <w:sz w:val="24"/>
          <w:szCs w:val="24"/>
        </w:rPr>
        <w:t>4. Установить с 1 января 2018 года по 31 декабря 2018 года для общества с ограниченной ответственностью «БазэлЦемент-Пикалево»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333"/>
        <w:gridCol w:w="1580"/>
        <w:gridCol w:w="1737"/>
        <w:gridCol w:w="1333"/>
        <w:gridCol w:w="1580"/>
        <w:gridCol w:w="1523"/>
      </w:tblGrid>
      <w:tr w:rsidR="00705F01" w:rsidRPr="00705F01" w:rsidTr="00EE1CCE">
        <w:trPr>
          <w:trHeight w:val="270"/>
        </w:trPr>
        <w:tc>
          <w:tcPr>
            <w:tcW w:w="699" w:type="pct"/>
            <w:vMerge w:val="restart"/>
            <w:shd w:val="clear" w:color="auto" w:fill="auto"/>
            <w:vAlign w:val="center"/>
            <w:hideMark/>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Наименование сетевых организаций</w:t>
            </w:r>
          </w:p>
        </w:tc>
        <w:tc>
          <w:tcPr>
            <w:tcW w:w="2201" w:type="pct"/>
            <w:gridSpan w:val="3"/>
            <w:shd w:val="clear" w:color="auto" w:fill="auto"/>
            <w:noWrap/>
            <w:vAlign w:val="center"/>
            <w:hideMark/>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1 полугодие</w:t>
            </w:r>
          </w:p>
        </w:tc>
        <w:tc>
          <w:tcPr>
            <w:tcW w:w="2101" w:type="pct"/>
            <w:gridSpan w:val="3"/>
            <w:shd w:val="clear" w:color="auto" w:fill="auto"/>
            <w:noWrap/>
            <w:vAlign w:val="center"/>
            <w:hideMark/>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2 полугодие</w:t>
            </w:r>
          </w:p>
        </w:tc>
      </w:tr>
      <w:tr w:rsidR="00705F01" w:rsidRPr="00705F01" w:rsidTr="00EE1CCE">
        <w:trPr>
          <w:trHeight w:val="300"/>
        </w:trPr>
        <w:tc>
          <w:tcPr>
            <w:tcW w:w="699" w:type="pct"/>
            <w:vMerge/>
            <w:vAlign w:val="center"/>
            <w:hideMark/>
          </w:tcPr>
          <w:p w:rsidR="00705F01" w:rsidRPr="00705F01" w:rsidRDefault="00705F01" w:rsidP="00705F01">
            <w:pPr>
              <w:spacing w:after="200" w:line="276" w:lineRule="auto"/>
              <w:rPr>
                <w:rFonts w:eastAsia="Calibri"/>
                <w:b/>
                <w:bCs/>
                <w:sz w:val="16"/>
                <w:szCs w:val="16"/>
                <w:lang w:eastAsia="en-US"/>
              </w:rPr>
            </w:pPr>
          </w:p>
        </w:tc>
        <w:tc>
          <w:tcPr>
            <w:tcW w:w="1379" w:type="pct"/>
            <w:gridSpan w:val="2"/>
            <w:shd w:val="clear" w:color="auto" w:fill="auto"/>
            <w:vAlign w:val="center"/>
            <w:hideMark/>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Двухставочный тариф</w:t>
            </w:r>
          </w:p>
        </w:tc>
        <w:tc>
          <w:tcPr>
            <w:tcW w:w="822" w:type="pct"/>
            <w:vMerge w:val="restart"/>
            <w:shd w:val="clear" w:color="auto" w:fill="auto"/>
            <w:vAlign w:val="center"/>
            <w:hideMark/>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Одноставочный тариф</w:t>
            </w:r>
          </w:p>
        </w:tc>
        <w:tc>
          <w:tcPr>
            <w:tcW w:w="1379" w:type="pct"/>
            <w:gridSpan w:val="2"/>
            <w:shd w:val="clear" w:color="auto" w:fill="auto"/>
            <w:vAlign w:val="center"/>
            <w:hideMark/>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Двухставочный тариф</w:t>
            </w:r>
          </w:p>
        </w:tc>
        <w:tc>
          <w:tcPr>
            <w:tcW w:w="722" w:type="pct"/>
            <w:vMerge w:val="restart"/>
            <w:shd w:val="clear" w:color="auto" w:fill="auto"/>
            <w:vAlign w:val="center"/>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sz w:val="16"/>
                <w:szCs w:val="16"/>
                <w:lang w:eastAsia="en-US"/>
              </w:rPr>
              <w:t xml:space="preserve">Одноставочный тариф </w:t>
            </w:r>
          </w:p>
        </w:tc>
      </w:tr>
      <w:tr w:rsidR="00705F01" w:rsidRPr="00705F01" w:rsidTr="00EE1CCE">
        <w:trPr>
          <w:trHeight w:val="1080"/>
        </w:trPr>
        <w:tc>
          <w:tcPr>
            <w:tcW w:w="699" w:type="pct"/>
            <w:vMerge/>
            <w:vAlign w:val="center"/>
            <w:hideMark/>
          </w:tcPr>
          <w:p w:rsidR="00705F01" w:rsidRPr="00705F01" w:rsidRDefault="00705F01" w:rsidP="00705F01">
            <w:pPr>
              <w:spacing w:after="200" w:line="276" w:lineRule="auto"/>
              <w:rPr>
                <w:rFonts w:eastAsia="Calibri"/>
                <w:b/>
                <w:bCs/>
                <w:sz w:val="16"/>
                <w:szCs w:val="16"/>
                <w:lang w:eastAsia="en-US"/>
              </w:rPr>
            </w:pPr>
          </w:p>
        </w:tc>
        <w:tc>
          <w:tcPr>
            <w:tcW w:w="631" w:type="pct"/>
            <w:shd w:val="clear" w:color="auto" w:fill="auto"/>
            <w:vAlign w:val="center"/>
            <w:hideMark/>
          </w:tcPr>
          <w:p w:rsidR="00705F01" w:rsidRPr="00705F01" w:rsidRDefault="00705F01" w:rsidP="00705F01">
            <w:pPr>
              <w:spacing w:after="200" w:line="276" w:lineRule="auto"/>
              <w:jc w:val="center"/>
              <w:rPr>
                <w:rFonts w:eastAsia="Calibri"/>
                <w:b/>
                <w:sz w:val="16"/>
                <w:szCs w:val="16"/>
                <w:lang w:eastAsia="en-US"/>
              </w:rPr>
            </w:pPr>
            <w:r w:rsidRPr="00705F01">
              <w:rPr>
                <w:rFonts w:eastAsia="Calibri"/>
                <w:b/>
                <w:sz w:val="16"/>
                <w:szCs w:val="16"/>
                <w:lang w:eastAsia="en-US"/>
              </w:rPr>
              <w:t xml:space="preserve">ставка за содержание электрических сетей </w:t>
            </w:r>
          </w:p>
        </w:tc>
        <w:tc>
          <w:tcPr>
            <w:tcW w:w="748" w:type="pct"/>
            <w:shd w:val="clear" w:color="auto" w:fill="auto"/>
            <w:vAlign w:val="center"/>
            <w:hideMark/>
          </w:tcPr>
          <w:p w:rsidR="00705F01" w:rsidRPr="00705F01" w:rsidRDefault="00705F01" w:rsidP="00705F01">
            <w:pPr>
              <w:spacing w:after="200" w:line="276" w:lineRule="auto"/>
              <w:jc w:val="center"/>
              <w:rPr>
                <w:rFonts w:eastAsia="Calibri"/>
                <w:b/>
                <w:sz w:val="16"/>
                <w:szCs w:val="16"/>
                <w:lang w:eastAsia="en-US"/>
              </w:rPr>
            </w:pPr>
            <w:r w:rsidRPr="00705F01">
              <w:rPr>
                <w:rFonts w:eastAsia="Calibri"/>
                <w:b/>
                <w:sz w:val="16"/>
                <w:szCs w:val="16"/>
                <w:lang w:eastAsia="en-US"/>
              </w:rPr>
              <w:t>ставка на оплату технологического расхода (потерь)</w:t>
            </w:r>
          </w:p>
        </w:tc>
        <w:tc>
          <w:tcPr>
            <w:tcW w:w="822" w:type="pct"/>
            <w:vMerge/>
            <w:shd w:val="clear" w:color="auto" w:fill="auto"/>
            <w:vAlign w:val="center"/>
          </w:tcPr>
          <w:p w:rsidR="00705F01" w:rsidRPr="00705F01" w:rsidRDefault="00705F01" w:rsidP="00705F01">
            <w:pPr>
              <w:spacing w:after="200" w:line="276" w:lineRule="auto"/>
              <w:jc w:val="center"/>
              <w:rPr>
                <w:rFonts w:eastAsia="Calibri"/>
                <w:b/>
                <w:sz w:val="16"/>
                <w:szCs w:val="16"/>
                <w:lang w:eastAsia="en-US"/>
              </w:rPr>
            </w:pPr>
          </w:p>
        </w:tc>
        <w:tc>
          <w:tcPr>
            <w:tcW w:w="631" w:type="pct"/>
            <w:vAlign w:val="center"/>
            <w:hideMark/>
          </w:tcPr>
          <w:p w:rsidR="00705F01" w:rsidRPr="00705F01" w:rsidRDefault="00705F01" w:rsidP="00705F01">
            <w:pPr>
              <w:spacing w:after="200" w:line="276" w:lineRule="auto"/>
              <w:jc w:val="center"/>
              <w:rPr>
                <w:rFonts w:eastAsia="Calibri"/>
                <w:b/>
                <w:sz w:val="16"/>
                <w:szCs w:val="16"/>
                <w:lang w:eastAsia="en-US"/>
              </w:rPr>
            </w:pPr>
            <w:r w:rsidRPr="00705F01">
              <w:rPr>
                <w:rFonts w:eastAsia="Calibri"/>
                <w:b/>
                <w:sz w:val="16"/>
                <w:szCs w:val="16"/>
                <w:lang w:eastAsia="en-US"/>
              </w:rPr>
              <w:t xml:space="preserve">ставка за содержание электрических сетей </w:t>
            </w:r>
          </w:p>
        </w:tc>
        <w:tc>
          <w:tcPr>
            <w:tcW w:w="748" w:type="pct"/>
            <w:vAlign w:val="center"/>
          </w:tcPr>
          <w:p w:rsidR="00705F01" w:rsidRPr="00705F01" w:rsidRDefault="00705F01" w:rsidP="00705F01">
            <w:pPr>
              <w:spacing w:after="200" w:line="276" w:lineRule="auto"/>
              <w:jc w:val="center"/>
              <w:rPr>
                <w:rFonts w:eastAsia="Calibri"/>
                <w:b/>
                <w:sz w:val="16"/>
                <w:szCs w:val="16"/>
                <w:lang w:eastAsia="en-US"/>
              </w:rPr>
            </w:pPr>
            <w:r w:rsidRPr="00705F01">
              <w:rPr>
                <w:rFonts w:eastAsia="Calibri"/>
                <w:b/>
                <w:sz w:val="16"/>
                <w:szCs w:val="16"/>
                <w:lang w:eastAsia="en-US"/>
              </w:rPr>
              <w:t>ставка на оплату технологического расхода (потерь)</w:t>
            </w:r>
          </w:p>
        </w:tc>
        <w:tc>
          <w:tcPr>
            <w:tcW w:w="722" w:type="pct"/>
            <w:vMerge/>
            <w:vAlign w:val="center"/>
          </w:tcPr>
          <w:p w:rsidR="00705F01" w:rsidRPr="00705F01" w:rsidRDefault="00705F01" w:rsidP="00705F01">
            <w:pPr>
              <w:spacing w:after="200" w:line="276" w:lineRule="auto"/>
              <w:rPr>
                <w:rFonts w:eastAsia="Calibri"/>
                <w:sz w:val="16"/>
                <w:szCs w:val="16"/>
                <w:lang w:eastAsia="en-US"/>
              </w:rPr>
            </w:pPr>
          </w:p>
        </w:tc>
      </w:tr>
      <w:tr w:rsidR="00705F01" w:rsidRPr="00705F01" w:rsidTr="00EE1CCE">
        <w:trPr>
          <w:trHeight w:val="255"/>
        </w:trPr>
        <w:tc>
          <w:tcPr>
            <w:tcW w:w="699" w:type="pct"/>
            <w:vMerge/>
            <w:vAlign w:val="center"/>
            <w:hideMark/>
          </w:tcPr>
          <w:p w:rsidR="00705F01" w:rsidRPr="00705F01" w:rsidRDefault="00705F01" w:rsidP="00705F01">
            <w:pPr>
              <w:spacing w:after="200" w:line="276" w:lineRule="auto"/>
              <w:rPr>
                <w:rFonts w:eastAsia="Calibri"/>
                <w:b/>
                <w:bCs/>
                <w:sz w:val="16"/>
                <w:szCs w:val="16"/>
                <w:lang w:eastAsia="en-US"/>
              </w:rPr>
            </w:pPr>
          </w:p>
        </w:tc>
        <w:tc>
          <w:tcPr>
            <w:tcW w:w="631" w:type="pct"/>
            <w:shd w:val="clear" w:color="auto" w:fill="auto"/>
            <w:noWrap/>
            <w:vAlign w:val="center"/>
            <w:hideMark/>
          </w:tcPr>
          <w:p w:rsidR="00705F01" w:rsidRPr="00705F01" w:rsidRDefault="00705F01" w:rsidP="00705F01">
            <w:pPr>
              <w:spacing w:after="200" w:line="276" w:lineRule="auto"/>
              <w:jc w:val="center"/>
              <w:rPr>
                <w:rFonts w:eastAsia="Calibri"/>
                <w:sz w:val="16"/>
                <w:szCs w:val="16"/>
                <w:lang w:eastAsia="en-US"/>
              </w:rPr>
            </w:pPr>
            <w:r w:rsidRPr="00705F01">
              <w:rPr>
                <w:rFonts w:eastAsia="Calibri"/>
                <w:sz w:val="16"/>
                <w:szCs w:val="16"/>
                <w:lang w:eastAsia="en-US"/>
              </w:rPr>
              <w:t>руб./МВт·мес.</w:t>
            </w:r>
          </w:p>
        </w:tc>
        <w:tc>
          <w:tcPr>
            <w:tcW w:w="748" w:type="pct"/>
            <w:shd w:val="clear" w:color="auto" w:fill="auto"/>
            <w:noWrap/>
            <w:vAlign w:val="center"/>
            <w:hideMark/>
          </w:tcPr>
          <w:p w:rsidR="00705F01" w:rsidRPr="00705F01" w:rsidRDefault="00705F01" w:rsidP="00705F01">
            <w:pPr>
              <w:spacing w:after="200" w:line="276" w:lineRule="auto"/>
              <w:jc w:val="center"/>
              <w:rPr>
                <w:rFonts w:eastAsia="Calibri"/>
                <w:sz w:val="16"/>
                <w:szCs w:val="16"/>
                <w:lang w:eastAsia="en-US"/>
              </w:rPr>
            </w:pPr>
            <w:r w:rsidRPr="00705F01">
              <w:rPr>
                <w:rFonts w:eastAsia="Calibri"/>
                <w:sz w:val="16"/>
                <w:szCs w:val="16"/>
                <w:lang w:eastAsia="en-US"/>
              </w:rPr>
              <w:t>руб./МВт·</w:t>
            </w:r>
            <w:proofErr w:type="gramStart"/>
            <w:r w:rsidRPr="00705F01">
              <w:rPr>
                <w:rFonts w:eastAsia="Calibri"/>
                <w:sz w:val="16"/>
                <w:szCs w:val="16"/>
                <w:lang w:eastAsia="en-US"/>
              </w:rPr>
              <w:t>ч</w:t>
            </w:r>
            <w:proofErr w:type="gramEnd"/>
          </w:p>
        </w:tc>
        <w:tc>
          <w:tcPr>
            <w:tcW w:w="822" w:type="pct"/>
            <w:shd w:val="clear" w:color="auto" w:fill="auto"/>
            <w:noWrap/>
            <w:vAlign w:val="center"/>
            <w:hideMark/>
          </w:tcPr>
          <w:p w:rsidR="00705F01" w:rsidRPr="00705F01" w:rsidRDefault="00705F01" w:rsidP="00705F01">
            <w:pPr>
              <w:spacing w:after="200" w:line="276" w:lineRule="auto"/>
              <w:jc w:val="center"/>
              <w:rPr>
                <w:rFonts w:eastAsia="Calibri"/>
                <w:sz w:val="16"/>
                <w:szCs w:val="16"/>
                <w:lang w:eastAsia="en-US"/>
              </w:rPr>
            </w:pPr>
            <w:r w:rsidRPr="00705F01">
              <w:rPr>
                <w:rFonts w:eastAsia="Calibri"/>
                <w:sz w:val="16"/>
                <w:szCs w:val="16"/>
                <w:lang w:eastAsia="en-US"/>
              </w:rPr>
              <w:t>руб./кВт·</w:t>
            </w:r>
            <w:proofErr w:type="gramStart"/>
            <w:r w:rsidRPr="00705F01">
              <w:rPr>
                <w:rFonts w:eastAsia="Calibri"/>
                <w:sz w:val="16"/>
                <w:szCs w:val="16"/>
                <w:lang w:eastAsia="en-US"/>
              </w:rPr>
              <w:t>ч</w:t>
            </w:r>
            <w:proofErr w:type="gramEnd"/>
          </w:p>
        </w:tc>
        <w:tc>
          <w:tcPr>
            <w:tcW w:w="631" w:type="pct"/>
            <w:shd w:val="clear" w:color="auto" w:fill="auto"/>
            <w:noWrap/>
            <w:vAlign w:val="center"/>
            <w:hideMark/>
          </w:tcPr>
          <w:p w:rsidR="00705F01" w:rsidRPr="00705F01" w:rsidRDefault="00705F01" w:rsidP="00705F01">
            <w:pPr>
              <w:spacing w:after="200" w:line="276" w:lineRule="auto"/>
              <w:jc w:val="center"/>
              <w:rPr>
                <w:rFonts w:eastAsia="Calibri"/>
                <w:sz w:val="16"/>
                <w:szCs w:val="16"/>
                <w:lang w:eastAsia="en-US"/>
              </w:rPr>
            </w:pPr>
            <w:r w:rsidRPr="00705F01">
              <w:rPr>
                <w:rFonts w:eastAsia="Calibri"/>
                <w:sz w:val="16"/>
                <w:szCs w:val="16"/>
                <w:lang w:eastAsia="en-US"/>
              </w:rPr>
              <w:t xml:space="preserve">руб./кВт·мес. </w:t>
            </w:r>
          </w:p>
        </w:tc>
        <w:tc>
          <w:tcPr>
            <w:tcW w:w="748" w:type="pct"/>
            <w:shd w:val="clear" w:color="auto" w:fill="auto"/>
            <w:vAlign w:val="center"/>
          </w:tcPr>
          <w:p w:rsidR="00705F01" w:rsidRPr="00705F01" w:rsidRDefault="00705F01" w:rsidP="00705F01">
            <w:pPr>
              <w:spacing w:after="200" w:line="276" w:lineRule="auto"/>
              <w:jc w:val="center"/>
              <w:rPr>
                <w:rFonts w:eastAsia="Calibri"/>
                <w:sz w:val="16"/>
                <w:szCs w:val="16"/>
                <w:lang w:eastAsia="en-US"/>
              </w:rPr>
            </w:pPr>
            <w:r w:rsidRPr="00705F01">
              <w:rPr>
                <w:rFonts w:eastAsia="Calibri"/>
                <w:sz w:val="16"/>
                <w:szCs w:val="16"/>
                <w:lang w:eastAsia="en-US"/>
              </w:rPr>
              <w:t>руб./МВт·</w:t>
            </w:r>
            <w:proofErr w:type="gramStart"/>
            <w:r w:rsidRPr="00705F01">
              <w:rPr>
                <w:rFonts w:eastAsia="Calibri"/>
                <w:sz w:val="16"/>
                <w:szCs w:val="16"/>
                <w:lang w:eastAsia="en-US"/>
              </w:rPr>
              <w:t>ч</w:t>
            </w:r>
            <w:proofErr w:type="gramEnd"/>
          </w:p>
        </w:tc>
        <w:tc>
          <w:tcPr>
            <w:tcW w:w="722" w:type="pct"/>
            <w:shd w:val="clear" w:color="auto" w:fill="auto"/>
            <w:vAlign w:val="center"/>
          </w:tcPr>
          <w:p w:rsidR="00705F01" w:rsidRPr="00705F01" w:rsidRDefault="00705F01" w:rsidP="00705F01">
            <w:pPr>
              <w:spacing w:after="200" w:line="276" w:lineRule="auto"/>
              <w:jc w:val="center"/>
              <w:rPr>
                <w:rFonts w:eastAsia="Calibri"/>
                <w:sz w:val="16"/>
                <w:szCs w:val="16"/>
                <w:lang w:eastAsia="en-US"/>
              </w:rPr>
            </w:pPr>
            <w:r w:rsidRPr="00705F01">
              <w:rPr>
                <w:rFonts w:eastAsia="Calibri"/>
                <w:sz w:val="16"/>
                <w:szCs w:val="16"/>
                <w:lang w:eastAsia="en-US"/>
              </w:rPr>
              <w:t>руб./МВт·</w:t>
            </w:r>
            <w:proofErr w:type="gramStart"/>
            <w:r w:rsidRPr="00705F01">
              <w:rPr>
                <w:rFonts w:eastAsia="Calibri"/>
                <w:sz w:val="16"/>
                <w:szCs w:val="16"/>
                <w:lang w:eastAsia="en-US"/>
              </w:rPr>
              <w:t>ч</w:t>
            </w:r>
            <w:proofErr w:type="gramEnd"/>
          </w:p>
        </w:tc>
      </w:tr>
      <w:tr w:rsidR="00705F01" w:rsidRPr="00705F01" w:rsidTr="00EE1CCE">
        <w:trPr>
          <w:trHeight w:val="270"/>
        </w:trPr>
        <w:tc>
          <w:tcPr>
            <w:tcW w:w="699" w:type="pct"/>
            <w:shd w:val="clear" w:color="auto" w:fill="auto"/>
            <w:noWrap/>
            <w:vAlign w:val="center"/>
            <w:hideMark/>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1</w:t>
            </w:r>
          </w:p>
        </w:tc>
        <w:tc>
          <w:tcPr>
            <w:tcW w:w="631" w:type="pct"/>
            <w:shd w:val="clear" w:color="auto" w:fill="auto"/>
            <w:noWrap/>
            <w:vAlign w:val="center"/>
            <w:hideMark/>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2</w:t>
            </w:r>
          </w:p>
        </w:tc>
        <w:tc>
          <w:tcPr>
            <w:tcW w:w="748" w:type="pct"/>
            <w:shd w:val="clear" w:color="auto" w:fill="auto"/>
            <w:noWrap/>
            <w:vAlign w:val="center"/>
            <w:hideMark/>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3</w:t>
            </w:r>
          </w:p>
        </w:tc>
        <w:tc>
          <w:tcPr>
            <w:tcW w:w="822" w:type="pct"/>
            <w:shd w:val="clear" w:color="auto" w:fill="auto"/>
            <w:noWrap/>
            <w:vAlign w:val="center"/>
            <w:hideMark/>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4</w:t>
            </w:r>
          </w:p>
        </w:tc>
        <w:tc>
          <w:tcPr>
            <w:tcW w:w="631" w:type="pct"/>
            <w:shd w:val="clear" w:color="auto" w:fill="auto"/>
            <w:noWrap/>
            <w:vAlign w:val="center"/>
            <w:hideMark/>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5</w:t>
            </w:r>
            <w:r w:rsidRPr="00705F01">
              <w:rPr>
                <w:rFonts w:eastAsia="Calibri"/>
                <w:sz w:val="16"/>
                <w:szCs w:val="16"/>
                <w:lang w:eastAsia="en-US"/>
              </w:rPr>
              <w:t xml:space="preserve"> </w:t>
            </w:r>
          </w:p>
        </w:tc>
        <w:tc>
          <w:tcPr>
            <w:tcW w:w="748" w:type="pct"/>
            <w:shd w:val="clear" w:color="auto" w:fill="auto"/>
            <w:vAlign w:val="center"/>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6</w:t>
            </w:r>
          </w:p>
        </w:tc>
        <w:tc>
          <w:tcPr>
            <w:tcW w:w="722" w:type="pct"/>
            <w:shd w:val="clear" w:color="auto" w:fill="auto"/>
            <w:vAlign w:val="center"/>
          </w:tcPr>
          <w:p w:rsidR="00705F01" w:rsidRPr="00705F01" w:rsidRDefault="00705F01" w:rsidP="00705F01">
            <w:pPr>
              <w:spacing w:after="200" w:line="276" w:lineRule="auto"/>
              <w:jc w:val="center"/>
              <w:rPr>
                <w:rFonts w:eastAsia="Calibri"/>
                <w:b/>
                <w:bCs/>
                <w:sz w:val="16"/>
                <w:szCs w:val="16"/>
                <w:lang w:eastAsia="en-US"/>
              </w:rPr>
            </w:pPr>
            <w:r w:rsidRPr="00705F01">
              <w:rPr>
                <w:rFonts w:eastAsia="Calibri"/>
                <w:b/>
                <w:bCs/>
                <w:sz w:val="16"/>
                <w:szCs w:val="16"/>
                <w:lang w:eastAsia="en-US"/>
              </w:rPr>
              <w:t>7</w:t>
            </w:r>
          </w:p>
        </w:tc>
      </w:tr>
      <w:tr w:rsidR="00705F01" w:rsidRPr="00705F01" w:rsidTr="00EE1CCE">
        <w:trPr>
          <w:trHeight w:val="1065"/>
        </w:trPr>
        <w:tc>
          <w:tcPr>
            <w:tcW w:w="699" w:type="pct"/>
            <w:shd w:val="clear" w:color="auto" w:fill="auto"/>
            <w:vAlign w:val="center"/>
            <w:hideMark/>
          </w:tcPr>
          <w:p w:rsidR="00705F01" w:rsidRPr="00705F01" w:rsidRDefault="00705F01" w:rsidP="00705F01">
            <w:pPr>
              <w:spacing w:after="200" w:line="276" w:lineRule="auto"/>
              <w:jc w:val="center"/>
              <w:rPr>
                <w:rFonts w:eastAsia="Calibri"/>
                <w:sz w:val="16"/>
                <w:szCs w:val="16"/>
                <w:lang w:eastAsia="en-US"/>
              </w:rPr>
            </w:pPr>
            <w:r w:rsidRPr="00705F01">
              <w:rPr>
                <w:rFonts w:eastAsia="Calibri"/>
                <w:sz w:val="16"/>
                <w:szCs w:val="16"/>
                <w:lang w:eastAsia="en-US"/>
              </w:rPr>
              <w:t>Общество с ограниченной ответственностью «БазэлЦемент-Пикалево»- публичное акционерное общество «Ленэнерго»</w:t>
            </w:r>
          </w:p>
        </w:tc>
        <w:tc>
          <w:tcPr>
            <w:tcW w:w="631" w:type="pct"/>
            <w:shd w:val="clear" w:color="auto" w:fill="auto"/>
            <w:noWrap/>
            <w:vAlign w:val="center"/>
            <w:hideMark/>
          </w:tcPr>
          <w:p w:rsidR="00705F01" w:rsidRPr="00705F01" w:rsidRDefault="00705F01" w:rsidP="00705F01">
            <w:pPr>
              <w:jc w:val="center"/>
              <w:rPr>
                <w:sz w:val="18"/>
                <w:szCs w:val="18"/>
              </w:rPr>
            </w:pPr>
            <w:r w:rsidRPr="00705F01">
              <w:rPr>
                <w:sz w:val="18"/>
                <w:szCs w:val="18"/>
              </w:rPr>
              <w:t>61 139,37</w:t>
            </w:r>
          </w:p>
        </w:tc>
        <w:tc>
          <w:tcPr>
            <w:tcW w:w="748" w:type="pct"/>
            <w:shd w:val="clear" w:color="auto" w:fill="auto"/>
            <w:noWrap/>
            <w:vAlign w:val="center"/>
            <w:hideMark/>
          </w:tcPr>
          <w:p w:rsidR="00705F01" w:rsidRPr="00705F01" w:rsidRDefault="00705F01" w:rsidP="00705F01">
            <w:pPr>
              <w:jc w:val="center"/>
              <w:rPr>
                <w:sz w:val="18"/>
                <w:szCs w:val="18"/>
              </w:rPr>
            </w:pPr>
            <w:r w:rsidRPr="00705F01">
              <w:rPr>
                <w:sz w:val="18"/>
                <w:szCs w:val="18"/>
              </w:rPr>
              <w:t>42,91</w:t>
            </w:r>
          </w:p>
        </w:tc>
        <w:tc>
          <w:tcPr>
            <w:tcW w:w="822" w:type="pct"/>
            <w:shd w:val="clear" w:color="auto" w:fill="auto"/>
            <w:noWrap/>
            <w:vAlign w:val="center"/>
            <w:hideMark/>
          </w:tcPr>
          <w:p w:rsidR="00705F01" w:rsidRPr="00705F01" w:rsidRDefault="00705F01" w:rsidP="00705F01">
            <w:pPr>
              <w:jc w:val="center"/>
              <w:rPr>
                <w:sz w:val="18"/>
                <w:szCs w:val="18"/>
              </w:rPr>
            </w:pPr>
            <w:r w:rsidRPr="00705F01">
              <w:rPr>
                <w:sz w:val="18"/>
                <w:szCs w:val="18"/>
              </w:rPr>
              <w:t>0,15406</w:t>
            </w:r>
          </w:p>
        </w:tc>
        <w:tc>
          <w:tcPr>
            <w:tcW w:w="631" w:type="pct"/>
            <w:shd w:val="clear" w:color="auto" w:fill="auto"/>
            <w:noWrap/>
            <w:vAlign w:val="center"/>
            <w:hideMark/>
          </w:tcPr>
          <w:p w:rsidR="00705F01" w:rsidRPr="00705F01" w:rsidRDefault="00705F01" w:rsidP="00705F01">
            <w:pPr>
              <w:jc w:val="center"/>
              <w:rPr>
                <w:sz w:val="18"/>
                <w:szCs w:val="18"/>
              </w:rPr>
            </w:pPr>
            <w:r w:rsidRPr="00705F01">
              <w:rPr>
                <w:sz w:val="18"/>
                <w:szCs w:val="18"/>
              </w:rPr>
              <w:t>74 725,90</w:t>
            </w:r>
          </w:p>
        </w:tc>
        <w:tc>
          <w:tcPr>
            <w:tcW w:w="748" w:type="pct"/>
            <w:shd w:val="clear" w:color="auto" w:fill="auto"/>
            <w:vAlign w:val="center"/>
          </w:tcPr>
          <w:p w:rsidR="00705F01" w:rsidRPr="00705F01" w:rsidRDefault="00705F01" w:rsidP="00705F01">
            <w:pPr>
              <w:jc w:val="center"/>
              <w:rPr>
                <w:sz w:val="18"/>
                <w:szCs w:val="18"/>
              </w:rPr>
            </w:pPr>
            <w:r w:rsidRPr="00705F01">
              <w:rPr>
                <w:sz w:val="18"/>
                <w:szCs w:val="18"/>
              </w:rPr>
              <w:t>45,36</w:t>
            </w:r>
          </w:p>
        </w:tc>
        <w:tc>
          <w:tcPr>
            <w:tcW w:w="722" w:type="pct"/>
            <w:shd w:val="clear" w:color="auto" w:fill="auto"/>
            <w:vAlign w:val="center"/>
          </w:tcPr>
          <w:p w:rsidR="00705F01" w:rsidRPr="00705F01" w:rsidRDefault="00705F01" w:rsidP="00705F01">
            <w:pPr>
              <w:jc w:val="center"/>
              <w:rPr>
                <w:sz w:val="18"/>
                <w:szCs w:val="18"/>
              </w:rPr>
            </w:pPr>
            <w:r w:rsidRPr="00705F01">
              <w:rPr>
                <w:sz w:val="18"/>
                <w:szCs w:val="18"/>
              </w:rPr>
              <w:t>0,18741</w:t>
            </w:r>
          </w:p>
        </w:tc>
      </w:tr>
    </w:tbl>
    <w:p w:rsidR="00705F01" w:rsidRPr="00705F01" w:rsidRDefault="00705F01" w:rsidP="00705F01">
      <w:pPr>
        <w:widowControl w:val="0"/>
        <w:autoSpaceDE w:val="0"/>
        <w:autoSpaceDN w:val="0"/>
        <w:adjustRightInd w:val="0"/>
        <w:ind w:firstLine="709"/>
        <w:jc w:val="both"/>
        <w:rPr>
          <w:sz w:val="24"/>
          <w:szCs w:val="24"/>
        </w:rPr>
      </w:pPr>
    </w:p>
    <w:p w:rsidR="00705F01" w:rsidRPr="00705F01" w:rsidRDefault="00705F01" w:rsidP="00705F01">
      <w:pPr>
        <w:autoSpaceDE w:val="0"/>
        <w:autoSpaceDN w:val="0"/>
        <w:adjustRightInd w:val="0"/>
        <w:ind w:firstLine="567"/>
        <w:jc w:val="both"/>
        <w:rPr>
          <w:sz w:val="24"/>
          <w:szCs w:val="24"/>
        </w:rPr>
      </w:pPr>
      <w:r w:rsidRPr="00705F01">
        <w:rPr>
          <w:sz w:val="24"/>
          <w:szCs w:val="24"/>
        </w:rPr>
        <w:lastRenderedPageBreak/>
        <w:t>Представитель НП «Совет рынка» Кириенко М.Г. по вопросу – «воздержалась».</w:t>
      </w:r>
    </w:p>
    <w:p w:rsidR="00705F01" w:rsidRPr="00705F01" w:rsidRDefault="00705F01" w:rsidP="00705F01">
      <w:pPr>
        <w:widowControl w:val="0"/>
        <w:autoSpaceDE w:val="0"/>
        <w:autoSpaceDN w:val="0"/>
        <w:adjustRightInd w:val="0"/>
        <w:ind w:firstLine="709"/>
        <w:jc w:val="both"/>
        <w:rPr>
          <w:sz w:val="24"/>
          <w:szCs w:val="24"/>
        </w:rPr>
      </w:pPr>
    </w:p>
    <w:p w:rsidR="00705F01" w:rsidRPr="00705F01" w:rsidRDefault="00705F01" w:rsidP="00705F01">
      <w:pPr>
        <w:ind w:right="-144" w:firstLine="567"/>
        <w:jc w:val="center"/>
        <w:rPr>
          <w:b/>
          <w:sz w:val="24"/>
          <w:szCs w:val="24"/>
        </w:rPr>
      </w:pPr>
      <w:r w:rsidRPr="00705F01">
        <w:rPr>
          <w:b/>
          <w:sz w:val="24"/>
          <w:szCs w:val="24"/>
        </w:rPr>
        <w:t>Результаты  голосования: за – 5 человек, против – 0, воздержались – 1 человек.</w:t>
      </w:r>
    </w:p>
    <w:p w:rsidR="007057F1" w:rsidRDefault="007057F1" w:rsidP="007057F1">
      <w:pPr>
        <w:ind w:firstLine="567"/>
        <w:jc w:val="both"/>
        <w:rPr>
          <w:sz w:val="24"/>
          <w:szCs w:val="24"/>
        </w:rPr>
      </w:pPr>
    </w:p>
    <w:p w:rsidR="00705F01" w:rsidRPr="00705F01" w:rsidRDefault="00D6246A" w:rsidP="00705F01">
      <w:pPr>
        <w:widowControl w:val="0"/>
        <w:autoSpaceDE w:val="0"/>
        <w:autoSpaceDN w:val="0"/>
        <w:adjustRightInd w:val="0"/>
        <w:ind w:firstLine="567"/>
        <w:jc w:val="both"/>
        <w:rPr>
          <w:sz w:val="24"/>
          <w:szCs w:val="24"/>
        </w:rPr>
      </w:pPr>
      <w:r>
        <w:rPr>
          <w:b/>
          <w:sz w:val="24"/>
          <w:szCs w:val="24"/>
        </w:rPr>
        <w:t xml:space="preserve">1.2. </w:t>
      </w:r>
      <w:proofErr w:type="gramStart"/>
      <w:r w:rsidR="00705F01" w:rsidRPr="00705F01">
        <w:rPr>
          <w:b/>
          <w:sz w:val="24"/>
          <w:szCs w:val="24"/>
        </w:rPr>
        <w:t xml:space="preserve">По вопросу повестки дня «По вопросу повестки дня об установлении единых (котловых) тарифов на услуги по передаче электрической энергии по сетям Ленинградской области на 2018 год» </w:t>
      </w:r>
      <w:r w:rsidR="00705F01" w:rsidRPr="00705F01">
        <w:rPr>
          <w:sz w:val="24"/>
          <w:szCs w:val="24"/>
        </w:rPr>
        <w:t>выступила</w:t>
      </w:r>
      <w:r w:rsidR="00705F01" w:rsidRPr="00705F01">
        <w:rPr>
          <w:b/>
          <w:sz w:val="24"/>
          <w:szCs w:val="24"/>
        </w:rPr>
        <w:t xml:space="preserve"> </w:t>
      </w:r>
      <w:r w:rsidR="00705F01" w:rsidRPr="00705F01">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Малерчук И.В. - изложила основные положения Экспертного заключения по определению необходимой валовой выручки  ПАО «Ленэнерго», относимой</w:t>
      </w:r>
      <w:proofErr w:type="gramEnd"/>
      <w:r w:rsidR="00705F01" w:rsidRPr="00705F01">
        <w:rPr>
          <w:sz w:val="24"/>
          <w:szCs w:val="24"/>
        </w:rPr>
        <w:t xml:space="preserve"> </w:t>
      </w:r>
      <w:proofErr w:type="gramStart"/>
      <w:r w:rsidR="00705F01" w:rsidRPr="00705F01">
        <w:rPr>
          <w:sz w:val="24"/>
          <w:szCs w:val="24"/>
        </w:rPr>
        <w:t xml:space="preserve">на деятельность по оказанию услуг по передаче электрической энергии по сетям, расположенным на территории Ленинградской области, на 2018 год,  в соответствии с заявлением № 26.04.2017 </w:t>
      </w:r>
      <w:r w:rsidR="00705F01" w:rsidRPr="00705F01">
        <w:rPr>
          <w:sz w:val="24"/>
          <w:szCs w:val="24"/>
        </w:rPr>
        <w:br/>
        <w:t>№ ЛЭ/14-20/691 (вх.</w:t>
      </w:r>
      <w:proofErr w:type="gramEnd"/>
      <w:r w:rsidR="00705F01" w:rsidRPr="00705F01">
        <w:rPr>
          <w:sz w:val="24"/>
          <w:szCs w:val="24"/>
        </w:rPr>
        <w:t xml:space="preserve"> ЛенРТК от 27.04.2017 г. № КТ-1-2409/17-0-0).</w:t>
      </w:r>
    </w:p>
    <w:p w:rsidR="00705F01" w:rsidRPr="00705F01" w:rsidRDefault="00705F01" w:rsidP="00705F01">
      <w:pPr>
        <w:widowControl w:val="0"/>
        <w:autoSpaceDE w:val="0"/>
        <w:autoSpaceDN w:val="0"/>
        <w:adjustRightInd w:val="0"/>
        <w:ind w:firstLine="567"/>
        <w:jc w:val="both"/>
        <w:rPr>
          <w:sz w:val="24"/>
          <w:szCs w:val="24"/>
        </w:rPr>
      </w:pPr>
      <w:r w:rsidRPr="00705F01">
        <w:rPr>
          <w:sz w:val="24"/>
          <w:szCs w:val="24"/>
        </w:rPr>
        <w:t xml:space="preserve">Сообщила, что материалы по рассматриваемому вопросу повестки дня направлены членам Правления ЛенРТК, замечания и предложения по ним не поступали.  </w:t>
      </w:r>
    </w:p>
    <w:p w:rsidR="00705F01" w:rsidRPr="00705F01" w:rsidRDefault="00705F01" w:rsidP="00705F01">
      <w:pPr>
        <w:ind w:firstLine="567"/>
        <w:jc w:val="both"/>
        <w:rPr>
          <w:sz w:val="24"/>
          <w:szCs w:val="24"/>
        </w:rPr>
      </w:pPr>
      <w:r w:rsidRPr="00705F01">
        <w:rPr>
          <w:sz w:val="24"/>
          <w:szCs w:val="24"/>
        </w:rPr>
        <w:tab/>
      </w:r>
      <w:r w:rsidRPr="00705F01">
        <w:rPr>
          <w:sz w:val="24"/>
          <w:szCs w:val="24"/>
          <w:lang w:eastAsia="ar-SA"/>
        </w:rPr>
        <w:t xml:space="preserve">Представитель ПАО «Ленэнерго» - директора по экономике Судакова Татьяна Геннадьевна (действующая по доверенности от 29.11.2016 № 517-16), устно выразила особое </w:t>
      </w:r>
      <w:proofErr w:type="gramStart"/>
      <w:r w:rsidRPr="00705F01">
        <w:rPr>
          <w:sz w:val="24"/>
          <w:szCs w:val="24"/>
          <w:lang w:eastAsia="ar-SA"/>
        </w:rPr>
        <w:t>мнение</w:t>
      </w:r>
      <w:proofErr w:type="gramEnd"/>
      <w:r w:rsidRPr="00705F01">
        <w:rPr>
          <w:sz w:val="24"/>
          <w:szCs w:val="24"/>
          <w:lang w:eastAsia="ar-SA"/>
        </w:rPr>
        <w:t xml:space="preserve"> по результатам рассмотрения экспертного заключения </w:t>
      </w:r>
      <w:r w:rsidRPr="00705F01">
        <w:rPr>
          <w:sz w:val="24"/>
          <w:szCs w:val="24"/>
        </w:rPr>
        <w:t>отметив, в том числе, следующее:</w:t>
      </w:r>
    </w:p>
    <w:p w:rsidR="00705F01" w:rsidRPr="00705F01" w:rsidRDefault="00705F01" w:rsidP="00705F01">
      <w:pPr>
        <w:ind w:firstLine="567"/>
        <w:jc w:val="both"/>
        <w:rPr>
          <w:sz w:val="24"/>
          <w:szCs w:val="24"/>
        </w:rPr>
      </w:pPr>
      <w:r w:rsidRPr="00705F01">
        <w:rPr>
          <w:sz w:val="24"/>
          <w:szCs w:val="24"/>
        </w:rPr>
        <w:t xml:space="preserve">1. </w:t>
      </w:r>
      <w:proofErr w:type="gramStart"/>
      <w:r w:rsidRPr="00705F01">
        <w:rPr>
          <w:sz w:val="24"/>
          <w:szCs w:val="24"/>
        </w:rPr>
        <w:t>При расчете корректировки НВВ на 2018 год, осуществляемой в связи с изменением (неисполнением) инвестиционной программы за 2016 год ЛенРТК при определении планового и фактического объема финансирования инвестиционной программы учтено финансирование средствами государственной поддержки, полученных в оплату дополнительной эмиссии акций ПАОО «Ленэнерго» в соответствии с Распоряжением Правительства Российской Федерации от 27.10.2015 года № 2177-р и прочих источников не связанных с деятельностью по</w:t>
      </w:r>
      <w:proofErr w:type="gramEnd"/>
      <w:r w:rsidRPr="00705F01">
        <w:rPr>
          <w:sz w:val="24"/>
          <w:szCs w:val="24"/>
        </w:rPr>
        <w:t xml:space="preserve"> передаче электроэнергии;</w:t>
      </w:r>
    </w:p>
    <w:p w:rsidR="00705F01" w:rsidRPr="00705F01" w:rsidRDefault="00705F01" w:rsidP="00705F01">
      <w:pPr>
        <w:ind w:firstLine="567"/>
        <w:jc w:val="both"/>
        <w:rPr>
          <w:sz w:val="24"/>
          <w:szCs w:val="24"/>
        </w:rPr>
      </w:pPr>
      <w:r w:rsidRPr="00705F01">
        <w:rPr>
          <w:sz w:val="24"/>
          <w:szCs w:val="24"/>
        </w:rPr>
        <w:t xml:space="preserve">2. </w:t>
      </w:r>
      <w:proofErr w:type="gramStart"/>
      <w:r w:rsidRPr="00705F01">
        <w:rPr>
          <w:sz w:val="24"/>
          <w:szCs w:val="24"/>
        </w:rPr>
        <w:t>При расчете корректировки НВВ на 2018 год по факту деятельности ПАО «Ленэнерго» за 2016 год была применена отрицательная корректировка в размере 329 016 (без учета корректировки на индексы потребительских цен за 2017-2018 годы), определенная как излишне полученный доход перерасход подконтрольных расходов, необусловленный изменением состава оборудования и индексом потребительских цен и фактические обязательные страховые взносы, превышающие экономически обоснованную величину.</w:t>
      </w:r>
      <w:proofErr w:type="gramEnd"/>
    </w:p>
    <w:p w:rsidR="00705F01" w:rsidRPr="00705F01" w:rsidRDefault="00705F01" w:rsidP="00705F01">
      <w:pPr>
        <w:ind w:firstLine="567"/>
        <w:jc w:val="both"/>
        <w:rPr>
          <w:sz w:val="24"/>
          <w:szCs w:val="24"/>
        </w:rPr>
      </w:pPr>
      <w:r w:rsidRPr="00705F01">
        <w:rPr>
          <w:sz w:val="24"/>
          <w:szCs w:val="24"/>
        </w:rPr>
        <w:t>3. Величина индекса изменения активов определена без учета пересчета базы 2015 года и 2017 года.</w:t>
      </w:r>
    </w:p>
    <w:p w:rsidR="00705F01" w:rsidRPr="00705F01" w:rsidRDefault="00705F01" w:rsidP="00705F01">
      <w:pPr>
        <w:ind w:firstLine="567"/>
        <w:jc w:val="both"/>
        <w:rPr>
          <w:sz w:val="24"/>
          <w:szCs w:val="24"/>
        </w:rPr>
      </w:pPr>
      <w:r w:rsidRPr="00705F01">
        <w:rPr>
          <w:sz w:val="24"/>
          <w:szCs w:val="24"/>
        </w:rPr>
        <w:t>4. При расчете НВВ на 2018 год не учтен фактический налог на прибыль от деятельности по технологическому присоединению.</w:t>
      </w:r>
    </w:p>
    <w:p w:rsidR="00705F01" w:rsidRPr="00705F01" w:rsidRDefault="00705F01" w:rsidP="00705F01">
      <w:pPr>
        <w:ind w:firstLine="567"/>
        <w:jc w:val="both"/>
        <w:rPr>
          <w:sz w:val="24"/>
          <w:szCs w:val="24"/>
        </w:rPr>
      </w:pPr>
    </w:p>
    <w:p w:rsidR="00705F01" w:rsidRPr="00705F01" w:rsidRDefault="00705F01" w:rsidP="00705F01">
      <w:pPr>
        <w:ind w:firstLine="567"/>
        <w:jc w:val="both"/>
        <w:rPr>
          <w:sz w:val="24"/>
          <w:szCs w:val="24"/>
        </w:rPr>
      </w:pPr>
      <w:r w:rsidRPr="00705F01">
        <w:rPr>
          <w:sz w:val="24"/>
          <w:szCs w:val="24"/>
        </w:rPr>
        <w:t>Малерчук И.В. по заявленным разногласиям пояснила следующее:</w:t>
      </w:r>
    </w:p>
    <w:p w:rsidR="00705F01" w:rsidRPr="00705F01" w:rsidRDefault="00705F01" w:rsidP="00705F01">
      <w:pPr>
        <w:ind w:firstLine="567"/>
        <w:jc w:val="both"/>
        <w:rPr>
          <w:sz w:val="24"/>
          <w:szCs w:val="24"/>
        </w:rPr>
      </w:pPr>
      <w:r w:rsidRPr="00705F01">
        <w:rPr>
          <w:sz w:val="24"/>
          <w:szCs w:val="24"/>
        </w:rPr>
        <w:t xml:space="preserve"> </w:t>
      </w:r>
    </w:p>
    <w:p w:rsidR="00705F01" w:rsidRPr="00705F01" w:rsidRDefault="00705F01" w:rsidP="00705F01">
      <w:pPr>
        <w:rPr>
          <w:b/>
          <w:sz w:val="24"/>
          <w:szCs w:val="24"/>
        </w:rPr>
      </w:pPr>
      <w:r w:rsidRPr="00705F01">
        <w:rPr>
          <w:b/>
          <w:sz w:val="24"/>
          <w:szCs w:val="24"/>
        </w:rPr>
        <w:t>П. 1 Корректировка инвестиционной программы</w:t>
      </w:r>
    </w:p>
    <w:p w:rsidR="00705F01" w:rsidRPr="00705F01" w:rsidRDefault="00705F01" w:rsidP="00705F01">
      <w:pPr>
        <w:ind w:firstLine="567"/>
        <w:jc w:val="both"/>
        <w:rPr>
          <w:sz w:val="24"/>
          <w:szCs w:val="24"/>
        </w:rPr>
      </w:pPr>
      <w:r w:rsidRPr="00705F01">
        <w:rPr>
          <w:sz w:val="24"/>
          <w:szCs w:val="24"/>
        </w:rPr>
        <w:t>При рассмотрении итогов реализации инвестиционной программы ПАО «Ленэнерго» ЛенРТК выявил недофинансирование мероприятий, утвержденной инвестиционной программы на 18,6%, в том числе по мероприятиям, финансируемым без учета  средств по оплате инвестиционной составляющей платы за технологическое присоединение объектов на 15,33%.</w:t>
      </w:r>
    </w:p>
    <w:p w:rsidR="00705F01" w:rsidRPr="00705F01" w:rsidRDefault="00705F01" w:rsidP="00705F01">
      <w:pPr>
        <w:ind w:firstLine="567"/>
        <w:jc w:val="both"/>
        <w:rPr>
          <w:sz w:val="24"/>
          <w:szCs w:val="24"/>
        </w:rPr>
      </w:pPr>
      <w:r w:rsidRPr="00705F01">
        <w:rPr>
          <w:sz w:val="24"/>
          <w:szCs w:val="24"/>
        </w:rPr>
        <w:t>При этом ПАО «Ленэнерго» предлагает произвести корректировку необходимой валовой выручки на 2018 год, осуществляемую в связи с изменением (неисполнением) инвестиционной программы по итогам 2016 года, на 631,1 млн</w:t>
      </w:r>
      <w:proofErr w:type="gramStart"/>
      <w:r w:rsidRPr="00705F01">
        <w:rPr>
          <w:sz w:val="24"/>
          <w:szCs w:val="24"/>
        </w:rPr>
        <w:t>.р</w:t>
      </w:r>
      <w:proofErr w:type="gramEnd"/>
      <w:r w:rsidRPr="00705F01">
        <w:rPr>
          <w:sz w:val="24"/>
          <w:szCs w:val="24"/>
        </w:rPr>
        <w:t>уб. в сторону увеличения.</w:t>
      </w:r>
    </w:p>
    <w:p w:rsidR="00705F01" w:rsidRPr="00705F01" w:rsidRDefault="00705F01" w:rsidP="00705F01">
      <w:pPr>
        <w:ind w:firstLine="567"/>
        <w:jc w:val="both"/>
        <w:rPr>
          <w:sz w:val="24"/>
          <w:szCs w:val="24"/>
        </w:rPr>
      </w:pPr>
      <w:r w:rsidRPr="00705F01">
        <w:rPr>
          <w:sz w:val="24"/>
          <w:szCs w:val="24"/>
        </w:rPr>
        <w:t xml:space="preserve">Расчет корректировки ПАО «Ленэнерго» производит с учетом соотношения плановой и фактической величины собственных средств на реализацию инвестиционной программы. </w:t>
      </w:r>
    </w:p>
    <w:p w:rsidR="00705F01" w:rsidRPr="00705F01" w:rsidRDefault="00705F01" w:rsidP="00705F01">
      <w:pPr>
        <w:ind w:firstLine="567"/>
        <w:jc w:val="both"/>
        <w:rPr>
          <w:sz w:val="24"/>
          <w:szCs w:val="24"/>
        </w:rPr>
      </w:pPr>
      <w:r w:rsidRPr="00705F01">
        <w:rPr>
          <w:sz w:val="24"/>
          <w:szCs w:val="24"/>
        </w:rPr>
        <w:t>Согласно отчетным данным компании превышение фактического финансирования над плановым вызвано увеличением финансирования объектов инвестиционной программы за счет источника «амортизация», все прочие источники при этом сокращены.</w:t>
      </w:r>
    </w:p>
    <w:p w:rsidR="00705F01" w:rsidRPr="00705F01" w:rsidRDefault="00705F01" w:rsidP="00705F01">
      <w:pPr>
        <w:ind w:firstLine="567"/>
        <w:jc w:val="both"/>
        <w:rPr>
          <w:sz w:val="24"/>
          <w:szCs w:val="24"/>
        </w:rPr>
      </w:pPr>
      <w:proofErr w:type="gramStart"/>
      <w:r w:rsidRPr="00705F01">
        <w:rPr>
          <w:sz w:val="24"/>
          <w:szCs w:val="24"/>
        </w:rPr>
        <w:lastRenderedPageBreak/>
        <w:t>По мнению ЛенРТК данный подход приводит к необоснованному завышению необходимой валовой выручки ПАО «Ленэнерго» при фактическом неисполнении обязательств компании по финансированию, освоению и вводу объектов, закрепленных в долгосрочной инвестиционной программе компании, учитывая вышеизложенное и порядок определения базы инвестированного капитала ПАО «Ленэнерго», расчет корректировки по итогам выполнения инвестиционной программы произведен ЛенРТК с учетом всех источников финансирования,  за исключением технологического присоединения и</w:t>
      </w:r>
      <w:proofErr w:type="gramEnd"/>
      <w:r w:rsidRPr="00705F01">
        <w:rPr>
          <w:sz w:val="24"/>
          <w:szCs w:val="24"/>
        </w:rPr>
        <w:t xml:space="preserve"> НДС.</w:t>
      </w:r>
    </w:p>
    <w:p w:rsidR="00705F01" w:rsidRPr="00705F01" w:rsidRDefault="00705F01" w:rsidP="00705F01">
      <w:pPr>
        <w:ind w:firstLine="567"/>
        <w:jc w:val="both"/>
        <w:rPr>
          <w:sz w:val="24"/>
          <w:szCs w:val="24"/>
        </w:rPr>
      </w:pPr>
    </w:p>
    <w:p w:rsidR="00705F01" w:rsidRPr="00705F01" w:rsidRDefault="00705F01" w:rsidP="00705F01">
      <w:pPr>
        <w:ind w:firstLine="708"/>
        <w:jc w:val="both"/>
        <w:rPr>
          <w:b/>
          <w:sz w:val="24"/>
          <w:szCs w:val="24"/>
        </w:rPr>
      </w:pPr>
      <w:r w:rsidRPr="00705F01">
        <w:rPr>
          <w:b/>
          <w:sz w:val="24"/>
          <w:szCs w:val="24"/>
        </w:rPr>
        <w:t>П.2 Корректировка НВВ ПАО «Ленэнерго» с учетом нецелевого использования средств, полученных в результате осуществления регулируемой деятельности</w:t>
      </w:r>
    </w:p>
    <w:p w:rsidR="00705F01" w:rsidRPr="00705F01" w:rsidRDefault="00705F01" w:rsidP="00705F01">
      <w:pPr>
        <w:ind w:firstLine="567"/>
        <w:jc w:val="both"/>
        <w:rPr>
          <w:sz w:val="24"/>
          <w:szCs w:val="24"/>
        </w:rPr>
      </w:pPr>
      <w:proofErr w:type="gramStart"/>
      <w:r w:rsidRPr="00705F01">
        <w:rPr>
          <w:sz w:val="24"/>
          <w:szCs w:val="24"/>
        </w:rPr>
        <w:t xml:space="preserve">Учитывая положения п. 7 Основ Ценообразования ЛенРТК определил  как излишне полученный доход перерасход подконтрольных расходов, профинансированный за счет регулируемого вида деятельности, не обусловленный изменением состава оборудования и индексом потребительских цен в размере - 283 850 тыс. руб.,  а так же фактические обязательные страховые взносы, профинансированные за счет регулируемого вида деятельности, превышающие экономически обоснованную величину – 45 165 тыс. руб.  </w:t>
      </w:r>
      <w:proofErr w:type="gramEnd"/>
    </w:p>
    <w:p w:rsidR="00705F01" w:rsidRPr="00705F01" w:rsidRDefault="00705F01" w:rsidP="00705F01">
      <w:pPr>
        <w:ind w:firstLine="567"/>
        <w:jc w:val="both"/>
        <w:rPr>
          <w:sz w:val="24"/>
          <w:szCs w:val="24"/>
        </w:rPr>
      </w:pPr>
      <w:r w:rsidRPr="00705F01">
        <w:rPr>
          <w:sz w:val="24"/>
          <w:szCs w:val="24"/>
        </w:rPr>
        <w:t xml:space="preserve">П. 7 Основ Ценообразования предусмотрено, что к экономически необоснованным расходам организаций, осуществляющих регулируемую деятельность, </w:t>
      </w:r>
      <w:proofErr w:type="gramStart"/>
      <w:r w:rsidRPr="00705F01">
        <w:rPr>
          <w:sz w:val="24"/>
          <w:szCs w:val="24"/>
        </w:rPr>
        <w:t>относятся</w:t>
      </w:r>
      <w:proofErr w:type="gramEnd"/>
      <w:r w:rsidRPr="00705F01">
        <w:rPr>
          <w:sz w:val="24"/>
          <w:szCs w:val="24"/>
        </w:rPr>
        <w:t xml:space="preserve"> в том числе выявленные на основании данных статистической и бухгалтерской отчетности и иных материалов расходы регулируемых организаций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705F01" w:rsidRPr="00705F01" w:rsidRDefault="00705F01" w:rsidP="00705F01">
      <w:pPr>
        <w:ind w:firstLine="567"/>
        <w:jc w:val="both"/>
        <w:rPr>
          <w:sz w:val="24"/>
          <w:szCs w:val="24"/>
        </w:rPr>
      </w:pPr>
      <w:r w:rsidRPr="00705F01">
        <w:rPr>
          <w:sz w:val="24"/>
          <w:szCs w:val="24"/>
        </w:rPr>
        <w:t xml:space="preserve">В этой связи и с учетом того, что действующим законодательством в сфере ценообразования не предусмотрена возможность превышения фактической величины </w:t>
      </w:r>
      <w:proofErr w:type="gramStart"/>
      <w:r w:rsidRPr="00705F01">
        <w:rPr>
          <w:sz w:val="24"/>
          <w:szCs w:val="24"/>
        </w:rPr>
        <w:t>ОПР</w:t>
      </w:r>
      <w:proofErr w:type="gramEnd"/>
      <w:r w:rsidRPr="00705F01">
        <w:rPr>
          <w:sz w:val="24"/>
          <w:szCs w:val="24"/>
        </w:rPr>
        <w:t xml:space="preserve"> над величиной, определенной органом регулирования указанное превышение относится к расходам не связанным с осуществлением регулируемой деятельности и такие расходы подлежат исключению из НВВ регулируемой организации в следующем периоде регулирования.</w:t>
      </w:r>
    </w:p>
    <w:p w:rsidR="00705F01" w:rsidRPr="00705F01" w:rsidRDefault="00705F01" w:rsidP="00705F01">
      <w:pPr>
        <w:ind w:firstLine="708"/>
        <w:jc w:val="both"/>
        <w:rPr>
          <w:b/>
          <w:sz w:val="24"/>
          <w:szCs w:val="24"/>
        </w:rPr>
      </w:pPr>
      <w:r w:rsidRPr="00705F01">
        <w:rPr>
          <w:b/>
          <w:sz w:val="24"/>
          <w:szCs w:val="24"/>
        </w:rPr>
        <w:t>П. 3 расчет корректировки подконтрольных расходов и определение подконтрольных расходов на очередной период регулирования</w:t>
      </w:r>
    </w:p>
    <w:p w:rsidR="00705F01" w:rsidRPr="00705F01" w:rsidRDefault="00705F01" w:rsidP="00705F01">
      <w:pPr>
        <w:ind w:firstLine="567"/>
        <w:jc w:val="both"/>
        <w:rPr>
          <w:sz w:val="24"/>
          <w:szCs w:val="24"/>
        </w:rPr>
      </w:pPr>
      <w:r w:rsidRPr="00705F01">
        <w:rPr>
          <w:sz w:val="24"/>
          <w:szCs w:val="24"/>
        </w:rPr>
        <w:t>Корректировка подконтрольных расходов по итогам истекшего периода регулирования и определение подконтрольных расходов на очередной период регулирования осуществляются органами исполнительной власти в области регулирования тарифов с учетом фактического уровня условных единиц за истекший период регулирования, а так же с учетом планового количества условных единиц на очередной период регулирования.</w:t>
      </w:r>
    </w:p>
    <w:p w:rsidR="00705F01" w:rsidRPr="00705F01" w:rsidRDefault="00705F01" w:rsidP="00705F01">
      <w:pPr>
        <w:ind w:firstLine="567"/>
        <w:jc w:val="both"/>
        <w:rPr>
          <w:sz w:val="24"/>
          <w:szCs w:val="24"/>
        </w:rPr>
      </w:pPr>
      <w:r w:rsidRPr="00705F01">
        <w:rPr>
          <w:sz w:val="24"/>
          <w:szCs w:val="24"/>
        </w:rPr>
        <w:t>Величина фактических условных единиц за 2016 год принята в размере, определенном ПАО «Ленэнерго» и направленном в ЛенРТК с письмом от 14.11.2017 № ЛЭ/14-20/2154.</w:t>
      </w:r>
    </w:p>
    <w:p w:rsidR="00705F01" w:rsidRPr="00705F01" w:rsidRDefault="00705F01" w:rsidP="00705F01">
      <w:pPr>
        <w:ind w:firstLine="567"/>
        <w:jc w:val="both"/>
        <w:rPr>
          <w:sz w:val="24"/>
          <w:szCs w:val="24"/>
        </w:rPr>
      </w:pPr>
      <w:r w:rsidRPr="00705F01">
        <w:rPr>
          <w:sz w:val="24"/>
          <w:szCs w:val="24"/>
        </w:rPr>
        <w:t xml:space="preserve">ЛенРТК в целях определения указанных параметров определил их величину с учетом фактических условных единиц за 2016 год и плановых на 2018 год (принятых в размере фактических условных единиц по итогам 9 месяцев 2017 года), при этом действующим законодательством не предусмотрена корректировка параметров текущего периода регулирования. </w:t>
      </w:r>
    </w:p>
    <w:p w:rsidR="00705F01" w:rsidRPr="00705F01" w:rsidRDefault="00705F01" w:rsidP="00705F01">
      <w:pPr>
        <w:ind w:firstLine="567"/>
        <w:jc w:val="both"/>
        <w:rPr>
          <w:sz w:val="24"/>
          <w:szCs w:val="24"/>
        </w:rPr>
      </w:pPr>
      <w:r w:rsidRPr="00705F01">
        <w:rPr>
          <w:sz w:val="24"/>
          <w:szCs w:val="24"/>
        </w:rPr>
        <w:t>Таким образом, изменение величины условных единиц 2017 года будет учтено при определении НВВ на 2019 год.</w:t>
      </w:r>
    </w:p>
    <w:p w:rsidR="00705F01" w:rsidRPr="00705F01" w:rsidRDefault="00705F01" w:rsidP="00705F01">
      <w:pPr>
        <w:ind w:firstLine="708"/>
        <w:jc w:val="both"/>
        <w:rPr>
          <w:b/>
          <w:sz w:val="24"/>
          <w:szCs w:val="24"/>
        </w:rPr>
      </w:pPr>
    </w:p>
    <w:p w:rsidR="00705F01" w:rsidRPr="00705F01" w:rsidRDefault="00705F01" w:rsidP="00705F01">
      <w:pPr>
        <w:ind w:firstLine="708"/>
        <w:jc w:val="both"/>
        <w:rPr>
          <w:b/>
          <w:sz w:val="24"/>
          <w:szCs w:val="24"/>
        </w:rPr>
      </w:pPr>
      <w:r w:rsidRPr="00705F01">
        <w:rPr>
          <w:b/>
          <w:sz w:val="24"/>
          <w:szCs w:val="24"/>
        </w:rPr>
        <w:t>П. 4  Налог на прибыль</w:t>
      </w:r>
    </w:p>
    <w:p w:rsidR="00705F01" w:rsidRPr="00705F01" w:rsidRDefault="00705F01" w:rsidP="00705F01">
      <w:pPr>
        <w:ind w:firstLine="567"/>
        <w:jc w:val="both"/>
        <w:rPr>
          <w:sz w:val="24"/>
          <w:szCs w:val="24"/>
        </w:rPr>
      </w:pPr>
      <w:proofErr w:type="gramStart"/>
      <w:r w:rsidRPr="00705F01">
        <w:rPr>
          <w:sz w:val="24"/>
          <w:szCs w:val="24"/>
        </w:rPr>
        <w:t>Величина фактического налога на прибыль в размере 239 160 тыс. руб., относимого на услуги по передаче электрической энергии определена ЛенРТК на основании отчетности, предоставленной ПАО «Ленэнерго» с письмом от 10.04.2017 № ЛЭ/14-20/565 в форме «Расходы по Ленинградской области», подписанной заместителем начальника департамента экономики Т.И. Хювенен, отраженной в разделе «Неподконтрольные расходы».</w:t>
      </w:r>
      <w:proofErr w:type="gramEnd"/>
    </w:p>
    <w:p w:rsidR="00705F01" w:rsidRPr="00705F01" w:rsidRDefault="00705F01" w:rsidP="00705F01">
      <w:pPr>
        <w:ind w:firstLine="567"/>
        <w:jc w:val="both"/>
        <w:rPr>
          <w:sz w:val="24"/>
          <w:szCs w:val="24"/>
        </w:rPr>
      </w:pPr>
    </w:p>
    <w:p w:rsidR="00705F01" w:rsidRPr="00705F01" w:rsidRDefault="00705F01" w:rsidP="00705F01">
      <w:pPr>
        <w:jc w:val="both"/>
        <w:rPr>
          <w:sz w:val="24"/>
          <w:szCs w:val="24"/>
        </w:rPr>
      </w:pPr>
      <w:r w:rsidRPr="00705F01">
        <w:rPr>
          <w:sz w:val="24"/>
          <w:szCs w:val="24"/>
        </w:rPr>
        <w:tab/>
      </w:r>
    </w:p>
    <w:p w:rsidR="00705F01" w:rsidRPr="00705F01" w:rsidRDefault="00705F01" w:rsidP="00705F01">
      <w:pPr>
        <w:ind w:firstLine="567"/>
        <w:jc w:val="both"/>
        <w:rPr>
          <w:b/>
          <w:snapToGrid w:val="0"/>
          <w:sz w:val="24"/>
          <w:szCs w:val="24"/>
        </w:rPr>
      </w:pPr>
      <w:r w:rsidRPr="00705F01">
        <w:rPr>
          <w:b/>
          <w:snapToGrid w:val="0"/>
          <w:sz w:val="24"/>
          <w:szCs w:val="24"/>
        </w:rPr>
        <w:t>Правление приняло решение:</w:t>
      </w:r>
    </w:p>
    <w:p w:rsidR="00705F01" w:rsidRPr="00705F01" w:rsidRDefault="00705F01" w:rsidP="00705F01">
      <w:pPr>
        <w:ind w:firstLine="567"/>
        <w:jc w:val="both"/>
        <w:rPr>
          <w:snapToGrid w:val="0"/>
          <w:sz w:val="24"/>
          <w:szCs w:val="24"/>
        </w:rPr>
      </w:pPr>
      <w:r w:rsidRPr="00705F01">
        <w:rPr>
          <w:snapToGrid w:val="0"/>
          <w:sz w:val="24"/>
          <w:szCs w:val="24"/>
        </w:rPr>
        <w:lastRenderedPageBreak/>
        <w:t xml:space="preserve">1. Принять для расчета единых (котловых) тарифов на услуги по передаче электрической энергии по Ленинградской области на 2018 г.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705F01" w:rsidRPr="00705F01" w:rsidTr="00EE1CCE">
        <w:trPr>
          <w:trHeight w:val="285"/>
        </w:trPr>
        <w:tc>
          <w:tcPr>
            <w:tcW w:w="2431" w:type="pct"/>
            <w:vMerge w:val="restart"/>
            <w:shd w:val="clear" w:color="auto" w:fill="auto"/>
            <w:vAlign w:val="center"/>
          </w:tcPr>
          <w:p w:rsidR="00705F01" w:rsidRPr="00705F01" w:rsidRDefault="00705F01" w:rsidP="00705F01">
            <w:pPr>
              <w:jc w:val="center"/>
            </w:pPr>
            <w:r w:rsidRPr="00705F01">
              <w:rPr>
                <w:b/>
                <w:bCs/>
              </w:rPr>
              <w:t>Показатели</w:t>
            </w:r>
          </w:p>
        </w:tc>
        <w:tc>
          <w:tcPr>
            <w:tcW w:w="671" w:type="pct"/>
            <w:vMerge w:val="restart"/>
            <w:shd w:val="clear" w:color="auto" w:fill="auto"/>
            <w:vAlign w:val="center"/>
          </w:tcPr>
          <w:p w:rsidR="00705F01" w:rsidRPr="00705F01" w:rsidRDefault="00705F01" w:rsidP="00705F01">
            <w:pPr>
              <w:jc w:val="center"/>
            </w:pPr>
            <w:r w:rsidRPr="00705F01">
              <w:rPr>
                <w:b/>
                <w:bCs/>
              </w:rPr>
              <w:t>Единица измерения</w:t>
            </w:r>
          </w:p>
        </w:tc>
        <w:tc>
          <w:tcPr>
            <w:tcW w:w="1898" w:type="pct"/>
            <w:gridSpan w:val="2"/>
            <w:shd w:val="clear" w:color="auto" w:fill="auto"/>
            <w:noWrap/>
            <w:vAlign w:val="center"/>
          </w:tcPr>
          <w:p w:rsidR="00705F01" w:rsidRPr="00705F01" w:rsidRDefault="00705F01" w:rsidP="00705F01">
            <w:pPr>
              <w:jc w:val="center"/>
              <w:rPr>
                <w:b/>
              </w:rPr>
            </w:pPr>
            <w:r w:rsidRPr="00705F01">
              <w:rPr>
                <w:b/>
              </w:rPr>
              <w:t>2018 год</w:t>
            </w:r>
          </w:p>
        </w:tc>
      </w:tr>
      <w:tr w:rsidR="00705F01" w:rsidRPr="00705F01" w:rsidTr="00EE1CCE">
        <w:trPr>
          <w:trHeight w:val="235"/>
        </w:trPr>
        <w:tc>
          <w:tcPr>
            <w:tcW w:w="2431" w:type="pct"/>
            <w:vMerge/>
            <w:shd w:val="clear" w:color="auto" w:fill="auto"/>
            <w:vAlign w:val="center"/>
          </w:tcPr>
          <w:p w:rsidR="00705F01" w:rsidRPr="00705F01" w:rsidRDefault="00705F01" w:rsidP="00705F01">
            <w:pPr>
              <w:jc w:val="center"/>
              <w:rPr>
                <w:b/>
                <w:bCs/>
              </w:rPr>
            </w:pPr>
          </w:p>
        </w:tc>
        <w:tc>
          <w:tcPr>
            <w:tcW w:w="671" w:type="pct"/>
            <w:vMerge/>
            <w:shd w:val="clear" w:color="auto" w:fill="auto"/>
            <w:vAlign w:val="center"/>
          </w:tcPr>
          <w:p w:rsidR="00705F01" w:rsidRPr="00705F01" w:rsidRDefault="00705F01" w:rsidP="00705F01">
            <w:pPr>
              <w:jc w:val="center"/>
              <w:rPr>
                <w:b/>
                <w:bCs/>
              </w:rPr>
            </w:pPr>
          </w:p>
        </w:tc>
        <w:tc>
          <w:tcPr>
            <w:tcW w:w="926" w:type="pct"/>
            <w:shd w:val="clear" w:color="auto" w:fill="auto"/>
            <w:noWrap/>
            <w:vAlign w:val="center"/>
          </w:tcPr>
          <w:p w:rsidR="00705F01" w:rsidRPr="00705F01" w:rsidRDefault="00705F01" w:rsidP="00705F01">
            <w:pPr>
              <w:jc w:val="center"/>
              <w:rPr>
                <w:b/>
              </w:rPr>
            </w:pPr>
            <w:r w:rsidRPr="00705F01">
              <w:rPr>
                <w:b/>
              </w:rPr>
              <w:t>1 полугодие</w:t>
            </w:r>
          </w:p>
        </w:tc>
        <w:tc>
          <w:tcPr>
            <w:tcW w:w="972" w:type="pct"/>
          </w:tcPr>
          <w:p w:rsidR="00705F01" w:rsidRPr="00705F01" w:rsidRDefault="00705F01" w:rsidP="00705F01">
            <w:pPr>
              <w:jc w:val="center"/>
              <w:rPr>
                <w:b/>
              </w:rPr>
            </w:pPr>
            <w:r w:rsidRPr="00705F01">
              <w:rPr>
                <w:b/>
              </w:rPr>
              <w:t>2 полугодие</w:t>
            </w:r>
          </w:p>
        </w:tc>
      </w:tr>
      <w:tr w:rsidR="00705F01" w:rsidRPr="00705F01" w:rsidTr="00EE1CCE">
        <w:trPr>
          <w:trHeight w:val="480"/>
        </w:trPr>
        <w:tc>
          <w:tcPr>
            <w:tcW w:w="2431" w:type="pct"/>
            <w:shd w:val="clear" w:color="auto" w:fill="auto"/>
            <w:vAlign w:val="center"/>
          </w:tcPr>
          <w:p w:rsidR="00705F01" w:rsidRPr="00705F01" w:rsidRDefault="00705F01" w:rsidP="00705F01">
            <w:r w:rsidRPr="00705F01">
              <w:t>Объем полезного отпуска электроэнергии потребителям Ленинградской области, всего</w:t>
            </w:r>
          </w:p>
        </w:tc>
        <w:tc>
          <w:tcPr>
            <w:tcW w:w="671" w:type="pct"/>
            <w:shd w:val="clear" w:color="auto" w:fill="auto"/>
            <w:vAlign w:val="center"/>
          </w:tcPr>
          <w:p w:rsidR="00705F01" w:rsidRPr="00705F01" w:rsidRDefault="00705F01" w:rsidP="00705F01">
            <w:pPr>
              <w:jc w:val="center"/>
            </w:pPr>
            <w:r w:rsidRPr="00705F01">
              <w:t>млн. кВт</w:t>
            </w:r>
            <w:proofErr w:type="gramStart"/>
            <w:r w:rsidRPr="00705F01">
              <w:t>.</w:t>
            </w:r>
            <w:proofErr w:type="gramEnd"/>
            <w:r w:rsidRPr="00705F01">
              <w:t xml:space="preserve"> </w:t>
            </w:r>
            <w:proofErr w:type="gramStart"/>
            <w:r w:rsidRPr="00705F01">
              <w:t>ч</w:t>
            </w:r>
            <w:proofErr w:type="gramEnd"/>
          </w:p>
        </w:tc>
        <w:tc>
          <w:tcPr>
            <w:tcW w:w="926" w:type="pct"/>
            <w:shd w:val="clear" w:color="auto" w:fill="auto"/>
            <w:vAlign w:val="center"/>
          </w:tcPr>
          <w:p w:rsidR="00705F01" w:rsidRPr="00705F01" w:rsidRDefault="00705F01" w:rsidP="00705F01">
            <w:pPr>
              <w:jc w:val="center"/>
            </w:pPr>
            <w:r w:rsidRPr="00705F01">
              <w:t>6 526,83</w:t>
            </w:r>
          </w:p>
        </w:tc>
        <w:tc>
          <w:tcPr>
            <w:tcW w:w="972" w:type="pct"/>
            <w:vAlign w:val="center"/>
          </w:tcPr>
          <w:p w:rsidR="00705F01" w:rsidRPr="00705F01" w:rsidRDefault="00705F01" w:rsidP="00705F01">
            <w:pPr>
              <w:jc w:val="center"/>
            </w:pPr>
            <w:r w:rsidRPr="00705F01">
              <w:t>6 394,23</w:t>
            </w:r>
          </w:p>
        </w:tc>
      </w:tr>
      <w:tr w:rsidR="00705F01" w:rsidRPr="00705F01" w:rsidTr="00EE1CCE">
        <w:trPr>
          <w:trHeight w:val="261"/>
        </w:trPr>
        <w:tc>
          <w:tcPr>
            <w:tcW w:w="2431" w:type="pct"/>
            <w:shd w:val="clear" w:color="auto" w:fill="auto"/>
            <w:vAlign w:val="center"/>
          </w:tcPr>
          <w:p w:rsidR="00705F01" w:rsidRPr="00705F01" w:rsidRDefault="00705F01" w:rsidP="00705F01">
            <w:r w:rsidRPr="00705F01">
              <w:t>в том числе по группам потребителей:</w:t>
            </w:r>
          </w:p>
        </w:tc>
        <w:tc>
          <w:tcPr>
            <w:tcW w:w="671" w:type="pct"/>
            <w:shd w:val="clear" w:color="auto" w:fill="auto"/>
            <w:vAlign w:val="center"/>
          </w:tcPr>
          <w:p w:rsidR="00705F01" w:rsidRPr="00705F01" w:rsidRDefault="00705F01" w:rsidP="00705F01">
            <w:pPr>
              <w:jc w:val="center"/>
            </w:pPr>
            <w:r w:rsidRPr="00705F01">
              <w:t>млн. кВт</w:t>
            </w:r>
            <w:proofErr w:type="gramStart"/>
            <w:r w:rsidRPr="00705F01">
              <w:t>.</w:t>
            </w:r>
            <w:proofErr w:type="gramEnd"/>
            <w:r w:rsidRPr="00705F01">
              <w:t xml:space="preserve"> </w:t>
            </w:r>
            <w:proofErr w:type="gramStart"/>
            <w:r w:rsidRPr="00705F01">
              <w:t>ч</w:t>
            </w:r>
            <w:proofErr w:type="gramEnd"/>
          </w:p>
        </w:tc>
        <w:tc>
          <w:tcPr>
            <w:tcW w:w="926" w:type="pct"/>
            <w:shd w:val="clear" w:color="auto" w:fill="auto"/>
            <w:vAlign w:val="center"/>
          </w:tcPr>
          <w:p w:rsidR="00705F01" w:rsidRPr="00705F01" w:rsidRDefault="00705F01" w:rsidP="00705F01">
            <w:pPr>
              <w:jc w:val="center"/>
            </w:pPr>
          </w:p>
        </w:tc>
        <w:tc>
          <w:tcPr>
            <w:tcW w:w="972" w:type="pct"/>
            <w:vAlign w:val="center"/>
          </w:tcPr>
          <w:p w:rsidR="00705F01" w:rsidRPr="00705F01" w:rsidRDefault="00705F01" w:rsidP="00705F01">
            <w:pPr>
              <w:jc w:val="center"/>
            </w:pPr>
          </w:p>
        </w:tc>
      </w:tr>
      <w:tr w:rsidR="00705F01" w:rsidRPr="00705F01" w:rsidTr="00EE1CCE">
        <w:trPr>
          <w:trHeight w:val="480"/>
        </w:trPr>
        <w:tc>
          <w:tcPr>
            <w:tcW w:w="2431" w:type="pct"/>
            <w:shd w:val="clear" w:color="auto" w:fill="auto"/>
            <w:vAlign w:val="center"/>
          </w:tcPr>
          <w:p w:rsidR="00705F01" w:rsidRPr="00705F01" w:rsidRDefault="00705F01" w:rsidP="00705F01">
            <w:r w:rsidRPr="00705F01">
              <w:t>- население и приравненные к нему категории потребителей</w:t>
            </w:r>
          </w:p>
        </w:tc>
        <w:tc>
          <w:tcPr>
            <w:tcW w:w="671" w:type="pct"/>
            <w:shd w:val="clear" w:color="auto" w:fill="auto"/>
            <w:vAlign w:val="center"/>
          </w:tcPr>
          <w:p w:rsidR="00705F01" w:rsidRPr="00705F01" w:rsidRDefault="00705F01" w:rsidP="00705F01">
            <w:pPr>
              <w:jc w:val="center"/>
            </w:pPr>
            <w:r w:rsidRPr="00705F01">
              <w:t>млн. кВт</w:t>
            </w:r>
            <w:proofErr w:type="gramStart"/>
            <w:r w:rsidRPr="00705F01">
              <w:t>.</w:t>
            </w:r>
            <w:proofErr w:type="gramEnd"/>
            <w:r w:rsidRPr="00705F01">
              <w:t xml:space="preserve"> </w:t>
            </w:r>
            <w:proofErr w:type="gramStart"/>
            <w:r w:rsidRPr="00705F01">
              <w:t>ч</w:t>
            </w:r>
            <w:proofErr w:type="gramEnd"/>
          </w:p>
        </w:tc>
        <w:tc>
          <w:tcPr>
            <w:tcW w:w="926" w:type="pct"/>
            <w:shd w:val="clear" w:color="auto" w:fill="auto"/>
            <w:vAlign w:val="center"/>
          </w:tcPr>
          <w:p w:rsidR="00705F01" w:rsidRPr="00705F01" w:rsidRDefault="00705F01" w:rsidP="00705F01">
            <w:pPr>
              <w:jc w:val="center"/>
            </w:pPr>
            <w:r w:rsidRPr="00705F01">
              <w:t>1 762,93</w:t>
            </w:r>
          </w:p>
        </w:tc>
        <w:tc>
          <w:tcPr>
            <w:tcW w:w="972" w:type="pct"/>
            <w:vAlign w:val="center"/>
          </w:tcPr>
          <w:p w:rsidR="00705F01" w:rsidRPr="00705F01" w:rsidRDefault="00705F01" w:rsidP="00705F01">
            <w:pPr>
              <w:jc w:val="center"/>
            </w:pPr>
            <w:r w:rsidRPr="00705F01">
              <w:t>1 738,08</w:t>
            </w:r>
          </w:p>
        </w:tc>
      </w:tr>
      <w:tr w:rsidR="00705F01" w:rsidRPr="00705F01" w:rsidTr="00EE1CCE">
        <w:trPr>
          <w:trHeight w:val="480"/>
        </w:trPr>
        <w:tc>
          <w:tcPr>
            <w:tcW w:w="2431" w:type="pct"/>
            <w:shd w:val="clear" w:color="auto" w:fill="auto"/>
            <w:vAlign w:val="center"/>
          </w:tcPr>
          <w:p w:rsidR="00705F01" w:rsidRPr="00705F01" w:rsidRDefault="00705F01" w:rsidP="00705F01">
            <w:r w:rsidRPr="00705F01">
              <w:t>- прочие потребители</w:t>
            </w:r>
          </w:p>
        </w:tc>
        <w:tc>
          <w:tcPr>
            <w:tcW w:w="671" w:type="pct"/>
            <w:shd w:val="clear" w:color="auto" w:fill="auto"/>
            <w:vAlign w:val="center"/>
          </w:tcPr>
          <w:p w:rsidR="00705F01" w:rsidRPr="00705F01" w:rsidRDefault="00705F01" w:rsidP="00705F01">
            <w:pPr>
              <w:jc w:val="center"/>
            </w:pPr>
            <w:r w:rsidRPr="00705F01">
              <w:t>млн. кВт</w:t>
            </w:r>
            <w:proofErr w:type="gramStart"/>
            <w:r w:rsidRPr="00705F01">
              <w:t>.</w:t>
            </w:r>
            <w:proofErr w:type="gramEnd"/>
            <w:r w:rsidRPr="00705F01">
              <w:t xml:space="preserve"> </w:t>
            </w:r>
            <w:proofErr w:type="gramStart"/>
            <w:r w:rsidRPr="00705F01">
              <w:t>ч</w:t>
            </w:r>
            <w:proofErr w:type="gramEnd"/>
          </w:p>
        </w:tc>
        <w:tc>
          <w:tcPr>
            <w:tcW w:w="926" w:type="pct"/>
            <w:shd w:val="clear" w:color="auto" w:fill="auto"/>
            <w:vAlign w:val="center"/>
          </w:tcPr>
          <w:p w:rsidR="00705F01" w:rsidRPr="00705F01" w:rsidRDefault="00705F01" w:rsidP="00705F01">
            <w:pPr>
              <w:jc w:val="center"/>
            </w:pPr>
            <w:r w:rsidRPr="00705F01">
              <w:t>4 763,90</w:t>
            </w:r>
          </w:p>
          <w:p w:rsidR="00705F01" w:rsidRPr="00705F01" w:rsidRDefault="00705F01" w:rsidP="00705F01">
            <w:pPr>
              <w:jc w:val="center"/>
            </w:pPr>
          </w:p>
        </w:tc>
        <w:tc>
          <w:tcPr>
            <w:tcW w:w="972" w:type="pct"/>
            <w:vAlign w:val="center"/>
          </w:tcPr>
          <w:p w:rsidR="00705F01" w:rsidRPr="00705F01" w:rsidRDefault="00705F01" w:rsidP="00705F01">
            <w:pPr>
              <w:jc w:val="center"/>
            </w:pPr>
            <w:r w:rsidRPr="00705F01">
              <w:t>4 656,15</w:t>
            </w:r>
          </w:p>
          <w:p w:rsidR="00705F01" w:rsidRPr="00705F01" w:rsidRDefault="00705F01" w:rsidP="00705F01">
            <w:pPr>
              <w:jc w:val="center"/>
            </w:pPr>
          </w:p>
        </w:tc>
      </w:tr>
      <w:tr w:rsidR="00705F01" w:rsidRPr="00705F01" w:rsidTr="00EE1CCE">
        <w:trPr>
          <w:trHeight w:val="391"/>
        </w:trPr>
        <w:tc>
          <w:tcPr>
            <w:tcW w:w="2431" w:type="pct"/>
            <w:shd w:val="clear" w:color="auto" w:fill="auto"/>
            <w:vAlign w:val="center"/>
          </w:tcPr>
          <w:p w:rsidR="00705F01" w:rsidRPr="00705F01" w:rsidRDefault="00705F01" w:rsidP="00705F01">
            <w:r w:rsidRPr="00705F01">
              <w:t>Объем электрической энергии, приобретаемой сетевыми компаниями на технологические нужды (потери)</w:t>
            </w:r>
          </w:p>
        </w:tc>
        <w:tc>
          <w:tcPr>
            <w:tcW w:w="671" w:type="pct"/>
            <w:shd w:val="clear" w:color="auto" w:fill="auto"/>
            <w:vAlign w:val="center"/>
          </w:tcPr>
          <w:p w:rsidR="00705F01" w:rsidRPr="00705F01" w:rsidRDefault="00705F01" w:rsidP="00705F01">
            <w:pPr>
              <w:jc w:val="center"/>
            </w:pPr>
            <w:r w:rsidRPr="00705F01">
              <w:t>млн. кВт</w:t>
            </w:r>
            <w:proofErr w:type="gramStart"/>
            <w:r w:rsidRPr="00705F01">
              <w:t>.</w:t>
            </w:r>
            <w:proofErr w:type="gramEnd"/>
            <w:r w:rsidRPr="00705F01">
              <w:t xml:space="preserve"> </w:t>
            </w:r>
            <w:proofErr w:type="gramStart"/>
            <w:r w:rsidRPr="00705F01">
              <w:t>ч</w:t>
            </w:r>
            <w:proofErr w:type="gramEnd"/>
          </w:p>
        </w:tc>
        <w:tc>
          <w:tcPr>
            <w:tcW w:w="926" w:type="pct"/>
            <w:shd w:val="clear" w:color="auto" w:fill="auto"/>
            <w:noWrap/>
            <w:vAlign w:val="center"/>
          </w:tcPr>
          <w:p w:rsidR="00705F01" w:rsidRPr="00705F01" w:rsidRDefault="00705F01" w:rsidP="00705F01">
            <w:pPr>
              <w:jc w:val="center"/>
            </w:pPr>
            <w:r w:rsidRPr="00705F01">
              <w:t>926,68</w:t>
            </w:r>
          </w:p>
          <w:p w:rsidR="00705F01" w:rsidRPr="00705F01" w:rsidRDefault="00705F01" w:rsidP="00705F01">
            <w:pPr>
              <w:jc w:val="center"/>
            </w:pPr>
          </w:p>
        </w:tc>
        <w:tc>
          <w:tcPr>
            <w:tcW w:w="972" w:type="pct"/>
            <w:vAlign w:val="center"/>
          </w:tcPr>
          <w:p w:rsidR="00705F01" w:rsidRPr="00705F01" w:rsidRDefault="00705F01" w:rsidP="00705F01">
            <w:pPr>
              <w:jc w:val="center"/>
            </w:pPr>
            <w:r w:rsidRPr="00705F01">
              <w:t>938,85</w:t>
            </w:r>
          </w:p>
          <w:p w:rsidR="00705F01" w:rsidRPr="00705F01" w:rsidRDefault="00705F01" w:rsidP="00705F01">
            <w:pPr>
              <w:jc w:val="center"/>
            </w:pPr>
          </w:p>
        </w:tc>
      </w:tr>
      <w:tr w:rsidR="00705F01" w:rsidRPr="00705F01" w:rsidTr="00EE1CCE">
        <w:trPr>
          <w:trHeight w:val="60"/>
        </w:trPr>
        <w:tc>
          <w:tcPr>
            <w:tcW w:w="2431" w:type="pct"/>
            <w:shd w:val="clear" w:color="auto" w:fill="auto"/>
            <w:vAlign w:val="center"/>
          </w:tcPr>
          <w:p w:rsidR="00705F01" w:rsidRPr="00705F01" w:rsidRDefault="00705F01" w:rsidP="00705F01">
            <w:r w:rsidRPr="00705F01">
              <w:t>Заявленная мощность потребителей электроэнергии</w:t>
            </w:r>
          </w:p>
        </w:tc>
        <w:tc>
          <w:tcPr>
            <w:tcW w:w="671" w:type="pct"/>
            <w:shd w:val="clear" w:color="auto" w:fill="auto"/>
            <w:vAlign w:val="center"/>
          </w:tcPr>
          <w:p w:rsidR="00705F01" w:rsidRPr="00705F01" w:rsidRDefault="00705F01" w:rsidP="00705F01">
            <w:pPr>
              <w:jc w:val="center"/>
            </w:pPr>
            <w:r w:rsidRPr="00705F01">
              <w:t>МВт</w:t>
            </w:r>
          </w:p>
        </w:tc>
        <w:tc>
          <w:tcPr>
            <w:tcW w:w="926" w:type="pct"/>
            <w:shd w:val="clear" w:color="auto" w:fill="auto"/>
            <w:noWrap/>
            <w:vAlign w:val="center"/>
          </w:tcPr>
          <w:p w:rsidR="00705F01" w:rsidRPr="00705F01" w:rsidRDefault="00705F01" w:rsidP="00705F01">
            <w:pPr>
              <w:jc w:val="center"/>
            </w:pPr>
            <w:r w:rsidRPr="00705F01">
              <w:t>1 685,94</w:t>
            </w:r>
          </w:p>
          <w:p w:rsidR="00705F01" w:rsidRPr="00705F01" w:rsidRDefault="00705F01" w:rsidP="00705F01">
            <w:pPr>
              <w:jc w:val="center"/>
            </w:pPr>
          </w:p>
        </w:tc>
        <w:tc>
          <w:tcPr>
            <w:tcW w:w="972" w:type="pct"/>
            <w:vAlign w:val="center"/>
          </w:tcPr>
          <w:p w:rsidR="00705F01" w:rsidRPr="00705F01" w:rsidRDefault="00705F01" w:rsidP="00705F01">
            <w:pPr>
              <w:jc w:val="center"/>
            </w:pPr>
            <w:r w:rsidRPr="00705F01">
              <w:t>1 569,60</w:t>
            </w:r>
          </w:p>
          <w:p w:rsidR="00705F01" w:rsidRPr="00705F01" w:rsidRDefault="00705F01" w:rsidP="00705F01">
            <w:pPr>
              <w:jc w:val="center"/>
            </w:pPr>
          </w:p>
        </w:tc>
      </w:tr>
    </w:tbl>
    <w:p w:rsidR="00705F01" w:rsidRPr="00705F01" w:rsidRDefault="00705F01" w:rsidP="00705F01">
      <w:pPr>
        <w:ind w:firstLine="567"/>
        <w:rPr>
          <w:snapToGrid w:val="0"/>
          <w:sz w:val="24"/>
          <w:szCs w:val="24"/>
        </w:rPr>
      </w:pPr>
    </w:p>
    <w:p w:rsidR="00705F01" w:rsidRPr="00705F01" w:rsidRDefault="00705F01" w:rsidP="00705F01">
      <w:pPr>
        <w:ind w:firstLine="567"/>
        <w:rPr>
          <w:snapToGrid w:val="0"/>
          <w:sz w:val="24"/>
          <w:szCs w:val="24"/>
        </w:rPr>
      </w:pPr>
      <w:r w:rsidRPr="00705F01">
        <w:rPr>
          <w:snapToGrid w:val="0"/>
          <w:sz w:val="24"/>
          <w:szCs w:val="24"/>
        </w:rPr>
        <w:t>2. Принять стоимостные показатели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250"/>
        <w:gridCol w:w="2320"/>
        <w:gridCol w:w="2611"/>
      </w:tblGrid>
      <w:tr w:rsidR="00705F01" w:rsidRPr="00705F01" w:rsidTr="00EE1CCE">
        <w:tc>
          <w:tcPr>
            <w:tcW w:w="1601" w:type="pct"/>
            <w:vMerge w:val="restart"/>
            <w:shd w:val="clear" w:color="auto" w:fill="auto"/>
            <w:vAlign w:val="center"/>
          </w:tcPr>
          <w:p w:rsidR="00705F01" w:rsidRPr="00705F01" w:rsidRDefault="00705F01" w:rsidP="00705F01">
            <w:pPr>
              <w:jc w:val="center"/>
            </w:pPr>
            <w:r w:rsidRPr="00705F01">
              <w:t>Показатель</w:t>
            </w:r>
          </w:p>
        </w:tc>
        <w:tc>
          <w:tcPr>
            <w:tcW w:w="3399" w:type="pct"/>
            <w:gridSpan w:val="3"/>
            <w:shd w:val="clear" w:color="auto" w:fill="auto"/>
            <w:vAlign w:val="center"/>
          </w:tcPr>
          <w:p w:rsidR="00705F01" w:rsidRPr="00705F01" w:rsidRDefault="00705F01" w:rsidP="00705F01">
            <w:pPr>
              <w:jc w:val="center"/>
              <w:rPr>
                <w:b/>
                <w:bCs/>
              </w:rPr>
            </w:pPr>
            <w:r w:rsidRPr="00705F01">
              <w:rPr>
                <w:b/>
              </w:rPr>
              <w:t>2018 год</w:t>
            </w:r>
          </w:p>
        </w:tc>
      </w:tr>
      <w:tr w:rsidR="00705F01" w:rsidRPr="00705F01" w:rsidTr="00EE1CCE">
        <w:tc>
          <w:tcPr>
            <w:tcW w:w="1601" w:type="pct"/>
            <w:vMerge/>
            <w:shd w:val="clear" w:color="auto" w:fill="auto"/>
            <w:vAlign w:val="center"/>
          </w:tcPr>
          <w:p w:rsidR="00705F01" w:rsidRPr="00705F01" w:rsidRDefault="00705F01" w:rsidP="00705F01">
            <w:pPr>
              <w:jc w:val="center"/>
            </w:pPr>
          </w:p>
        </w:tc>
        <w:tc>
          <w:tcPr>
            <w:tcW w:w="1065" w:type="pct"/>
            <w:shd w:val="clear" w:color="auto" w:fill="auto"/>
            <w:vAlign w:val="center"/>
          </w:tcPr>
          <w:p w:rsidR="00705F01" w:rsidRPr="00705F01" w:rsidRDefault="00705F01" w:rsidP="00705F01">
            <w:pPr>
              <w:jc w:val="center"/>
              <w:rPr>
                <w:b/>
                <w:bCs/>
              </w:rPr>
            </w:pPr>
            <w:r w:rsidRPr="00705F01">
              <w:rPr>
                <w:b/>
                <w:bCs/>
              </w:rPr>
              <w:t>Предложения ПАО «Ленэнерго»</w:t>
            </w:r>
          </w:p>
        </w:tc>
        <w:tc>
          <w:tcPr>
            <w:tcW w:w="1098" w:type="pct"/>
            <w:shd w:val="clear" w:color="auto" w:fill="auto"/>
            <w:vAlign w:val="center"/>
          </w:tcPr>
          <w:p w:rsidR="00705F01" w:rsidRPr="00705F01" w:rsidRDefault="00705F01" w:rsidP="00705F01">
            <w:pPr>
              <w:jc w:val="center"/>
              <w:rPr>
                <w:b/>
                <w:bCs/>
              </w:rPr>
            </w:pPr>
            <w:r w:rsidRPr="00705F01">
              <w:rPr>
                <w:b/>
                <w:bCs/>
              </w:rPr>
              <w:t>Предложения ЛенРТК</w:t>
            </w:r>
          </w:p>
        </w:tc>
        <w:tc>
          <w:tcPr>
            <w:tcW w:w="1236" w:type="pct"/>
            <w:vAlign w:val="center"/>
          </w:tcPr>
          <w:p w:rsidR="00705F01" w:rsidRPr="00705F01" w:rsidRDefault="00705F01" w:rsidP="00705F01">
            <w:pPr>
              <w:jc w:val="center"/>
              <w:rPr>
                <w:b/>
                <w:bCs/>
              </w:rPr>
            </w:pPr>
            <w:r w:rsidRPr="00705F01">
              <w:rPr>
                <w:b/>
                <w:bCs/>
              </w:rPr>
              <w:t>Причина корректировки</w:t>
            </w:r>
          </w:p>
        </w:tc>
      </w:tr>
      <w:tr w:rsidR="00705F01" w:rsidRPr="00705F01" w:rsidTr="00EE1CCE">
        <w:trPr>
          <w:trHeight w:val="514"/>
        </w:trPr>
        <w:tc>
          <w:tcPr>
            <w:tcW w:w="1601" w:type="pct"/>
            <w:shd w:val="clear" w:color="auto" w:fill="auto"/>
            <w:vAlign w:val="center"/>
          </w:tcPr>
          <w:p w:rsidR="00705F01" w:rsidRPr="00705F01" w:rsidRDefault="00705F01" w:rsidP="00705F01">
            <w:pPr>
              <w:widowControl w:val="0"/>
              <w:autoSpaceDE w:val="0"/>
              <w:autoSpaceDN w:val="0"/>
              <w:adjustRightInd w:val="0"/>
            </w:pPr>
            <w:r w:rsidRPr="00705F01">
              <w:t>Подконтрольные расходы</w:t>
            </w:r>
          </w:p>
        </w:tc>
        <w:tc>
          <w:tcPr>
            <w:tcW w:w="1065" w:type="pct"/>
            <w:shd w:val="clear" w:color="auto" w:fill="auto"/>
            <w:vAlign w:val="center"/>
          </w:tcPr>
          <w:p w:rsidR="00705F01" w:rsidRPr="00705F01" w:rsidRDefault="00705F01" w:rsidP="00705F01">
            <w:pPr>
              <w:widowControl w:val="0"/>
              <w:autoSpaceDE w:val="0"/>
              <w:autoSpaceDN w:val="0"/>
              <w:adjustRightInd w:val="0"/>
              <w:jc w:val="center"/>
            </w:pPr>
            <w:r w:rsidRPr="00705F01">
              <w:t>3 713 397,0</w:t>
            </w:r>
          </w:p>
        </w:tc>
        <w:tc>
          <w:tcPr>
            <w:tcW w:w="1098" w:type="pct"/>
            <w:shd w:val="clear" w:color="auto" w:fill="auto"/>
            <w:vAlign w:val="center"/>
          </w:tcPr>
          <w:p w:rsidR="00705F01" w:rsidRPr="00705F01" w:rsidRDefault="00705F01" w:rsidP="00705F01">
            <w:pPr>
              <w:widowControl w:val="0"/>
              <w:autoSpaceDE w:val="0"/>
              <w:autoSpaceDN w:val="0"/>
              <w:adjustRightInd w:val="0"/>
              <w:jc w:val="center"/>
            </w:pPr>
            <w:r w:rsidRPr="00705F01">
              <w:t>3 553 748,3</w:t>
            </w:r>
          </w:p>
        </w:tc>
        <w:tc>
          <w:tcPr>
            <w:tcW w:w="1236" w:type="pct"/>
            <w:vAlign w:val="center"/>
          </w:tcPr>
          <w:p w:rsidR="00705F01" w:rsidRPr="00705F01" w:rsidRDefault="00705F01" w:rsidP="00705F01">
            <w:pPr>
              <w:widowControl w:val="0"/>
              <w:autoSpaceDE w:val="0"/>
              <w:autoSpaceDN w:val="0"/>
              <w:adjustRightInd w:val="0"/>
              <w:ind w:left="-108"/>
              <w:jc w:val="center"/>
            </w:pPr>
            <w:r w:rsidRPr="00705F01">
              <w:t>Расчет подконтрольных расходов произведен исходя из уровня подконтрольных расходов, учтенных в предыдущем периоде регулирования, объема эксплуатируемого электросетевого оборудования, определенного с учетом п. 34 Основ Ценообразования и разъяснений ФАС России</w:t>
            </w: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pPr>
            <w:r w:rsidRPr="00705F01">
              <w:t>Неподконтрольные расходы</w:t>
            </w:r>
          </w:p>
        </w:tc>
        <w:tc>
          <w:tcPr>
            <w:tcW w:w="1065" w:type="pct"/>
            <w:shd w:val="clear" w:color="auto" w:fill="auto"/>
            <w:vAlign w:val="center"/>
          </w:tcPr>
          <w:p w:rsidR="00705F01" w:rsidRPr="00705F01" w:rsidRDefault="00705F01" w:rsidP="00705F01">
            <w:pPr>
              <w:widowControl w:val="0"/>
              <w:autoSpaceDE w:val="0"/>
              <w:autoSpaceDN w:val="0"/>
              <w:adjustRightInd w:val="0"/>
              <w:jc w:val="center"/>
            </w:pPr>
            <w:r w:rsidRPr="00705F01">
              <w:t>5 360 580,0</w:t>
            </w:r>
          </w:p>
        </w:tc>
        <w:tc>
          <w:tcPr>
            <w:tcW w:w="1098" w:type="pct"/>
            <w:shd w:val="clear" w:color="auto" w:fill="auto"/>
            <w:vAlign w:val="center"/>
          </w:tcPr>
          <w:p w:rsidR="00705F01" w:rsidRPr="00705F01" w:rsidRDefault="00705F01" w:rsidP="00705F01">
            <w:pPr>
              <w:widowControl w:val="0"/>
              <w:autoSpaceDE w:val="0"/>
              <w:autoSpaceDN w:val="0"/>
              <w:adjustRightInd w:val="0"/>
              <w:jc w:val="center"/>
            </w:pPr>
            <w:r w:rsidRPr="00705F01">
              <w:t>4 426 271,5</w:t>
            </w:r>
          </w:p>
        </w:tc>
        <w:tc>
          <w:tcPr>
            <w:tcW w:w="1236" w:type="pct"/>
            <w:vAlign w:val="center"/>
          </w:tcPr>
          <w:p w:rsidR="00705F01" w:rsidRPr="00705F01" w:rsidRDefault="00705F01" w:rsidP="00705F01">
            <w:pPr>
              <w:widowControl w:val="0"/>
              <w:autoSpaceDE w:val="0"/>
              <w:autoSpaceDN w:val="0"/>
              <w:adjustRightInd w:val="0"/>
              <w:ind w:left="-108"/>
              <w:jc w:val="center"/>
            </w:pPr>
            <w:r w:rsidRPr="00705F01">
              <w:t xml:space="preserve">Произведена корректировка затрат на оплату услуг ПАО «ФСК ЕЭС» исходя из объема услуг, учтенных </w:t>
            </w:r>
            <w:proofErr w:type="gramStart"/>
            <w:r w:rsidRPr="00705F01">
              <w:t>в</w:t>
            </w:r>
            <w:proofErr w:type="gramEnd"/>
            <w:r w:rsidRPr="00705F01">
              <w:t xml:space="preserve"> сводном прогнозном баланса э/э и утвержденных тарифов. </w:t>
            </w:r>
            <w:proofErr w:type="gramStart"/>
            <w:r w:rsidRPr="00705F01">
              <w:t>Выпадающие доходы от технологического присоединения льготных категорий потребителей определены в соответствии с распоряжением ЛенРТК Проведена корректировка отчислений на социальные нужды в сторону уменьшения в связи с корректировкой размера отчислений по оплате ЕСН, а также размера расходов по оплате труда., произведена корректировка Налога на прибыль с учетом отчетности, представленной ПАО «Ленэнерго» и расходов по оплате арендной платы с учетом разъяснений ФАС</w:t>
            </w:r>
            <w:proofErr w:type="gramEnd"/>
            <w:r w:rsidRPr="00705F01">
              <w:t xml:space="preserve"> России</w:t>
            </w: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pPr>
            <w:r w:rsidRPr="00705F01">
              <w:t>Возврат капитала</w:t>
            </w:r>
          </w:p>
        </w:tc>
        <w:tc>
          <w:tcPr>
            <w:tcW w:w="1065" w:type="pct"/>
            <w:shd w:val="clear" w:color="auto" w:fill="auto"/>
            <w:vAlign w:val="center"/>
          </w:tcPr>
          <w:p w:rsidR="00705F01" w:rsidRPr="00705F01" w:rsidRDefault="00705F01" w:rsidP="00705F01">
            <w:pPr>
              <w:widowControl w:val="0"/>
              <w:autoSpaceDE w:val="0"/>
              <w:autoSpaceDN w:val="0"/>
              <w:adjustRightInd w:val="0"/>
              <w:jc w:val="center"/>
            </w:pPr>
            <w:r w:rsidRPr="00705F01">
              <w:t>2 784 925,0</w:t>
            </w:r>
          </w:p>
        </w:tc>
        <w:tc>
          <w:tcPr>
            <w:tcW w:w="1098" w:type="pct"/>
            <w:shd w:val="clear" w:color="auto" w:fill="auto"/>
            <w:vAlign w:val="center"/>
          </w:tcPr>
          <w:p w:rsidR="00705F01" w:rsidRPr="00705F01" w:rsidRDefault="00705F01" w:rsidP="00705F01">
            <w:pPr>
              <w:widowControl w:val="0"/>
              <w:autoSpaceDE w:val="0"/>
              <w:autoSpaceDN w:val="0"/>
              <w:adjustRightInd w:val="0"/>
              <w:jc w:val="center"/>
            </w:pPr>
            <w:r w:rsidRPr="00705F01">
              <w:t>2 784 925,0</w:t>
            </w:r>
          </w:p>
        </w:tc>
        <w:tc>
          <w:tcPr>
            <w:tcW w:w="1236" w:type="pct"/>
            <w:vMerge w:val="restart"/>
            <w:vAlign w:val="center"/>
          </w:tcPr>
          <w:p w:rsidR="00705F01" w:rsidRPr="00705F01" w:rsidRDefault="00705F01" w:rsidP="00705F01">
            <w:pPr>
              <w:widowControl w:val="0"/>
              <w:autoSpaceDE w:val="0"/>
              <w:autoSpaceDN w:val="0"/>
              <w:adjustRightInd w:val="0"/>
              <w:ind w:left="-108"/>
              <w:jc w:val="center"/>
            </w:pP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pPr>
            <w:r w:rsidRPr="00705F01">
              <w:lastRenderedPageBreak/>
              <w:t>Доход на капитал</w:t>
            </w:r>
          </w:p>
        </w:tc>
        <w:tc>
          <w:tcPr>
            <w:tcW w:w="1065" w:type="pct"/>
            <w:shd w:val="clear" w:color="auto" w:fill="auto"/>
            <w:vAlign w:val="center"/>
          </w:tcPr>
          <w:p w:rsidR="00705F01" w:rsidRPr="00705F01" w:rsidRDefault="00705F01" w:rsidP="00705F01">
            <w:pPr>
              <w:widowControl w:val="0"/>
              <w:autoSpaceDE w:val="0"/>
              <w:autoSpaceDN w:val="0"/>
              <w:adjustRightInd w:val="0"/>
              <w:jc w:val="center"/>
            </w:pPr>
            <w:r w:rsidRPr="00705F01">
              <w:t>3 025 525,0</w:t>
            </w:r>
          </w:p>
        </w:tc>
        <w:tc>
          <w:tcPr>
            <w:tcW w:w="1098" w:type="pct"/>
            <w:shd w:val="clear" w:color="auto" w:fill="auto"/>
            <w:vAlign w:val="center"/>
          </w:tcPr>
          <w:p w:rsidR="00705F01" w:rsidRPr="00705F01" w:rsidRDefault="00705F01" w:rsidP="00705F01">
            <w:pPr>
              <w:widowControl w:val="0"/>
              <w:autoSpaceDE w:val="0"/>
              <w:autoSpaceDN w:val="0"/>
              <w:adjustRightInd w:val="0"/>
              <w:jc w:val="center"/>
            </w:pPr>
            <w:r w:rsidRPr="00705F01">
              <w:t>3 025 525,0</w:t>
            </w:r>
          </w:p>
        </w:tc>
        <w:tc>
          <w:tcPr>
            <w:tcW w:w="1236" w:type="pct"/>
            <w:vMerge/>
            <w:vAlign w:val="center"/>
          </w:tcPr>
          <w:p w:rsidR="00705F01" w:rsidRPr="00705F01" w:rsidRDefault="00705F01" w:rsidP="00705F01">
            <w:pPr>
              <w:widowControl w:val="0"/>
              <w:autoSpaceDE w:val="0"/>
              <w:autoSpaceDN w:val="0"/>
              <w:adjustRightInd w:val="0"/>
              <w:ind w:left="-108"/>
              <w:jc w:val="center"/>
            </w:pP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pPr>
            <w:r w:rsidRPr="00705F01">
              <w:t>Корректировка НВВ на основе фактических данных</w:t>
            </w:r>
          </w:p>
        </w:tc>
        <w:tc>
          <w:tcPr>
            <w:tcW w:w="1065" w:type="pct"/>
            <w:shd w:val="clear" w:color="auto" w:fill="auto"/>
            <w:vAlign w:val="center"/>
          </w:tcPr>
          <w:p w:rsidR="00705F01" w:rsidRPr="00705F01" w:rsidRDefault="00705F01" w:rsidP="00705F01">
            <w:pPr>
              <w:widowControl w:val="0"/>
              <w:autoSpaceDE w:val="0"/>
              <w:autoSpaceDN w:val="0"/>
              <w:adjustRightInd w:val="0"/>
              <w:jc w:val="center"/>
            </w:pPr>
            <w:r w:rsidRPr="00705F01">
              <w:t>1 691 122,0</w:t>
            </w:r>
          </w:p>
        </w:tc>
        <w:tc>
          <w:tcPr>
            <w:tcW w:w="1098" w:type="pct"/>
            <w:shd w:val="clear" w:color="auto" w:fill="auto"/>
            <w:vAlign w:val="center"/>
          </w:tcPr>
          <w:p w:rsidR="00705F01" w:rsidRPr="00705F01" w:rsidRDefault="00705F01" w:rsidP="00705F01">
            <w:pPr>
              <w:widowControl w:val="0"/>
              <w:autoSpaceDE w:val="0"/>
              <w:autoSpaceDN w:val="0"/>
              <w:adjustRightInd w:val="0"/>
              <w:jc w:val="center"/>
            </w:pPr>
            <w:r w:rsidRPr="00705F01">
              <w:t>762 036,1</w:t>
            </w:r>
          </w:p>
        </w:tc>
        <w:tc>
          <w:tcPr>
            <w:tcW w:w="1236" w:type="pct"/>
            <w:vAlign w:val="center"/>
          </w:tcPr>
          <w:p w:rsidR="00705F01" w:rsidRPr="00705F01" w:rsidRDefault="00705F01" w:rsidP="00705F01">
            <w:pPr>
              <w:widowControl w:val="0"/>
              <w:autoSpaceDE w:val="0"/>
              <w:autoSpaceDN w:val="0"/>
              <w:adjustRightInd w:val="0"/>
              <w:ind w:left="-108"/>
              <w:jc w:val="center"/>
            </w:pPr>
            <w:r w:rsidRPr="00705F01">
              <w:t>Анализ, представленных отчетных документов, учет индексов дефляторов, определенных Минэкономразвития</w:t>
            </w: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pPr>
            <w:r w:rsidRPr="00705F01">
              <w:t>Сглаживание</w:t>
            </w:r>
          </w:p>
        </w:tc>
        <w:tc>
          <w:tcPr>
            <w:tcW w:w="1065" w:type="pct"/>
            <w:shd w:val="clear" w:color="auto" w:fill="auto"/>
            <w:vAlign w:val="center"/>
          </w:tcPr>
          <w:p w:rsidR="00705F01" w:rsidRPr="00705F01" w:rsidRDefault="00705F01" w:rsidP="00705F01">
            <w:pPr>
              <w:widowControl w:val="0"/>
              <w:autoSpaceDE w:val="0"/>
              <w:autoSpaceDN w:val="0"/>
              <w:adjustRightInd w:val="0"/>
              <w:jc w:val="center"/>
            </w:pPr>
            <w:r w:rsidRPr="00705F01">
              <w:t>0,0</w:t>
            </w:r>
          </w:p>
        </w:tc>
        <w:tc>
          <w:tcPr>
            <w:tcW w:w="1098" w:type="pct"/>
            <w:shd w:val="clear" w:color="auto" w:fill="auto"/>
            <w:vAlign w:val="center"/>
          </w:tcPr>
          <w:p w:rsidR="00705F01" w:rsidRPr="00705F01" w:rsidRDefault="00705F01" w:rsidP="00705F01">
            <w:pPr>
              <w:widowControl w:val="0"/>
              <w:autoSpaceDE w:val="0"/>
              <w:autoSpaceDN w:val="0"/>
              <w:adjustRightInd w:val="0"/>
              <w:jc w:val="center"/>
            </w:pPr>
            <w:r w:rsidRPr="00705F01">
              <w:t>189 208,6</w:t>
            </w:r>
          </w:p>
        </w:tc>
        <w:tc>
          <w:tcPr>
            <w:tcW w:w="1236" w:type="pct"/>
            <w:vAlign w:val="center"/>
          </w:tcPr>
          <w:p w:rsidR="00705F01" w:rsidRPr="00705F01" w:rsidRDefault="00705F01" w:rsidP="00705F01">
            <w:pPr>
              <w:widowControl w:val="0"/>
              <w:autoSpaceDE w:val="0"/>
              <w:autoSpaceDN w:val="0"/>
              <w:adjustRightInd w:val="0"/>
              <w:ind w:left="-108"/>
              <w:jc w:val="center"/>
            </w:pP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rPr>
                <w:b/>
              </w:rPr>
            </w:pPr>
            <w:r w:rsidRPr="00705F01">
              <w:rPr>
                <w:b/>
              </w:rPr>
              <w:t xml:space="preserve">ИТОГО НВВ </w:t>
            </w:r>
          </w:p>
          <w:p w:rsidR="00705F01" w:rsidRPr="00705F01" w:rsidRDefault="00705F01" w:rsidP="00705F01">
            <w:pPr>
              <w:widowControl w:val="0"/>
              <w:autoSpaceDE w:val="0"/>
              <w:autoSpaceDN w:val="0"/>
              <w:adjustRightInd w:val="0"/>
              <w:rPr>
                <w:b/>
              </w:rPr>
            </w:pPr>
            <w:r w:rsidRPr="00705F01">
              <w:rPr>
                <w:b/>
              </w:rPr>
              <w:t>ПАО «Ленэнерго»</w:t>
            </w:r>
          </w:p>
        </w:tc>
        <w:tc>
          <w:tcPr>
            <w:tcW w:w="1065" w:type="pct"/>
            <w:shd w:val="clear" w:color="auto" w:fill="auto"/>
          </w:tcPr>
          <w:p w:rsidR="00705F01" w:rsidRPr="00705F01" w:rsidRDefault="00705F01" w:rsidP="00705F01">
            <w:pPr>
              <w:widowControl w:val="0"/>
              <w:autoSpaceDE w:val="0"/>
              <w:autoSpaceDN w:val="0"/>
              <w:adjustRightInd w:val="0"/>
              <w:jc w:val="center"/>
            </w:pPr>
            <w:r w:rsidRPr="00705F01">
              <w:t>16 575 549,0</w:t>
            </w:r>
          </w:p>
        </w:tc>
        <w:tc>
          <w:tcPr>
            <w:tcW w:w="1098" w:type="pct"/>
            <w:shd w:val="clear" w:color="auto" w:fill="auto"/>
          </w:tcPr>
          <w:p w:rsidR="00705F01" w:rsidRPr="00705F01" w:rsidRDefault="00705F01" w:rsidP="00705F01">
            <w:pPr>
              <w:widowControl w:val="0"/>
              <w:autoSpaceDE w:val="0"/>
              <w:autoSpaceDN w:val="0"/>
              <w:adjustRightInd w:val="0"/>
              <w:jc w:val="center"/>
            </w:pPr>
            <w:r w:rsidRPr="00705F01">
              <w:t>14 741 714,6</w:t>
            </w:r>
          </w:p>
        </w:tc>
        <w:tc>
          <w:tcPr>
            <w:tcW w:w="1236" w:type="pct"/>
            <w:vAlign w:val="center"/>
          </w:tcPr>
          <w:p w:rsidR="00705F01" w:rsidRPr="00705F01" w:rsidRDefault="00705F01" w:rsidP="00705F01">
            <w:pPr>
              <w:widowControl w:val="0"/>
              <w:autoSpaceDE w:val="0"/>
              <w:autoSpaceDN w:val="0"/>
              <w:adjustRightInd w:val="0"/>
              <w:ind w:left="-108"/>
              <w:jc w:val="center"/>
            </w:pP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pPr>
            <w:r w:rsidRPr="00705F01">
              <w:t>НВВ прочих сетевых компаний, действующих в Ленинградской области</w:t>
            </w:r>
          </w:p>
        </w:tc>
        <w:tc>
          <w:tcPr>
            <w:tcW w:w="1065" w:type="pct"/>
            <w:shd w:val="clear" w:color="auto" w:fill="auto"/>
            <w:vAlign w:val="center"/>
          </w:tcPr>
          <w:p w:rsidR="00705F01" w:rsidRPr="00705F01" w:rsidRDefault="00705F01" w:rsidP="00705F01">
            <w:pPr>
              <w:widowControl w:val="0"/>
              <w:autoSpaceDE w:val="0"/>
              <w:autoSpaceDN w:val="0"/>
              <w:adjustRightInd w:val="0"/>
              <w:ind w:left="-48"/>
              <w:jc w:val="center"/>
            </w:pPr>
            <w:r w:rsidRPr="00705F01">
              <w:t>6 923 640</w:t>
            </w:r>
          </w:p>
        </w:tc>
        <w:tc>
          <w:tcPr>
            <w:tcW w:w="1098" w:type="pct"/>
            <w:shd w:val="clear" w:color="auto" w:fill="auto"/>
            <w:vAlign w:val="center"/>
          </w:tcPr>
          <w:p w:rsidR="00705F01" w:rsidRPr="00705F01" w:rsidRDefault="00705F01" w:rsidP="00705F01">
            <w:pPr>
              <w:widowControl w:val="0"/>
              <w:autoSpaceDE w:val="0"/>
              <w:autoSpaceDN w:val="0"/>
              <w:adjustRightInd w:val="0"/>
              <w:ind w:left="-48"/>
              <w:jc w:val="center"/>
            </w:pPr>
            <w:r w:rsidRPr="00705F01">
              <w:t>7 018 776,1</w:t>
            </w:r>
          </w:p>
        </w:tc>
        <w:tc>
          <w:tcPr>
            <w:tcW w:w="1236" w:type="pct"/>
            <w:vAlign w:val="center"/>
          </w:tcPr>
          <w:p w:rsidR="00705F01" w:rsidRPr="00705F01" w:rsidRDefault="00705F01" w:rsidP="00705F01">
            <w:pPr>
              <w:widowControl w:val="0"/>
              <w:autoSpaceDE w:val="0"/>
              <w:autoSpaceDN w:val="0"/>
              <w:adjustRightInd w:val="0"/>
              <w:ind w:left="-108"/>
              <w:jc w:val="center"/>
            </w:pP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pPr>
            <w:r w:rsidRPr="00705F01">
              <w:t xml:space="preserve">в том числе </w:t>
            </w:r>
            <w:proofErr w:type="gramStart"/>
            <w:r w:rsidRPr="00705F01">
              <w:t>услуги</w:t>
            </w:r>
            <w:proofErr w:type="gramEnd"/>
            <w:r w:rsidRPr="00705F01">
              <w:t xml:space="preserve"> которых оплачиваются ПАО «Ленэнерго»</w:t>
            </w:r>
          </w:p>
        </w:tc>
        <w:tc>
          <w:tcPr>
            <w:tcW w:w="1065" w:type="pct"/>
            <w:shd w:val="clear" w:color="auto" w:fill="auto"/>
            <w:vAlign w:val="center"/>
          </w:tcPr>
          <w:p w:rsidR="00705F01" w:rsidRPr="00705F01" w:rsidRDefault="00705F01" w:rsidP="00705F01">
            <w:pPr>
              <w:widowControl w:val="0"/>
              <w:autoSpaceDE w:val="0"/>
              <w:autoSpaceDN w:val="0"/>
              <w:adjustRightInd w:val="0"/>
              <w:ind w:left="-48"/>
              <w:jc w:val="center"/>
            </w:pPr>
            <w:r w:rsidRPr="00705F01">
              <w:t>6 817 000,0</w:t>
            </w:r>
          </w:p>
        </w:tc>
        <w:tc>
          <w:tcPr>
            <w:tcW w:w="1098" w:type="pct"/>
            <w:shd w:val="clear" w:color="auto" w:fill="auto"/>
            <w:vAlign w:val="center"/>
          </w:tcPr>
          <w:p w:rsidR="00705F01" w:rsidRPr="00705F01" w:rsidRDefault="00705F01" w:rsidP="00705F01">
            <w:pPr>
              <w:widowControl w:val="0"/>
              <w:autoSpaceDE w:val="0"/>
              <w:autoSpaceDN w:val="0"/>
              <w:adjustRightInd w:val="0"/>
              <w:ind w:left="-48"/>
              <w:jc w:val="center"/>
            </w:pPr>
            <w:r w:rsidRPr="00705F01">
              <w:t>6 924 086,5</w:t>
            </w:r>
          </w:p>
        </w:tc>
        <w:tc>
          <w:tcPr>
            <w:tcW w:w="1236" w:type="pct"/>
            <w:vAlign w:val="center"/>
          </w:tcPr>
          <w:p w:rsidR="00705F01" w:rsidRPr="00705F01" w:rsidRDefault="00705F01" w:rsidP="00705F01">
            <w:pPr>
              <w:widowControl w:val="0"/>
              <w:autoSpaceDE w:val="0"/>
              <w:autoSpaceDN w:val="0"/>
              <w:adjustRightInd w:val="0"/>
              <w:ind w:left="-108"/>
              <w:jc w:val="center"/>
            </w:pP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pPr>
            <w:r w:rsidRPr="00705F01">
              <w:t>Затраты на покупку электроэнергии на технологические нужды, всего</w:t>
            </w:r>
          </w:p>
        </w:tc>
        <w:tc>
          <w:tcPr>
            <w:tcW w:w="1065" w:type="pct"/>
            <w:shd w:val="clear" w:color="auto" w:fill="auto"/>
            <w:vAlign w:val="center"/>
          </w:tcPr>
          <w:p w:rsidR="00705F01" w:rsidRPr="00705F01" w:rsidRDefault="00705F01" w:rsidP="00705F01">
            <w:pPr>
              <w:jc w:val="center"/>
            </w:pPr>
            <w:r w:rsidRPr="00705F01">
              <w:t>4 331 962,0</w:t>
            </w:r>
          </w:p>
        </w:tc>
        <w:tc>
          <w:tcPr>
            <w:tcW w:w="1098" w:type="pct"/>
            <w:shd w:val="clear" w:color="auto" w:fill="auto"/>
            <w:vAlign w:val="center"/>
          </w:tcPr>
          <w:p w:rsidR="00705F01" w:rsidRPr="00705F01" w:rsidRDefault="00705F01" w:rsidP="00705F01">
            <w:pPr>
              <w:widowControl w:val="0"/>
              <w:autoSpaceDE w:val="0"/>
              <w:autoSpaceDN w:val="0"/>
              <w:adjustRightInd w:val="0"/>
              <w:ind w:left="-48"/>
              <w:jc w:val="center"/>
            </w:pPr>
            <w:r w:rsidRPr="00705F01">
              <w:t>4 255 549,6</w:t>
            </w:r>
          </w:p>
        </w:tc>
        <w:tc>
          <w:tcPr>
            <w:tcW w:w="1236" w:type="pct"/>
            <w:vAlign w:val="center"/>
          </w:tcPr>
          <w:p w:rsidR="00705F01" w:rsidRPr="00705F01" w:rsidRDefault="00705F01" w:rsidP="00705F01">
            <w:pPr>
              <w:widowControl w:val="0"/>
              <w:autoSpaceDE w:val="0"/>
              <w:autoSpaceDN w:val="0"/>
              <w:adjustRightInd w:val="0"/>
              <w:ind w:left="-108"/>
              <w:jc w:val="center"/>
            </w:pP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pPr>
            <w:r w:rsidRPr="00705F01">
              <w:t>в том числе:</w:t>
            </w:r>
          </w:p>
        </w:tc>
        <w:tc>
          <w:tcPr>
            <w:tcW w:w="1065" w:type="pct"/>
            <w:shd w:val="clear" w:color="auto" w:fill="auto"/>
            <w:vAlign w:val="center"/>
          </w:tcPr>
          <w:p w:rsidR="00705F01" w:rsidRPr="00705F01" w:rsidRDefault="00705F01" w:rsidP="00705F01">
            <w:pPr>
              <w:jc w:val="center"/>
            </w:pPr>
          </w:p>
        </w:tc>
        <w:tc>
          <w:tcPr>
            <w:tcW w:w="1098" w:type="pct"/>
            <w:shd w:val="clear" w:color="auto" w:fill="auto"/>
            <w:vAlign w:val="center"/>
          </w:tcPr>
          <w:p w:rsidR="00705F01" w:rsidRPr="00705F01" w:rsidRDefault="00705F01" w:rsidP="00705F01">
            <w:pPr>
              <w:widowControl w:val="0"/>
              <w:autoSpaceDE w:val="0"/>
              <w:autoSpaceDN w:val="0"/>
              <w:adjustRightInd w:val="0"/>
              <w:ind w:left="-48"/>
              <w:jc w:val="center"/>
            </w:pPr>
          </w:p>
        </w:tc>
        <w:tc>
          <w:tcPr>
            <w:tcW w:w="1236" w:type="pct"/>
            <w:vAlign w:val="center"/>
          </w:tcPr>
          <w:p w:rsidR="00705F01" w:rsidRPr="00705F01" w:rsidRDefault="00705F01" w:rsidP="00705F01">
            <w:pPr>
              <w:widowControl w:val="0"/>
              <w:autoSpaceDE w:val="0"/>
              <w:autoSpaceDN w:val="0"/>
              <w:adjustRightInd w:val="0"/>
              <w:ind w:left="-108"/>
              <w:jc w:val="center"/>
            </w:pP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pPr>
            <w:r w:rsidRPr="00705F01">
              <w:t>ПАО «Ленэнерго»</w:t>
            </w:r>
          </w:p>
        </w:tc>
        <w:tc>
          <w:tcPr>
            <w:tcW w:w="1065" w:type="pct"/>
            <w:shd w:val="clear" w:color="auto" w:fill="auto"/>
            <w:vAlign w:val="center"/>
          </w:tcPr>
          <w:p w:rsidR="00705F01" w:rsidRPr="00705F01" w:rsidRDefault="00705F01" w:rsidP="00705F01">
            <w:pPr>
              <w:jc w:val="center"/>
            </w:pPr>
            <w:r w:rsidRPr="00705F01">
              <w:t>3 057 031,0</w:t>
            </w:r>
          </w:p>
        </w:tc>
        <w:tc>
          <w:tcPr>
            <w:tcW w:w="1098" w:type="pct"/>
            <w:shd w:val="clear" w:color="auto" w:fill="auto"/>
            <w:vAlign w:val="center"/>
          </w:tcPr>
          <w:p w:rsidR="00705F01" w:rsidRPr="00705F01" w:rsidRDefault="00705F01" w:rsidP="00705F01">
            <w:pPr>
              <w:widowControl w:val="0"/>
              <w:autoSpaceDE w:val="0"/>
              <w:autoSpaceDN w:val="0"/>
              <w:adjustRightInd w:val="0"/>
              <w:ind w:left="-48"/>
              <w:jc w:val="center"/>
            </w:pPr>
            <w:r w:rsidRPr="00705F01">
              <w:t>2 992 985,3</w:t>
            </w:r>
          </w:p>
        </w:tc>
        <w:tc>
          <w:tcPr>
            <w:tcW w:w="1236" w:type="pct"/>
            <w:vAlign w:val="center"/>
          </w:tcPr>
          <w:p w:rsidR="00705F01" w:rsidRPr="00705F01" w:rsidRDefault="00705F01" w:rsidP="00705F01">
            <w:pPr>
              <w:widowControl w:val="0"/>
              <w:autoSpaceDE w:val="0"/>
              <w:autoSpaceDN w:val="0"/>
              <w:adjustRightInd w:val="0"/>
              <w:ind w:left="-108"/>
              <w:jc w:val="center"/>
            </w:pP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pPr>
            <w:r w:rsidRPr="00705F01">
              <w:t>Прочие ССО, услуги которых оплачиваются ПАО «Ленэнерго»</w:t>
            </w:r>
          </w:p>
        </w:tc>
        <w:tc>
          <w:tcPr>
            <w:tcW w:w="1065" w:type="pct"/>
            <w:shd w:val="clear" w:color="auto" w:fill="auto"/>
            <w:vAlign w:val="center"/>
          </w:tcPr>
          <w:p w:rsidR="00705F01" w:rsidRPr="00705F01" w:rsidRDefault="00705F01" w:rsidP="00705F01">
            <w:pPr>
              <w:jc w:val="center"/>
            </w:pPr>
            <w:r w:rsidRPr="00705F01">
              <w:t>1 270 055,0</w:t>
            </w:r>
          </w:p>
        </w:tc>
        <w:tc>
          <w:tcPr>
            <w:tcW w:w="1098" w:type="pct"/>
            <w:shd w:val="clear" w:color="auto" w:fill="auto"/>
            <w:vAlign w:val="center"/>
          </w:tcPr>
          <w:p w:rsidR="00705F01" w:rsidRPr="00705F01" w:rsidRDefault="00705F01" w:rsidP="00705F01">
            <w:pPr>
              <w:widowControl w:val="0"/>
              <w:autoSpaceDE w:val="0"/>
              <w:autoSpaceDN w:val="0"/>
              <w:adjustRightInd w:val="0"/>
              <w:ind w:left="-48"/>
              <w:jc w:val="center"/>
            </w:pPr>
            <w:r w:rsidRPr="00705F01">
              <w:t>1 253 590,1</w:t>
            </w:r>
          </w:p>
        </w:tc>
        <w:tc>
          <w:tcPr>
            <w:tcW w:w="1236" w:type="pct"/>
            <w:vAlign w:val="center"/>
          </w:tcPr>
          <w:p w:rsidR="00705F01" w:rsidRPr="00705F01" w:rsidRDefault="00705F01" w:rsidP="00705F01">
            <w:pPr>
              <w:widowControl w:val="0"/>
              <w:autoSpaceDE w:val="0"/>
              <w:autoSpaceDN w:val="0"/>
              <w:adjustRightInd w:val="0"/>
              <w:ind w:left="-108"/>
              <w:jc w:val="center"/>
            </w:pP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rPr>
                <w:b/>
              </w:rPr>
            </w:pPr>
            <w:r w:rsidRPr="00705F01">
              <w:rPr>
                <w:b/>
              </w:rPr>
              <w:t>ИТОГО НВВ ПАО «Ленэнерго» по Ленинградской области</w:t>
            </w:r>
          </w:p>
        </w:tc>
        <w:tc>
          <w:tcPr>
            <w:tcW w:w="1065" w:type="pct"/>
            <w:shd w:val="clear" w:color="auto" w:fill="auto"/>
            <w:vAlign w:val="center"/>
          </w:tcPr>
          <w:p w:rsidR="00705F01" w:rsidRPr="00705F01" w:rsidRDefault="00705F01" w:rsidP="00705F01">
            <w:pPr>
              <w:jc w:val="center"/>
            </w:pPr>
            <w:r w:rsidRPr="00705F01">
              <w:t>27 719 635</w:t>
            </w:r>
          </w:p>
        </w:tc>
        <w:tc>
          <w:tcPr>
            <w:tcW w:w="1098" w:type="pct"/>
            <w:shd w:val="clear" w:color="auto" w:fill="auto"/>
            <w:vAlign w:val="center"/>
          </w:tcPr>
          <w:p w:rsidR="00705F01" w:rsidRPr="00705F01" w:rsidRDefault="00705F01" w:rsidP="00705F01">
            <w:pPr>
              <w:widowControl w:val="0"/>
              <w:autoSpaceDE w:val="0"/>
              <w:autoSpaceDN w:val="0"/>
              <w:adjustRightInd w:val="0"/>
              <w:ind w:left="-48"/>
              <w:jc w:val="center"/>
            </w:pPr>
            <w:r w:rsidRPr="00705F01">
              <w:t>25 912 376,5</w:t>
            </w:r>
          </w:p>
        </w:tc>
        <w:tc>
          <w:tcPr>
            <w:tcW w:w="1236" w:type="pct"/>
            <w:vAlign w:val="center"/>
          </w:tcPr>
          <w:p w:rsidR="00705F01" w:rsidRPr="00705F01" w:rsidRDefault="00705F01" w:rsidP="00705F01">
            <w:pPr>
              <w:widowControl w:val="0"/>
              <w:autoSpaceDE w:val="0"/>
              <w:autoSpaceDN w:val="0"/>
              <w:adjustRightInd w:val="0"/>
              <w:ind w:left="-108"/>
              <w:jc w:val="center"/>
            </w:pPr>
          </w:p>
        </w:tc>
      </w:tr>
      <w:tr w:rsidR="00705F01" w:rsidRPr="00705F01" w:rsidTr="00EE1CCE">
        <w:tc>
          <w:tcPr>
            <w:tcW w:w="1601" w:type="pct"/>
            <w:shd w:val="clear" w:color="auto" w:fill="auto"/>
            <w:vAlign w:val="center"/>
          </w:tcPr>
          <w:p w:rsidR="00705F01" w:rsidRPr="00705F01" w:rsidRDefault="00705F01" w:rsidP="00705F01">
            <w:pPr>
              <w:widowControl w:val="0"/>
              <w:autoSpaceDE w:val="0"/>
              <w:autoSpaceDN w:val="0"/>
              <w:adjustRightInd w:val="0"/>
              <w:rPr>
                <w:b/>
              </w:rPr>
            </w:pPr>
            <w:r w:rsidRPr="00705F01">
              <w:rPr>
                <w:b/>
              </w:rPr>
              <w:t>Тарифная выручка в целях расчета единых котловых тарифов</w:t>
            </w:r>
          </w:p>
        </w:tc>
        <w:tc>
          <w:tcPr>
            <w:tcW w:w="1065" w:type="pct"/>
            <w:shd w:val="clear" w:color="auto" w:fill="auto"/>
            <w:vAlign w:val="center"/>
          </w:tcPr>
          <w:p w:rsidR="00705F01" w:rsidRPr="00705F01" w:rsidRDefault="00705F01" w:rsidP="00705F01">
            <w:pPr>
              <w:jc w:val="center"/>
            </w:pPr>
            <w:r w:rsidRPr="00705F01">
              <w:t>27 831 151,0</w:t>
            </w:r>
          </w:p>
        </w:tc>
        <w:tc>
          <w:tcPr>
            <w:tcW w:w="1098" w:type="pct"/>
            <w:shd w:val="clear" w:color="auto" w:fill="auto"/>
            <w:vAlign w:val="center"/>
          </w:tcPr>
          <w:p w:rsidR="00705F01" w:rsidRPr="00705F01" w:rsidRDefault="00705F01" w:rsidP="00705F01">
            <w:pPr>
              <w:widowControl w:val="0"/>
              <w:autoSpaceDE w:val="0"/>
              <w:autoSpaceDN w:val="0"/>
              <w:adjustRightInd w:val="0"/>
              <w:ind w:left="-48"/>
              <w:jc w:val="center"/>
            </w:pPr>
            <w:r w:rsidRPr="00705F01">
              <w:t xml:space="preserve">26 016 040,22    </w:t>
            </w:r>
          </w:p>
        </w:tc>
        <w:tc>
          <w:tcPr>
            <w:tcW w:w="1236" w:type="pct"/>
            <w:vAlign w:val="center"/>
          </w:tcPr>
          <w:p w:rsidR="00705F01" w:rsidRPr="00705F01" w:rsidRDefault="00705F01" w:rsidP="00705F01">
            <w:pPr>
              <w:widowControl w:val="0"/>
              <w:autoSpaceDE w:val="0"/>
              <w:autoSpaceDN w:val="0"/>
              <w:adjustRightInd w:val="0"/>
              <w:ind w:left="-108"/>
              <w:jc w:val="center"/>
            </w:pPr>
          </w:p>
        </w:tc>
      </w:tr>
    </w:tbl>
    <w:p w:rsidR="00705F01" w:rsidRPr="00705F01" w:rsidRDefault="00705F01" w:rsidP="00705F01">
      <w:pPr>
        <w:widowControl w:val="0"/>
        <w:autoSpaceDE w:val="0"/>
        <w:autoSpaceDN w:val="0"/>
        <w:adjustRightInd w:val="0"/>
        <w:ind w:firstLine="709"/>
        <w:jc w:val="both"/>
        <w:rPr>
          <w:sz w:val="24"/>
          <w:szCs w:val="24"/>
        </w:rPr>
      </w:pPr>
      <w:r w:rsidRPr="00705F01">
        <w:rPr>
          <w:sz w:val="24"/>
          <w:szCs w:val="24"/>
        </w:rPr>
        <w:t>3. Установить с 1 января 2018 года по 31 декабря 2018 года единые (котловые) тарифы на услуги по передаче электрической энергии по сетям Ленинградской области в следующих размерах:</w:t>
      </w:r>
    </w:p>
    <w:p w:rsidR="00705F01" w:rsidRPr="00705F01" w:rsidRDefault="00705F01" w:rsidP="00705F01">
      <w:pPr>
        <w:autoSpaceDE w:val="0"/>
        <w:autoSpaceDN w:val="0"/>
        <w:adjustRightInd w:val="0"/>
        <w:jc w:val="center"/>
        <w:rPr>
          <w:sz w:val="24"/>
          <w:szCs w:val="24"/>
        </w:rPr>
      </w:pPr>
    </w:p>
    <w:p w:rsidR="00705F01" w:rsidRPr="00705F01" w:rsidRDefault="00705F01" w:rsidP="00705F01">
      <w:pPr>
        <w:autoSpaceDE w:val="0"/>
        <w:autoSpaceDN w:val="0"/>
        <w:adjustRightInd w:val="0"/>
        <w:jc w:val="center"/>
        <w:rPr>
          <w:sz w:val="24"/>
          <w:szCs w:val="24"/>
        </w:rPr>
      </w:pPr>
      <w:r w:rsidRPr="00705F01">
        <w:rPr>
          <w:sz w:val="24"/>
          <w:szCs w:val="24"/>
        </w:rPr>
        <w:t>Единые (котловые) тарифы на услуги по передаче электрической энергии по сетям</w:t>
      </w:r>
    </w:p>
    <w:p w:rsidR="00705F01" w:rsidRPr="00705F01" w:rsidRDefault="00705F01" w:rsidP="00705F01">
      <w:pPr>
        <w:autoSpaceDE w:val="0"/>
        <w:autoSpaceDN w:val="0"/>
        <w:adjustRightInd w:val="0"/>
        <w:jc w:val="center"/>
        <w:rPr>
          <w:sz w:val="24"/>
          <w:szCs w:val="24"/>
        </w:rPr>
      </w:pPr>
      <w:r w:rsidRPr="00705F01">
        <w:rPr>
          <w:sz w:val="24"/>
          <w:szCs w:val="24"/>
        </w:rPr>
        <w:t xml:space="preserve">Ленинградской области, поставляемой прочим потребителям на  2018 год </w:t>
      </w:r>
    </w:p>
    <w:tbl>
      <w:tblPr>
        <w:tblW w:w="5000" w:type="pct"/>
        <w:tblCellMar>
          <w:top w:w="102" w:type="dxa"/>
          <w:left w:w="62" w:type="dxa"/>
          <w:bottom w:w="102" w:type="dxa"/>
          <w:right w:w="62" w:type="dxa"/>
        </w:tblCellMar>
        <w:tblLook w:val="0000" w:firstRow="0" w:lastRow="0" w:firstColumn="0" w:lastColumn="0" w:noHBand="0" w:noVBand="0"/>
      </w:tblPr>
      <w:tblGrid>
        <w:gridCol w:w="510"/>
        <w:gridCol w:w="3602"/>
        <w:gridCol w:w="1106"/>
        <w:gridCol w:w="1055"/>
        <w:gridCol w:w="964"/>
        <w:gridCol w:w="1110"/>
        <w:gridCol w:w="918"/>
        <w:gridCol w:w="243"/>
        <w:gridCol w:w="964"/>
      </w:tblGrid>
      <w:tr w:rsidR="00705F01" w:rsidRPr="00705F01" w:rsidTr="00EE1CCE">
        <w:trPr>
          <w:trHeight w:val="20"/>
        </w:trPr>
        <w:tc>
          <w:tcPr>
            <w:tcW w:w="2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 xml:space="preserve">N </w:t>
            </w:r>
            <w:proofErr w:type="gramStart"/>
            <w:r w:rsidRPr="00705F01">
              <w:rPr>
                <w:sz w:val="16"/>
                <w:szCs w:val="16"/>
              </w:rPr>
              <w:t>п</w:t>
            </w:r>
            <w:proofErr w:type="gramEnd"/>
            <w:r w:rsidRPr="00705F01">
              <w:rPr>
                <w:sz w:val="16"/>
                <w:szCs w:val="16"/>
              </w:rPr>
              <w:t>/п</w:t>
            </w:r>
          </w:p>
        </w:tc>
        <w:tc>
          <w:tcPr>
            <w:tcW w:w="1743"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Тарифные группы потребителей электрической энергии (мощности)</w:t>
            </w:r>
          </w:p>
        </w:tc>
        <w:tc>
          <w:tcPr>
            <w:tcW w:w="43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Единица измерения</w:t>
            </w:r>
          </w:p>
        </w:tc>
        <w:tc>
          <w:tcPr>
            <w:tcW w:w="2551" w:type="pct"/>
            <w:gridSpan w:val="6"/>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Диапазоны напряжения</w:t>
            </w:r>
          </w:p>
        </w:tc>
      </w:tr>
      <w:tr w:rsidR="00705F01" w:rsidRPr="00705F01" w:rsidTr="00EE1CCE">
        <w:trPr>
          <w:trHeight w:val="20"/>
        </w:trPr>
        <w:tc>
          <w:tcPr>
            <w:tcW w:w="2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both"/>
              <w:outlineLvl w:val="0"/>
              <w:rPr>
                <w:sz w:val="16"/>
                <w:szCs w:val="16"/>
              </w:rPr>
            </w:pPr>
          </w:p>
        </w:tc>
        <w:tc>
          <w:tcPr>
            <w:tcW w:w="1743"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both"/>
              <w:outlineLvl w:val="0"/>
              <w:rPr>
                <w:sz w:val="16"/>
                <w:szCs w:val="16"/>
              </w:rPr>
            </w:pPr>
          </w:p>
        </w:tc>
        <w:tc>
          <w:tcPr>
            <w:tcW w:w="43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both"/>
              <w:outlineLvl w:val="0"/>
              <w:rPr>
                <w:sz w:val="16"/>
                <w:szCs w:val="16"/>
              </w:rPr>
            </w:pP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Всего</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BH</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CH-I</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CH-II</w:t>
            </w:r>
          </w:p>
        </w:tc>
        <w:tc>
          <w:tcPr>
            <w:tcW w:w="55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HH</w:t>
            </w:r>
          </w:p>
        </w:tc>
      </w:tr>
      <w:tr w:rsidR="00705F01" w:rsidRPr="00705F01" w:rsidTr="00EE1CCE">
        <w:trPr>
          <w:trHeight w:val="28"/>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1</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2</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3</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4</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5</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6</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7</w:t>
            </w:r>
          </w:p>
        </w:tc>
        <w:tc>
          <w:tcPr>
            <w:tcW w:w="55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8</w:t>
            </w:r>
          </w:p>
        </w:tc>
      </w:tr>
      <w:tr w:rsidR="00705F01" w:rsidRPr="00705F01" w:rsidTr="00EE1CCE">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outlineLvl w:val="0"/>
              <w:rPr>
                <w:sz w:val="16"/>
                <w:szCs w:val="16"/>
              </w:rPr>
            </w:pPr>
            <w:r w:rsidRPr="00705F01">
              <w:rPr>
                <w:sz w:val="16"/>
                <w:szCs w:val="16"/>
              </w:rPr>
              <w:t>1</w:t>
            </w:r>
          </w:p>
        </w:tc>
        <w:tc>
          <w:tcPr>
            <w:tcW w:w="2182"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 xml:space="preserve">Прочие потребители (тарифы указываются без учета НДС) </w:t>
            </w:r>
          </w:p>
        </w:tc>
        <w:tc>
          <w:tcPr>
            <w:tcW w:w="2551" w:type="pct"/>
            <w:gridSpan w:val="6"/>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1 полугодие</w:t>
            </w:r>
          </w:p>
        </w:tc>
      </w:tr>
      <w:tr w:rsidR="00705F01" w:rsidRPr="00705F01" w:rsidTr="00EE1CCE">
        <w:trPr>
          <w:trHeight w:val="28"/>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1.1</w:t>
            </w:r>
          </w:p>
        </w:tc>
        <w:tc>
          <w:tcPr>
            <w:tcW w:w="4733" w:type="pct"/>
            <w:gridSpan w:val="8"/>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Двухставочный тариф</w:t>
            </w:r>
          </w:p>
        </w:tc>
      </w:tr>
      <w:tr w:rsidR="00705F01" w:rsidRPr="00705F01" w:rsidTr="00EE1CCE">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1.1.1</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 ставка за содержание электрических сетей</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руб./МВт·мес.</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1 352 493,49</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1 346 323,01</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1 147 962,63</w:t>
            </w:r>
          </w:p>
        </w:tc>
        <w:tc>
          <w:tcPr>
            <w:tcW w:w="55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1 335 294,04</w:t>
            </w:r>
          </w:p>
        </w:tc>
      </w:tr>
      <w:tr w:rsidR="00705F01" w:rsidRPr="00705F01" w:rsidTr="00EE1CCE">
        <w:trPr>
          <w:trHeight w:val="28"/>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1.1.2</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 ставка на оплату технологического расхода (потерь) в электрических сетях</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руб./МВт·</w:t>
            </w:r>
            <w:proofErr w:type="gramStart"/>
            <w:r w:rsidRPr="00705F01">
              <w:rPr>
                <w:sz w:val="16"/>
                <w:szCs w:val="16"/>
              </w:rPr>
              <w:t>ч</w:t>
            </w:r>
            <w:proofErr w:type="gramEnd"/>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53,11</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148,83</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270,46</w:t>
            </w:r>
          </w:p>
        </w:tc>
        <w:tc>
          <w:tcPr>
            <w:tcW w:w="55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835,02</w:t>
            </w:r>
          </w:p>
        </w:tc>
      </w:tr>
      <w:tr w:rsidR="00705F01" w:rsidRPr="00705F01" w:rsidTr="00EE1CCE">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1.2</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Одноставочный тариф</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руб./кВт·</w:t>
            </w:r>
            <w:proofErr w:type="gramStart"/>
            <w:r w:rsidRPr="00705F01">
              <w:rPr>
                <w:sz w:val="16"/>
                <w:szCs w:val="16"/>
              </w:rPr>
              <w:t>ч</w:t>
            </w:r>
            <w:proofErr w:type="gramEnd"/>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1,65438</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2,30437</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2,27505</w:t>
            </w:r>
          </w:p>
        </w:tc>
        <w:tc>
          <w:tcPr>
            <w:tcW w:w="55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4, 32243</w:t>
            </w:r>
          </w:p>
        </w:tc>
      </w:tr>
      <w:tr w:rsidR="00705F01" w:rsidRPr="00705F01" w:rsidTr="00EE1CCE">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1.3</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Величина перекрестного субсидирования, учтенная в ценах (тарифах) на услуги по передаче электрической энергии</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тыс. руб.</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2 093 676,17</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1 890 177,18</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57 366,27</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316 651,42</w:t>
            </w:r>
          </w:p>
        </w:tc>
        <w:tc>
          <w:tcPr>
            <w:tcW w:w="55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-170 518,70</w:t>
            </w:r>
          </w:p>
        </w:tc>
      </w:tr>
      <w:tr w:rsidR="00705F01" w:rsidRPr="00705F01" w:rsidTr="00EE1CCE">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1.4</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 xml:space="preserve">Ставка перекрестного субсидирования </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руб./МВт·</w:t>
            </w:r>
            <w:proofErr w:type="gramStart"/>
            <w:r w:rsidRPr="00705F01">
              <w:rPr>
                <w:sz w:val="16"/>
                <w:szCs w:val="16"/>
              </w:rPr>
              <w:t>ч</w:t>
            </w:r>
            <w:proofErr w:type="gramEnd"/>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289 221,40</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555 809,86</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170 734,18</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154 139,96</w:t>
            </w:r>
          </w:p>
        </w:tc>
        <w:tc>
          <w:tcPr>
            <w:tcW w:w="55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-117 766,61</w:t>
            </w:r>
          </w:p>
        </w:tc>
      </w:tr>
      <w:tr w:rsidR="00705F01" w:rsidRPr="00705F01" w:rsidTr="00EE1CCE">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outlineLvl w:val="0"/>
              <w:rPr>
                <w:sz w:val="16"/>
                <w:szCs w:val="16"/>
              </w:rPr>
            </w:pPr>
            <w:r w:rsidRPr="00705F01">
              <w:rPr>
                <w:sz w:val="16"/>
                <w:szCs w:val="16"/>
              </w:rPr>
              <w:t>2</w:t>
            </w:r>
          </w:p>
        </w:tc>
        <w:tc>
          <w:tcPr>
            <w:tcW w:w="2182"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 xml:space="preserve">Прочие потребители (тарифы указываются без учета НДС) </w:t>
            </w:r>
          </w:p>
        </w:tc>
        <w:tc>
          <w:tcPr>
            <w:tcW w:w="2551" w:type="pct"/>
            <w:gridSpan w:val="6"/>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2 полугодие</w:t>
            </w:r>
          </w:p>
        </w:tc>
      </w:tr>
      <w:tr w:rsidR="00705F01" w:rsidRPr="00705F01" w:rsidTr="00EE1CCE">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2.1</w:t>
            </w:r>
          </w:p>
        </w:tc>
        <w:tc>
          <w:tcPr>
            <w:tcW w:w="4733" w:type="pct"/>
            <w:gridSpan w:val="8"/>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Двухставочный тариф</w:t>
            </w:r>
          </w:p>
        </w:tc>
      </w:tr>
      <w:tr w:rsidR="00705F01" w:rsidRPr="00705F01" w:rsidTr="00EE1CCE">
        <w:trPr>
          <w:trHeight w:val="28"/>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2.1.1</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 ставка за содержание электрических сетей</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руб./МВт·мес.</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1 611 173,45</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1 636 536,34</w:t>
            </w:r>
          </w:p>
        </w:tc>
        <w:tc>
          <w:tcPr>
            <w:tcW w:w="60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1 377 241,33</w:t>
            </w:r>
          </w:p>
        </w:tc>
        <w:tc>
          <w:tcPr>
            <w:tcW w:w="4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1 639 174,69</w:t>
            </w:r>
          </w:p>
        </w:tc>
      </w:tr>
      <w:tr w:rsidR="00705F01" w:rsidRPr="00705F01" w:rsidTr="00EE1CCE">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2.1.2</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 ставка на оплату технологического расхода (потерь) в электрических сетях</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руб./МВт·</w:t>
            </w:r>
            <w:proofErr w:type="gramStart"/>
            <w:r w:rsidRPr="00705F01">
              <w:rPr>
                <w:sz w:val="16"/>
                <w:szCs w:val="16"/>
              </w:rPr>
              <w:t>ч</w:t>
            </w:r>
            <w:proofErr w:type="gramEnd"/>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55,77</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156,27</w:t>
            </w:r>
          </w:p>
        </w:tc>
        <w:tc>
          <w:tcPr>
            <w:tcW w:w="60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283,98</w:t>
            </w:r>
          </w:p>
        </w:tc>
        <w:tc>
          <w:tcPr>
            <w:tcW w:w="4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876,77</w:t>
            </w:r>
          </w:p>
        </w:tc>
      </w:tr>
      <w:tr w:rsidR="00705F01" w:rsidRPr="00705F01" w:rsidTr="00EE1CCE">
        <w:trPr>
          <w:trHeight w:val="28"/>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2.2</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Одноставочный тариф</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руб./кВт·</w:t>
            </w:r>
            <w:proofErr w:type="gramStart"/>
            <w:r w:rsidRPr="00705F01">
              <w:rPr>
                <w:sz w:val="16"/>
                <w:szCs w:val="16"/>
              </w:rPr>
              <w:t>ч</w:t>
            </w:r>
            <w:proofErr w:type="gramEnd"/>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1,82941</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2,55624</w:t>
            </w:r>
          </w:p>
        </w:tc>
        <w:tc>
          <w:tcPr>
            <w:tcW w:w="60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2,61631</w:t>
            </w:r>
          </w:p>
        </w:tc>
        <w:tc>
          <w:tcPr>
            <w:tcW w:w="4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4,74508</w:t>
            </w:r>
          </w:p>
        </w:tc>
      </w:tr>
      <w:tr w:rsidR="00705F01" w:rsidRPr="00705F01" w:rsidTr="00EE1CCE">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2.3</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Величина перекрестного субсидирования, учтенная в ценах (тарифах) на услуги по передаче электрической энергии</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тыс. руб.</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3 493 132,93</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2 561 652,35</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170 102,16</w:t>
            </w:r>
          </w:p>
        </w:tc>
        <w:tc>
          <w:tcPr>
            <w:tcW w:w="60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625 376,12</w:t>
            </w:r>
          </w:p>
        </w:tc>
        <w:tc>
          <w:tcPr>
            <w:tcW w:w="4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136 002,30</w:t>
            </w:r>
          </w:p>
        </w:tc>
      </w:tr>
      <w:tr w:rsidR="00705F01" w:rsidRPr="00705F01" w:rsidTr="00EE1CCE">
        <w:trPr>
          <w:trHeight w:val="28"/>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2.4</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rPr>
                <w:sz w:val="16"/>
                <w:szCs w:val="16"/>
              </w:rPr>
            </w:pPr>
            <w:r w:rsidRPr="00705F01">
              <w:rPr>
                <w:sz w:val="16"/>
                <w:szCs w:val="16"/>
              </w:rPr>
              <w:t xml:space="preserve">Ставка перекрестного субсидирования </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autoSpaceDE w:val="0"/>
              <w:autoSpaceDN w:val="0"/>
              <w:adjustRightInd w:val="0"/>
              <w:contextualSpacing/>
              <w:jc w:val="center"/>
              <w:rPr>
                <w:sz w:val="16"/>
                <w:szCs w:val="16"/>
              </w:rPr>
            </w:pPr>
            <w:r w:rsidRPr="00705F01">
              <w:rPr>
                <w:sz w:val="16"/>
                <w:szCs w:val="16"/>
              </w:rPr>
              <w:t>руб./МВт·</w:t>
            </w:r>
            <w:proofErr w:type="gramStart"/>
            <w:r w:rsidRPr="00705F01">
              <w:rPr>
                <w:sz w:val="16"/>
                <w:szCs w:val="16"/>
              </w:rPr>
              <w:t>ч</w:t>
            </w:r>
            <w:proofErr w:type="gramEnd"/>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530 725,54</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762 859,68</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627 061,48</w:t>
            </w:r>
          </w:p>
        </w:tc>
        <w:tc>
          <w:tcPr>
            <w:tcW w:w="600"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340 738,42</w:t>
            </w:r>
          </w:p>
        </w:tc>
        <w:tc>
          <w:tcPr>
            <w:tcW w:w="4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05F01" w:rsidRPr="00705F01" w:rsidRDefault="00705F01" w:rsidP="00705F01">
            <w:pPr>
              <w:contextualSpacing/>
              <w:jc w:val="center"/>
              <w:rPr>
                <w:sz w:val="16"/>
                <w:szCs w:val="16"/>
              </w:rPr>
            </w:pPr>
            <w:r w:rsidRPr="00705F01">
              <w:rPr>
                <w:sz w:val="16"/>
                <w:szCs w:val="16"/>
              </w:rPr>
              <w:t>121 732,52</w:t>
            </w:r>
          </w:p>
        </w:tc>
      </w:tr>
    </w:tbl>
    <w:p w:rsidR="00705F01" w:rsidRPr="00705F01" w:rsidRDefault="00705F01" w:rsidP="00705F01">
      <w:pPr>
        <w:autoSpaceDE w:val="0"/>
        <w:autoSpaceDN w:val="0"/>
        <w:adjustRightInd w:val="0"/>
        <w:outlineLvl w:val="0"/>
      </w:pPr>
      <w:r w:rsidRPr="00705F01">
        <w:t>* для группы «Прочие потребители» тарифы на услуги по передаче электрической энергии установлены с учетом инвестиционных программ субъектов электроэнергетики.</w:t>
      </w:r>
    </w:p>
    <w:p w:rsidR="00705F01" w:rsidRPr="00705F01" w:rsidRDefault="00705F01" w:rsidP="00705F01">
      <w:pPr>
        <w:autoSpaceDE w:val="0"/>
        <w:autoSpaceDN w:val="0"/>
        <w:adjustRightInd w:val="0"/>
        <w:jc w:val="both"/>
        <w:outlineLvl w:val="0"/>
      </w:pPr>
      <w:proofErr w:type="gramStart"/>
      <w:r w:rsidRPr="00705F01">
        <w:lastRenderedPageBreak/>
        <w:t>** Ставка перекрестного субсидирования (графы 4-8) определяется как отношение величины перекрестного субсидирования соответствующего уровня напряжения к величине планового объема полезного отпуска электрической энергии по соответствующему уровню напряжения всех потребителей, оплачивающих услуги по передаче по единым (котловым) тарифам на услуги по передаче электрической энергии в соответствии с п. 1.2 таблицы 2 приложения № 1.</w:t>
      </w:r>
      <w:proofErr w:type="gramEnd"/>
    </w:p>
    <w:p w:rsidR="00705F01" w:rsidRPr="00705F01" w:rsidRDefault="00705F01" w:rsidP="00705F01">
      <w:pPr>
        <w:jc w:val="right"/>
        <w:rPr>
          <w:noProof/>
          <w:sz w:val="24"/>
          <w:szCs w:val="24"/>
        </w:rPr>
      </w:pPr>
    </w:p>
    <w:p w:rsidR="00705F01" w:rsidRPr="00705F01" w:rsidRDefault="00705F01" w:rsidP="00705F01">
      <w:pPr>
        <w:jc w:val="center"/>
        <w:rPr>
          <w:noProof/>
          <w:sz w:val="24"/>
          <w:szCs w:val="24"/>
        </w:rPr>
      </w:pPr>
      <w:r w:rsidRPr="00705F01">
        <w:rPr>
          <w:noProof/>
          <w:sz w:val="24"/>
          <w:szCs w:val="24"/>
        </w:rPr>
        <w:t>Единые(котловые)тарифы</w:t>
      </w:r>
    </w:p>
    <w:p w:rsidR="00705F01" w:rsidRPr="00705F01" w:rsidRDefault="00705F01" w:rsidP="00705F01">
      <w:pPr>
        <w:jc w:val="center"/>
        <w:rPr>
          <w:noProof/>
          <w:sz w:val="24"/>
          <w:szCs w:val="24"/>
        </w:rPr>
      </w:pPr>
      <w:r w:rsidRPr="00705F01">
        <w:rPr>
          <w:noProof/>
          <w:sz w:val="24"/>
          <w:szCs w:val="24"/>
        </w:rPr>
        <w:t>на услуги по передаче электрической энергии по сетям</w:t>
      </w:r>
    </w:p>
    <w:p w:rsidR="00705F01" w:rsidRPr="00705F01" w:rsidRDefault="00705F01" w:rsidP="00705F01">
      <w:pPr>
        <w:jc w:val="center"/>
        <w:rPr>
          <w:noProof/>
          <w:sz w:val="24"/>
          <w:szCs w:val="24"/>
        </w:rPr>
      </w:pPr>
      <w:r w:rsidRPr="00705F01">
        <w:rPr>
          <w:noProof/>
          <w:sz w:val="24"/>
          <w:szCs w:val="24"/>
        </w:rPr>
        <w:t>Ленинградской области, поставляемой населению</w:t>
      </w:r>
    </w:p>
    <w:p w:rsidR="00705F01" w:rsidRPr="00705F01" w:rsidRDefault="00705F01" w:rsidP="00705F01">
      <w:pPr>
        <w:jc w:val="center"/>
        <w:rPr>
          <w:noProof/>
          <w:sz w:val="24"/>
          <w:szCs w:val="24"/>
        </w:rPr>
      </w:pPr>
      <w:r w:rsidRPr="00705F01">
        <w:rPr>
          <w:noProof/>
          <w:sz w:val="24"/>
          <w:szCs w:val="24"/>
        </w:rPr>
        <w:t>и приравненным к нему категориям потребителей</w:t>
      </w:r>
    </w:p>
    <w:p w:rsidR="00705F01" w:rsidRPr="00705F01" w:rsidRDefault="00705F01" w:rsidP="00705F01">
      <w:pPr>
        <w:jc w:val="center"/>
        <w:rPr>
          <w:noProof/>
          <w:sz w:val="24"/>
          <w:szCs w:val="24"/>
        </w:rPr>
      </w:pPr>
      <w:r w:rsidRPr="00705F01">
        <w:rPr>
          <w:noProof/>
          <w:sz w:val="24"/>
          <w:szCs w:val="24"/>
        </w:rPr>
        <w:t>на 2018 год</w:t>
      </w:r>
    </w:p>
    <w:tbl>
      <w:tblPr>
        <w:tblW w:w="5000" w:type="pct"/>
        <w:tblCellMar>
          <w:top w:w="102" w:type="dxa"/>
          <w:left w:w="62" w:type="dxa"/>
          <w:bottom w:w="102" w:type="dxa"/>
          <w:right w:w="62" w:type="dxa"/>
        </w:tblCellMar>
        <w:tblLook w:val="0000" w:firstRow="0" w:lastRow="0" w:firstColumn="0" w:lastColumn="0" w:noHBand="0" w:noVBand="0"/>
      </w:tblPr>
      <w:tblGrid>
        <w:gridCol w:w="961"/>
        <w:gridCol w:w="3299"/>
        <w:gridCol w:w="1357"/>
        <w:gridCol w:w="2342"/>
        <w:gridCol w:w="2513"/>
      </w:tblGrid>
      <w:tr w:rsidR="00705F01" w:rsidRPr="00705F01" w:rsidTr="00EE1CCE">
        <w:tc>
          <w:tcPr>
            <w:tcW w:w="459"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N п/п</w:t>
            </w:r>
          </w:p>
        </w:tc>
        <w:tc>
          <w:tcPr>
            <w:tcW w:w="1575"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center"/>
              <w:rPr>
                <w:noProof/>
                <w:sz w:val="16"/>
                <w:szCs w:val="16"/>
              </w:rPr>
            </w:pPr>
            <w:r w:rsidRPr="00705F01">
              <w:rPr>
                <w:noProof/>
                <w:sz w:val="16"/>
                <w:szCs w:val="16"/>
              </w:rPr>
              <w:t>Тарифные группы потребителей электрической энергии (мощности)</w:t>
            </w:r>
          </w:p>
        </w:tc>
        <w:tc>
          <w:tcPr>
            <w:tcW w:w="648"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center"/>
              <w:rPr>
                <w:noProof/>
                <w:sz w:val="16"/>
                <w:szCs w:val="16"/>
              </w:rPr>
            </w:pPr>
            <w:r w:rsidRPr="00705F01">
              <w:rPr>
                <w:noProof/>
                <w:sz w:val="16"/>
                <w:szCs w:val="16"/>
              </w:rPr>
              <w:t>Единица измерения</w:t>
            </w:r>
          </w:p>
        </w:tc>
        <w:tc>
          <w:tcPr>
            <w:tcW w:w="1118"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center"/>
              <w:rPr>
                <w:noProof/>
                <w:sz w:val="16"/>
                <w:szCs w:val="16"/>
              </w:rPr>
            </w:pPr>
            <w:r w:rsidRPr="00705F01">
              <w:rPr>
                <w:noProof/>
                <w:sz w:val="16"/>
                <w:szCs w:val="16"/>
              </w:rPr>
              <w:t>1 полугодие</w:t>
            </w:r>
          </w:p>
        </w:tc>
        <w:tc>
          <w:tcPr>
            <w:tcW w:w="1200"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center"/>
              <w:rPr>
                <w:noProof/>
                <w:sz w:val="16"/>
                <w:szCs w:val="16"/>
              </w:rPr>
            </w:pPr>
            <w:r w:rsidRPr="00705F01">
              <w:rPr>
                <w:noProof/>
                <w:sz w:val="16"/>
                <w:szCs w:val="16"/>
              </w:rPr>
              <w:t>2 полугодие</w:t>
            </w:r>
          </w:p>
        </w:tc>
      </w:tr>
      <w:tr w:rsidR="00705F01" w:rsidRPr="00705F01" w:rsidTr="00EE1CCE">
        <w:tc>
          <w:tcPr>
            <w:tcW w:w="459"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center"/>
              <w:rPr>
                <w:noProof/>
                <w:sz w:val="16"/>
                <w:szCs w:val="16"/>
              </w:rPr>
            </w:pPr>
            <w:r w:rsidRPr="00705F01">
              <w:rPr>
                <w:noProof/>
                <w:sz w:val="16"/>
                <w:szCs w:val="16"/>
              </w:rPr>
              <w:t>1</w:t>
            </w:r>
          </w:p>
        </w:tc>
        <w:tc>
          <w:tcPr>
            <w:tcW w:w="1575"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center"/>
              <w:rPr>
                <w:noProof/>
                <w:sz w:val="16"/>
                <w:szCs w:val="16"/>
              </w:rPr>
            </w:pPr>
            <w:r w:rsidRPr="00705F01">
              <w:rPr>
                <w:noProof/>
                <w:sz w:val="16"/>
                <w:szCs w:val="16"/>
              </w:rPr>
              <w:t>2</w:t>
            </w:r>
          </w:p>
        </w:tc>
        <w:tc>
          <w:tcPr>
            <w:tcW w:w="648"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center"/>
              <w:rPr>
                <w:noProof/>
                <w:sz w:val="16"/>
                <w:szCs w:val="16"/>
              </w:rPr>
            </w:pPr>
            <w:r w:rsidRPr="00705F01">
              <w:rPr>
                <w:noProof/>
                <w:sz w:val="16"/>
                <w:szCs w:val="16"/>
              </w:rPr>
              <w:t>3</w:t>
            </w:r>
          </w:p>
        </w:tc>
        <w:tc>
          <w:tcPr>
            <w:tcW w:w="1118"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center"/>
              <w:rPr>
                <w:noProof/>
                <w:sz w:val="16"/>
                <w:szCs w:val="16"/>
              </w:rPr>
            </w:pPr>
            <w:r w:rsidRPr="00705F01">
              <w:rPr>
                <w:noProof/>
                <w:sz w:val="16"/>
                <w:szCs w:val="16"/>
              </w:rPr>
              <w:t>4</w:t>
            </w:r>
          </w:p>
        </w:tc>
        <w:tc>
          <w:tcPr>
            <w:tcW w:w="1200"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center"/>
              <w:rPr>
                <w:noProof/>
                <w:sz w:val="16"/>
                <w:szCs w:val="16"/>
              </w:rPr>
            </w:pPr>
            <w:r w:rsidRPr="00705F01">
              <w:rPr>
                <w:noProof/>
                <w:sz w:val="16"/>
                <w:szCs w:val="16"/>
              </w:rPr>
              <w:t>5</w:t>
            </w:r>
          </w:p>
        </w:tc>
      </w:tr>
      <w:tr w:rsidR="00705F01" w:rsidRPr="00705F01" w:rsidTr="00EE1CCE">
        <w:tc>
          <w:tcPr>
            <w:tcW w:w="459"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center"/>
              <w:rPr>
                <w:noProof/>
                <w:sz w:val="16"/>
                <w:szCs w:val="16"/>
              </w:rPr>
            </w:pPr>
            <w:r w:rsidRPr="00705F01">
              <w:rPr>
                <w:noProof/>
                <w:sz w:val="16"/>
                <w:szCs w:val="16"/>
              </w:rPr>
              <w:t>1.</w:t>
            </w:r>
          </w:p>
        </w:tc>
        <w:tc>
          <w:tcPr>
            <w:tcW w:w="4541" w:type="pct"/>
            <w:gridSpan w:val="4"/>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 xml:space="preserve">Население и приравненные к нему категории потребителей  (тарифы указываются без учета НДС) </w:t>
            </w:r>
          </w:p>
        </w:tc>
      </w:tr>
      <w:tr w:rsidR="00705F01" w:rsidRPr="00705F01" w:rsidTr="00EE1CCE">
        <w:tc>
          <w:tcPr>
            <w:tcW w:w="459" w:type="pct"/>
            <w:vMerge w:val="restar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1.1.</w:t>
            </w:r>
          </w:p>
        </w:tc>
        <w:tc>
          <w:tcPr>
            <w:tcW w:w="4541" w:type="pct"/>
            <w:gridSpan w:val="4"/>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 xml:space="preserve">Население и приравненные к нему категории потребителей, за исключением указанного в </w:t>
            </w:r>
            <w:hyperlink w:anchor="Par26" w:history="1">
              <w:r w:rsidRPr="00705F01">
                <w:rPr>
                  <w:noProof/>
                  <w:color w:val="0000FF"/>
                  <w:sz w:val="16"/>
                  <w:szCs w:val="16"/>
                  <w:u w:val="single"/>
                </w:rPr>
                <w:t>пунктах 1.2</w:t>
              </w:r>
            </w:hyperlink>
            <w:r w:rsidRPr="00705F01">
              <w:rPr>
                <w:noProof/>
                <w:sz w:val="16"/>
                <w:szCs w:val="16"/>
              </w:rPr>
              <w:t xml:space="preserve"> и </w:t>
            </w:r>
            <w:hyperlink w:anchor="Par34" w:history="1">
              <w:r w:rsidRPr="00705F01">
                <w:rPr>
                  <w:noProof/>
                  <w:color w:val="0000FF"/>
                  <w:sz w:val="16"/>
                  <w:szCs w:val="16"/>
                  <w:u w:val="single"/>
                </w:rPr>
                <w:t>1.3</w:t>
              </w:r>
            </w:hyperlink>
            <w:r w:rsidRPr="00705F01">
              <w:rPr>
                <w:noProof/>
                <w:sz w:val="16"/>
                <w:szCs w:val="16"/>
              </w:rPr>
              <w:t>:</w:t>
            </w:r>
          </w:p>
          <w:p w:rsidR="00705F01" w:rsidRPr="00705F01" w:rsidRDefault="00705F01" w:rsidP="00705F01">
            <w:pPr>
              <w:jc w:val="both"/>
              <w:rPr>
                <w:noProof/>
                <w:sz w:val="16"/>
                <w:szCs w:val="16"/>
              </w:rPr>
            </w:pPr>
            <w:r w:rsidRPr="00705F01">
              <w:rPr>
                <w:noProof/>
                <w:sz w:val="16"/>
                <w:szCs w:val="16"/>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705F01">
              <w:rPr>
                <w:noProof/>
                <w:sz w:val="16"/>
                <w:szCs w:val="16"/>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705F01">
              <w:rPr>
                <w:noProof/>
                <w:sz w:val="16"/>
                <w:szCs w:val="16"/>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705F01" w:rsidRPr="00705F01" w:rsidRDefault="00705F01" w:rsidP="00705F01">
            <w:pPr>
              <w:jc w:val="both"/>
              <w:rPr>
                <w:noProof/>
                <w:sz w:val="16"/>
                <w:szCs w:val="16"/>
              </w:rPr>
            </w:pPr>
            <w:r w:rsidRPr="00705F01">
              <w:rPr>
                <w:noProof/>
                <w:sz w:val="16"/>
                <w:szCs w:val="16"/>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705F01" w:rsidRPr="00705F01" w:rsidTr="00EE1CCE">
        <w:tc>
          <w:tcPr>
            <w:tcW w:w="459" w:type="pct"/>
            <w:vMerge/>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p>
        </w:tc>
        <w:tc>
          <w:tcPr>
            <w:tcW w:w="1575"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руб./кВт·ч</w:t>
            </w:r>
          </w:p>
        </w:tc>
        <w:tc>
          <w:tcPr>
            <w:tcW w:w="1118"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1,75162</w:t>
            </w:r>
          </w:p>
        </w:tc>
        <w:tc>
          <w:tcPr>
            <w:tcW w:w="1200"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1, 82199</w:t>
            </w:r>
          </w:p>
        </w:tc>
      </w:tr>
      <w:tr w:rsidR="00705F01" w:rsidRPr="00705F01" w:rsidTr="00EE1CCE">
        <w:tc>
          <w:tcPr>
            <w:tcW w:w="459" w:type="pct"/>
            <w:vMerge w:val="restar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1.2</w:t>
            </w:r>
          </w:p>
        </w:tc>
        <w:tc>
          <w:tcPr>
            <w:tcW w:w="4541" w:type="pct"/>
            <w:gridSpan w:val="4"/>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w:t>
            </w:r>
          </w:p>
          <w:p w:rsidR="00705F01" w:rsidRPr="00705F01" w:rsidRDefault="00705F01" w:rsidP="00705F01">
            <w:pPr>
              <w:jc w:val="both"/>
              <w:rPr>
                <w:noProof/>
                <w:sz w:val="16"/>
                <w:szCs w:val="16"/>
              </w:rPr>
            </w:pPr>
            <w:r w:rsidRPr="00705F01">
              <w:rPr>
                <w:noProof/>
                <w:sz w:val="16"/>
                <w:szCs w:val="16"/>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705F01">
              <w:rPr>
                <w:noProof/>
                <w:sz w:val="16"/>
                <w:szCs w:val="16"/>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705F01">
              <w:rPr>
                <w:noProof/>
                <w:sz w:val="16"/>
                <w:szCs w:val="16"/>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705F01" w:rsidRPr="00705F01" w:rsidRDefault="00705F01" w:rsidP="00705F01">
            <w:pPr>
              <w:jc w:val="both"/>
              <w:rPr>
                <w:noProof/>
                <w:sz w:val="16"/>
                <w:szCs w:val="16"/>
              </w:rPr>
            </w:pPr>
            <w:r w:rsidRPr="00705F01">
              <w:rPr>
                <w:noProof/>
                <w:sz w:val="16"/>
                <w:szCs w:val="16"/>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705F01" w:rsidRPr="00705F01" w:rsidTr="00EE1CCE">
        <w:tc>
          <w:tcPr>
            <w:tcW w:w="459" w:type="pct"/>
            <w:vMerge/>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p>
        </w:tc>
        <w:tc>
          <w:tcPr>
            <w:tcW w:w="1575"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руб./кВт·ч</w:t>
            </w:r>
          </w:p>
        </w:tc>
        <w:tc>
          <w:tcPr>
            <w:tcW w:w="1118"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0,89201</w:t>
            </w:r>
          </w:p>
        </w:tc>
        <w:tc>
          <w:tcPr>
            <w:tcW w:w="1200"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0,90651</w:t>
            </w:r>
          </w:p>
        </w:tc>
      </w:tr>
      <w:tr w:rsidR="00705F01" w:rsidRPr="00705F01" w:rsidTr="00EE1CCE">
        <w:tc>
          <w:tcPr>
            <w:tcW w:w="459" w:type="pct"/>
            <w:vMerge w:val="restar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1.3</w:t>
            </w:r>
          </w:p>
        </w:tc>
        <w:tc>
          <w:tcPr>
            <w:tcW w:w="4541" w:type="pct"/>
            <w:gridSpan w:val="4"/>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Население, проживающее в сельских населенных пунктах и приравненные к ним:</w:t>
            </w:r>
          </w:p>
          <w:p w:rsidR="00705F01" w:rsidRPr="00705F01" w:rsidRDefault="00705F01" w:rsidP="00705F01">
            <w:pPr>
              <w:jc w:val="both"/>
              <w:rPr>
                <w:noProof/>
                <w:sz w:val="16"/>
                <w:szCs w:val="16"/>
              </w:rPr>
            </w:pPr>
            <w:r w:rsidRPr="00705F01">
              <w:rPr>
                <w:noProof/>
                <w:sz w:val="16"/>
                <w:szCs w:val="16"/>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705F01">
              <w:rPr>
                <w:noProof/>
                <w:sz w:val="16"/>
                <w:szCs w:val="16"/>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705F01">
              <w:rPr>
                <w:noProof/>
                <w:sz w:val="16"/>
                <w:szCs w:val="16"/>
              </w:rPr>
              <w:t xml:space="preserve">)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w:t>
            </w:r>
            <w:r w:rsidRPr="00705F01">
              <w:rPr>
                <w:noProof/>
                <w:sz w:val="16"/>
                <w:szCs w:val="16"/>
              </w:rPr>
              <w:lastRenderedPageBreak/>
              <w:t>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705F01" w:rsidRPr="00705F01" w:rsidRDefault="00705F01" w:rsidP="00705F01">
            <w:pPr>
              <w:jc w:val="both"/>
              <w:rPr>
                <w:noProof/>
                <w:sz w:val="16"/>
                <w:szCs w:val="16"/>
              </w:rPr>
            </w:pPr>
            <w:r w:rsidRPr="00705F01">
              <w:rPr>
                <w:noProof/>
                <w:sz w:val="16"/>
                <w:szCs w:val="16"/>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705F01" w:rsidRPr="00705F01" w:rsidTr="00EE1CCE">
        <w:tc>
          <w:tcPr>
            <w:tcW w:w="459" w:type="pct"/>
            <w:vMerge/>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p>
        </w:tc>
        <w:tc>
          <w:tcPr>
            <w:tcW w:w="1575"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руб./кВт·ч</w:t>
            </w:r>
          </w:p>
        </w:tc>
        <w:tc>
          <w:tcPr>
            <w:tcW w:w="1118"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0,86936</w:t>
            </w:r>
          </w:p>
        </w:tc>
        <w:tc>
          <w:tcPr>
            <w:tcW w:w="1200"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0,88239</w:t>
            </w:r>
          </w:p>
        </w:tc>
      </w:tr>
      <w:tr w:rsidR="00705F01" w:rsidRPr="00705F01" w:rsidTr="00EE1CCE">
        <w:tc>
          <w:tcPr>
            <w:tcW w:w="459"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1.4</w:t>
            </w:r>
          </w:p>
        </w:tc>
        <w:tc>
          <w:tcPr>
            <w:tcW w:w="4541" w:type="pct"/>
            <w:gridSpan w:val="4"/>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 xml:space="preserve">Приравненные к населению категории потребителей, за исключением указанных в </w:t>
            </w:r>
            <w:hyperlink r:id="rId9" w:history="1">
              <w:r w:rsidRPr="00705F01">
                <w:rPr>
                  <w:noProof/>
                  <w:color w:val="0000FF"/>
                  <w:sz w:val="16"/>
                  <w:szCs w:val="16"/>
                  <w:u w:val="single"/>
                </w:rPr>
                <w:t>пункте 71 (1)</w:t>
              </w:r>
            </w:hyperlink>
            <w:r w:rsidRPr="00705F01">
              <w:rPr>
                <w:noProof/>
                <w:sz w:val="16"/>
                <w:szCs w:val="16"/>
              </w:rPr>
              <w:t xml:space="preserve"> Основ ценообразования:</w:t>
            </w:r>
          </w:p>
        </w:tc>
      </w:tr>
      <w:tr w:rsidR="00705F01" w:rsidRPr="00705F01" w:rsidTr="00EE1CCE">
        <w:tc>
          <w:tcPr>
            <w:tcW w:w="459" w:type="pct"/>
            <w:vMerge w:val="restar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1.4.1</w:t>
            </w:r>
          </w:p>
        </w:tc>
        <w:tc>
          <w:tcPr>
            <w:tcW w:w="4541" w:type="pct"/>
            <w:gridSpan w:val="4"/>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705F01" w:rsidRPr="00705F01" w:rsidRDefault="00705F01" w:rsidP="00705F01">
            <w:pPr>
              <w:jc w:val="both"/>
              <w:rPr>
                <w:noProof/>
                <w:sz w:val="16"/>
                <w:szCs w:val="16"/>
              </w:rPr>
            </w:pPr>
            <w:r w:rsidRPr="00705F01">
              <w:rPr>
                <w:noProof/>
                <w:sz w:val="16"/>
                <w:szCs w:val="16"/>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705F01" w:rsidRPr="00705F01" w:rsidTr="00EE1CCE">
        <w:tc>
          <w:tcPr>
            <w:tcW w:w="459" w:type="pct"/>
            <w:vMerge/>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p>
        </w:tc>
        <w:tc>
          <w:tcPr>
            <w:tcW w:w="1575"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руб./кВт·ч</w:t>
            </w:r>
          </w:p>
        </w:tc>
        <w:tc>
          <w:tcPr>
            <w:tcW w:w="1118"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1,58139</w:t>
            </w:r>
          </w:p>
        </w:tc>
        <w:tc>
          <w:tcPr>
            <w:tcW w:w="1200"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1,64070</w:t>
            </w:r>
          </w:p>
        </w:tc>
      </w:tr>
      <w:tr w:rsidR="00705F01" w:rsidRPr="00705F01" w:rsidTr="00EE1CCE">
        <w:tc>
          <w:tcPr>
            <w:tcW w:w="459" w:type="pct"/>
            <w:vMerge w:val="restar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1.4.2</w:t>
            </w:r>
          </w:p>
        </w:tc>
        <w:tc>
          <w:tcPr>
            <w:tcW w:w="4541" w:type="pct"/>
            <w:gridSpan w:val="4"/>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705F01" w:rsidRPr="00705F01" w:rsidRDefault="00705F01" w:rsidP="00705F01">
            <w:pPr>
              <w:jc w:val="both"/>
              <w:rPr>
                <w:noProof/>
                <w:sz w:val="16"/>
                <w:szCs w:val="16"/>
              </w:rPr>
            </w:pPr>
            <w:r w:rsidRPr="00705F01">
              <w:rPr>
                <w:noProof/>
                <w:sz w:val="16"/>
                <w:szCs w:val="16"/>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10" w:history="1"/>
            <w:r w:rsidRPr="00705F01">
              <w:rPr>
                <w:noProof/>
                <w:sz w:val="16"/>
                <w:szCs w:val="16"/>
              </w:rPr>
              <w:t>.</w:t>
            </w:r>
          </w:p>
        </w:tc>
      </w:tr>
      <w:tr w:rsidR="00705F01" w:rsidRPr="00705F01" w:rsidTr="00EE1CCE">
        <w:tc>
          <w:tcPr>
            <w:tcW w:w="459" w:type="pct"/>
            <w:vMerge/>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p>
        </w:tc>
        <w:tc>
          <w:tcPr>
            <w:tcW w:w="1575"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руб./кВт·ч</w:t>
            </w:r>
          </w:p>
        </w:tc>
        <w:tc>
          <w:tcPr>
            <w:tcW w:w="1118"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1,70776</w:t>
            </w:r>
          </w:p>
        </w:tc>
        <w:tc>
          <w:tcPr>
            <w:tcW w:w="1200"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1,77529</w:t>
            </w:r>
          </w:p>
        </w:tc>
      </w:tr>
      <w:tr w:rsidR="00705F01" w:rsidRPr="00705F01" w:rsidTr="00EE1CCE">
        <w:tc>
          <w:tcPr>
            <w:tcW w:w="459" w:type="pct"/>
            <w:vMerge w:val="restar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1.4.3</w:t>
            </w:r>
          </w:p>
        </w:tc>
        <w:tc>
          <w:tcPr>
            <w:tcW w:w="4541" w:type="pct"/>
            <w:gridSpan w:val="4"/>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Содержащиеся за счет прихожан религиозные организации.</w:t>
            </w:r>
          </w:p>
          <w:p w:rsidR="00705F01" w:rsidRPr="00705F01" w:rsidRDefault="00705F01" w:rsidP="00705F01">
            <w:pPr>
              <w:jc w:val="both"/>
              <w:rPr>
                <w:noProof/>
                <w:sz w:val="16"/>
                <w:szCs w:val="16"/>
              </w:rPr>
            </w:pPr>
            <w:r w:rsidRPr="00705F01">
              <w:rPr>
                <w:noProof/>
                <w:sz w:val="16"/>
                <w:szCs w:val="16"/>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11" w:history="1"/>
            <w:r w:rsidRPr="00705F01">
              <w:rPr>
                <w:noProof/>
                <w:sz w:val="16"/>
                <w:szCs w:val="16"/>
              </w:rPr>
              <w:t>.</w:t>
            </w:r>
          </w:p>
        </w:tc>
      </w:tr>
      <w:tr w:rsidR="00705F01" w:rsidRPr="00705F01" w:rsidTr="00EE1CCE">
        <w:tc>
          <w:tcPr>
            <w:tcW w:w="459" w:type="pct"/>
            <w:vMerge/>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p>
        </w:tc>
        <w:tc>
          <w:tcPr>
            <w:tcW w:w="1575"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руб./кВт·ч</w:t>
            </w:r>
          </w:p>
        </w:tc>
        <w:tc>
          <w:tcPr>
            <w:tcW w:w="1118"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1, 64815</w:t>
            </w:r>
          </w:p>
        </w:tc>
        <w:tc>
          <w:tcPr>
            <w:tcW w:w="1200"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1,71180</w:t>
            </w:r>
          </w:p>
        </w:tc>
      </w:tr>
      <w:tr w:rsidR="00705F01" w:rsidRPr="00705F01" w:rsidTr="00EE1CCE">
        <w:tc>
          <w:tcPr>
            <w:tcW w:w="459" w:type="pct"/>
            <w:vMerge w:val="restar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1.4.4</w:t>
            </w:r>
          </w:p>
        </w:tc>
        <w:tc>
          <w:tcPr>
            <w:tcW w:w="4541" w:type="pct"/>
            <w:gridSpan w:val="4"/>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705F01" w:rsidRPr="00705F01" w:rsidRDefault="00705F01" w:rsidP="00705F01">
            <w:pPr>
              <w:jc w:val="both"/>
              <w:rPr>
                <w:noProof/>
                <w:sz w:val="16"/>
                <w:szCs w:val="16"/>
              </w:rPr>
            </w:pPr>
            <w:r w:rsidRPr="00705F01">
              <w:rPr>
                <w:noProof/>
                <w:sz w:val="16"/>
                <w:szCs w:val="16"/>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705F01" w:rsidRPr="00705F01" w:rsidTr="00EE1CCE">
        <w:tc>
          <w:tcPr>
            <w:tcW w:w="459" w:type="pct"/>
            <w:vMerge/>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p>
        </w:tc>
        <w:tc>
          <w:tcPr>
            <w:tcW w:w="1575"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Одноставочный тариф (в том числе дифференцированный по двум и по трем зонам суток)</w:t>
            </w:r>
          </w:p>
        </w:tc>
        <w:tc>
          <w:tcPr>
            <w:tcW w:w="648" w:type="pct"/>
            <w:tcBorders>
              <w:top w:val="single" w:sz="4" w:space="0" w:color="auto"/>
              <w:left w:val="single" w:sz="4" w:space="0" w:color="auto"/>
              <w:bottom w:val="single" w:sz="4" w:space="0" w:color="auto"/>
              <w:right w:val="single" w:sz="4" w:space="0" w:color="auto"/>
            </w:tcBorders>
          </w:tcPr>
          <w:p w:rsidR="00705F01" w:rsidRPr="00705F01" w:rsidRDefault="00705F01" w:rsidP="00705F01">
            <w:pPr>
              <w:jc w:val="both"/>
              <w:rPr>
                <w:noProof/>
                <w:sz w:val="16"/>
                <w:szCs w:val="16"/>
              </w:rPr>
            </w:pPr>
            <w:r w:rsidRPr="00705F01">
              <w:rPr>
                <w:noProof/>
                <w:sz w:val="16"/>
                <w:szCs w:val="16"/>
              </w:rPr>
              <w:t>руб./кВт·ч</w:t>
            </w:r>
          </w:p>
        </w:tc>
        <w:tc>
          <w:tcPr>
            <w:tcW w:w="1118"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1,72036</w:t>
            </w:r>
          </w:p>
        </w:tc>
        <w:tc>
          <w:tcPr>
            <w:tcW w:w="1200" w:type="pct"/>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jc w:val="center"/>
              <w:rPr>
                <w:noProof/>
                <w:sz w:val="16"/>
                <w:szCs w:val="16"/>
              </w:rPr>
            </w:pPr>
            <w:r w:rsidRPr="00705F01">
              <w:rPr>
                <w:noProof/>
                <w:sz w:val="16"/>
                <w:szCs w:val="16"/>
              </w:rPr>
              <w:t>1,78870</w:t>
            </w:r>
          </w:p>
        </w:tc>
      </w:tr>
    </w:tbl>
    <w:p w:rsidR="00705F01" w:rsidRPr="00705F01" w:rsidRDefault="00705F01" w:rsidP="00705F01">
      <w:pPr>
        <w:autoSpaceDE w:val="0"/>
        <w:autoSpaceDN w:val="0"/>
        <w:adjustRightInd w:val="0"/>
        <w:outlineLvl w:val="0"/>
      </w:pPr>
      <w:r w:rsidRPr="00705F01">
        <w:rPr>
          <w:noProof/>
          <w:sz w:val="24"/>
          <w:szCs w:val="24"/>
        </w:rPr>
        <w:tab/>
      </w:r>
      <w:r w:rsidRPr="00705F01">
        <w:rPr>
          <w:noProof/>
          <w:sz w:val="24"/>
          <w:szCs w:val="24"/>
        </w:rPr>
        <w:tab/>
      </w:r>
      <w:r w:rsidRPr="00705F01">
        <w:rPr>
          <w:noProof/>
          <w:sz w:val="24"/>
          <w:szCs w:val="24"/>
        </w:rPr>
        <w:tab/>
      </w:r>
      <w:r w:rsidRPr="00705F01">
        <w:rPr>
          <w:noProof/>
          <w:sz w:val="24"/>
          <w:szCs w:val="24"/>
        </w:rPr>
        <w:tab/>
      </w:r>
      <w:r w:rsidRPr="00705F01">
        <w:rPr>
          <w:noProof/>
          <w:sz w:val="24"/>
          <w:szCs w:val="24"/>
        </w:rPr>
        <w:tab/>
      </w:r>
      <w:r w:rsidRPr="00705F01">
        <w:rPr>
          <w:noProof/>
          <w:sz w:val="24"/>
          <w:szCs w:val="24"/>
        </w:rPr>
        <w:tab/>
      </w:r>
      <w:r w:rsidRPr="00705F01">
        <w:rPr>
          <w:noProof/>
          <w:sz w:val="24"/>
          <w:szCs w:val="24"/>
        </w:rPr>
        <w:tab/>
      </w:r>
      <w:r w:rsidRPr="00705F01">
        <w:rPr>
          <w:noProof/>
          <w:sz w:val="24"/>
          <w:szCs w:val="24"/>
        </w:rPr>
        <w:tab/>
      </w:r>
      <w:r w:rsidRPr="00705F01">
        <w:rPr>
          <w:noProof/>
          <w:sz w:val="24"/>
          <w:szCs w:val="24"/>
        </w:rPr>
        <w:tab/>
      </w:r>
      <w:r w:rsidRPr="00705F01">
        <w:rPr>
          <w:noProof/>
          <w:sz w:val="24"/>
          <w:szCs w:val="24"/>
        </w:rPr>
        <w:tab/>
      </w:r>
      <w:r w:rsidRPr="00705F01">
        <w:rPr>
          <w:noProof/>
          <w:sz w:val="24"/>
          <w:szCs w:val="24"/>
        </w:rPr>
        <w:tab/>
      </w:r>
      <w:r w:rsidRPr="00705F01">
        <w:rPr>
          <w:noProof/>
          <w:sz w:val="24"/>
          <w:szCs w:val="24"/>
        </w:rPr>
        <w:tab/>
      </w:r>
      <w:r w:rsidRPr="00705F01">
        <w:rPr>
          <w:noProof/>
          <w:sz w:val="24"/>
          <w:szCs w:val="24"/>
        </w:rPr>
        <w:tab/>
      </w:r>
    </w:p>
    <w:p w:rsidR="00705F01" w:rsidRPr="00705F01" w:rsidRDefault="00705F01" w:rsidP="00705F01">
      <w:pPr>
        <w:autoSpaceDE w:val="0"/>
        <w:autoSpaceDN w:val="0"/>
        <w:adjustRightInd w:val="0"/>
        <w:ind w:firstLine="567"/>
        <w:jc w:val="both"/>
        <w:rPr>
          <w:sz w:val="24"/>
          <w:szCs w:val="24"/>
        </w:rPr>
      </w:pPr>
      <w:r w:rsidRPr="00705F01">
        <w:rPr>
          <w:sz w:val="24"/>
          <w:szCs w:val="24"/>
        </w:rPr>
        <w:t>Представитель НП «Совет рынка» Кириенко М.Г. по вопросу – «воздержалась».</w:t>
      </w:r>
    </w:p>
    <w:p w:rsidR="00705F01" w:rsidRPr="00705F01" w:rsidRDefault="00705F01" w:rsidP="00705F01">
      <w:pPr>
        <w:ind w:right="-144" w:firstLine="567"/>
        <w:jc w:val="both"/>
        <w:rPr>
          <w:b/>
          <w:sz w:val="24"/>
          <w:szCs w:val="24"/>
        </w:rPr>
      </w:pPr>
    </w:p>
    <w:p w:rsidR="00705F01" w:rsidRPr="00705F01" w:rsidRDefault="00705F01" w:rsidP="00705F01">
      <w:pPr>
        <w:ind w:right="-144" w:firstLine="567"/>
        <w:jc w:val="center"/>
        <w:rPr>
          <w:b/>
          <w:sz w:val="24"/>
          <w:szCs w:val="24"/>
        </w:rPr>
      </w:pPr>
      <w:r w:rsidRPr="00705F01">
        <w:rPr>
          <w:b/>
          <w:sz w:val="24"/>
          <w:szCs w:val="24"/>
        </w:rPr>
        <w:t>Результаты  голосования: за – 5 человек, против – 0, воздержались – 1 человек.</w:t>
      </w:r>
    </w:p>
    <w:p w:rsidR="007057F1" w:rsidRDefault="007057F1" w:rsidP="007057F1">
      <w:pPr>
        <w:ind w:right="-144" w:firstLine="567"/>
        <w:jc w:val="both"/>
        <w:rPr>
          <w:sz w:val="24"/>
          <w:szCs w:val="24"/>
        </w:rPr>
      </w:pPr>
    </w:p>
    <w:p w:rsidR="00705F01" w:rsidRPr="00705F01" w:rsidRDefault="00D6246A" w:rsidP="00705F01">
      <w:pPr>
        <w:ind w:firstLine="567"/>
        <w:jc w:val="both"/>
        <w:rPr>
          <w:sz w:val="24"/>
          <w:szCs w:val="24"/>
        </w:rPr>
      </w:pPr>
      <w:r>
        <w:rPr>
          <w:b/>
          <w:sz w:val="24"/>
          <w:szCs w:val="24"/>
        </w:rPr>
        <w:t xml:space="preserve">1.3. </w:t>
      </w:r>
      <w:r w:rsidR="00705F01" w:rsidRPr="00705F01">
        <w:rPr>
          <w:b/>
          <w:sz w:val="24"/>
          <w:szCs w:val="24"/>
        </w:rPr>
        <w:t xml:space="preserve">По вопросу повестки дня «Об установлении индивидуальных тарифов на услуги по передаче электрической энергии, оказываемые акционерным обществом «Оборонэнерго» (филиал «Северо-Западный») на территории Ленинградской области, на 2018 год» </w:t>
      </w:r>
      <w:proofErr w:type="gramStart"/>
      <w:r w:rsidR="00705F01" w:rsidRPr="00705F01">
        <w:rPr>
          <w:sz w:val="24"/>
          <w:szCs w:val="24"/>
        </w:rPr>
        <w:t>выступила</w:t>
      </w:r>
      <w:proofErr w:type="gramEnd"/>
      <w:r w:rsidR="00705F01" w:rsidRPr="00705F01">
        <w:rPr>
          <w:b/>
          <w:sz w:val="24"/>
          <w:szCs w:val="24"/>
        </w:rPr>
        <w:t xml:space="preserve"> </w:t>
      </w:r>
      <w:r w:rsidR="00705F01" w:rsidRPr="00705F01">
        <w:rPr>
          <w:sz w:val="24"/>
          <w:szCs w:val="24"/>
        </w:rPr>
        <w:t xml:space="preserve">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Конощенкова Е.Н. - изложила основные положения Экспертного заключения по установлению индивидуальных тарифов на услуги </w:t>
      </w:r>
      <w:proofErr w:type="gramStart"/>
      <w:r w:rsidR="00705F01" w:rsidRPr="00705F01">
        <w:rPr>
          <w:sz w:val="24"/>
          <w:szCs w:val="24"/>
        </w:rPr>
        <w:t xml:space="preserve">по передаче электрической энергии по сетям </w:t>
      </w:r>
      <w:r w:rsidR="00705F01" w:rsidRPr="00705F01">
        <w:rPr>
          <w:sz w:val="24"/>
          <w:szCs w:val="24"/>
        </w:rPr>
        <w:br/>
        <w:t>АО «Оборонэнерго», на территории Ленинградской области на 2018 год, в соответствии с заявлением АО «Оборонэнерго» от 27 апреля 2017 года № СЗФ/030/1969 (вх.</w:t>
      </w:r>
      <w:proofErr w:type="gramEnd"/>
      <w:r w:rsidR="00705F01" w:rsidRPr="00705F01">
        <w:rPr>
          <w:sz w:val="24"/>
          <w:szCs w:val="24"/>
        </w:rPr>
        <w:t xml:space="preserve"> ЛенРТК </w:t>
      </w:r>
      <w:r w:rsidR="00705F01" w:rsidRPr="00705F01">
        <w:rPr>
          <w:sz w:val="24"/>
          <w:szCs w:val="24"/>
        </w:rPr>
        <w:br/>
        <w:t>от 27 апреля 2017 года № КТ-1-2367/17-0-0).</w:t>
      </w:r>
    </w:p>
    <w:p w:rsidR="00705F01" w:rsidRPr="00705F01" w:rsidRDefault="00705F01" w:rsidP="00705F01">
      <w:pPr>
        <w:ind w:firstLine="567"/>
        <w:jc w:val="both"/>
        <w:rPr>
          <w:sz w:val="24"/>
          <w:szCs w:val="24"/>
        </w:rPr>
      </w:pPr>
      <w:r w:rsidRPr="00705F01">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705F01" w:rsidRPr="00705F01" w:rsidRDefault="00705F01" w:rsidP="00705F01">
      <w:pPr>
        <w:widowControl w:val="0"/>
        <w:autoSpaceDE w:val="0"/>
        <w:autoSpaceDN w:val="0"/>
        <w:adjustRightInd w:val="0"/>
        <w:ind w:firstLine="567"/>
        <w:jc w:val="both"/>
        <w:rPr>
          <w:sz w:val="24"/>
          <w:szCs w:val="24"/>
        </w:rPr>
      </w:pPr>
      <w:r w:rsidRPr="00705F01">
        <w:rPr>
          <w:sz w:val="24"/>
          <w:szCs w:val="24"/>
          <w:lang w:eastAsia="ar-SA"/>
        </w:rPr>
        <w:t xml:space="preserve">Представитель АО «Оборонэнерго», заместитель директора по экономике и финансам </w:t>
      </w:r>
      <w:r w:rsidRPr="00705F01">
        <w:rPr>
          <w:sz w:val="24"/>
          <w:szCs w:val="24"/>
          <w:lang w:eastAsia="ar-SA"/>
        </w:rPr>
        <w:br/>
      </w:r>
      <w:r w:rsidRPr="00705F01">
        <w:rPr>
          <w:sz w:val="24"/>
          <w:szCs w:val="24"/>
          <w:lang w:eastAsia="ar-SA"/>
        </w:rPr>
        <w:lastRenderedPageBreak/>
        <w:t>АО «Оборонэнерго» филиал «Северо-Западный» Соловьева Надежда Викторовна</w:t>
      </w:r>
      <w:r w:rsidRPr="00705F01">
        <w:rPr>
          <w:color w:val="FF0000"/>
          <w:sz w:val="24"/>
          <w:szCs w:val="24"/>
          <w:lang w:eastAsia="ar-SA"/>
        </w:rPr>
        <w:t xml:space="preserve"> </w:t>
      </w:r>
      <w:r w:rsidRPr="00705F01">
        <w:rPr>
          <w:sz w:val="24"/>
          <w:szCs w:val="24"/>
          <w:lang w:eastAsia="ar-SA"/>
        </w:rPr>
        <w:t>(действующая по доверенности № 3 от 22.12.2016) выразила согласие с</w:t>
      </w:r>
      <w:r w:rsidRPr="00705F01">
        <w:rPr>
          <w:sz w:val="24"/>
          <w:szCs w:val="24"/>
        </w:rPr>
        <w:t xml:space="preserve"> предложениями ЛенРТК по размеру НВВ компании и уровню индивидуальных тарифов на услуги по передаче электроэнергии на 2018 год.</w:t>
      </w:r>
    </w:p>
    <w:p w:rsidR="00705F01" w:rsidRPr="00705F01" w:rsidRDefault="00705F01" w:rsidP="00705F01">
      <w:pPr>
        <w:ind w:firstLine="567"/>
        <w:jc w:val="both"/>
        <w:rPr>
          <w:b/>
          <w:snapToGrid w:val="0"/>
          <w:sz w:val="24"/>
          <w:szCs w:val="24"/>
        </w:rPr>
      </w:pPr>
    </w:p>
    <w:p w:rsidR="00705F01" w:rsidRPr="00705F01" w:rsidRDefault="00705F01" w:rsidP="00705F01">
      <w:pPr>
        <w:ind w:firstLine="567"/>
        <w:jc w:val="both"/>
        <w:rPr>
          <w:b/>
          <w:snapToGrid w:val="0"/>
          <w:sz w:val="24"/>
          <w:szCs w:val="24"/>
        </w:rPr>
      </w:pPr>
      <w:r w:rsidRPr="00705F01">
        <w:rPr>
          <w:b/>
          <w:snapToGrid w:val="0"/>
          <w:sz w:val="24"/>
          <w:szCs w:val="24"/>
        </w:rPr>
        <w:t>Правление приняло решение:</w:t>
      </w:r>
    </w:p>
    <w:p w:rsidR="00705F01" w:rsidRPr="00705F01" w:rsidRDefault="00705F01" w:rsidP="00705F01">
      <w:pPr>
        <w:ind w:firstLine="567"/>
        <w:jc w:val="both"/>
        <w:rPr>
          <w:snapToGrid w:val="0"/>
          <w:sz w:val="24"/>
          <w:szCs w:val="24"/>
        </w:rPr>
      </w:pPr>
      <w:r w:rsidRPr="00705F01">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2018 г. следующие балансовые показатели: </w:t>
      </w:r>
    </w:p>
    <w:p w:rsidR="00705F01" w:rsidRPr="00705F01" w:rsidRDefault="00705F01" w:rsidP="00705F01">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705F01" w:rsidRPr="00705F01" w:rsidTr="00EE1CCE">
        <w:trPr>
          <w:trHeight w:val="285"/>
        </w:trPr>
        <w:tc>
          <w:tcPr>
            <w:tcW w:w="2431" w:type="pct"/>
            <w:vMerge w:val="restart"/>
            <w:shd w:val="clear" w:color="auto" w:fill="auto"/>
            <w:vAlign w:val="center"/>
          </w:tcPr>
          <w:p w:rsidR="00705F01" w:rsidRPr="00705F01" w:rsidRDefault="00705F01" w:rsidP="00705F01">
            <w:pPr>
              <w:jc w:val="center"/>
              <w:rPr>
                <w:sz w:val="22"/>
                <w:szCs w:val="22"/>
              </w:rPr>
            </w:pPr>
            <w:r w:rsidRPr="00705F01">
              <w:rPr>
                <w:b/>
                <w:bCs/>
                <w:sz w:val="22"/>
                <w:szCs w:val="22"/>
              </w:rPr>
              <w:t>Показатели</w:t>
            </w:r>
          </w:p>
        </w:tc>
        <w:tc>
          <w:tcPr>
            <w:tcW w:w="671" w:type="pct"/>
            <w:vMerge w:val="restart"/>
            <w:shd w:val="clear" w:color="auto" w:fill="auto"/>
            <w:vAlign w:val="center"/>
          </w:tcPr>
          <w:p w:rsidR="00705F01" w:rsidRPr="00705F01" w:rsidRDefault="00705F01" w:rsidP="00705F01">
            <w:pPr>
              <w:jc w:val="center"/>
              <w:rPr>
                <w:sz w:val="22"/>
                <w:szCs w:val="22"/>
              </w:rPr>
            </w:pPr>
            <w:r w:rsidRPr="00705F01">
              <w:rPr>
                <w:b/>
                <w:bCs/>
                <w:sz w:val="22"/>
                <w:szCs w:val="22"/>
              </w:rPr>
              <w:t>Единица измерения</w:t>
            </w:r>
          </w:p>
        </w:tc>
        <w:tc>
          <w:tcPr>
            <w:tcW w:w="1898" w:type="pct"/>
            <w:gridSpan w:val="2"/>
            <w:shd w:val="clear" w:color="auto" w:fill="auto"/>
            <w:noWrap/>
            <w:vAlign w:val="center"/>
          </w:tcPr>
          <w:p w:rsidR="00705F01" w:rsidRPr="00705F01" w:rsidRDefault="00705F01" w:rsidP="00705F01">
            <w:pPr>
              <w:jc w:val="center"/>
              <w:rPr>
                <w:b/>
                <w:sz w:val="22"/>
                <w:szCs w:val="22"/>
              </w:rPr>
            </w:pPr>
            <w:r w:rsidRPr="00705F01">
              <w:rPr>
                <w:b/>
                <w:sz w:val="22"/>
                <w:szCs w:val="22"/>
              </w:rPr>
              <w:t>2018 год</w:t>
            </w:r>
          </w:p>
        </w:tc>
      </w:tr>
      <w:tr w:rsidR="00705F01" w:rsidRPr="00705F01" w:rsidTr="00EE1CCE">
        <w:trPr>
          <w:trHeight w:val="235"/>
        </w:trPr>
        <w:tc>
          <w:tcPr>
            <w:tcW w:w="2431" w:type="pct"/>
            <w:vMerge/>
            <w:shd w:val="clear" w:color="auto" w:fill="auto"/>
            <w:vAlign w:val="center"/>
          </w:tcPr>
          <w:p w:rsidR="00705F01" w:rsidRPr="00705F01" w:rsidRDefault="00705F01" w:rsidP="00705F01">
            <w:pPr>
              <w:jc w:val="center"/>
              <w:rPr>
                <w:b/>
                <w:bCs/>
                <w:sz w:val="22"/>
                <w:szCs w:val="22"/>
              </w:rPr>
            </w:pPr>
          </w:p>
        </w:tc>
        <w:tc>
          <w:tcPr>
            <w:tcW w:w="671" w:type="pct"/>
            <w:vMerge/>
            <w:shd w:val="clear" w:color="auto" w:fill="auto"/>
            <w:vAlign w:val="center"/>
          </w:tcPr>
          <w:p w:rsidR="00705F01" w:rsidRPr="00705F01" w:rsidRDefault="00705F01" w:rsidP="00705F01">
            <w:pPr>
              <w:jc w:val="center"/>
              <w:rPr>
                <w:b/>
                <w:bCs/>
                <w:sz w:val="22"/>
                <w:szCs w:val="22"/>
              </w:rPr>
            </w:pPr>
          </w:p>
        </w:tc>
        <w:tc>
          <w:tcPr>
            <w:tcW w:w="926" w:type="pct"/>
            <w:shd w:val="clear" w:color="auto" w:fill="auto"/>
            <w:noWrap/>
            <w:vAlign w:val="center"/>
          </w:tcPr>
          <w:p w:rsidR="00705F01" w:rsidRPr="00705F01" w:rsidRDefault="00705F01" w:rsidP="00705F01">
            <w:pPr>
              <w:jc w:val="center"/>
              <w:rPr>
                <w:b/>
                <w:sz w:val="22"/>
                <w:szCs w:val="22"/>
              </w:rPr>
            </w:pPr>
            <w:r w:rsidRPr="00705F01">
              <w:rPr>
                <w:b/>
                <w:sz w:val="22"/>
                <w:szCs w:val="22"/>
              </w:rPr>
              <w:t>1 полугодие</w:t>
            </w:r>
          </w:p>
        </w:tc>
        <w:tc>
          <w:tcPr>
            <w:tcW w:w="972" w:type="pct"/>
          </w:tcPr>
          <w:p w:rsidR="00705F01" w:rsidRPr="00705F01" w:rsidRDefault="00705F01" w:rsidP="00705F01">
            <w:pPr>
              <w:jc w:val="center"/>
              <w:rPr>
                <w:b/>
                <w:sz w:val="22"/>
                <w:szCs w:val="22"/>
              </w:rPr>
            </w:pPr>
            <w:r w:rsidRPr="00705F01">
              <w:rPr>
                <w:b/>
                <w:sz w:val="22"/>
                <w:szCs w:val="22"/>
              </w:rPr>
              <w:t>2 полугодие</w:t>
            </w:r>
          </w:p>
        </w:tc>
      </w:tr>
      <w:tr w:rsidR="00705F01" w:rsidRPr="00705F01" w:rsidTr="00EE1CCE">
        <w:trPr>
          <w:trHeight w:val="480"/>
        </w:trPr>
        <w:tc>
          <w:tcPr>
            <w:tcW w:w="2431" w:type="pct"/>
            <w:shd w:val="clear" w:color="auto" w:fill="auto"/>
            <w:vAlign w:val="center"/>
          </w:tcPr>
          <w:p w:rsidR="00705F01" w:rsidRPr="00705F01" w:rsidRDefault="00705F01" w:rsidP="00705F01">
            <w:pPr>
              <w:rPr>
                <w:sz w:val="22"/>
                <w:szCs w:val="22"/>
              </w:rPr>
            </w:pPr>
            <w:r w:rsidRPr="00705F01">
              <w:rPr>
                <w:sz w:val="22"/>
                <w:szCs w:val="22"/>
              </w:rPr>
              <w:t>Объем отпуска электроэнергии в сеть</w:t>
            </w:r>
          </w:p>
        </w:tc>
        <w:tc>
          <w:tcPr>
            <w:tcW w:w="671" w:type="pct"/>
            <w:shd w:val="clear" w:color="auto" w:fill="auto"/>
            <w:vAlign w:val="center"/>
          </w:tcPr>
          <w:p w:rsidR="00705F01" w:rsidRPr="00705F01" w:rsidRDefault="00705F01" w:rsidP="00705F01">
            <w:pPr>
              <w:jc w:val="center"/>
              <w:rPr>
                <w:sz w:val="22"/>
                <w:szCs w:val="22"/>
              </w:rPr>
            </w:pPr>
            <w:r w:rsidRPr="00705F01">
              <w:rPr>
                <w:sz w:val="22"/>
                <w:szCs w:val="22"/>
              </w:rPr>
              <w:t>млн. кВт</w:t>
            </w:r>
            <w:proofErr w:type="gramStart"/>
            <w:r w:rsidRPr="00705F01">
              <w:rPr>
                <w:sz w:val="22"/>
                <w:szCs w:val="22"/>
              </w:rPr>
              <w:t>.</w:t>
            </w:r>
            <w:proofErr w:type="gramEnd"/>
            <w:r w:rsidRPr="00705F01">
              <w:rPr>
                <w:sz w:val="22"/>
                <w:szCs w:val="22"/>
              </w:rPr>
              <w:t xml:space="preserve"> </w:t>
            </w:r>
            <w:proofErr w:type="gramStart"/>
            <w:r w:rsidRPr="00705F01">
              <w:rPr>
                <w:sz w:val="22"/>
                <w:szCs w:val="22"/>
              </w:rPr>
              <w:t>ч</w:t>
            </w:r>
            <w:proofErr w:type="gramEnd"/>
          </w:p>
        </w:tc>
        <w:tc>
          <w:tcPr>
            <w:tcW w:w="926" w:type="pct"/>
            <w:shd w:val="clear" w:color="auto" w:fill="auto"/>
            <w:vAlign w:val="center"/>
          </w:tcPr>
          <w:p w:rsidR="00705F01" w:rsidRPr="00705F01" w:rsidRDefault="00705F01" w:rsidP="00705F01">
            <w:pPr>
              <w:jc w:val="center"/>
              <w:rPr>
                <w:sz w:val="22"/>
                <w:szCs w:val="22"/>
              </w:rPr>
            </w:pPr>
            <w:r w:rsidRPr="00705F01">
              <w:rPr>
                <w:sz w:val="22"/>
                <w:szCs w:val="22"/>
              </w:rPr>
              <w:t>144,2663</w:t>
            </w:r>
          </w:p>
        </w:tc>
        <w:tc>
          <w:tcPr>
            <w:tcW w:w="972" w:type="pct"/>
            <w:vAlign w:val="center"/>
          </w:tcPr>
          <w:p w:rsidR="00705F01" w:rsidRPr="00705F01" w:rsidRDefault="00705F01" w:rsidP="00705F01">
            <w:pPr>
              <w:jc w:val="center"/>
              <w:rPr>
                <w:sz w:val="22"/>
                <w:szCs w:val="22"/>
              </w:rPr>
            </w:pPr>
            <w:r w:rsidRPr="00705F01">
              <w:rPr>
                <w:sz w:val="22"/>
                <w:szCs w:val="22"/>
              </w:rPr>
              <w:t>153,8189</w:t>
            </w:r>
          </w:p>
        </w:tc>
      </w:tr>
      <w:tr w:rsidR="00705F01" w:rsidRPr="00705F01" w:rsidTr="00EE1CCE">
        <w:trPr>
          <w:trHeight w:val="391"/>
        </w:trPr>
        <w:tc>
          <w:tcPr>
            <w:tcW w:w="2431" w:type="pct"/>
            <w:shd w:val="clear" w:color="auto" w:fill="auto"/>
            <w:vAlign w:val="center"/>
          </w:tcPr>
          <w:p w:rsidR="00705F01" w:rsidRPr="00705F01" w:rsidRDefault="00705F01" w:rsidP="00705F01">
            <w:pPr>
              <w:rPr>
                <w:sz w:val="22"/>
                <w:szCs w:val="22"/>
              </w:rPr>
            </w:pPr>
            <w:r w:rsidRPr="00705F01">
              <w:rPr>
                <w:sz w:val="22"/>
                <w:szCs w:val="22"/>
              </w:rPr>
              <w:t>Объем электрической энергии, приобретаемой на потери</w:t>
            </w:r>
          </w:p>
        </w:tc>
        <w:tc>
          <w:tcPr>
            <w:tcW w:w="671" w:type="pct"/>
            <w:shd w:val="clear" w:color="auto" w:fill="auto"/>
            <w:vAlign w:val="center"/>
          </w:tcPr>
          <w:p w:rsidR="00705F01" w:rsidRPr="00705F01" w:rsidRDefault="00705F01" w:rsidP="00705F01">
            <w:pPr>
              <w:jc w:val="center"/>
              <w:rPr>
                <w:sz w:val="22"/>
                <w:szCs w:val="22"/>
              </w:rPr>
            </w:pPr>
            <w:r w:rsidRPr="00705F01">
              <w:rPr>
                <w:sz w:val="22"/>
                <w:szCs w:val="22"/>
              </w:rPr>
              <w:t>млн. кВт</w:t>
            </w:r>
            <w:proofErr w:type="gramStart"/>
            <w:r w:rsidRPr="00705F01">
              <w:rPr>
                <w:sz w:val="22"/>
                <w:szCs w:val="22"/>
              </w:rPr>
              <w:t>.</w:t>
            </w:r>
            <w:proofErr w:type="gramEnd"/>
            <w:r w:rsidRPr="00705F01">
              <w:rPr>
                <w:sz w:val="22"/>
                <w:szCs w:val="22"/>
              </w:rPr>
              <w:t xml:space="preserve"> </w:t>
            </w:r>
            <w:proofErr w:type="gramStart"/>
            <w:r w:rsidRPr="00705F01">
              <w:rPr>
                <w:sz w:val="22"/>
                <w:szCs w:val="22"/>
              </w:rPr>
              <w:t>ч</w:t>
            </w:r>
            <w:proofErr w:type="gramEnd"/>
          </w:p>
        </w:tc>
        <w:tc>
          <w:tcPr>
            <w:tcW w:w="926" w:type="pct"/>
            <w:shd w:val="clear" w:color="auto" w:fill="auto"/>
            <w:noWrap/>
            <w:vAlign w:val="center"/>
          </w:tcPr>
          <w:p w:rsidR="00705F01" w:rsidRPr="00705F01" w:rsidRDefault="00705F01" w:rsidP="00705F01">
            <w:pPr>
              <w:jc w:val="center"/>
              <w:rPr>
                <w:sz w:val="22"/>
                <w:szCs w:val="22"/>
              </w:rPr>
            </w:pPr>
            <w:r w:rsidRPr="00705F01">
              <w:rPr>
                <w:sz w:val="22"/>
                <w:szCs w:val="22"/>
              </w:rPr>
              <w:t>14,2246</w:t>
            </w:r>
          </w:p>
        </w:tc>
        <w:tc>
          <w:tcPr>
            <w:tcW w:w="972" w:type="pct"/>
            <w:vAlign w:val="center"/>
          </w:tcPr>
          <w:p w:rsidR="00705F01" w:rsidRPr="00705F01" w:rsidRDefault="00705F01" w:rsidP="00705F01">
            <w:pPr>
              <w:jc w:val="center"/>
              <w:rPr>
                <w:sz w:val="22"/>
                <w:szCs w:val="22"/>
              </w:rPr>
            </w:pPr>
            <w:r w:rsidRPr="00705F01">
              <w:rPr>
                <w:sz w:val="22"/>
                <w:szCs w:val="22"/>
              </w:rPr>
              <w:t>15,1666</w:t>
            </w:r>
          </w:p>
        </w:tc>
      </w:tr>
      <w:tr w:rsidR="00705F01" w:rsidRPr="00705F01" w:rsidTr="00EE1CCE">
        <w:trPr>
          <w:trHeight w:val="391"/>
        </w:trPr>
        <w:tc>
          <w:tcPr>
            <w:tcW w:w="2431" w:type="pct"/>
            <w:shd w:val="clear" w:color="auto" w:fill="auto"/>
            <w:vAlign w:val="center"/>
          </w:tcPr>
          <w:p w:rsidR="00705F01" w:rsidRPr="00705F01" w:rsidRDefault="00705F01" w:rsidP="00705F01">
            <w:pPr>
              <w:rPr>
                <w:sz w:val="22"/>
                <w:szCs w:val="22"/>
              </w:rPr>
            </w:pPr>
            <w:r w:rsidRPr="00705F01">
              <w:rPr>
                <w:sz w:val="22"/>
                <w:szCs w:val="22"/>
              </w:rPr>
              <w:t>Заявленная мощность потребителей электроэнергии</w:t>
            </w:r>
          </w:p>
        </w:tc>
        <w:tc>
          <w:tcPr>
            <w:tcW w:w="671" w:type="pct"/>
            <w:shd w:val="clear" w:color="auto" w:fill="auto"/>
            <w:vAlign w:val="center"/>
          </w:tcPr>
          <w:p w:rsidR="00705F01" w:rsidRPr="00705F01" w:rsidRDefault="00705F01" w:rsidP="00705F01">
            <w:pPr>
              <w:jc w:val="center"/>
              <w:rPr>
                <w:sz w:val="22"/>
                <w:szCs w:val="22"/>
              </w:rPr>
            </w:pPr>
            <w:r w:rsidRPr="00705F01">
              <w:rPr>
                <w:sz w:val="22"/>
                <w:szCs w:val="22"/>
              </w:rPr>
              <w:t>МВт</w:t>
            </w:r>
          </w:p>
        </w:tc>
        <w:tc>
          <w:tcPr>
            <w:tcW w:w="926" w:type="pct"/>
            <w:shd w:val="clear" w:color="auto" w:fill="auto"/>
            <w:noWrap/>
            <w:vAlign w:val="center"/>
          </w:tcPr>
          <w:p w:rsidR="00705F01" w:rsidRPr="00705F01" w:rsidRDefault="00705F01" w:rsidP="00705F01">
            <w:pPr>
              <w:jc w:val="center"/>
              <w:rPr>
                <w:sz w:val="22"/>
                <w:szCs w:val="22"/>
              </w:rPr>
            </w:pPr>
            <w:r w:rsidRPr="00705F01">
              <w:rPr>
                <w:sz w:val="22"/>
                <w:szCs w:val="22"/>
              </w:rPr>
              <w:t>36,6314</w:t>
            </w:r>
          </w:p>
        </w:tc>
        <w:tc>
          <w:tcPr>
            <w:tcW w:w="972" w:type="pct"/>
            <w:vAlign w:val="center"/>
          </w:tcPr>
          <w:p w:rsidR="00705F01" w:rsidRPr="00705F01" w:rsidRDefault="00705F01" w:rsidP="00705F01">
            <w:pPr>
              <w:jc w:val="center"/>
              <w:rPr>
                <w:sz w:val="22"/>
                <w:szCs w:val="22"/>
              </w:rPr>
            </w:pPr>
            <w:r w:rsidRPr="00705F01">
              <w:rPr>
                <w:sz w:val="22"/>
                <w:szCs w:val="22"/>
              </w:rPr>
              <w:t>39,2274</w:t>
            </w:r>
          </w:p>
        </w:tc>
      </w:tr>
    </w:tbl>
    <w:p w:rsidR="00705F01" w:rsidRPr="00705F01" w:rsidRDefault="00705F01" w:rsidP="00705F01">
      <w:pPr>
        <w:ind w:firstLine="567"/>
        <w:rPr>
          <w:snapToGrid w:val="0"/>
          <w:sz w:val="24"/>
          <w:szCs w:val="24"/>
        </w:rPr>
      </w:pPr>
    </w:p>
    <w:p w:rsidR="00705F01" w:rsidRPr="00705F01" w:rsidRDefault="00705F01" w:rsidP="00705F01">
      <w:pPr>
        <w:ind w:firstLine="567"/>
        <w:rPr>
          <w:snapToGrid w:val="0"/>
          <w:sz w:val="24"/>
          <w:szCs w:val="24"/>
        </w:rPr>
      </w:pPr>
      <w:r w:rsidRPr="00705F01">
        <w:rPr>
          <w:snapToGrid w:val="0"/>
          <w:sz w:val="24"/>
          <w:szCs w:val="24"/>
        </w:rPr>
        <w:t>2. Принять стоимостные показатели  (тыс. руб.):</w:t>
      </w:r>
    </w:p>
    <w:p w:rsidR="00705F01" w:rsidRPr="00705F01" w:rsidRDefault="00705F01" w:rsidP="00705F01">
      <w:pPr>
        <w:ind w:firstLine="567"/>
        <w:rPr>
          <w:snapToGrid w:val="0"/>
          <w:sz w:val="24"/>
          <w:szCs w:val="24"/>
        </w:rPr>
      </w:pP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705F01" w:rsidRPr="00705F01"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 xml:space="preserve">№ </w:t>
            </w:r>
            <w:proofErr w:type="gramStart"/>
            <w:r w:rsidRPr="00705F01">
              <w:rPr>
                <w:b/>
                <w:bCs/>
              </w:rPr>
              <w:t>п</w:t>
            </w:r>
            <w:proofErr w:type="gramEnd"/>
            <w:r w:rsidRPr="00705F01">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2018 год</w:t>
            </w:r>
          </w:p>
        </w:tc>
      </w:tr>
      <w:tr w:rsidR="00705F01" w:rsidRPr="00705F01"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Предложения</w:t>
            </w:r>
          </w:p>
          <w:p w:rsidR="00705F01" w:rsidRPr="00705F01" w:rsidRDefault="00705F01" w:rsidP="00705F01">
            <w:pPr>
              <w:jc w:val="center"/>
              <w:rPr>
                <w:b/>
                <w:bCs/>
              </w:rPr>
            </w:pPr>
            <w:r w:rsidRPr="00705F01">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Причина корректировки</w:t>
            </w:r>
          </w:p>
        </w:tc>
      </w:tr>
      <w:tr w:rsidR="00705F01" w:rsidRPr="00705F01"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r>
      <w:tr w:rsidR="00705F01" w:rsidRPr="00705F01" w:rsidTr="00EE1CCE">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 1.</w:t>
            </w:r>
          </w:p>
        </w:tc>
        <w:tc>
          <w:tcPr>
            <w:tcW w:w="2438"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Подконтрольные расходы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107 949,02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107 732,65</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 xml:space="preserve">Исходя из величины подконтрольных расходов </w:t>
            </w:r>
            <w:proofErr w:type="gramStart"/>
            <w:r w:rsidRPr="00705F01">
              <w:t>на</w:t>
            </w:r>
            <w:proofErr w:type="gramEnd"/>
          </w:p>
          <w:p w:rsidR="00705F01" w:rsidRPr="00705F01" w:rsidRDefault="00705F01" w:rsidP="00705F01">
            <w:pPr>
              <w:jc w:val="center"/>
            </w:pPr>
            <w:r w:rsidRPr="00705F01">
              <w:t xml:space="preserve"> 2017 год и коэф</w:t>
            </w:r>
            <w:proofErr w:type="gramStart"/>
            <w:r w:rsidRPr="00705F01">
              <w:t>.и</w:t>
            </w:r>
            <w:proofErr w:type="gramEnd"/>
            <w:r w:rsidRPr="00705F01">
              <w:t>ндексации,</w:t>
            </w:r>
          </w:p>
          <w:p w:rsidR="00705F01" w:rsidRPr="00705F01" w:rsidRDefault="00705F01" w:rsidP="00705F01">
            <w:pPr>
              <w:jc w:val="center"/>
            </w:pPr>
            <w:r w:rsidRPr="00705F01">
              <w:rPr>
                <w:bCs/>
                <w:sz w:val="22"/>
                <w:szCs w:val="22"/>
              </w:rPr>
              <w:t>1,021189</w:t>
            </w:r>
          </w:p>
        </w:tc>
      </w:tr>
      <w:tr w:rsidR="00705F01" w:rsidRPr="00705F01" w:rsidTr="00EE1CCE">
        <w:trPr>
          <w:trHeight w:val="239"/>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p>
        </w:tc>
        <w:tc>
          <w:tcPr>
            <w:tcW w:w="9652" w:type="dxa"/>
            <w:gridSpan w:val="5"/>
            <w:tcBorders>
              <w:top w:val="nil"/>
              <w:left w:val="nil"/>
              <w:bottom w:val="single" w:sz="4" w:space="0" w:color="auto"/>
              <w:right w:val="single" w:sz="4" w:space="0" w:color="auto"/>
            </w:tcBorders>
            <w:shd w:val="clear" w:color="auto" w:fill="auto"/>
            <w:vAlign w:val="center"/>
          </w:tcPr>
          <w:p w:rsidR="00705F01" w:rsidRPr="00705F01" w:rsidRDefault="00705F01" w:rsidP="00705F01">
            <w:pPr>
              <w:rPr>
                <w:b/>
              </w:rPr>
            </w:pP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rPr>
                <w:b/>
              </w:rPr>
              <w:t>Неподконтрольные расходы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82 425,95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76 729,66</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2.1</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Оплата услуг ПАО «ФСК ЕЭС»</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893,08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876,51</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В соответствии с Приказом ФАС России от 27.12.2016 № 1892/16</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2.2</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Теплоэнергия</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151,78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151,77</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В соответствии с расчетными и обосновывающими материалами</w:t>
            </w:r>
          </w:p>
        </w:tc>
      </w:tr>
      <w:tr w:rsidR="00705F01" w:rsidRPr="00705F01" w:rsidTr="00EE1CCE">
        <w:trPr>
          <w:trHeight w:val="572"/>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2.3</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Налоги и сборы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5 665,84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5 270,72</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в соответствии с расчетными и обосновывающими материалами</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2.4</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20 434,84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19 924,33</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 xml:space="preserve">Корректировка ФОТ и в соответствии с расчетными и обосновывающими материалами </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2.5</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13 917,89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13 917,89</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В соответствии с п.20 Основ ценообразования</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2.6</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Амортизация</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35 725,60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35 725,60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В соответствии с расчетными и обосновывающими материалами</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2.7</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Прочие неподконтрольные расходы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1 399,77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592,00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в соответствии с обосновывающими материалами</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2.8</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Выпадающие доходы по п.87 Основ ценообразования</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4 237,15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270,84</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 xml:space="preserve">Согласно распоряжения ЛенРТК от 26.12.2017 № 125 - </w:t>
            </w:r>
            <w:proofErr w:type="gramStart"/>
            <w:r w:rsidRPr="00705F01">
              <w:t>р</w:t>
            </w:r>
            <w:proofErr w:type="gramEnd"/>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3</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rPr>
                <w:b/>
              </w:rPr>
              <w:t>Расходы, связанные с компенсацией незапланированных расходов/полученный убыток</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707,14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-9 227,60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в соответствии с Основами ценообразования</w:t>
            </w:r>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191 082,11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175 234,71</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 xml:space="preserve">Затраты на покупку </w:t>
            </w:r>
            <w:r w:rsidRPr="00705F01">
              <w:rPr>
                <w:b/>
              </w:rPr>
              <w:lastRenderedPageBreak/>
              <w:t>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lastRenderedPageBreak/>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65 698,69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72 209,60</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Cs/>
              </w:rPr>
            </w:pPr>
            <w:r w:rsidRPr="00705F01">
              <w:rPr>
                <w:bCs/>
              </w:rPr>
              <w:t>Корректировка стоимости потерь</w:t>
            </w:r>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lastRenderedPageBreak/>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256 780,80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247 444,31</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p>
        </w:tc>
      </w:tr>
    </w:tbl>
    <w:p w:rsidR="00705F01" w:rsidRPr="00705F01" w:rsidRDefault="00705F01" w:rsidP="00705F01">
      <w:pPr>
        <w:jc w:val="both"/>
        <w:rPr>
          <w:i/>
          <w:sz w:val="28"/>
          <w:szCs w:val="28"/>
        </w:rPr>
      </w:pPr>
    </w:p>
    <w:p w:rsidR="00705F01" w:rsidRPr="00705F01" w:rsidRDefault="00705F01" w:rsidP="00705F01">
      <w:pPr>
        <w:autoSpaceDE w:val="0"/>
        <w:autoSpaceDN w:val="0"/>
        <w:adjustRightInd w:val="0"/>
        <w:ind w:firstLine="709"/>
        <w:jc w:val="both"/>
        <w:rPr>
          <w:sz w:val="24"/>
          <w:szCs w:val="24"/>
        </w:rPr>
      </w:pPr>
      <w:r w:rsidRPr="00705F01">
        <w:rPr>
          <w:sz w:val="24"/>
          <w:szCs w:val="24"/>
        </w:rPr>
        <w:t>3. Установить величину необходимой валовой выручки открытого акционерного общества АО «Оборонэнерго» (филиал «Северо-Западный») (без учета потерь) по Ленинградской области на 2018 год в следующем размере: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705F01" w:rsidRPr="00D6246A" w:rsidTr="00EE1CCE">
        <w:trPr>
          <w:trHeight w:val="555"/>
        </w:trPr>
        <w:tc>
          <w:tcPr>
            <w:tcW w:w="851" w:type="dxa"/>
            <w:vMerge w:val="restart"/>
            <w:shd w:val="clear" w:color="auto" w:fill="auto"/>
            <w:vAlign w:val="center"/>
            <w:hideMark/>
          </w:tcPr>
          <w:p w:rsidR="00705F01" w:rsidRPr="00D6246A" w:rsidRDefault="00705F01" w:rsidP="00705F01">
            <w:pPr>
              <w:jc w:val="center"/>
              <w:rPr>
                <w:bCs/>
              </w:rPr>
            </w:pPr>
            <w:r w:rsidRPr="00D6246A">
              <w:rPr>
                <w:bCs/>
              </w:rPr>
              <w:t xml:space="preserve">№ </w:t>
            </w:r>
            <w:r w:rsidRPr="00D6246A">
              <w:rPr>
                <w:bCs/>
              </w:rPr>
              <w:br/>
            </w:r>
            <w:proofErr w:type="gramStart"/>
            <w:r w:rsidRPr="00D6246A">
              <w:rPr>
                <w:bCs/>
              </w:rPr>
              <w:t>п</w:t>
            </w:r>
            <w:proofErr w:type="gramEnd"/>
            <w:r w:rsidRPr="00D6246A">
              <w:rPr>
                <w:bCs/>
              </w:rPr>
              <w:t>/п</w:t>
            </w:r>
          </w:p>
        </w:tc>
        <w:tc>
          <w:tcPr>
            <w:tcW w:w="4253" w:type="dxa"/>
            <w:vMerge w:val="restart"/>
            <w:shd w:val="clear" w:color="auto" w:fill="auto"/>
            <w:vAlign w:val="center"/>
            <w:hideMark/>
          </w:tcPr>
          <w:p w:rsidR="00705F01" w:rsidRPr="00D6246A" w:rsidRDefault="00705F01" w:rsidP="00705F01">
            <w:pPr>
              <w:jc w:val="center"/>
              <w:rPr>
                <w:bCs/>
              </w:rPr>
            </w:pPr>
            <w:r w:rsidRPr="00D6246A">
              <w:rPr>
                <w:bCs/>
              </w:rPr>
              <w:t xml:space="preserve">Наименование сетевой </w:t>
            </w:r>
            <w:r w:rsidRPr="00D6246A">
              <w:rPr>
                <w:bCs/>
              </w:rPr>
              <w:br/>
              <w:t>организации в Ленинградской области</w:t>
            </w:r>
          </w:p>
        </w:tc>
        <w:tc>
          <w:tcPr>
            <w:tcW w:w="1984" w:type="dxa"/>
            <w:vMerge w:val="restart"/>
            <w:shd w:val="clear" w:color="auto" w:fill="auto"/>
            <w:vAlign w:val="center"/>
            <w:hideMark/>
          </w:tcPr>
          <w:p w:rsidR="00705F01" w:rsidRPr="00D6246A" w:rsidRDefault="00705F01" w:rsidP="00705F01">
            <w:pPr>
              <w:jc w:val="center"/>
              <w:rPr>
                <w:bCs/>
              </w:rPr>
            </w:pPr>
            <w:r w:rsidRPr="00D6246A">
              <w:rPr>
                <w:bCs/>
              </w:rPr>
              <w:t>Год</w:t>
            </w:r>
          </w:p>
        </w:tc>
        <w:tc>
          <w:tcPr>
            <w:tcW w:w="3118" w:type="dxa"/>
            <w:shd w:val="clear" w:color="auto" w:fill="auto"/>
            <w:vAlign w:val="center"/>
            <w:hideMark/>
          </w:tcPr>
          <w:p w:rsidR="00705F01" w:rsidRPr="00D6246A" w:rsidRDefault="00705F01" w:rsidP="00705F01">
            <w:pPr>
              <w:jc w:val="center"/>
              <w:rPr>
                <w:bCs/>
              </w:rPr>
            </w:pPr>
            <w:r w:rsidRPr="00D6246A">
              <w:rPr>
                <w:bCs/>
              </w:rPr>
              <w:t xml:space="preserve">НВВ сетевых организаций </w:t>
            </w:r>
            <w:r w:rsidRPr="00D6246A">
              <w:rPr>
                <w:bCs/>
              </w:rPr>
              <w:br/>
              <w:t>без учета оплаты потерь</w:t>
            </w:r>
          </w:p>
        </w:tc>
      </w:tr>
      <w:tr w:rsidR="00705F01" w:rsidRPr="00D6246A" w:rsidTr="00EE1CCE">
        <w:trPr>
          <w:trHeight w:val="260"/>
        </w:trPr>
        <w:tc>
          <w:tcPr>
            <w:tcW w:w="851" w:type="dxa"/>
            <w:vMerge/>
            <w:vAlign w:val="center"/>
            <w:hideMark/>
          </w:tcPr>
          <w:p w:rsidR="00705F01" w:rsidRPr="00D6246A" w:rsidRDefault="00705F01" w:rsidP="00705F01">
            <w:pPr>
              <w:jc w:val="center"/>
              <w:rPr>
                <w:bCs/>
              </w:rPr>
            </w:pPr>
          </w:p>
        </w:tc>
        <w:tc>
          <w:tcPr>
            <w:tcW w:w="4253" w:type="dxa"/>
            <w:vMerge/>
            <w:vAlign w:val="center"/>
            <w:hideMark/>
          </w:tcPr>
          <w:p w:rsidR="00705F01" w:rsidRPr="00D6246A" w:rsidRDefault="00705F01" w:rsidP="00705F01">
            <w:pPr>
              <w:jc w:val="center"/>
              <w:rPr>
                <w:bCs/>
              </w:rPr>
            </w:pPr>
          </w:p>
        </w:tc>
        <w:tc>
          <w:tcPr>
            <w:tcW w:w="1984" w:type="dxa"/>
            <w:vMerge/>
            <w:vAlign w:val="center"/>
            <w:hideMark/>
          </w:tcPr>
          <w:p w:rsidR="00705F01" w:rsidRPr="00D6246A" w:rsidRDefault="00705F01" w:rsidP="00705F01">
            <w:pPr>
              <w:jc w:val="center"/>
              <w:rPr>
                <w:bCs/>
              </w:rPr>
            </w:pPr>
          </w:p>
        </w:tc>
        <w:tc>
          <w:tcPr>
            <w:tcW w:w="3118" w:type="dxa"/>
            <w:shd w:val="clear" w:color="auto" w:fill="auto"/>
            <w:noWrap/>
            <w:vAlign w:val="center"/>
            <w:hideMark/>
          </w:tcPr>
          <w:p w:rsidR="00705F01" w:rsidRPr="00D6246A" w:rsidRDefault="00705F01" w:rsidP="00705F01">
            <w:pPr>
              <w:jc w:val="center"/>
            </w:pPr>
            <w:r w:rsidRPr="00D6246A">
              <w:t>тыс. руб.</w:t>
            </w:r>
          </w:p>
        </w:tc>
      </w:tr>
      <w:tr w:rsidR="00705F01" w:rsidRPr="00D6246A" w:rsidTr="00EE1CCE">
        <w:trPr>
          <w:trHeight w:val="260"/>
        </w:trPr>
        <w:tc>
          <w:tcPr>
            <w:tcW w:w="851" w:type="dxa"/>
            <w:vAlign w:val="center"/>
          </w:tcPr>
          <w:p w:rsidR="00705F01" w:rsidRPr="00D6246A" w:rsidRDefault="00705F01" w:rsidP="00705F01">
            <w:pPr>
              <w:jc w:val="center"/>
              <w:rPr>
                <w:bCs/>
              </w:rPr>
            </w:pPr>
            <w:r w:rsidRPr="00D6246A">
              <w:rPr>
                <w:bCs/>
              </w:rPr>
              <w:t>1</w:t>
            </w:r>
          </w:p>
        </w:tc>
        <w:tc>
          <w:tcPr>
            <w:tcW w:w="4253" w:type="dxa"/>
            <w:vAlign w:val="center"/>
          </w:tcPr>
          <w:p w:rsidR="00705F01" w:rsidRPr="00D6246A" w:rsidRDefault="00705F01" w:rsidP="00705F01">
            <w:r w:rsidRPr="00D6246A">
              <w:t>Открытое акционерное общество «Оборонэнерго» (филиал «Северо-Западный»)</w:t>
            </w:r>
          </w:p>
        </w:tc>
        <w:tc>
          <w:tcPr>
            <w:tcW w:w="1984" w:type="dxa"/>
            <w:vAlign w:val="center"/>
          </w:tcPr>
          <w:p w:rsidR="00705F01" w:rsidRPr="00D6246A" w:rsidRDefault="00705F01" w:rsidP="00705F01">
            <w:pPr>
              <w:jc w:val="center"/>
              <w:rPr>
                <w:bCs/>
              </w:rPr>
            </w:pPr>
            <w:r w:rsidRPr="00D6246A">
              <w:rPr>
                <w:bCs/>
              </w:rPr>
              <w:t>2018</w:t>
            </w:r>
          </w:p>
        </w:tc>
        <w:tc>
          <w:tcPr>
            <w:tcW w:w="3118" w:type="dxa"/>
            <w:shd w:val="clear" w:color="auto" w:fill="auto"/>
            <w:noWrap/>
            <w:vAlign w:val="center"/>
          </w:tcPr>
          <w:p w:rsidR="00705F01" w:rsidRPr="00D6246A" w:rsidRDefault="00705F01" w:rsidP="00705F01">
            <w:pPr>
              <w:jc w:val="center"/>
            </w:pPr>
            <w:r w:rsidRPr="00D6246A">
              <w:t>175 234,71</w:t>
            </w:r>
          </w:p>
        </w:tc>
      </w:tr>
    </w:tbl>
    <w:p w:rsidR="00705F01" w:rsidRPr="00705F01" w:rsidRDefault="00705F01" w:rsidP="00705F01">
      <w:pPr>
        <w:widowControl w:val="0"/>
        <w:autoSpaceDE w:val="0"/>
        <w:autoSpaceDN w:val="0"/>
        <w:adjustRightInd w:val="0"/>
        <w:ind w:firstLine="709"/>
        <w:jc w:val="both"/>
        <w:rPr>
          <w:sz w:val="24"/>
          <w:szCs w:val="24"/>
        </w:rPr>
      </w:pPr>
    </w:p>
    <w:p w:rsidR="00705F01" w:rsidRPr="00705F01" w:rsidRDefault="00705F01" w:rsidP="00705F01">
      <w:pPr>
        <w:widowControl w:val="0"/>
        <w:autoSpaceDE w:val="0"/>
        <w:autoSpaceDN w:val="0"/>
        <w:adjustRightInd w:val="0"/>
        <w:ind w:firstLine="709"/>
        <w:jc w:val="both"/>
        <w:rPr>
          <w:sz w:val="24"/>
          <w:szCs w:val="24"/>
        </w:rPr>
      </w:pPr>
      <w:r w:rsidRPr="00705F01">
        <w:rPr>
          <w:sz w:val="24"/>
          <w:szCs w:val="24"/>
        </w:rPr>
        <w:t>4. Установить с 1 января 2018 года по 31 декабря 2018 года для АО «Оборонэнерго» (филиал «Северо-Западный») индивидуальные тарифы на услуги по передаче электрической энергии для взаиморасчетов между сетевыми организациями в следующих размерах:</w:t>
      </w:r>
    </w:p>
    <w:p w:rsidR="00705F01" w:rsidRPr="00705F01" w:rsidRDefault="00705F01" w:rsidP="00705F01">
      <w:pPr>
        <w:widowControl w:val="0"/>
        <w:autoSpaceDE w:val="0"/>
        <w:autoSpaceDN w:val="0"/>
        <w:adjustRightInd w:val="0"/>
        <w:ind w:firstLine="709"/>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295"/>
      </w:tblGrid>
      <w:tr w:rsidR="00705F01" w:rsidRPr="00705F01" w:rsidTr="00EE1CCE">
        <w:tc>
          <w:tcPr>
            <w:tcW w:w="1809" w:type="dxa"/>
            <w:vMerge w:val="restart"/>
            <w:shd w:val="clear" w:color="auto" w:fill="auto"/>
            <w:vAlign w:val="center"/>
          </w:tcPr>
          <w:p w:rsidR="00705F01" w:rsidRPr="00705F01" w:rsidRDefault="00705F01" w:rsidP="00705F01">
            <w:pPr>
              <w:spacing w:line="240" w:lineRule="atLeast"/>
              <w:contextualSpacing/>
              <w:jc w:val="center"/>
              <w:rPr>
                <w:sz w:val="22"/>
                <w:szCs w:val="22"/>
              </w:rPr>
            </w:pPr>
            <w:r w:rsidRPr="00705F01">
              <w:rPr>
                <w:sz w:val="22"/>
                <w:szCs w:val="22"/>
              </w:rPr>
              <w:t>Наименование сетевых организаций</w:t>
            </w:r>
          </w:p>
        </w:tc>
        <w:tc>
          <w:tcPr>
            <w:tcW w:w="3011" w:type="dxa"/>
            <w:gridSpan w:val="2"/>
            <w:shd w:val="clear" w:color="auto" w:fill="auto"/>
            <w:vAlign w:val="center"/>
          </w:tcPr>
          <w:p w:rsidR="00705F01" w:rsidRPr="00705F01" w:rsidRDefault="00705F01" w:rsidP="00705F01">
            <w:pPr>
              <w:spacing w:line="240" w:lineRule="atLeast"/>
              <w:contextualSpacing/>
              <w:jc w:val="center"/>
              <w:rPr>
                <w:sz w:val="22"/>
                <w:szCs w:val="22"/>
              </w:rPr>
            </w:pPr>
            <w:r w:rsidRPr="00705F01">
              <w:rPr>
                <w:sz w:val="22"/>
                <w:szCs w:val="22"/>
              </w:rPr>
              <w:t>Двухставочный тариф</w:t>
            </w:r>
          </w:p>
        </w:tc>
        <w:tc>
          <w:tcPr>
            <w:tcW w:w="1275" w:type="dxa"/>
            <w:vMerge w:val="restart"/>
            <w:shd w:val="clear" w:color="auto" w:fill="auto"/>
            <w:vAlign w:val="center"/>
          </w:tcPr>
          <w:p w:rsidR="00705F01" w:rsidRPr="00705F01" w:rsidRDefault="00705F01" w:rsidP="00705F01">
            <w:pPr>
              <w:spacing w:line="240" w:lineRule="atLeast"/>
              <w:contextualSpacing/>
              <w:jc w:val="center"/>
              <w:rPr>
                <w:sz w:val="22"/>
                <w:szCs w:val="22"/>
              </w:rPr>
            </w:pPr>
            <w:r w:rsidRPr="00705F01">
              <w:rPr>
                <w:sz w:val="22"/>
                <w:szCs w:val="22"/>
              </w:rPr>
              <w:t>Односта-вочный тариф</w:t>
            </w:r>
          </w:p>
          <w:p w:rsidR="00705F01" w:rsidRPr="00705F01" w:rsidRDefault="00705F01" w:rsidP="00705F01">
            <w:pPr>
              <w:spacing w:line="240" w:lineRule="atLeast"/>
              <w:contextualSpacing/>
              <w:jc w:val="center"/>
              <w:rPr>
                <w:sz w:val="22"/>
                <w:szCs w:val="22"/>
              </w:rPr>
            </w:pPr>
          </w:p>
        </w:tc>
        <w:tc>
          <w:tcPr>
            <w:tcW w:w="2959" w:type="dxa"/>
            <w:gridSpan w:val="2"/>
            <w:shd w:val="clear" w:color="auto" w:fill="auto"/>
            <w:vAlign w:val="center"/>
          </w:tcPr>
          <w:p w:rsidR="00705F01" w:rsidRPr="00705F01" w:rsidRDefault="00705F01" w:rsidP="00705F01">
            <w:pPr>
              <w:spacing w:line="240" w:lineRule="atLeast"/>
              <w:contextualSpacing/>
              <w:jc w:val="center"/>
              <w:rPr>
                <w:sz w:val="22"/>
                <w:szCs w:val="22"/>
              </w:rPr>
            </w:pPr>
            <w:r w:rsidRPr="00705F01">
              <w:rPr>
                <w:sz w:val="22"/>
                <w:szCs w:val="22"/>
              </w:rPr>
              <w:t>Двухставочный тариф</w:t>
            </w:r>
          </w:p>
        </w:tc>
        <w:tc>
          <w:tcPr>
            <w:tcW w:w="1295" w:type="dxa"/>
            <w:vMerge w:val="restart"/>
            <w:shd w:val="clear" w:color="auto" w:fill="auto"/>
            <w:vAlign w:val="center"/>
          </w:tcPr>
          <w:p w:rsidR="00705F01" w:rsidRPr="00705F01" w:rsidRDefault="00705F01" w:rsidP="00705F01">
            <w:pPr>
              <w:spacing w:line="240" w:lineRule="atLeast"/>
              <w:contextualSpacing/>
              <w:jc w:val="center"/>
              <w:rPr>
                <w:sz w:val="22"/>
                <w:szCs w:val="22"/>
              </w:rPr>
            </w:pPr>
            <w:r w:rsidRPr="00705F01">
              <w:rPr>
                <w:sz w:val="22"/>
                <w:szCs w:val="22"/>
              </w:rPr>
              <w:t>Односта-вочный тариф</w:t>
            </w:r>
          </w:p>
          <w:p w:rsidR="00705F01" w:rsidRPr="00705F01" w:rsidRDefault="00705F01" w:rsidP="00705F01">
            <w:pPr>
              <w:spacing w:line="240" w:lineRule="atLeast"/>
              <w:contextualSpacing/>
              <w:jc w:val="center"/>
              <w:rPr>
                <w:sz w:val="22"/>
                <w:szCs w:val="22"/>
              </w:rPr>
            </w:pPr>
          </w:p>
        </w:tc>
      </w:tr>
      <w:tr w:rsidR="00705F01" w:rsidRPr="00705F01" w:rsidTr="00EE1CCE">
        <w:trPr>
          <w:trHeight w:val="1200"/>
        </w:trPr>
        <w:tc>
          <w:tcPr>
            <w:tcW w:w="1809" w:type="dxa"/>
            <w:vMerge/>
            <w:shd w:val="clear" w:color="auto" w:fill="auto"/>
          </w:tcPr>
          <w:p w:rsidR="00705F01" w:rsidRPr="00705F01" w:rsidRDefault="00705F01" w:rsidP="00705F01">
            <w:pPr>
              <w:spacing w:line="240" w:lineRule="atLeast"/>
              <w:contextualSpacing/>
              <w:rPr>
                <w:sz w:val="22"/>
                <w:szCs w:val="22"/>
              </w:rPr>
            </w:pPr>
          </w:p>
        </w:tc>
        <w:tc>
          <w:tcPr>
            <w:tcW w:w="1451" w:type="dxa"/>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 xml:space="preserve">Ставка </w:t>
            </w:r>
            <w:proofErr w:type="gramStart"/>
            <w:r w:rsidRPr="00705F01">
              <w:rPr>
                <w:sz w:val="22"/>
                <w:szCs w:val="22"/>
              </w:rPr>
              <w:t>за</w:t>
            </w:r>
            <w:proofErr w:type="gramEnd"/>
          </w:p>
          <w:p w:rsidR="00705F01" w:rsidRPr="00705F01" w:rsidRDefault="00705F01" w:rsidP="00705F01">
            <w:pPr>
              <w:spacing w:line="240" w:lineRule="atLeast"/>
              <w:contextualSpacing/>
              <w:jc w:val="center"/>
              <w:rPr>
                <w:sz w:val="22"/>
                <w:szCs w:val="22"/>
              </w:rPr>
            </w:pPr>
            <w:r w:rsidRPr="00705F01">
              <w:rPr>
                <w:sz w:val="22"/>
                <w:szCs w:val="22"/>
              </w:rPr>
              <w:t>содержание</w:t>
            </w:r>
          </w:p>
          <w:p w:rsidR="00705F01" w:rsidRPr="00705F01" w:rsidRDefault="00705F01" w:rsidP="00705F01">
            <w:pPr>
              <w:spacing w:line="240" w:lineRule="atLeast"/>
              <w:contextualSpacing/>
              <w:jc w:val="center"/>
              <w:rPr>
                <w:sz w:val="22"/>
                <w:szCs w:val="22"/>
              </w:rPr>
            </w:pPr>
            <w:r w:rsidRPr="00705F01">
              <w:rPr>
                <w:sz w:val="22"/>
                <w:szCs w:val="22"/>
              </w:rPr>
              <w:t>электри-</w:t>
            </w:r>
          </w:p>
          <w:p w:rsidR="00705F01" w:rsidRPr="00705F01" w:rsidRDefault="00705F01" w:rsidP="00705F01">
            <w:pPr>
              <w:spacing w:line="240" w:lineRule="atLeast"/>
              <w:contextualSpacing/>
              <w:jc w:val="center"/>
              <w:rPr>
                <w:sz w:val="22"/>
                <w:szCs w:val="22"/>
              </w:rPr>
            </w:pPr>
            <w:r w:rsidRPr="00705F01">
              <w:rPr>
                <w:sz w:val="22"/>
                <w:szCs w:val="22"/>
              </w:rPr>
              <w:t>ческих</w:t>
            </w:r>
          </w:p>
          <w:p w:rsidR="00705F01" w:rsidRPr="00705F01" w:rsidRDefault="00705F01" w:rsidP="00705F01">
            <w:pPr>
              <w:spacing w:line="240" w:lineRule="atLeast"/>
              <w:contextualSpacing/>
              <w:jc w:val="center"/>
              <w:rPr>
                <w:sz w:val="22"/>
                <w:szCs w:val="22"/>
              </w:rPr>
            </w:pPr>
            <w:r w:rsidRPr="00705F01">
              <w:rPr>
                <w:sz w:val="22"/>
                <w:szCs w:val="22"/>
              </w:rPr>
              <w:t>сетей</w:t>
            </w:r>
          </w:p>
        </w:tc>
        <w:tc>
          <w:tcPr>
            <w:tcW w:w="1560" w:type="dxa"/>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Ставка на оплату тенологи-ческого расхода (потерь)</w:t>
            </w:r>
          </w:p>
        </w:tc>
        <w:tc>
          <w:tcPr>
            <w:tcW w:w="1275" w:type="dxa"/>
            <w:vMerge/>
            <w:shd w:val="clear" w:color="auto" w:fill="auto"/>
          </w:tcPr>
          <w:p w:rsidR="00705F01" w:rsidRPr="00705F01" w:rsidRDefault="00705F01" w:rsidP="00705F01">
            <w:pPr>
              <w:spacing w:line="240" w:lineRule="atLeast"/>
              <w:contextualSpacing/>
              <w:rPr>
                <w:sz w:val="22"/>
                <w:szCs w:val="22"/>
              </w:rPr>
            </w:pPr>
          </w:p>
        </w:tc>
        <w:tc>
          <w:tcPr>
            <w:tcW w:w="1400" w:type="dxa"/>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 xml:space="preserve">Ставка </w:t>
            </w:r>
            <w:proofErr w:type="gramStart"/>
            <w:r w:rsidRPr="00705F01">
              <w:rPr>
                <w:sz w:val="22"/>
                <w:szCs w:val="22"/>
              </w:rPr>
              <w:t>за</w:t>
            </w:r>
            <w:proofErr w:type="gramEnd"/>
          </w:p>
          <w:p w:rsidR="00705F01" w:rsidRPr="00705F01" w:rsidRDefault="00705F01" w:rsidP="00705F01">
            <w:pPr>
              <w:spacing w:line="240" w:lineRule="atLeast"/>
              <w:contextualSpacing/>
              <w:jc w:val="center"/>
              <w:rPr>
                <w:sz w:val="22"/>
                <w:szCs w:val="22"/>
              </w:rPr>
            </w:pPr>
            <w:r w:rsidRPr="00705F01">
              <w:rPr>
                <w:sz w:val="22"/>
                <w:szCs w:val="22"/>
              </w:rPr>
              <w:t>содержание</w:t>
            </w:r>
          </w:p>
          <w:p w:rsidR="00705F01" w:rsidRPr="00705F01" w:rsidRDefault="00705F01" w:rsidP="00705F01">
            <w:pPr>
              <w:spacing w:line="240" w:lineRule="atLeast"/>
              <w:contextualSpacing/>
              <w:jc w:val="center"/>
              <w:rPr>
                <w:sz w:val="22"/>
                <w:szCs w:val="22"/>
              </w:rPr>
            </w:pPr>
            <w:r w:rsidRPr="00705F01">
              <w:rPr>
                <w:sz w:val="22"/>
                <w:szCs w:val="22"/>
              </w:rPr>
              <w:t>электри-</w:t>
            </w:r>
          </w:p>
          <w:p w:rsidR="00705F01" w:rsidRPr="00705F01" w:rsidRDefault="00705F01" w:rsidP="00705F01">
            <w:pPr>
              <w:spacing w:line="240" w:lineRule="atLeast"/>
              <w:contextualSpacing/>
              <w:jc w:val="center"/>
              <w:rPr>
                <w:sz w:val="22"/>
                <w:szCs w:val="22"/>
              </w:rPr>
            </w:pPr>
            <w:r w:rsidRPr="00705F01">
              <w:rPr>
                <w:sz w:val="22"/>
                <w:szCs w:val="22"/>
              </w:rPr>
              <w:t>ческих</w:t>
            </w:r>
          </w:p>
          <w:p w:rsidR="00705F01" w:rsidRPr="00705F01" w:rsidRDefault="00705F01" w:rsidP="00705F01">
            <w:pPr>
              <w:spacing w:line="240" w:lineRule="atLeast"/>
              <w:contextualSpacing/>
              <w:jc w:val="center"/>
              <w:rPr>
                <w:sz w:val="22"/>
                <w:szCs w:val="22"/>
              </w:rPr>
            </w:pPr>
            <w:r w:rsidRPr="00705F01">
              <w:rPr>
                <w:sz w:val="22"/>
                <w:szCs w:val="22"/>
              </w:rPr>
              <w:t>сетей</w:t>
            </w:r>
          </w:p>
        </w:tc>
        <w:tc>
          <w:tcPr>
            <w:tcW w:w="1559" w:type="dxa"/>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Ставка на оплату тенологи-ческого расхода (потерь)</w:t>
            </w:r>
          </w:p>
        </w:tc>
        <w:tc>
          <w:tcPr>
            <w:tcW w:w="1295" w:type="dxa"/>
            <w:vMerge/>
            <w:shd w:val="clear" w:color="auto" w:fill="auto"/>
          </w:tcPr>
          <w:p w:rsidR="00705F01" w:rsidRPr="00705F01" w:rsidRDefault="00705F01" w:rsidP="00705F01">
            <w:pPr>
              <w:spacing w:line="240" w:lineRule="atLeast"/>
              <w:contextualSpacing/>
              <w:rPr>
                <w:sz w:val="22"/>
                <w:szCs w:val="22"/>
              </w:rPr>
            </w:pPr>
          </w:p>
        </w:tc>
      </w:tr>
      <w:tr w:rsidR="00705F01" w:rsidRPr="00705F01" w:rsidTr="00EE1CCE">
        <w:tc>
          <w:tcPr>
            <w:tcW w:w="1809" w:type="dxa"/>
            <w:shd w:val="clear" w:color="auto" w:fill="auto"/>
          </w:tcPr>
          <w:p w:rsidR="00705F01" w:rsidRPr="00705F01" w:rsidRDefault="00705F01" w:rsidP="00705F01">
            <w:pPr>
              <w:spacing w:line="240" w:lineRule="atLeast"/>
              <w:contextualSpacing/>
              <w:rPr>
                <w:sz w:val="22"/>
                <w:szCs w:val="22"/>
              </w:rPr>
            </w:pPr>
          </w:p>
        </w:tc>
        <w:tc>
          <w:tcPr>
            <w:tcW w:w="4286" w:type="dxa"/>
            <w:gridSpan w:val="3"/>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1 полугодие 2018 года</w:t>
            </w:r>
          </w:p>
        </w:tc>
        <w:tc>
          <w:tcPr>
            <w:tcW w:w="4254" w:type="dxa"/>
            <w:gridSpan w:val="3"/>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2 полугодие 2018 года</w:t>
            </w:r>
          </w:p>
        </w:tc>
      </w:tr>
      <w:tr w:rsidR="00705F01" w:rsidRPr="00705F01" w:rsidTr="00EE1CCE">
        <w:tc>
          <w:tcPr>
            <w:tcW w:w="1809" w:type="dxa"/>
            <w:shd w:val="clear" w:color="auto" w:fill="auto"/>
          </w:tcPr>
          <w:p w:rsidR="00705F01" w:rsidRPr="00705F01" w:rsidRDefault="00705F01" w:rsidP="00705F01">
            <w:pPr>
              <w:spacing w:line="240" w:lineRule="atLeast"/>
              <w:contextualSpacing/>
              <w:rPr>
                <w:sz w:val="22"/>
                <w:szCs w:val="22"/>
              </w:rPr>
            </w:pPr>
          </w:p>
        </w:tc>
        <w:tc>
          <w:tcPr>
            <w:tcW w:w="1451"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
          <w:p w:rsidR="00705F01" w:rsidRPr="00705F01" w:rsidRDefault="00705F01" w:rsidP="00705F01">
            <w:pPr>
              <w:spacing w:line="240" w:lineRule="atLeast"/>
              <w:contextualSpacing/>
              <w:jc w:val="center"/>
              <w:rPr>
                <w:sz w:val="18"/>
                <w:szCs w:val="18"/>
              </w:rPr>
            </w:pPr>
            <w:r w:rsidRPr="00705F01">
              <w:rPr>
                <w:sz w:val="18"/>
                <w:szCs w:val="18"/>
              </w:rPr>
              <w:t>мес.</w:t>
            </w:r>
          </w:p>
        </w:tc>
        <w:tc>
          <w:tcPr>
            <w:tcW w:w="1560"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roofErr w:type="gramStart"/>
            <w:r w:rsidRPr="00705F01">
              <w:rPr>
                <w:sz w:val="18"/>
                <w:szCs w:val="18"/>
              </w:rPr>
              <w:t>.ч</w:t>
            </w:r>
            <w:proofErr w:type="gramEnd"/>
          </w:p>
        </w:tc>
        <w:tc>
          <w:tcPr>
            <w:tcW w:w="1275"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руб./кВт</w:t>
            </w:r>
            <w:proofErr w:type="gramStart"/>
            <w:r w:rsidRPr="00705F01">
              <w:rPr>
                <w:sz w:val="18"/>
                <w:szCs w:val="18"/>
              </w:rPr>
              <w:t>.ч</w:t>
            </w:r>
            <w:proofErr w:type="gramEnd"/>
          </w:p>
        </w:tc>
        <w:tc>
          <w:tcPr>
            <w:tcW w:w="1400"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
          <w:p w:rsidR="00705F01" w:rsidRPr="00705F01" w:rsidRDefault="00705F01" w:rsidP="00705F01">
            <w:pPr>
              <w:spacing w:line="240" w:lineRule="atLeast"/>
              <w:contextualSpacing/>
              <w:jc w:val="center"/>
              <w:rPr>
                <w:sz w:val="18"/>
                <w:szCs w:val="18"/>
              </w:rPr>
            </w:pPr>
            <w:r w:rsidRPr="00705F01">
              <w:rPr>
                <w:sz w:val="18"/>
                <w:szCs w:val="18"/>
              </w:rPr>
              <w:t>мес.</w:t>
            </w:r>
          </w:p>
        </w:tc>
        <w:tc>
          <w:tcPr>
            <w:tcW w:w="1559"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roofErr w:type="gramStart"/>
            <w:r w:rsidRPr="00705F01">
              <w:rPr>
                <w:sz w:val="18"/>
                <w:szCs w:val="18"/>
              </w:rPr>
              <w:t>.ч</w:t>
            </w:r>
            <w:proofErr w:type="gramEnd"/>
          </w:p>
        </w:tc>
        <w:tc>
          <w:tcPr>
            <w:tcW w:w="1295"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руб./кВт</w:t>
            </w:r>
            <w:proofErr w:type="gramStart"/>
            <w:r w:rsidRPr="00705F01">
              <w:rPr>
                <w:sz w:val="18"/>
                <w:szCs w:val="18"/>
              </w:rPr>
              <w:t>.ч</w:t>
            </w:r>
            <w:proofErr w:type="gramEnd"/>
          </w:p>
        </w:tc>
      </w:tr>
      <w:tr w:rsidR="00705F01" w:rsidRPr="00705F01" w:rsidTr="00EE1CCE">
        <w:tc>
          <w:tcPr>
            <w:tcW w:w="1809" w:type="dxa"/>
            <w:shd w:val="clear" w:color="auto" w:fill="auto"/>
          </w:tcPr>
          <w:p w:rsidR="00705F01" w:rsidRPr="00705F01" w:rsidRDefault="00705F01" w:rsidP="00705F01">
            <w:pPr>
              <w:spacing w:line="240" w:lineRule="atLeast"/>
              <w:contextualSpacing/>
              <w:rPr>
                <w:sz w:val="22"/>
                <w:szCs w:val="22"/>
              </w:rPr>
            </w:pPr>
            <w:r w:rsidRPr="00705F01">
              <w:rPr>
                <w:sz w:val="18"/>
                <w:szCs w:val="18"/>
              </w:rPr>
              <w:t>Акционерное общество «Оборонэнерго» (филиал «Северо-Западный»)-</w:t>
            </w:r>
            <w:r w:rsidRPr="00705F01">
              <w:t xml:space="preserve">  </w:t>
            </w:r>
            <w:r w:rsidRPr="00705F01">
              <w:rPr>
                <w:sz w:val="18"/>
                <w:szCs w:val="18"/>
              </w:rPr>
              <w:t>публичное акционерное общество «Ленэнерго»</w:t>
            </w:r>
          </w:p>
        </w:tc>
        <w:tc>
          <w:tcPr>
            <w:tcW w:w="1451" w:type="dxa"/>
            <w:shd w:val="clear" w:color="auto" w:fill="auto"/>
            <w:vAlign w:val="center"/>
          </w:tcPr>
          <w:p w:rsidR="00705F01" w:rsidRPr="00705F01" w:rsidRDefault="00705F01" w:rsidP="00705F01">
            <w:pPr>
              <w:jc w:val="center"/>
            </w:pPr>
            <w:r w:rsidRPr="00705F01">
              <w:t>382 709,87</w:t>
            </w:r>
          </w:p>
        </w:tc>
        <w:tc>
          <w:tcPr>
            <w:tcW w:w="1560" w:type="dxa"/>
            <w:shd w:val="clear" w:color="auto" w:fill="auto"/>
            <w:vAlign w:val="center"/>
          </w:tcPr>
          <w:p w:rsidR="00705F01" w:rsidRPr="00705F01" w:rsidRDefault="00705F01" w:rsidP="00705F01">
            <w:pPr>
              <w:jc w:val="center"/>
            </w:pPr>
            <w:r w:rsidRPr="00705F01">
              <w:t>230,45</w:t>
            </w:r>
          </w:p>
        </w:tc>
        <w:tc>
          <w:tcPr>
            <w:tcW w:w="1275" w:type="dxa"/>
            <w:shd w:val="clear" w:color="auto" w:fill="auto"/>
            <w:vAlign w:val="center"/>
          </w:tcPr>
          <w:p w:rsidR="00705F01" w:rsidRPr="00705F01" w:rsidRDefault="00705F01" w:rsidP="00705F01">
            <w:pPr>
              <w:jc w:val="center"/>
            </w:pPr>
            <w:r w:rsidRPr="00705F01">
              <w:t>0,81349</w:t>
            </w:r>
          </w:p>
        </w:tc>
        <w:tc>
          <w:tcPr>
            <w:tcW w:w="1400" w:type="dxa"/>
            <w:shd w:val="clear" w:color="auto" w:fill="auto"/>
            <w:vAlign w:val="center"/>
          </w:tcPr>
          <w:p w:rsidR="00705F01" w:rsidRPr="00705F01" w:rsidRDefault="00705F01" w:rsidP="00705F01">
            <w:pPr>
              <w:jc w:val="center"/>
            </w:pPr>
            <w:r w:rsidRPr="00705F01">
              <w:t>387 162,59</w:t>
            </w:r>
          </w:p>
        </w:tc>
        <w:tc>
          <w:tcPr>
            <w:tcW w:w="1559" w:type="dxa"/>
            <w:shd w:val="clear" w:color="auto" w:fill="auto"/>
            <w:vAlign w:val="center"/>
          </w:tcPr>
          <w:p w:rsidR="00705F01" w:rsidRPr="00705F01" w:rsidRDefault="00705F01" w:rsidP="00705F01">
            <w:pPr>
              <w:jc w:val="center"/>
            </w:pPr>
            <w:r w:rsidRPr="00705F01">
              <w:t>253,43</w:t>
            </w:r>
          </w:p>
        </w:tc>
        <w:tc>
          <w:tcPr>
            <w:tcW w:w="1295" w:type="dxa"/>
            <w:shd w:val="clear" w:color="auto" w:fill="auto"/>
            <w:vAlign w:val="center"/>
          </w:tcPr>
          <w:p w:rsidR="00705F01" w:rsidRPr="00705F01" w:rsidRDefault="00705F01" w:rsidP="00705F01">
            <w:pPr>
              <w:jc w:val="center"/>
            </w:pPr>
            <w:r w:rsidRPr="00705F01">
              <w:t>0,84582</w:t>
            </w:r>
          </w:p>
        </w:tc>
      </w:tr>
    </w:tbl>
    <w:p w:rsidR="00705F01" w:rsidRPr="00705F01" w:rsidRDefault="00705F01" w:rsidP="00705F01">
      <w:pPr>
        <w:widowControl w:val="0"/>
        <w:autoSpaceDE w:val="0"/>
        <w:autoSpaceDN w:val="0"/>
        <w:adjustRightInd w:val="0"/>
        <w:ind w:firstLine="709"/>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295"/>
      </w:tblGrid>
      <w:tr w:rsidR="00705F01" w:rsidRPr="00705F01" w:rsidTr="00EE1CCE">
        <w:tc>
          <w:tcPr>
            <w:tcW w:w="1809" w:type="dxa"/>
            <w:vMerge w:val="restart"/>
            <w:shd w:val="clear" w:color="auto" w:fill="auto"/>
            <w:vAlign w:val="center"/>
          </w:tcPr>
          <w:p w:rsidR="00705F01" w:rsidRPr="00705F01" w:rsidRDefault="00705F01" w:rsidP="00705F01">
            <w:pPr>
              <w:spacing w:line="240" w:lineRule="atLeast"/>
              <w:contextualSpacing/>
              <w:jc w:val="center"/>
              <w:rPr>
                <w:sz w:val="22"/>
                <w:szCs w:val="22"/>
              </w:rPr>
            </w:pPr>
            <w:r w:rsidRPr="00705F01">
              <w:rPr>
                <w:sz w:val="22"/>
                <w:szCs w:val="22"/>
              </w:rPr>
              <w:t>Наименование сетевых организаций</w:t>
            </w:r>
          </w:p>
        </w:tc>
        <w:tc>
          <w:tcPr>
            <w:tcW w:w="3011" w:type="dxa"/>
            <w:gridSpan w:val="2"/>
            <w:shd w:val="clear" w:color="auto" w:fill="auto"/>
            <w:vAlign w:val="center"/>
          </w:tcPr>
          <w:p w:rsidR="00705F01" w:rsidRPr="00705F01" w:rsidRDefault="00705F01" w:rsidP="00705F01">
            <w:pPr>
              <w:spacing w:line="240" w:lineRule="atLeast"/>
              <w:contextualSpacing/>
              <w:jc w:val="center"/>
              <w:rPr>
                <w:sz w:val="22"/>
                <w:szCs w:val="22"/>
              </w:rPr>
            </w:pPr>
            <w:r w:rsidRPr="00705F01">
              <w:rPr>
                <w:sz w:val="22"/>
                <w:szCs w:val="22"/>
              </w:rPr>
              <w:t>Двухставочный тариф</w:t>
            </w:r>
          </w:p>
        </w:tc>
        <w:tc>
          <w:tcPr>
            <w:tcW w:w="1275" w:type="dxa"/>
            <w:vMerge w:val="restart"/>
            <w:shd w:val="clear" w:color="auto" w:fill="auto"/>
            <w:vAlign w:val="center"/>
          </w:tcPr>
          <w:p w:rsidR="00705F01" w:rsidRPr="00705F01" w:rsidRDefault="00705F01" w:rsidP="00705F01">
            <w:pPr>
              <w:spacing w:line="240" w:lineRule="atLeast"/>
              <w:contextualSpacing/>
              <w:jc w:val="center"/>
              <w:rPr>
                <w:sz w:val="22"/>
                <w:szCs w:val="22"/>
              </w:rPr>
            </w:pPr>
            <w:r w:rsidRPr="00705F01">
              <w:rPr>
                <w:sz w:val="22"/>
                <w:szCs w:val="22"/>
              </w:rPr>
              <w:t>Односта-вочный тариф</w:t>
            </w:r>
          </w:p>
          <w:p w:rsidR="00705F01" w:rsidRPr="00705F01" w:rsidRDefault="00705F01" w:rsidP="00705F01">
            <w:pPr>
              <w:spacing w:line="240" w:lineRule="atLeast"/>
              <w:contextualSpacing/>
              <w:jc w:val="center"/>
              <w:rPr>
                <w:sz w:val="22"/>
                <w:szCs w:val="22"/>
              </w:rPr>
            </w:pPr>
          </w:p>
        </w:tc>
        <w:tc>
          <w:tcPr>
            <w:tcW w:w="2959" w:type="dxa"/>
            <w:gridSpan w:val="2"/>
            <w:shd w:val="clear" w:color="auto" w:fill="auto"/>
            <w:vAlign w:val="center"/>
          </w:tcPr>
          <w:p w:rsidR="00705F01" w:rsidRPr="00705F01" w:rsidRDefault="00705F01" w:rsidP="00705F01">
            <w:pPr>
              <w:spacing w:line="240" w:lineRule="atLeast"/>
              <w:contextualSpacing/>
              <w:jc w:val="center"/>
              <w:rPr>
                <w:sz w:val="22"/>
                <w:szCs w:val="22"/>
              </w:rPr>
            </w:pPr>
            <w:r w:rsidRPr="00705F01">
              <w:rPr>
                <w:sz w:val="22"/>
                <w:szCs w:val="22"/>
              </w:rPr>
              <w:t>Двухставочный тариф</w:t>
            </w:r>
          </w:p>
        </w:tc>
        <w:tc>
          <w:tcPr>
            <w:tcW w:w="1295" w:type="dxa"/>
            <w:vMerge w:val="restart"/>
            <w:shd w:val="clear" w:color="auto" w:fill="auto"/>
            <w:vAlign w:val="center"/>
          </w:tcPr>
          <w:p w:rsidR="00705F01" w:rsidRPr="00705F01" w:rsidRDefault="00705F01" w:rsidP="00705F01">
            <w:pPr>
              <w:spacing w:line="240" w:lineRule="atLeast"/>
              <w:contextualSpacing/>
              <w:jc w:val="center"/>
              <w:rPr>
                <w:sz w:val="22"/>
                <w:szCs w:val="22"/>
              </w:rPr>
            </w:pPr>
            <w:r w:rsidRPr="00705F01">
              <w:rPr>
                <w:sz w:val="22"/>
                <w:szCs w:val="22"/>
              </w:rPr>
              <w:t>Односта-вочный тариф</w:t>
            </w:r>
          </w:p>
          <w:p w:rsidR="00705F01" w:rsidRPr="00705F01" w:rsidRDefault="00705F01" w:rsidP="00705F01">
            <w:pPr>
              <w:spacing w:line="240" w:lineRule="atLeast"/>
              <w:contextualSpacing/>
              <w:jc w:val="center"/>
              <w:rPr>
                <w:sz w:val="22"/>
                <w:szCs w:val="22"/>
              </w:rPr>
            </w:pPr>
          </w:p>
        </w:tc>
      </w:tr>
      <w:tr w:rsidR="00705F01" w:rsidRPr="00705F01" w:rsidTr="00EE1CCE">
        <w:tc>
          <w:tcPr>
            <w:tcW w:w="1809" w:type="dxa"/>
            <w:vMerge/>
            <w:shd w:val="clear" w:color="auto" w:fill="auto"/>
          </w:tcPr>
          <w:p w:rsidR="00705F01" w:rsidRPr="00705F01" w:rsidRDefault="00705F01" w:rsidP="00705F01">
            <w:pPr>
              <w:spacing w:line="240" w:lineRule="atLeast"/>
              <w:contextualSpacing/>
              <w:rPr>
                <w:sz w:val="22"/>
                <w:szCs w:val="22"/>
              </w:rPr>
            </w:pPr>
          </w:p>
        </w:tc>
        <w:tc>
          <w:tcPr>
            <w:tcW w:w="1451" w:type="dxa"/>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 xml:space="preserve">Ставка </w:t>
            </w:r>
            <w:proofErr w:type="gramStart"/>
            <w:r w:rsidRPr="00705F01">
              <w:rPr>
                <w:sz w:val="22"/>
                <w:szCs w:val="22"/>
              </w:rPr>
              <w:t>за</w:t>
            </w:r>
            <w:proofErr w:type="gramEnd"/>
          </w:p>
          <w:p w:rsidR="00705F01" w:rsidRPr="00705F01" w:rsidRDefault="00705F01" w:rsidP="00705F01">
            <w:pPr>
              <w:spacing w:line="240" w:lineRule="atLeast"/>
              <w:contextualSpacing/>
              <w:jc w:val="center"/>
              <w:rPr>
                <w:sz w:val="22"/>
                <w:szCs w:val="22"/>
              </w:rPr>
            </w:pPr>
            <w:r w:rsidRPr="00705F01">
              <w:rPr>
                <w:sz w:val="22"/>
                <w:szCs w:val="22"/>
              </w:rPr>
              <w:t>содержание</w:t>
            </w:r>
          </w:p>
          <w:p w:rsidR="00705F01" w:rsidRPr="00705F01" w:rsidRDefault="00705F01" w:rsidP="00705F01">
            <w:pPr>
              <w:spacing w:line="240" w:lineRule="atLeast"/>
              <w:contextualSpacing/>
              <w:jc w:val="center"/>
              <w:rPr>
                <w:sz w:val="22"/>
                <w:szCs w:val="22"/>
              </w:rPr>
            </w:pPr>
            <w:r w:rsidRPr="00705F01">
              <w:rPr>
                <w:sz w:val="22"/>
                <w:szCs w:val="22"/>
              </w:rPr>
              <w:t>электри-</w:t>
            </w:r>
          </w:p>
          <w:p w:rsidR="00705F01" w:rsidRPr="00705F01" w:rsidRDefault="00705F01" w:rsidP="00705F01">
            <w:pPr>
              <w:spacing w:line="240" w:lineRule="atLeast"/>
              <w:contextualSpacing/>
              <w:jc w:val="center"/>
              <w:rPr>
                <w:sz w:val="22"/>
                <w:szCs w:val="22"/>
              </w:rPr>
            </w:pPr>
            <w:r w:rsidRPr="00705F01">
              <w:rPr>
                <w:sz w:val="22"/>
                <w:szCs w:val="22"/>
              </w:rPr>
              <w:t>ческих</w:t>
            </w:r>
          </w:p>
          <w:p w:rsidR="00705F01" w:rsidRPr="00705F01" w:rsidRDefault="00705F01" w:rsidP="00705F01">
            <w:pPr>
              <w:spacing w:line="240" w:lineRule="atLeast"/>
              <w:contextualSpacing/>
              <w:jc w:val="center"/>
              <w:rPr>
                <w:sz w:val="22"/>
                <w:szCs w:val="22"/>
              </w:rPr>
            </w:pPr>
            <w:r w:rsidRPr="00705F01">
              <w:rPr>
                <w:sz w:val="22"/>
                <w:szCs w:val="22"/>
              </w:rPr>
              <w:t>сетей</w:t>
            </w:r>
          </w:p>
        </w:tc>
        <w:tc>
          <w:tcPr>
            <w:tcW w:w="1560" w:type="dxa"/>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Ставка на оплату тенологи-ческого расхода (потерь)</w:t>
            </w:r>
          </w:p>
        </w:tc>
        <w:tc>
          <w:tcPr>
            <w:tcW w:w="1275" w:type="dxa"/>
            <w:vMerge/>
            <w:shd w:val="clear" w:color="auto" w:fill="auto"/>
          </w:tcPr>
          <w:p w:rsidR="00705F01" w:rsidRPr="00705F01" w:rsidRDefault="00705F01" w:rsidP="00705F01">
            <w:pPr>
              <w:spacing w:line="240" w:lineRule="atLeast"/>
              <w:contextualSpacing/>
              <w:rPr>
                <w:sz w:val="22"/>
                <w:szCs w:val="22"/>
              </w:rPr>
            </w:pPr>
          </w:p>
        </w:tc>
        <w:tc>
          <w:tcPr>
            <w:tcW w:w="1400" w:type="dxa"/>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 xml:space="preserve">Ставка </w:t>
            </w:r>
            <w:proofErr w:type="gramStart"/>
            <w:r w:rsidRPr="00705F01">
              <w:rPr>
                <w:sz w:val="22"/>
                <w:szCs w:val="22"/>
              </w:rPr>
              <w:t>за</w:t>
            </w:r>
            <w:proofErr w:type="gramEnd"/>
          </w:p>
          <w:p w:rsidR="00705F01" w:rsidRPr="00705F01" w:rsidRDefault="00705F01" w:rsidP="00705F01">
            <w:pPr>
              <w:spacing w:line="240" w:lineRule="atLeast"/>
              <w:contextualSpacing/>
              <w:jc w:val="center"/>
              <w:rPr>
                <w:sz w:val="22"/>
                <w:szCs w:val="22"/>
              </w:rPr>
            </w:pPr>
            <w:r w:rsidRPr="00705F01">
              <w:rPr>
                <w:sz w:val="22"/>
                <w:szCs w:val="22"/>
              </w:rPr>
              <w:t>содержание</w:t>
            </w:r>
          </w:p>
          <w:p w:rsidR="00705F01" w:rsidRPr="00705F01" w:rsidRDefault="00705F01" w:rsidP="00705F01">
            <w:pPr>
              <w:spacing w:line="240" w:lineRule="atLeast"/>
              <w:contextualSpacing/>
              <w:jc w:val="center"/>
              <w:rPr>
                <w:sz w:val="22"/>
                <w:szCs w:val="22"/>
              </w:rPr>
            </w:pPr>
            <w:r w:rsidRPr="00705F01">
              <w:rPr>
                <w:sz w:val="22"/>
                <w:szCs w:val="22"/>
              </w:rPr>
              <w:t>электри-</w:t>
            </w:r>
          </w:p>
          <w:p w:rsidR="00705F01" w:rsidRPr="00705F01" w:rsidRDefault="00705F01" w:rsidP="00705F01">
            <w:pPr>
              <w:spacing w:line="240" w:lineRule="atLeast"/>
              <w:contextualSpacing/>
              <w:jc w:val="center"/>
              <w:rPr>
                <w:sz w:val="22"/>
                <w:szCs w:val="22"/>
              </w:rPr>
            </w:pPr>
            <w:r w:rsidRPr="00705F01">
              <w:rPr>
                <w:sz w:val="22"/>
                <w:szCs w:val="22"/>
              </w:rPr>
              <w:t>ческих</w:t>
            </w:r>
          </w:p>
          <w:p w:rsidR="00705F01" w:rsidRPr="00705F01" w:rsidRDefault="00705F01" w:rsidP="00705F01">
            <w:pPr>
              <w:spacing w:line="240" w:lineRule="atLeast"/>
              <w:contextualSpacing/>
              <w:jc w:val="center"/>
              <w:rPr>
                <w:sz w:val="22"/>
                <w:szCs w:val="22"/>
              </w:rPr>
            </w:pPr>
            <w:r w:rsidRPr="00705F01">
              <w:rPr>
                <w:sz w:val="22"/>
                <w:szCs w:val="22"/>
              </w:rPr>
              <w:t>сетей</w:t>
            </w:r>
          </w:p>
        </w:tc>
        <w:tc>
          <w:tcPr>
            <w:tcW w:w="1559" w:type="dxa"/>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Ставка на оплату тенологи-ческого расхода (потерь)</w:t>
            </w:r>
          </w:p>
        </w:tc>
        <w:tc>
          <w:tcPr>
            <w:tcW w:w="1295" w:type="dxa"/>
            <w:vMerge/>
            <w:shd w:val="clear" w:color="auto" w:fill="auto"/>
          </w:tcPr>
          <w:p w:rsidR="00705F01" w:rsidRPr="00705F01" w:rsidRDefault="00705F01" w:rsidP="00705F01">
            <w:pPr>
              <w:spacing w:line="240" w:lineRule="atLeast"/>
              <w:contextualSpacing/>
              <w:rPr>
                <w:sz w:val="22"/>
                <w:szCs w:val="22"/>
              </w:rPr>
            </w:pPr>
          </w:p>
        </w:tc>
      </w:tr>
      <w:tr w:rsidR="00705F01" w:rsidRPr="00705F01" w:rsidTr="00EE1CCE">
        <w:tc>
          <w:tcPr>
            <w:tcW w:w="1809" w:type="dxa"/>
            <w:shd w:val="clear" w:color="auto" w:fill="auto"/>
          </w:tcPr>
          <w:p w:rsidR="00705F01" w:rsidRPr="00705F01" w:rsidRDefault="00705F01" w:rsidP="00705F01">
            <w:pPr>
              <w:spacing w:line="240" w:lineRule="atLeast"/>
              <w:contextualSpacing/>
              <w:rPr>
                <w:sz w:val="22"/>
                <w:szCs w:val="22"/>
              </w:rPr>
            </w:pPr>
          </w:p>
        </w:tc>
        <w:tc>
          <w:tcPr>
            <w:tcW w:w="4286" w:type="dxa"/>
            <w:gridSpan w:val="3"/>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1 полугодие 2018 года</w:t>
            </w:r>
          </w:p>
        </w:tc>
        <w:tc>
          <w:tcPr>
            <w:tcW w:w="4254" w:type="dxa"/>
            <w:gridSpan w:val="3"/>
            <w:shd w:val="clear" w:color="auto" w:fill="auto"/>
          </w:tcPr>
          <w:p w:rsidR="00705F01" w:rsidRPr="00705F01" w:rsidRDefault="00705F01" w:rsidP="00705F01">
            <w:pPr>
              <w:spacing w:line="240" w:lineRule="atLeast"/>
              <w:contextualSpacing/>
              <w:jc w:val="center"/>
              <w:rPr>
                <w:sz w:val="22"/>
                <w:szCs w:val="22"/>
              </w:rPr>
            </w:pPr>
            <w:r w:rsidRPr="00705F01">
              <w:rPr>
                <w:sz w:val="22"/>
                <w:szCs w:val="22"/>
              </w:rPr>
              <w:t>2 полугодие 2018 года</w:t>
            </w:r>
          </w:p>
        </w:tc>
      </w:tr>
      <w:tr w:rsidR="00705F01" w:rsidRPr="00705F01" w:rsidTr="00EE1CCE">
        <w:tc>
          <w:tcPr>
            <w:tcW w:w="1809" w:type="dxa"/>
            <w:shd w:val="clear" w:color="auto" w:fill="auto"/>
          </w:tcPr>
          <w:p w:rsidR="00705F01" w:rsidRPr="00705F01" w:rsidRDefault="00705F01" w:rsidP="00705F01">
            <w:pPr>
              <w:spacing w:line="240" w:lineRule="atLeast"/>
              <w:contextualSpacing/>
              <w:rPr>
                <w:sz w:val="22"/>
                <w:szCs w:val="22"/>
              </w:rPr>
            </w:pPr>
          </w:p>
        </w:tc>
        <w:tc>
          <w:tcPr>
            <w:tcW w:w="1451"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
          <w:p w:rsidR="00705F01" w:rsidRPr="00705F01" w:rsidRDefault="00705F01" w:rsidP="00705F01">
            <w:pPr>
              <w:spacing w:line="240" w:lineRule="atLeast"/>
              <w:contextualSpacing/>
              <w:jc w:val="center"/>
              <w:rPr>
                <w:sz w:val="18"/>
                <w:szCs w:val="18"/>
              </w:rPr>
            </w:pPr>
            <w:r w:rsidRPr="00705F01">
              <w:rPr>
                <w:sz w:val="18"/>
                <w:szCs w:val="18"/>
              </w:rPr>
              <w:t>мес.</w:t>
            </w:r>
          </w:p>
        </w:tc>
        <w:tc>
          <w:tcPr>
            <w:tcW w:w="1560"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roofErr w:type="gramStart"/>
            <w:r w:rsidRPr="00705F01">
              <w:rPr>
                <w:sz w:val="18"/>
                <w:szCs w:val="18"/>
              </w:rPr>
              <w:t>.ч</w:t>
            </w:r>
            <w:proofErr w:type="gramEnd"/>
          </w:p>
        </w:tc>
        <w:tc>
          <w:tcPr>
            <w:tcW w:w="1275"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руб./кВт</w:t>
            </w:r>
            <w:proofErr w:type="gramStart"/>
            <w:r w:rsidRPr="00705F01">
              <w:rPr>
                <w:sz w:val="18"/>
                <w:szCs w:val="18"/>
              </w:rPr>
              <w:t>.ч</w:t>
            </w:r>
            <w:proofErr w:type="gramEnd"/>
          </w:p>
        </w:tc>
        <w:tc>
          <w:tcPr>
            <w:tcW w:w="1400"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
          <w:p w:rsidR="00705F01" w:rsidRPr="00705F01" w:rsidRDefault="00705F01" w:rsidP="00705F01">
            <w:pPr>
              <w:spacing w:line="240" w:lineRule="atLeast"/>
              <w:contextualSpacing/>
              <w:jc w:val="center"/>
              <w:rPr>
                <w:sz w:val="18"/>
                <w:szCs w:val="18"/>
              </w:rPr>
            </w:pPr>
            <w:r w:rsidRPr="00705F01">
              <w:rPr>
                <w:sz w:val="18"/>
                <w:szCs w:val="18"/>
              </w:rPr>
              <w:t>мес.</w:t>
            </w:r>
          </w:p>
        </w:tc>
        <w:tc>
          <w:tcPr>
            <w:tcW w:w="1559"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roofErr w:type="gramStart"/>
            <w:r w:rsidRPr="00705F01">
              <w:rPr>
                <w:sz w:val="18"/>
                <w:szCs w:val="18"/>
              </w:rPr>
              <w:t>.ч</w:t>
            </w:r>
            <w:proofErr w:type="gramEnd"/>
          </w:p>
        </w:tc>
        <w:tc>
          <w:tcPr>
            <w:tcW w:w="1295"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руб./кВт</w:t>
            </w:r>
            <w:proofErr w:type="gramStart"/>
            <w:r w:rsidRPr="00705F01">
              <w:rPr>
                <w:sz w:val="18"/>
                <w:szCs w:val="18"/>
              </w:rPr>
              <w:t>.ч</w:t>
            </w:r>
            <w:proofErr w:type="gramEnd"/>
          </w:p>
        </w:tc>
      </w:tr>
      <w:tr w:rsidR="00705F01" w:rsidRPr="00705F01" w:rsidTr="00EE1CCE">
        <w:tc>
          <w:tcPr>
            <w:tcW w:w="1809" w:type="dxa"/>
            <w:shd w:val="clear" w:color="auto" w:fill="auto"/>
          </w:tcPr>
          <w:p w:rsidR="00705F01" w:rsidRPr="00705F01" w:rsidRDefault="00705F01" w:rsidP="00705F01">
            <w:pPr>
              <w:spacing w:line="240" w:lineRule="atLeast"/>
              <w:contextualSpacing/>
              <w:rPr>
                <w:sz w:val="22"/>
                <w:szCs w:val="22"/>
              </w:rPr>
            </w:pPr>
            <w:r w:rsidRPr="00705F01">
              <w:rPr>
                <w:sz w:val="18"/>
                <w:szCs w:val="18"/>
              </w:rPr>
              <w:t>Акционерное общество «Оборонэнерго» (филиал «Северо-Западный»)-</w:t>
            </w:r>
            <w:r w:rsidRPr="00705F01">
              <w:t xml:space="preserve">  </w:t>
            </w:r>
            <w:r w:rsidRPr="00705F01">
              <w:rPr>
                <w:sz w:val="18"/>
                <w:szCs w:val="18"/>
              </w:rPr>
              <w:t xml:space="preserve">общество с </w:t>
            </w:r>
            <w:r w:rsidRPr="00705F01">
              <w:rPr>
                <w:sz w:val="18"/>
                <w:szCs w:val="18"/>
              </w:rPr>
              <w:lastRenderedPageBreak/>
              <w:t>ограниченной ответственностью «Энергетика и инженерное обеспечение»</w:t>
            </w:r>
          </w:p>
        </w:tc>
        <w:tc>
          <w:tcPr>
            <w:tcW w:w="1451" w:type="dxa"/>
            <w:shd w:val="clear" w:color="auto" w:fill="auto"/>
            <w:vAlign w:val="center"/>
          </w:tcPr>
          <w:p w:rsidR="00705F01" w:rsidRPr="00705F01" w:rsidRDefault="00705F01" w:rsidP="00705F01">
            <w:pPr>
              <w:jc w:val="center"/>
              <w:rPr>
                <w:noProof/>
              </w:rPr>
            </w:pPr>
            <w:r w:rsidRPr="00705F01">
              <w:rPr>
                <w:noProof/>
              </w:rPr>
              <w:lastRenderedPageBreak/>
              <w:t>343 704,21</w:t>
            </w:r>
          </w:p>
        </w:tc>
        <w:tc>
          <w:tcPr>
            <w:tcW w:w="1560" w:type="dxa"/>
            <w:shd w:val="clear" w:color="auto" w:fill="auto"/>
            <w:vAlign w:val="center"/>
          </w:tcPr>
          <w:p w:rsidR="00705F01" w:rsidRPr="00705F01" w:rsidRDefault="00705F01" w:rsidP="00705F01">
            <w:pPr>
              <w:jc w:val="center"/>
              <w:rPr>
                <w:noProof/>
              </w:rPr>
            </w:pPr>
            <w:r w:rsidRPr="00705F01">
              <w:rPr>
                <w:noProof/>
              </w:rPr>
              <w:t>0,00</w:t>
            </w:r>
          </w:p>
        </w:tc>
        <w:tc>
          <w:tcPr>
            <w:tcW w:w="1275" w:type="dxa"/>
            <w:shd w:val="clear" w:color="auto" w:fill="auto"/>
            <w:vAlign w:val="center"/>
          </w:tcPr>
          <w:p w:rsidR="00705F01" w:rsidRPr="00705F01" w:rsidRDefault="00705F01" w:rsidP="00705F01">
            <w:pPr>
              <w:jc w:val="center"/>
              <w:rPr>
                <w:noProof/>
              </w:rPr>
            </w:pPr>
            <w:r w:rsidRPr="00705F01">
              <w:rPr>
                <w:noProof/>
              </w:rPr>
              <w:t>0,58304</w:t>
            </w:r>
          </w:p>
        </w:tc>
        <w:tc>
          <w:tcPr>
            <w:tcW w:w="1400" w:type="dxa"/>
            <w:shd w:val="clear" w:color="auto" w:fill="auto"/>
            <w:vAlign w:val="center"/>
          </w:tcPr>
          <w:p w:rsidR="00705F01" w:rsidRPr="00705F01" w:rsidRDefault="00705F01" w:rsidP="00705F01">
            <w:pPr>
              <w:jc w:val="center"/>
              <w:rPr>
                <w:noProof/>
              </w:rPr>
            </w:pPr>
            <w:r w:rsidRPr="00705F01">
              <w:rPr>
                <w:noProof/>
              </w:rPr>
              <w:t>351 261,80</w:t>
            </w:r>
          </w:p>
        </w:tc>
        <w:tc>
          <w:tcPr>
            <w:tcW w:w="1559" w:type="dxa"/>
            <w:shd w:val="clear" w:color="auto" w:fill="auto"/>
            <w:vAlign w:val="center"/>
          </w:tcPr>
          <w:p w:rsidR="00705F01" w:rsidRPr="00705F01" w:rsidRDefault="00705F01" w:rsidP="00705F01">
            <w:pPr>
              <w:jc w:val="center"/>
              <w:rPr>
                <w:noProof/>
              </w:rPr>
            </w:pPr>
            <w:r w:rsidRPr="00705F01">
              <w:rPr>
                <w:noProof/>
              </w:rPr>
              <w:t>0,00</w:t>
            </w:r>
          </w:p>
        </w:tc>
        <w:tc>
          <w:tcPr>
            <w:tcW w:w="1295" w:type="dxa"/>
            <w:shd w:val="clear" w:color="auto" w:fill="auto"/>
            <w:vAlign w:val="center"/>
          </w:tcPr>
          <w:p w:rsidR="00705F01" w:rsidRPr="00705F01" w:rsidRDefault="00705F01" w:rsidP="00705F01">
            <w:pPr>
              <w:jc w:val="center"/>
              <w:rPr>
                <w:noProof/>
              </w:rPr>
            </w:pPr>
            <w:r w:rsidRPr="00705F01">
              <w:rPr>
                <w:noProof/>
              </w:rPr>
              <w:t>0,59240</w:t>
            </w:r>
          </w:p>
        </w:tc>
      </w:tr>
    </w:tbl>
    <w:p w:rsidR="00705F01" w:rsidRPr="00705F01" w:rsidRDefault="00705F01" w:rsidP="00705F01">
      <w:pPr>
        <w:widowControl w:val="0"/>
        <w:autoSpaceDE w:val="0"/>
        <w:autoSpaceDN w:val="0"/>
        <w:adjustRightInd w:val="0"/>
        <w:ind w:firstLine="709"/>
        <w:jc w:val="both"/>
        <w:rPr>
          <w:sz w:val="24"/>
          <w:szCs w:val="24"/>
        </w:rPr>
      </w:pPr>
    </w:p>
    <w:p w:rsidR="00705F01" w:rsidRPr="00705F01" w:rsidRDefault="00705F01" w:rsidP="00705F01">
      <w:pPr>
        <w:tabs>
          <w:tab w:val="left" w:pos="360"/>
        </w:tabs>
        <w:ind w:firstLine="567"/>
        <w:jc w:val="both"/>
        <w:rPr>
          <w:sz w:val="24"/>
          <w:szCs w:val="24"/>
        </w:rPr>
      </w:pPr>
      <w:r w:rsidRPr="00705F01">
        <w:rPr>
          <w:sz w:val="24"/>
          <w:szCs w:val="24"/>
        </w:rPr>
        <w:t>Представитель НП «Совет рынка» Кириенко М.Г. по вопросу – «воздержалась».</w:t>
      </w:r>
    </w:p>
    <w:p w:rsidR="00705F01" w:rsidRPr="00705F01" w:rsidRDefault="00705F01" w:rsidP="00705F01">
      <w:pPr>
        <w:tabs>
          <w:tab w:val="left" w:pos="360"/>
          <w:tab w:val="left" w:pos="3268"/>
        </w:tabs>
        <w:ind w:firstLine="567"/>
        <w:jc w:val="both"/>
        <w:rPr>
          <w:b/>
          <w:sz w:val="24"/>
          <w:szCs w:val="24"/>
        </w:rPr>
      </w:pPr>
      <w:r w:rsidRPr="00705F01">
        <w:rPr>
          <w:b/>
          <w:sz w:val="24"/>
          <w:szCs w:val="24"/>
        </w:rPr>
        <w:tab/>
      </w:r>
    </w:p>
    <w:p w:rsidR="00705F01" w:rsidRPr="00705F01" w:rsidRDefault="00705F01" w:rsidP="00E55C72">
      <w:pPr>
        <w:tabs>
          <w:tab w:val="left" w:pos="360"/>
        </w:tabs>
        <w:ind w:firstLine="567"/>
        <w:jc w:val="center"/>
        <w:rPr>
          <w:b/>
          <w:sz w:val="24"/>
          <w:szCs w:val="24"/>
        </w:rPr>
      </w:pPr>
      <w:r w:rsidRPr="00705F01">
        <w:rPr>
          <w:b/>
          <w:sz w:val="24"/>
          <w:szCs w:val="24"/>
        </w:rPr>
        <w:t>Результаты  голосования: за – 5 человек, против – 0, воздержались – 1 человек.</w:t>
      </w:r>
    </w:p>
    <w:p w:rsidR="00705F01" w:rsidRDefault="00705F01" w:rsidP="007057F1">
      <w:pPr>
        <w:ind w:right="-144" w:firstLine="567"/>
        <w:jc w:val="both"/>
        <w:rPr>
          <w:sz w:val="24"/>
          <w:szCs w:val="24"/>
        </w:rPr>
      </w:pPr>
    </w:p>
    <w:p w:rsidR="00705F01" w:rsidRPr="00705F01" w:rsidRDefault="00D6246A" w:rsidP="00705F01">
      <w:pPr>
        <w:ind w:firstLine="567"/>
        <w:jc w:val="both"/>
        <w:rPr>
          <w:sz w:val="24"/>
          <w:szCs w:val="24"/>
        </w:rPr>
      </w:pPr>
      <w:r>
        <w:rPr>
          <w:b/>
          <w:sz w:val="24"/>
          <w:szCs w:val="24"/>
        </w:rPr>
        <w:t xml:space="preserve">1.4. </w:t>
      </w:r>
      <w:r w:rsidR="00705F01" w:rsidRPr="00705F01">
        <w:rPr>
          <w:b/>
          <w:sz w:val="24"/>
          <w:szCs w:val="24"/>
        </w:rPr>
        <w:t>По вопросу повестки дня</w:t>
      </w:r>
      <w:r w:rsidR="00705F01" w:rsidRPr="00705F01">
        <w:rPr>
          <w:sz w:val="24"/>
          <w:szCs w:val="24"/>
        </w:rPr>
        <w:t xml:space="preserve"> «О</w:t>
      </w:r>
      <w:r w:rsidR="00705F01" w:rsidRPr="00705F01">
        <w:rPr>
          <w:b/>
          <w:sz w:val="24"/>
          <w:szCs w:val="24"/>
        </w:rPr>
        <w:t>б установлении индивидуальных тарифов на услуги по передаче электрической энергии по сетям общества с ограниченной ответственностью «Энергетика и инженерное обеспечение», расположенным на территории Ленинградской области, на 2018 год»</w:t>
      </w:r>
      <w:r w:rsidR="00705F01" w:rsidRPr="00705F01">
        <w:rPr>
          <w:sz w:val="24"/>
          <w:szCs w:val="24"/>
        </w:rPr>
        <w:t xml:space="preserve"> </w:t>
      </w:r>
      <w:proofErr w:type="gramStart"/>
      <w:r w:rsidR="00705F01" w:rsidRPr="00705F01">
        <w:rPr>
          <w:sz w:val="24"/>
          <w:szCs w:val="24"/>
        </w:rPr>
        <w:t>выступила</w:t>
      </w:r>
      <w:proofErr w:type="gramEnd"/>
      <w:r w:rsidR="00705F01" w:rsidRPr="00705F01">
        <w:rPr>
          <w:sz w:val="24"/>
          <w:szCs w:val="24"/>
        </w:rPr>
        <w:t xml:space="preserve">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w:t>
      </w:r>
      <w:proofErr w:type="gramStart"/>
      <w:r w:rsidR="00705F01" w:rsidRPr="00705F01">
        <w:rPr>
          <w:sz w:val="24"/>
          <w:szCs w:val="24"/>
        </w:rPr>
        <w:t>установлению индивидуальных тарифов на услуги по передаче электрической энергии по сетям общества с ограниченной ответственностью «Энергетика и инженерное обеспечение», расположенным на территории Ленинградской области, на 2018 год в соответствии с заявлением общества с ограниченной ответственностью «Энергетика и инженерное обеспечение» от 27 апреля 2017 года № 145 (вх.</w:t>
      </w:r>
      <w:proofErr w:type="gramEnd"/>
      <w:r w:rsidR="00705F01" w:rsidRPr="00705F01">
        <w:rPr>
          <w:sz w:val="24"/>
          <w:szCs w:val="24"/>
        </w:rPr>
        <w:t xml:space="preserve">№ </w:t>
      </w:r>
      <w:proofErr w:type="gramStart"/>
      <w:r w:rsidR="00705F01" w:rsidRPr="00705F01">
        <w:rPr>
          <w:sz w:val="24"/>
          <w:szCs w:val="24"/>
        </w:rPr>
        <w:t>КТ-1-2635/17-0-0 от 28 апреля 2017 года), и с учетом откорректированного заявления общества с ограниченной ответственностью «Энергетика и инженерное обеспечение» от 16 октября 2017 года № 372 (вх. №.КТ-1-1458/2017 от 17 октября 2017 года).</w:t>
      </w:r>
      <w:proofErr w:type="gramEnd"/>
    </w:p>
    <w:p w:rsidR="00705F01" w:rsidRPr="00705F01" w:rsidRDefault="00705F01" w:rsidP="00705F01">
      <w:pPr>
        <w:widowControl w:val="0"/>
        <w:autoSpaceDE w:val="0"/>
        <w:autoSpaceDN w:val="0"/>
        <w:adjustRightInd w:val="0"/>
        <w:ind w:firstLine="567"/>
        <w:jc w:val="both"/>
        <w:rPr>
          <w:sz w:val="24"/>
          <w:szCs w:val="24"/>
          <w:lang w:eastAsia="ar-SA"/>
        </w:rPr>
      </w:pPr>
      <w:r w:rsidRPr="00705F01">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705F01" w:rsidRPr="00705F01" w:rsidRDefault="00705F01" w:rsidP="00705F01">
      <w:pPr>
        <w:jc w:val="both"/>
        <w:rPr>
          <w:sz w:val="24"/>
          <w:szCs w:val="24"/>
        </w:rPr>
      </w:pPr>
      <w:r w:rsidRPr="00705F01">
        <w:rPr>
          <w:sz w:val="24"/>
          <w:szCs w:val="24"/>
        </w:rPr>
        <w:tab/>
      </w:r>
      <w:proofErr w:type="gramStart"/>
      <w:r w:rsidRPr="00705F01">
        <w:rPr>
          <w:sz w:val="24"/>
          <w:szCs w:val="24"/>
        </w:rPr>
        <w:t>Присутствующие на заседании правления комитета по тарифам и ценовой политике Ленинградской области представители общества с ограниченной ответственностью «Энергетика и инженерное обеспечение» Злобин Дмитрий Александрович (действующий по доверенности № б/н от 20.12.2017) и Макаров Василий Николаевич (действующий по доверенности № б/н от 20.12.2017), выразили свое несогласие с предложениями ЛенРТК по размеру необходимой валовой выручки компании и уровню индивидуальных тарифов на услуги</w:t>
      </w:r>
      <w:proofErr w:type="gramEnd"/>
      <w:r w:rsidRPr="00705F01">
        <w:rPr>
          <w:sz w:val="24"/>
          <w:szCs w:val="24"/>
        </w:rPr>
        <w:t xml:space="preserve"> по передаче электрической энергии, </w:t>
      </w:r>
      <w:proofErr w:type="gramStart"/>
      <w:r w:rsidRPr="00705F01">
        <w:rPr>
          <w:sz w:val="24"/>
          <w:szCs w:val="24"/>
        </w:rPr>
        <w:t>рассчитанному</w:t>
      </w:r>
      <w:proofErr w:type="gramEnd"/>
      <w:r w:rsidRPr="00705F01">
        <w:rPr>
          <w:sz w:val="24"/>
          <w:szCs w:val="24"/>
        </w:rPr>
        <w:t xml:space="preserve"> ЛенРТК на 2018 год в части расчета расходов, связанных с компенсацией незапланированных расходов за 2016 год и рассчитанной необходимой валовой выручки ТСО на одну условную единицу в сравнении с другими ТСО по Ленинградской области.</w:t>
      </w:r>
    </w:p>
    <w:p w:rsidR="00705F01" w:rsidRPr="00705F01" w:rsidRDefault="00705F01" w:rsidP="00705F01">
      <w:pPr>
        <w:jc w:val="both"/>
        <w:rPr>
          <w:sz w:val="24"/>
          <w:szCs w:val="24"/>
        </w:rPr>
      </w:pPr>
      <w:r w:rsidRPr="00705F01">
        <w:rPr>
          <w:sz w:val="24"/>
          <w:szCs w:val="24"/>
        </w:rPr>
        <w:tab/>
      </w:r>
      <w:proofErr w:type="gramStart"/>
      <w:r w:rsidRPr="00705F01">
        <w:rPr>
          <w:sz w:val="24"/>
          <w:szCs w:val="24"/>
        </w:rPr>
        <w:t>Начальник отдела регулирования тарифов на электрическую энергию ЛенРТК Маркелова И.Е. разъяснила, что корректировка выпадающих доходов, выявленных по итогам деятельности общества с ограниченной ответственностью «Энергетика и инженерное обеспечение» за 2016 г., и корректировка необходимой валовой выручки организации с учетом надежности и качества реализуемых услуг по итогам 2016 года произведена в соответствии с Методическими указаниями по расчету тарифов на услуги по</w:t>
      </w:r>
      <w:proofErr w:type="gramEnd"/>
      <w:r w:rsidRPr="00705F01">
        <w:rPr>
          <w:sz w:val="24"/>
          <w:szCs w:val="24"/>
        </w:rPr>
        <w:t xml:space="preserve">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p w:rsidR="00705F01" w:rsidRPr="00705F01" w:rsidRDefault="00705F01" w:rsidP="00705F01">
      <w:pPr>
        <w:jc w:val="both"/>
        <w:rPr>
          <w:sz w:val="24"/>
          <w:szCs w:val="24"/>
        </w:rPr>
      </w:pPr>
      <w:r w:rsidRPr="00705F01">
        <w:rPr>
          <w:sz w:val="24"/>
          <w:szCs w:val="24"/>
        </w:rPr>
        <w:tab/>
        <w:t>Необходимая валовая выручка ТСО на территории Ленинградской области на одну условную единицу различна, и формируется в зависимости от структуры электросетевого оборудования ТСО, через которое осуществляется передача электрической энергии потребителям Ленинградской области.</w:t>
      </w:r>
    </w:p>
    <w:p w:rsidR="00705F01" w:rsidRPr="00705F01" w:rsidRDefault="00705F01" w:rsidP="00705F01">
      <w:pPr>
        <w:jc w:val="both"/>
        <w:rPr>
          <w:sz w:val="24"/>
          <w:szCs w:val="24"/>
        </w:rPr>
      </w:pPr>
    </w:p>
    <w:p w:rsidR="00705F01" w:rsidRPr="00705F01" w:rsidRDefault="00705F01" w:rsidP="00705F01">
      <w:pPr>
        <w:ind w:firstLine="567"/>
        <w:jc w:val="both"/>
        <w:rPr>
          <w:b/>
          <w:snapToGrid w:val="0"/>
          <w:sz w:val="24"/>
          <w:szCs w:val="24"/>
        </w:rPr>
      </w:pPr>
      <w:r w:rsidRPr="00705F01">
        <w:rPr>
          <w:b/>
          <w:snapToGrid w:val="0"/>
          <w:sz w:val="24"/>
          <w:szCs w:val="24"/>
        </w:rPr>
        <w:t>Правление приняло решение:</w:t>
      </w:r>
    </w:p>
    <w:p w:rsidR="00705F01" w:rsidRDefault="00705F01" w:rsidP="00705F01">
      <w:pPr>
        <w:ind w:firstLine="567"/>
        <w:jc w:val="both"/>
        <w:rPr>
          <w:snapToGrid w:val="0"/>
          <w:sz w:val="24"/>
          <w:szCs w:val="24"/>
        </w:rPr>
      </w:pPr>
      <w:r w:rsidRPr="00705F01">
        <w:rPr>
          <w:snapToGrid w:val="0"/>
          <w:sz w:val="24"/>
          <w:szCs w:val="24"/>
        </w:rPr>
        <w:t>1. Принять для расчета индивидуальных тарифов на услуги по передаче электрической энергии обществу с ограниченной ответственностью «</w:t>
      </w:r>
      <w:r w:rsidRPr="00705F01">
        <w:rPr>
          <w:sz w:val="24"/>
          <w:szCs w:val="24"/>
        </w:rPr>
        <w:t>Энергетика и инженерное обеспечение</w:t>
      </w:r>
      <w:r w:rsidRPr="00705F01">
        <w:rPr>
          <w:snapToGrid w:val="0"/>
          <w:sz w:val="24"/>
          <w:szCs w:val="24"/>
        </w:rPr>
        <w:t xml:space="preserve">» по Ленинградской области на 2018 г. следующие балансовые показатели: </w:t>
      </w:r>
    </w:p>
    <w:p w:rsidR="00E55C72" w:rsidRPr="00705F01" w:rsidRDefault="00E55C72" w:rsidP="00705F01">
      <w:pPr>
        <w:ind w:firstLine="567"/>
        <w:jc w:val="both"/>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705F01" w:rsidRPr="00D6246A" w:rsidTr="00EE1CCE">
        <w:trPr>
          <w:trHeight w:val="285"/>
        </w:trPr>
        <w:tc>
          <w:tcPr>
            <w:tcW w:w="2431" w:type="pct"/>
            <w:vMerge w:val="restart"/>
            <w:shd w:val="clear" w:color="auto" w:fill="auto"/>
            <w:vAlign w:val="center"/>
          </w:tcPr>
          <w:p w:rsidR="00705F01" w:rsidRPr="00D6246A" w:rsidRDefault="00705F01" w:rsidP="00705F01">
            <w:pPr>
              <w:jc w:val="center"/>
            </w:pPr>
            <w:r w:rsidRPr="00D6246A">
              <w:rPr>
                <w:b/>
                <w:bCs/>
              </w:rPr>
              <w:lastRenderedPageBreak/>
              <w:t>Показатели</w:t>
            </w:r>
          </w:p>
        </w:tc>
        <w:tc>
          <w:tcPr>
            <w:tcW w:w="671" w:type="pct"/>
            <w:vMerge w:val="restart"/>
            <w:shd w:val="clear" w:color="auto" w:fill="auto"/>
            <w:vAlign w:val="center"/>
          </w:tcPr>
          <w:p w:rsidR="00705F01" w:rsidRPr="00D6246A" w:rsidRDefault="00705F01" w:rsidP="00705F01">
            <w:pPr>
              <w:jc w:val="center"/>
            </w:pPr>
            <w:r w:rsidRPr="00D6246A">
              <w:rPr>
                <w:b/>
                <w:bCs/>
              </w:rPr>
              <w:t>Единица измерения</w:t>
            </w:r>
          </w:p>
        </w:tc>
        <w:tc>
          <w:tcPr>
            <w:tcW w:w="1898" w:type="pct"/>
            <w:gridSpan w:val="2"/>
            <w:shd w:val="clear" w:color="auto" w:fill="auto"/>
            <w:noWrap/>
            <w:vAlign w:val="center"/>
          </w:tcPr>
          <w:p w:rsidR="00705F01" w:rsidRPr="00D6246A" w:rsidRDefault="00705F01" w:rsidP="00705F01">
            <w:pPr>
              <w:jc w:val="center"/>
              <w:rPr>
                <w:b/>
              </w:rPr>
            </w:pPr>
            <w:r w:rsidRPr="00D6246A">
              <w:rPr>
                <w:b/>
              </w:rPr>
              <w:t>2018 год</w:t>
            </w:r>
          </w:p>
        </w:tc>
      </w:tr>
      <w:tr w:rsidR="00705F01" w:rsidRPr="00D6246A" w:rsidTr="00EE1CCE">
        <w:trPr>
          <w:trHeight w:val="235"/>
        </w:trPr>
        <w:tc>
          <w:tcPr>
            <w:tcW w:w="2431" w:type="pct"/>
            <w:vMerge/>
            <w:shd w:val="clear" w:color="auto" w:fill="auto"/>
            <w:vAlign w:val="center"/>
          </w:tcPr>
          <w:p w:rsidR="00705F01" w:rsidRPr="00D6246A" w:rsidRDefault="00705F01" w:rsidP="00705F01">
            <w:pPr>
              <w:jc w:val="center"/>
              <w:rPr>
                <w:b/>
                <w:bCs/>
              </w:rPr>
            </w:pPr>
          </w:p>
        </w:tc>
        <w:tc>
          <w:tcPr>
            <w:tcW w:w="671" w:type="pct"/>
            <w:vMerge/>
            <w:shd w:val="clear" w:color="auto" w:fill="auto"/>
            <w:vAlign w:val="center"/>
          </w:tcPr>
          <w:p w:rsidR="00705F01" w:rsidRPr="00D6246A" w:rsidRDefault="00705F01" w:rsidP="00705F01">
            <w:pPr>
              <w:jc w:val="center"/>
              <w:rPr>
                <w:b/>
                <w:bCs/>
              </w:rPr>
            </w:pPr>
          </w:p>
        </w:tc>
        <w:tc>
          <w:tcPr>
            <w:tcW w:w="926" w:type="pct"/>
            <w:shd w:val="clear" w:color="auto" w:fill="auto"/>
            <w:noWrap/>
            <w:vAlign w:val="center"/>
          </w:tcPr>
          <w:p w:rsidR="00705F01" w:rsidRPr="00D6246A" w:rsidRDefault="00705F01" w:rsidP="00705F01">
            <w:pPr>
              <w:jc w:val="center"/>
              <w:rPr>
                <w:b/>
              </w:rPr>
            </w:pPr>
            <w:r w:rsidRPr="00D6246A">
              <w:rPr>
                <w:b/>
              </w:rPr>
              <w:t>1 полугодие</w:t>
            </w:r>
          </w:p>
        </w:tc>
        <w:tc>
          <w:tcPr>
            <w:tcW w:w="972" w:type="pct"/>
          </w:tcPr>
          <w:p w:rsidR="00705F01" w:rsidRPr="00D6246A" w:rsidRDefault="00705F01" w:rsidP="00705F01">
            <w:pPr>
              <w:jc w:val="center"/>
              <w:rPr>
                <w:b/>
              </w:rPr>
            </w:pPr>
            <w:r w:rsidRPr="00D6246A">
              <w:rPr>
                <w:b/>
              </w:rPr>
              <w:t>2 полугодие</w:t>
            </w:r>
          </w:p>
        </w:tc>
      </w:tr>
      <w:tr w:rsidR="00705F01" w:rsidRPr="00D6246A" w:rsidTr="00E55C72">
        <w:trPr>
          <w:trHeight w:val="60"/>
        </w:trPr>
        <w:tc>
          <w:tcPr>
            <w:tcW w:w="2431" w:type="pct"/>
            <w:shd w:val="clear" w:color="auto" w:fill="auto"/>
            <w:vAlign w:val="center"/>
          </w:tcPr>
          <w:p w:rsidR="00705F01" w:rsidRPr="00D6246A" w:rsidRDefault="00705F01" w:rsidP="00705F01">
            <w:r w:rsidRPr="00D6246A">
              <w:t>Объем отпуска электроэнергии в сеть</w:t>
            </w:r>
          </w:p>
        </w:tc>
        <w:tc>
          <w:tcPr>
            <w:tcW w:w="671" w:type="pct"/>
            <w:shd w:val="clear" w:color="auto" w:fill="auto"/>
            <w:vAlign w:val="center"/>
          </w:tcPr>
          <w:p w:rsidR="00705F01" w:rsidRPr="00D6246A" w:rsidRDefault="00705F01" w:rsidP="00705F01">
            <w:pPr>
              <w:jc w:val="center"/>
            </w:pPr>
            <w:r w:rsidRPr="00D6246A">
              <w:t>млн. кВт</w:t>
            </w:r>
            <w:proofErr w:type="gramStart"/>
            <w:r w:rsidRPr="00D6246A">
              <w:t>.</w:t>
            </w:r>
            <w:proofErr w:type="gramEnd"/>
            <w:r w:rsidRPr="00D6246A">
              <w:t xml:space="preserve"> </w:t>
            </w:r>
            <w:proofErr w:type="gramStart"/>
            <w:r w:rsidRPr="00D6246A">
              <w:t>ч</w:t>
            </w:r>
            <w:proofErr w:type="gramEnd"/>
          </w:p>
        </w:tc>
        <w:tc>
          <w:tcPr>
            <w:tcW w:w="926" w:type="pct"/>
            <w:shd w:val="clear" w:color="auto" w:fill="auto"/>
            <w:vAlign w:val="center"/>
          </w:tcPr>
          <w:p w:rsidR="00705F01" w:rsidRPr="00D6246A" w:rsidRDefault="00705F01" w:rsidP="00705F01">
            <w:pPr>
              <w:jc w:val="center"/>
            </w:pPr>
            <w:r w:rsidRPr="00D6246A">
              <w:t>49,0805</w:t>
            </w:r>
          </w:p>
        </w:tc>
        <w:tc>
          <w:tcPr>
            <w:tcW w:w="972" w:type="pct"/>
            <w:vAlign w:val="center"/>
          </w:tcPr>
          <w:p w:rsidR="00705F01" w:rsidRPr="00D6246A" w:rsidRDefault="00705F01" w:rsidP="00705F01">
            <w:pPr>
              <w:jc w:val="center"/>
            </w:pPr>
            <w:r w:rsidRPr="00D6246A">
              <w:t>49,8799</w:t>
            </w:r>
          </w:p>
        </w:tc>
      </w:tr>
      <w:tr w:rsidR="00705F01" w:rsidRPr="00D6246A" w:rsidTr="00EE1CCE">
        <w:trPr>
          <w:trHeight w:val="391"/>
        </w:trPr>
        <w:tc>
          <w:tcPr>
            <w:tcW w:w="2431" w:type="pct"/>
            <w:shd w:val="clear" w:color="auto" w:fill="auto"/>
            <w:vAlign w:val="center"/>
          </w:tcPr>
          <w:p w:rsidR="00705F01" w:rsidRPr="00D6246A" w:rsidRDefault="00705F01" w:rsidP="00705F01">
            <w:r w:rsidRPr="00D6246A">
              <w:t>Объем электрической энергии, приобретаемой на технологические нужды (потери)</w:t>
            </w:r>
          </w:p>
        </w:tc>
        <w:tc>
          <w:tcPr>
            <w:tcW w:w="671" w:type="pct"/>
            <w:shd w:val="clear" w:color="auto" w:fill="auto"/>
            <w:vAlign w:val="center"/>
          </w:tcPr>
          <w:p w:rsidR="00705F01" w:rsidRPr="00D6246A" w:rsidRDefault="00705F01" w:rsidP="00705F01">
            <w:pPr>
              <w:jc w:val="center"/>
            </w:pPr>
            <w:r w:rsidRPr="00D6246A">
              <w:t>млн. кВт</w:t>
            </w:r>
            <w:proofErr w:type="gramStart"/>
            <w:r w:rsidRPr="00D6246A">
              <w:t>.</w:t>
            </w:r>
            <w:proofErr w:type="gramEnd"/>
            <w:r w:rsidRPr="00D6246A">
              <w:t xml:space="preserve"> </w:t>
            </w:r>
            <w:proofErr w:type="gramStart"/>
            <w:r w:rsidRPr="00D6246A">
              <w:t>ч</w:t>
            </w:r>
            <w:proofErr w:type="gramEnd"/>
          </w:p>
        </w:tc>
        <w:tc>
          <w:tcPr>
            <w:tcW w:w="926" w:type="pct"/>
            <w:shd w:val="clear" w:color="auto" w:fill="auto"/>
            <w:noWrap/>
            <w:vAlign w:val="center"/>
          </w:tcPr>
          <w:p w:rsidR="00705F01" w:rsidRPr="00D6246A" w:rsidRDefault="00705F01" w:rsidP="00705F01">
            <w:pPr>
              <w:jc w:val="center"/>
            </w:pPr>
            <w:r w:rsidRPr="00D6246A">
              <w:t>2,6191</w:t>
            </w:r>
          </w:p>
        </w:tc>
        <w:tc>
          <w:tcPr>
            <w:tcW w:w="972" w:type="pct"/>
            <w:vAlign w:val="center"/>
          </w:tcPr>
          <w:p w:rsidR="00705F01" w:rsidRPr="00D6246A" w:rsidRDefault="00705F01" w:rsidP="00705F01">
            <w:pPr>
              <w:jc w:val="center"/>
            </w:pPr>
            <w:r w:rsidRPr="00D6246A">
              <w:t>2,6617</w:t>
            </w:r>
          </w:p>
        </w:tc>
      </w:tr>
      <w:tr w:rsidR="00705F01" w:rsidRPr="00D6246A" w:rsidTr="00EE1CCE">
        <w:trPr>
          <w:trHeight w:val="391"/>
        </w:trPr>
        <w:tc>
          <w:tcPr>
            <w:tcW w:w="2431" w:type="pct"/>
            <w:shd w:val="clear" w:color="auto" w:fill="auto"/>
            <w:vAlign w:val="center"/>
          </w:tcPr>
          <w:p w:rsidR="00705F01" w:rsidRPr="00D6246A" w:rsidRDefault="00705F01" w:rsidP="00705F01">
            <w:r w:rsidRPr="00D6246A">
              <w:t>Заявленная мощность потребителей электроэнергии</w:t>
            </w:r>
          </w:p>
        </w:tc>
        <w:tc>
          <w:tcPr>
            <w:tcW w:w="671" w:type="pct"/>
            <w:shd w:val="clear" w:color="auto" w:fill="auto"/>
            <w:vAlign w:val="center"/>
          </w:tcPr>
          <w:p w:rsidR="00705F01" w:rsidRPr="00D6246A" w:rsidRDefault="00705F01" w:rsidP="00705F01">
            <w:pPr>
              <w:jc w:val="center"/>
            </w:pPr>
            <w:r w:rsidRPr="00D6246A">
              <w:t>МВт</w:t>
            </w:r>
          </w:p>
        </w:tc>
        <w:tc>
          <w:tcPr>
            <w:tcW w:w="926" w:type="pct"/>
            <w:shd w:val="clear" w:color="auto" w:fill="auto"/>
            <w:noWrap/>
            <w:vAlign w:val="center"/>
          </w:tcPr>
          <w:p w:rsidR="00705F01" w:rsidRPr="00D6246A" w:rsidRDefault="00705F01" w:rsidP="00705F01">
            <w:pPr>
              <w:jc w:val="center"/>
            </w:pPr>
            <w:r w:rsidRPr="00D6246A">
              <w:t>39,07</w:t>
            </w:r>
          </w:p>
        </w:tc>
        <w:tc>
          <w:tcPr>
            <w:tcW w:w="972" w:type="pct"/>
            <w:vAlign w:val="center"/>
          </w:tcPr>
          <w:p w:rsidR="00705F01" w:rsidRPr="00D6246A" w:rsidRDefault="00705F01" w:rsidP="00705F01">
            <w:pPr>
              <w:jc w:val="center"/>
            </w:pPr>
            <w:r w:rsidRPr="00D6246A">
              <w:t>39,07</w:t>
            </w:r>
          </w:p>
        </w:tc>
      </w:tr>
    </w:tbl>
    <w:p w:rsidR="00705F01" w:rsidRPr="00705F01" w:rsidRDefault="00705F01" w:rsidP="00705F01">
      <w:pPr>
        <w:ind w:firstLine="567"/>
        <w:rPr>
          <w:snapToGrid w:val="0"/>
          <w:sz w:val="24"/>
          <w:szCs w:val="24"/>
        </w:rPr>
      </w:pPr>
    </w:p>
    <w:p w:rsidR="00705F01" w:rsidRPr="00705F01" w:rsidRDefault="00705F01" w:rsidP="00705F01">
      <w:pPr>
        <w:ind w:firstLine="567"/>
        <w:rPr>
          <w:snapToGrid w:val="0"/>
          <w:sz w:val="24"/>
          <w:szCs w:val="24"/>
        </w:rPr>
      </w:pPr>
      <w:r w:rsidRPr="00705F01">
        <w:rPr>
          <w:snapToGrid w:val="0"/>
          <w:sz w:val="24"/>
          <w:szCs w:val="24"/>
        </w:rPr>
        <w:t>2. Принять стоимостные показатели  (тыс. руб.):</w:t>
      </w:r>
    </w:p>
    <w:p w:rsidR="00705F01" w:rsidRPr="00705F01" w:rsidRDefault="00705F01" w:rsidP="00705F01">
      <w:pPr>
        <w:ind w:firstLine="567"/>
        <w:rPr>
          <w:snapToGrid w:val="0"/>
          <w:sz w:val="24"/>
          <w:szCs w:val="24"/>
        </w:rPr>
      </w:pPr>
    </w:p>
    <w:tbl>
      <w:tblPr>
        <w:tblW w:w="10475" w:type="dxa"/>
        <w:tblInd w:w="108" w:type="dxa"/>
        <w:tblLook w:val="0000" w:firstRow="0" w:lastRow="0" w:firstColumn="0" w:lastColumn="0" w:noHBand="0" w:noVBand="0"/>
      </w:tblPr>
      <w:tblGrid>
        <w:gridCol w:w="666"/>
        <w:gridCol w:w="2614"/>
        <w:gridCol w:w="1090"/>
        <w:gridCol w:w="1458"/>
        <w:gridCol w:w="1276"/>
        <w:gridCol w:w="3371"/>
      </w:tblGrid>
      <w:tr w:rsidR="00705F01" w:rsidRPr="00705F01"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 xml:space="preserve">№ </w:t>
            </w:r>
            <w:proofErr w:type="gramStart"/>
            <w:r w:rsidRPr="00705F01">
              <w:rPr>
                <w:b/>
                <w:bCs/>
              </w:rPr>
              <w:t>п</w:t>
            </w:r>
            <w:proofErr w:type="gramEnd"/>
            <w:r w:rsidRPr="00705F01">
              <w:rPr>
                <w:b/>
                <w:bCs/>
              </w:rPr>
              <w:t>/п</w:t>
            </w:r>
          </w:p>
        </w:tc>
        <w:tc>
          <w:tcPr>
            <w:tcW w:w="2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2018 год</w:t>
            </w:r>
          </w:p>
        </w:tc>
      </w:tr>
      <w:tr w:rsidR="00705F01" w:rsidRPr="00705F01"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2706"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Предложения</w:t>
            </w:r>
          </w:p>
          <w:p w:rsidR="00705F01" w:rsidRPr="00705F01" w:rsidRDefault="00705F01" w:rsidP="00705F01">
            <w:pPr>
              <w:jc w:val="center"/>
              <w:rPr>
                <w:b/>
                <w:bCs/>
              </w:rPr>
            </w:pPr>
            <w:r w:rsidRPr="00705F01">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Причина корректировки</w:t>
            </w:r>
          </w:p>
        </w:tc>
      </w:tr>
      <w:tr w:rsidR="00705F01" w:rsidRPr="00705F01"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2706"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rPr>
            </w:pPr>
            <w:r w:rsidRPr="00705F01">
              <w:rPr>
                <w:b/>
              </w:rPr>
              <w:t>1.</w:t>
            </w:r>
          </w:p>
        </w:tc>
        <w:tc>
          <w:tcPr>
            <w:tcW w:w="2706"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Подконтрольные расходы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r w:rsidRPr="00705F01">
              <w:rPr>
                <w:b/>
              </w:rPr>
              <w:t>тыс</w:t>
            </w:r>
            <w:proofErr w:type="gramStart"/>
            <w:r w:rsidRPr="00705F01">
              <w:rPr>
                <w:b/>
              </w:rPr>
              <w:t>.р</w:t>
            </w:r>
            <w:proofErr w:type="gramEnd"/>
            <w:r w:rsidRPr="00705F01">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83369,98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34051,04</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1.1.</w:t>
            </w:r>
          </w:p>
        </w:tc>
        <w:tc>
          <w:tcPr>
            <w:tcW w:w="2706"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r w:rsidRPr="00705F01">
              <w:t>Материальные расходы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2207,86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1753,35</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 xml:space="preserve">Принято на уровне заявки компании, с </w:t>
            </w:r>
            <w:r w:rsidRPr="00705F01">
              <w:rPr>
                <w:color w:val="000000"/>
              </w:rPr>
              <w:t xml:space="preserve">учетом расчета в </w:t>
            </w:r>
            <w:r w:rsidRPr="00705F01">
              <w:t xml:space="preserve">соответствии с Методическими указаниями по </w:t>
            </w:r>
            <w:r w:rsidRPr="00705F01">
              <w:rPr>
                <w:color w:val="000000"/>
              </w:rPr>
              <w:t>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утвержденных приказом ФСТ России от 18.03.2015 № 421-э</w:t>
            </w: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1.2.</w:t>
            </w:r>
          </w:p>
        </w:tc>
        <w:tc>
          <w:tcPr>
            <w:tcW w:w="2706"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r w:rsidRPr="00705F01">
              <w:t>Расходы на оплату труда</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53864,15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26140,75</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Расчет затрат на оплату труда произведен в соответствии расчетной численностью персонала в соответствии с Приказом Госстроя № 68 от 03.04.2000 «Об утверждении Рекомендаций по нормированию труда работников энергетического хозяйства»</w:t>
            </w: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1.3.</w:t>
            </w:r>
          </w:p>
        </w:tc>
        <w:tc>
          <w:tcPr>
            <w:tcW w:w="2706"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r w:rsidRPr="00705F01">
              <w:t>Прочие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22656,90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4101,90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1.3.1.</w:t>
            </w:r>
          </w:p>
        </w:tc>
        <w:tc>
          <w:tcPr>
            <w:tcW w:w="2706"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r w:rsidRPr="00705F01">
              <w:t>Ремонт основных средств</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20237,83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3145,92</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Анализ обосновывающих материалов, расходы определены исходя из среднеобластного уровня расходов по статье на 1 у.е., учтенных при регулировании тарифов на услуги по передаче электрической энергии по компаниям, осуществляющим регулируемую деятельность на территории Ленинградской области на 2017 год и ИПЦ на 2018 год</w:t>
            </w: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1.3.2.</w:t>
            </w:r>
          </w:p>
        </w:tc>
        <w:tc>
          <w:tcPr>
            <w:tcW w:w="2706"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r w:rsidRPr="00705F01">
              <w:t>Работы и услуги непроизводственного характера</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2419,07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955,98</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Анализ фактических расходов, обосновывающих материалов, применение ИПЦ на 2018 год</w:t>
            </w: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1.4.</w:t>
            </w:r>
          </w:p>
        </w:tc>
        <w:tc>
          <w:tcPr>
            <w:tcW w:w="2706"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r w:rsidRPr="00705F01">
              <w:t>Электроэнергия на хозяйственные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97,65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77,54</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 xml:space="preserve">Принято на уровне заявки компании, с </w:t>
            </w:r>
            <w:r w:rsidRPr="00705F01">
              <w:rPr>
                <w:color w:val="000000"/>
              </w:rPr>
              <w:t xml:space="preserve">учетом расчета в </w:t>
            </w:r>
            <w:r w:rsidRPr="00705F01">
              <w:t xml:space="preserve">соответствии с Методическими указаниями по </w:t>
            </w:r>
            <w:r w:rsidRPr="00705F01">
              <w:rPr>
                <w:color w:val="000000"/>
              </w:rPr>
              <w:t xml:space="preserve">определению базового уровня операционных, подконтрольных расходов территориальных сетевых организаций, необходимых для осуществления регулируемой </w:t>
            </w:r>
            <w:r w:rsidRPr="00705F01">
              <w:rPr>
                <w:color w:val="000000"/>
              </w:rPr>
              <w:lastRenderedPageBreak/>
              <w:t>деятельности, и индекса эффективности операционных, подконтрольных расходов с применением метода сравнения аналогов, утвержденных приказом ФСТ России от 18.03.2015 № 421-э</w:t>
            </w: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lastRenderedPageBreak/>
              <w:t>1.5.</w:t>
            </w:r>
          </w:p>
        </w:tc>
        <w:tc>
          <w:tcPr>
            <w:tcW w:w="2706"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r w:rsidRPr="00705F01">
              <w:t>Внереализационные расходы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268,49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39,71</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Анализ обосновывающих материалов</w:t>
            </w: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1.6.</w:t>
            </w:r>
          </w:p>
        </w:tc>
        <w:tc>
          <w:tcPr>
            <w:tcW w:w="2706"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r w:rsidRPr="00705F01">
              <w:t>Расходы, не учитываемые в целях налогообложения</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4274,93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1937,79</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с учетом принятой численности персонала и ИПЦ на 2018 год</w:t>
            </w: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rPr>
            </w:pPr>
            <w:r w:rsidRPr="00705F01">
              <w:rPr>
                <w:b/>
              </w:rPr>
              <w:t>2.</w:t>
            </w:r>
          </w:p>
        </w:tc>
        <w:tc>
          <w:tcPr>
            <w:tcW w:w="2706"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Неподконтрольные расходы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r w:rsidRPr="00705F01">
              <w:rPr>
                <w:b/>
              </w:rPr>
              <w:t>тыс</w:t>
            </w:r>
            <w:proofErr w:type="gramStart"/>
            <w:r w:rsidRPr="00705F01">
              <w:rPr>
                <w:b/>
              </w:rPr>
              <w:t>.р</w:t>
            </w:r>
            <w:proofErr w:type="gramEnd"/>
            <w:r w:rsidRPr="00705F01">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63105,47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8849,30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2.1.</w:t>
            </w:r>
          </w:p>
        </w:tc>
        <w:tc>
          <w:tcPr>
            <w:tcW w:w="2706"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Плата за аренду имущества и лизинг</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20327,78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3209,20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Анализ заключенных договоров, фактических расходов, применение ИПЦ на 2018 год</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2.2.</w:t>
            </w:r>
          </w:p>
        </w:tc>
        <w:tc>
          <w:tcPr>
            <w:tcW w:w="2706"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Налоги</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5800,61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634,69</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Расчет в соответствии с Налоговым кодексом РФ, анализ фактически уплаченных налогов</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2.3.</w:t>
            </w:r>
          </w:p>
        </w:tc>
        <w:tc>
          <w:tcPr>
            <w:tcW w:w="2706"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16374,70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7946,79</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ФОТ, изменение законодательства</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2.4.</w:t>
            </w:r>
          </w:p>
        </w:tc>
        <w:tc>
          <w:tcPr>
            <w:tcW w:w="2706"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Другие прочие неподконтрольные расходы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61,29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44,19</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Расчет расходов на оплату услуг смежных сетевых организаций в соответствии с заключенным договором</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2.5.</w:t>
            </w:r>
          </w:p>
        </w:tc>
        <w:tc>
          <w:tcPr>
            <w:tcW w:w="2706"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1068,73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в соответствии с пунктом 20 Основ ценообразования</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2.6.</w:t>
            </w:r>
          </w:p>
        </w:tc>
        <w:tc>
          <w:tcPr>
            <w:tcW w:w="2706"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Выпадающие доходы от технологического присоединения</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8323,36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(-4912,21)</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Утверждено распоряжением ЛенРТК от 26.12.2017 № 125-р</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2.7.</w:t>
            </w:r>
          </w:p>
        </w:tc>
        <w:tc>
          <w:tcPr>
            <w:tcW w:w="2706"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Амортизация</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9191,47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1926,64</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Расчет исходя из стоимости ОПФ на балансе компании по состоянию на 01.10.2017</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2.8.</w:t>
            </w:r>
          </w:p>
        </w:tc>
        <w:tc>
          <w:tcPr>
            <w:tcW w:w="2706"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Погашение заемных средств</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1957,53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 xml:space="preserve">Заемные средства не предусмотрены в соответствии с пунктом 32 Основ ценообразования </w:t>
            </w:r>
          </w:p>
        </w:tc>
      </w:tr>
      <w:tr w:rsidR="00705F01" w:rsidRPr="00705F01" w:rsidTr="00EE1CCE">
        <w:trPr>
          <w:trHeight w:val="455"/>
        </w:trPr>
        <w:tc>
          <w:tcPr>
            <w:tcW w:w="3261" w:type="dxa"/>
            <w:gridSpan w:val="2"/>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r w:rsidRPr="00705F01">
              <w:rPr>
                <w:b/>
              </w:rPr>
              <w:t>тыс</w:t>
            </w:r>
            <w:proofErr w:type="gramStart"/>
            <w:r w:rsidRPr="00705F01">
              <w:rPr>
                <w:b/>
              </w:rPr>
              <w:t>.р</w:t>
            </w:r>
            <w:proofErr w:type="gramEnd"/>
            <w:r w:rsidRPr="00705F01">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44953,36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(-2474,24)</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proofErr w:type="gramStart"/>
            <w:r w:rsidRPr="00705F01">
              <w:t>Корректировка выпадающих доходов, выявленных по итогам деятельности компании за 2016 г., корректировка НВВ с учетом надежности и качества реализуемых услуг по итогам 2016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roofErr w:type="gramEnd"/>
          </w:p>
        </w:tc>
      </w:tr>
      <w:tr w:rsidR="00705F01" w:rsidRPr="00705F01" w:rsidTr="00EE1CCE">
        <w:trPr>
          <w:trHeight w:val="26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191428,80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40426,10</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p>
        </w:tc>
      </w:tr>
      <w:tr w:rsidR="00705F01" w:rsidRPr="00705F01" w:rsidTr="00EE1CCE">
        <w:trPr>
          <w:trHeight w:val="26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16805,22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13104,47</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Корректировка объема и стоимости потерь</w:t>
            </w:r>
          </w:p>
        </w:tc>
      </w:tr>
      <w:tr w:rsidR="00705F01" w:rsidRPr="00705F01" w:rsidTr="00EE1CCE">
        <w:trPr>
          <w:trHeight w:val="26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ИТОГО необходимая валовая выручка</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208234,02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53530,57</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p>
        </w:tc>
      </w:tr>
    </w:tbl>
    <w:p w:rsidR="00D6246A" w:rsidRDefault="00D6246A" w:rsidP="00705F01">
      <w:pPr>
        <w:widowControl w:val="0"/>
        <w:autoSpaceDE w:val="0"/>
        <w:autoSpaceDN w:val="0"/>
        <w:adjustRightInd w:val="0"/>
        <w:ind w:firstLine="709"/>
        <w:jc w:val="both"/>
        <w:rPr>
          <w:sz w:val="24"/>
          <w:szCs w:val="24"/>
        </w:rPr>
      </w:pPr>
    </w:p>
    <w:p w:rsidR="00705F01" w:rsidRPr="00705F01" w:rsidRDefault="00705F01" w:rsidP="00705F01">
      <w:pPr>
        <w:widowControl w:val="0"/>
        <w:autoSpaceDE w:val="0"/>
        <w:autoSpaceDN w:val="0"/>
        <w:adjustRightInd w:val="0"/>
        <w:ind w:firstLine="709"/>
        <w:jc w:val="both"/>
        <w:rPr>
          <w:rFonts w:eastAsia="Calibri"/>
          <w:sz w:val="24"/>
          <w:szCs w:val="24"/>
        </w:rPr>
      </w:pPr>
      <w:r w:rsidRPr="00705F01">
        <w:rPr>
          <w:sz w:val="24"/>
          <w:szCs w:val="24"/>
        </w:rPr>
        <w:lastRenderedPageBreak/>
        <w:t xml:space="preserve">3. Установить долгосрочные </w:t>
      </w:r>
      <w:hyperlink w:anchor="Par39" w:history="1">
        <w:r w:rsidRPr="00705F01">
          <w:rPr>
            <w:sz w:val="24"/>
            <w:szCs w:val="24"/>
          </w:rPr>
          <w:t>параметры</w:t>
        </w:r>
      </w:hyperlink>
      <w:r w:rsidRPr="00705F01">
        <w:rPr>
          <w:sz w:val="24"/>
          <w:szCs w:val="24"/>
        </w:rPr>
        <w:t xml:space="preserve"> регулирования деятельности общества с ограниченной ответственностью «Энергетика и инженерное обеспечение»,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bookmarkStart w:id="0" w:name="Par20"/>
      <w:bookmarkEnd w:id="0"/>
      <w:r w:rsidRPr="00705F01">
        <w:rPr>
          <w:rFonts w:eastAsia="Calibri"/>
          <w:sz w:val="24"/>
          <w:szCs w:val="24"/>
        </w:rPr>
        <w:t>с 1 января 2018 года по 31 декабря 2022 года:</w:t>
      </w:r>
    </w:p>
    <w:tbl>
      <w:tblPr>
        <w:tblW w:w="10565"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1514"/>
        <w:gridCol w:w="587"/>
        <w:gridCol w:w="1119"/>
        <w:gridCol w:w="1143"/>
        <w:gridCol w:w="1108"/>
        <w:gridCol w:w="1220"/>
        <w:gridCol w:w="1001"/>
        <w:gridCol w:w="1319"/>
        <w:gridCol w:w="1083"/>
      </w:tblGrid>
      <w:tr w:rsidR="00705F01" w:rsidRPr="00705F01" w:rsidTr="00EE1CCE">
        <w:trPr>
          <w:cantSplit/>
          <w:trHeight w:val="340"/>
          <w:jc w:val="center"/>
        </w:trPr>
        <w:tc>
          <w:tcPr>
            <w:tcW w:w="471" w:type="dxa"/>
            <w:vMerge w:val="restart"/>
            <w:tcBorders>
              <w:left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sz w:val="18"/>
                <w:szCs w:val="18"/>
              </w:rPr>
              <w:t xml:space="preserve">№ </w:t>
            </w:r>
            <w:proofErr w:type="gramStart"/>
            <w:r w:rsidRPr="00705F01">
              <w:rPr>
                <w:sz w:val="18"/>
                <w:szCs w:val="18"/>
              </w:rPr>
              <w:t>п</w:t>
            </w:r>
            <w:proofErr w:type="gramEnd"/>
            <w:r w:rsidRPr="00705F01">
              <w:rPr>
                <w:sz w:val="18"/>
                <w:szCs w:val="18"/>
              </w:rPr>
              <w:t>/п</w:t>
            </w:r>
          </w:p>
        </w:tc>
        <w:tc>
          <w:tcPr>
            <w:tcW w:w="1514" w:type="dxa"/>
            <w:vMerge w:val="restart"/>
            <w:tcBorders>
              <w:left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sz w:val="18"/>
                <w:szCs w:val="18"/>
              </w:rPr>
              <w:t xml:space="preserve">Наименование сетевой  </w:t>
            </w:r>
            <w:r w:rsidRPr="00705F01">
              <w:rPr>
                <w:sz w:val="18"/>
                <w:szCs w:val="18"/>
              </w:rPr>
              <w:br/>
              <w:t xml:space="preserve">организации </w:t>
            </w:r>
          </w:p>
          <w:p w:rsidR="00705F01" w:rsidRPr="00705F01" w:rsidRDefault="00705F01" w:rsidP="00705F01">
            <w:pPr>
              <w:autoSpaceDE w:val="0"/>
              <w:autoSpaceDN w:val="0"/>
              <w:adjustRightInd w:val="0"/>
              <w:jc w:val="center"/>
              <w:rPr>
                <w:sz w:val="18"/>
                <w:szCs w:val="18"/>
              </w:rPr>
            </w:pPr>
            <w:r w:rsidRPr="00705F01">
              <w:rPr>
                <w:sz w:val="18"/>
                <w:szCs w:val="18"/>
              </w:rPr>
              <w:t>в Ленинградской области</w:t>
            </w:r>
            <w:r w:rsidRPr="00705F01">
              <w:rPr>
                <w:sz w:val="18"/>
                <w:szCs w:val="18"/>
              </w:rPr>
              <w:br/>
            </w:r>
          </w:p>
        </w:tc>
        <w:tc>
          <w:tcPr>
            <w:tcW w:w="587" w:type="dxa"/>
            <w:vMerge w:val="restart"/>
            <w:tcBorders>
              <w:left w:val="single" w:sz="4" w:space="0" w:color="auto"/>
              <w:right w:val="single" w:sz="4" w:space="0" w:color="auto"/>
            </w:tcBorders>
            <w:vAlign w:val="center"/>
          </w:tcPr>
          <w:p w:rsidR="00705F01" w:rsidRPr="00705F01" w:rsidRDefault="00705F01" w:rsidP="00705F01">
            <w:r w:rsidRPr="00705F01">
              <w:t>Год</w:t>
            </w:r>
          </w:p>
        </w:tc>
        <w:tc>
          <w:tcPr>
            <w:tcW w:w="11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ind w:left="-65"/>
              <w:jc w:val="center"/>
              <w:rPr>
                <w:sz w:val="18"/>
                <w:szCs w:val="18"/>
              </w:rPr>
            </w:pPr>
            <w:r w:rsidRPr="00705F01">
              <w:rPr>
                <w:sz w:val="18"/>
                <w:szCs w:val="18"/>
              </w:rPr>
              <w:t xml:space="preserve">Базовый уровень    </w:t>
            </w:r>
            <w:r w:rsidRPr="00705F01">
              <w:rPr>
                <w:sz w:val="18"/>
                <w:szCs w:val="18"/>
              </w:rPr>
              <w:br/>
              <w:t>подконтрольных</w:t>
            </w:r>
            <w:r w:rsidRPr="00705F01">
              <w:rPr>
                <w:sz w:val="18"/>
                <w:szCs w:val="18"/>
              </w:rPr>
              <w:br/>
              <w:t>расходов</w:t>
            </w:r>
          </w:p>
        </w:tc>
        <w:tc>
          <w:tcPr>
            <w:tcW w:w="114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sz w:val="18"/>
                <w:szCs w:val="18"/>
              </w:rPr>
              <w:t xml:space="preserve">Индекс    </w:t>
            </w:r>
            <w:r w:rsidRPr="00705F01">
              <w:rPr>
                <w:sz w:val="18"/>
                <w:szCs w:val="18"/>
              </w:rPr>
              <w:br/>
            </w:r>
            <w:proofErr w:type="gramStart"/>
            <w:r w:rsidRPr="00705F01">
              <w:rPr>
                <w:sz w:val="18"/>
                <w:szCs w:val="18"/>
              </w:rPr>
              <w:t>эффективно-сти</w:t>
            </w:r>
            <w:proofErr w:type="gramEnd"/>
            <w:r w:rsidRPr="00705F01">
              <w:rPr>
                <w:sz w:val="18"/>
                <w:szCs w:val="18"/>
              </w:rPr>
              <w:br/>
              <w:t>подконт-</w:t>
            </w:r>
          </w:p>
          <w:p w:rsidR="00705F01" w:rsidRPr="00705F01" w:rsidRDefault="00705F01" w:rsidP="00705F01">
            <w:pPr>
              <w:autoSpaceDE w:val="0"/>
              <w:autoSpaceDN w:val="0"/>
              <w:adjustRightInd w:val="0"/>
              <w:jc w:val="center"/>
              <w:rPr>
                <w:sz w:val="18"/>
                <w:szCs w:val="18"/>
              </w:rPr>
            </w:pPr>
            <w:r w:rsidRPr="00705F01">
              <w:rPr>
                <w:sz w:val="18"/>
                <w:szCs w:val="18"/>
              </w:rPr>
              <w:t>рольных</w:t>
            </w:r>
            <w:r w:rsidRPr="00705F01">
              <w:rPr>
                <w:sz w:val="18"/>
                <w:szCs w:val="18"/>
              </w:rPr>
              <w:br/>
              <w:t>расходов</w:t>
            </w:r>
          </w:p>
        </w:tc>
        <w:tc>
          <w:tcPr>
            <w:tcW w:w="1108"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proofErr w:type="gramStart"/>
            <w:r w:rsidRPr="00705F01">
              <w:rPr>
                <w:sz w:val="18"/>
                <w:szCs w:val="18"/>
              </w:rPr>
              <w:t>Коэффи-циент</w:t>
            </w:r>
            <w:proofErr w:type="gramEnd"/>
            <w:r w:rsidRPr="00705F01">
              <w:rPr>
                <w:sz w:val="18"/>
                <w:szCs w:val="18"/>
              </w:rPr>
              <w:t xml:space="preserve"> </w:t>
            </w:r>
            <w:r w:rsidRPr="00705F01">
              <w:rPr>
                <w:sz w:val="18"/>
                <w:szCs w:val="18"/>
              </w:rPr>
              <w:br/>
              <w:t xml:space="preserve">эластич-ности </w:t>
            </w:r>
            <w:r w:rsidRPr="00705F01">
              <w:rPr>
                <w:sz w:val="18"/>
                <w:szCs w:val="18"/>
              </w:rPr>
              <w:br/>
              <w:t>подконт-рольных</w:t>
            </w:r>
            <w:r w:rsidRPr="00705F01">
              <w:rPr>
                <w:sz w:val="18"/>
                <w:szCs w:val="18"/>
              </w:rPr>
              <w:br/>
              <w:t xml:space="preserve">расходов   </w:t>
            </w:r>
            <w:r w:rsidRPr="00705F01">
              <w:rPr>
                <w:sz w:val="18"/>
                <w:szCs w:val="18"/>
              </w:rPr>
              <w:br/>
              <w:t>по количеству</w:t>
            </w:r>
            <w:r w:rsidRPr="00705F01">
              <w:rPr>
                <w:sz w:val="18"/>
                <w:szCs w:val="18"/>
              </w:rPr>
              <w:br/>
              <w:t>активов</w:t>
            </w:r>
          </w:p>
        </w:tc>
        <w:tc>
          <w:tcPr>
            <w:tcW w:w="1220"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sz w:val="18"/>
                <w:szCs w:val="18"/>
              </w:rPr>
              <w:t xml:space="preserve">Величина </w:t>
            </w:r>
            <w:proofErr w:type="gramStart"/>
            <w:r w:rsidRPr="00705F01">
              <w:rPr>
                <w:sz w:val="18"/>
                <w:szCs w:val="18"/>
              </w:rPr>
              <w:t>технологиче-ского</w:t>
            </w:r>
            <w:proofErr w:type="gramEnd"/>
            <w:r w:rsidRPr="00705F01">
              <w:rPr>
                <w:sz w:val="18"/>
                <w:szCs w:val="18"/>
              </w:rPr>
              <w:t xml:space="preserve"> расхода (потерь) электрической энергии (уровень потерь)</w:t>
            </w:r>
          </w:p>
        </w:tc>
        <w:tc>
          <w:tcPr>
            <w:tcW w:w="1001"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sz w:val="18"/>
                <w:szCs w:val="18"/>
              </w:rPr>
              <w:t>Показатель средней продолжительности прекращений передачи электрической энергии на точку поставки (</w:t>
            </w:r>
            <w:proofErr w:type="gramStart"/>
            <w:r w:rsidRPr="00705F01">
              <w:rPr>
                <w:sz w:val="18"/>
                <w:szCs w:val="18"/>
              </w:rPr>
              <w:t>П</w:t>
            </w:r>
            <w:proofErr w:type="gramEnd"/>
            <w:r w:rsidRPr="00705F01">
              <w:rPr>
                <w:sz w:val="18"/>
                <w:szCs w:val="18"/>
                <w:vertAlign w:val="subscript"/>
              </w:rPr>
              <w:t>saidi</w:t>
            </w:r>
            <w:r w:rsidRPr="00705F01">
              <w:rPr>
                <w:sz w:val="18"/>
                <w:szCs w:val="18"/>
              </w:rPr>
              <w:t>)</w:t>
            </w:r>
          </w:p>
        </w:tc>
        <w:tc>
          <w:tcPr>
            <w:tcW w:w="13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color w:val="000000"/>
                <w:sz w:val="18"/>
                <w:szCs w:val="18"/>
              </w:rPr>
              <w:t>Показатель средней частоты прекращений передачи электрической энергии на точку поставки (</w:t>
            </w:r>
            <w:proofErr w:type="gramStart"/>
            <w:r w:rsidRPr="00705F01">
              <w:rPr>
                <w:color w:val="000000"/>
                <w:sz w:val="18"/>
                <w:szCs w:val="18"/>
              </w:rPr>
              <w:t>П</w:t>
            </w:r>
            <w:proofErr w:type="gramEnd"/>
            <w:r w:rsidRPr="00705F01">
              <w:rPr>
                <w:color w:val="000000"/>
                <w:sz w:val="18"/>
                <w:szCs w:val="18"/>
              </w:rPr>
              <w:t>saifi)</w:t>
            </w:r>
          </w:p>
        </w:tc>
        <w:tc>
          <w:tcPr>
            <w:tcW w:w="108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tabs>
                <w:tab w:val="center" w:pos="4677"/>
                <w:tab w:val="right" w:pos="9355"/>
              </w:tabs>
              <w:jc w:val="center"/>
              <w:rPr>
                <w:sz w:val="18"/>
                <w:szCs w:val="18"/>
              </w:rPr>
            </w:pPr>
            <w:r w:rsidRPr="00705F01">
              <w:rPr>
                <w:sz w:val="18"/>
                <w:szCs w:val="18"/>
              </w:rPr>
              <w:t>Показатель уровня качества осуществляемого технологического присоединения</w:t>
            </w:r>
          </w:p>
          <w:p w:rsidR="00705F01" w:rsidRPr="00705F01" w:rsidRDefault="00705F01" w:rsidP="00705F01">
            <w:pPr>
              <w:tabs>
                <w:tab w:val="center" w:pos="4677"/>
                <w:tab w:val="right" w:pos="9355"/>
              </w:tabs>
              <w:jc w:val="center"/>
              <w:rPr>
                <w:sz w:val="18"/>
                <w:szCs w:val="18"/>
              </w:rPr>
            </w:pPr>
            <w:r w:rsidRPr="00705F01">
              <w:rPr>
                <w:sz w:val="18"/>
                <w:szCs w:val="18"/>
              </w:rPr>
              <w:t>реализуемых товаров (услуг)</w:t>
            </w:r>
          </w:p>
          <w:p w:rsidR="00705F01" w:rsidRPr="00705F01" w:rsidRDefault="00705F01" w:rsidP="00705F01">
            <w:pPr>
              <w:autoSpaceDE w:val="0"/>
              <w:autoSpaceDN w:val="0"/>
              <w:adjustRightInd w:val="0"/>
              <w:jc w:val="center"/>
              <w:rPr>
                <w:sz w:val="18"/>
                <w:szCs w:val="18"/>
              </w:rPr>
            </w:pPr>
          </w:p>
        </w:tc>
      </w:tr>
      <w:tr w:rsidR="00705F01" w:rsidRPr="00705F01" w:rsidTr="00EE1CCE">
        <w:trPr>
          <w:cantSplit/>
          <w:trHeight w:val="340"/>
          <w:jc w:val="center"/>
        </w:trPr>
        <w:tc>
          <w:tcPr>
            <w:tcW w:w="471" w:type="dxa"/>
            <w:vMerge/>
            <w:tcBorders>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p>
        </w:tc>
        <w:tc>
          <w:tcPr>
            <w:tcW w:w="1514" w:type="dxa"/>
            <w:vMerge/>
            <w:tcBorders>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p>
        </w:tc>
        <w:tc>
          <w:tcPr>
            <w:tcW w:w="587" w:type="dxa"/>
            <w:vMerge/>
            <w:tcBorders>
              <w:left w:val="single" w:sz="4" w:space="0" w:color="auto"/>
              <w:bottom w:val="single" w:sz="4" w:space="0" w:color="auto"/>
              <w:right w:val="single" w:sz="4" w:space="0" w:color="auto"/>
            </w:tcBorders>
            <w:vAlign w:val="center"/>
          </w:tcPr>
          <w:p w:rsidR="00705F01" w:rsidRPr="00705F01" w:rsidRDefault="00705F01" w:rsidP="00705F01"/>
        </w:tc>
        <w:tc>
          <w:tcPr>
            <w:tcW w:w="11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ind w:left="-65"/>
              <w:jc w:val="center"/>
              <w:rPr>
                <w:sz w:val="18"/>
                <w:szCs w:val="18"/>
              </w:rPr>
            </w:pPr>
            <w:r w:rsidRPr="00705F01">
              <w:rPr>
                <w:sz w:val="18"/>
                <w:szCs w:val="18"/>
              </w:rPr>
              <w:t>млн</w:t>
            </w:r>
            <w:proofErr w:type="gramStart"/>
            <w:r w:rsidRPr="00705F01">
              <w:rPr>
                <w:sz w:val="18"/>
                <w:szCs w:val="18"/>
              </w:rPr>
              <w:t>.р</w:t>
            </w:r>
            <w:proofErr w:type="gramEnd"/>
            <w:r w:rsidRPr="00705F01">
              <w:rPr>
                <w:sz w:val="18"/>
                <w:szCs w:val="18"/>
              </w:rPr>
              <w:t>уб.</w:t>
            </w:r>
          </w:p>
        </w:tc>
        <w:tc>
          <w:tcPr>
            <w:tcW w:w="114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sz w:val="18"/>
                <w:szCs w:val="18"/>
              </w:rPr>
              <w:t>%</w:t>
            </w:r>
          </w:p>
        </w:tc>
        <w:tc>
          <w:tcPr>
            <w:tcW w:w="1108"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sz w:val="18"/>
                <w:szCs w:val="18"/>
              </w:rPr>
              <w:t>%</w:t>
            </w:r>
          </w:p>
        </w:tc>
        <w:tc>
          <w:tcPr>
            <w:tcW w:w="1220"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sz w:val="18"/>
                <w:szCs w:val="18"/>
              </w:rPr>
              <w:t>%</w:t>
            </w:r>
          </w:p>
        </w:tc>
        <w:tc>
          <w:tcPr>
            <w:tcW w:w="1001"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sz w:val="18"/>
                <w:szCs w:val="18"/>
              </w:rPr>
              <w:t>час.</w:t>
            </w:r>
          </w:p>
        </w:tc>
        <w:tc>
          <w:tcPr>
            <w:tcW w:w="13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rPr>
                <w:color w:val="000000"/>
                <w:sz w:val="18"/>
                <w:szCs w:val="18"/>
              </w:rPr>
            </w:pPr>
            <w:r w:rsidRPr="00705F01">
              <w:rPr>
                <w:color w:val="000000"/>
                <w:sz w:val="18"/>
                <w:szCs w:val="18"/>
              </w:rPr>
              <w:t>шт.</w:t>
            </w:r>
          </w:p>
        </w:tc>
        <w:tc>
          <w:tcPr>
            <w:tcW w:w="108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tabs>
                <w:tab w:val="center" w:pos="4677"/>
                <w:tab w:val="right" w:pos="9355"/>
              </w:tabs>
              <w:jc w:val="center"/>
              <w:rPr>
                <w:sz w:val="18"/>
                <w:szCs w:val="18"/>
              </w:rPr>
            </w:pPr>
          </w:p>
        </w:tc>
      </w:tr>
      <w:tr w:rsidR="00705F01" w:rsidRPr="00705F01" w:rsidTr="00EE1CCE">
        <w:trPr>
          <w:cantSplit/>
          <w:trHeight w:val="340"/>
          <w:jc w:val="center"/>
        </w:trPr>
        <w:tc>
          <w:tcPr>
            <w:tcW w:w="471" w:type="dxa"/>
            <w:vMerge w:val="restart"/>
            <w:tcBorders>
              <w:left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sz w:val="18"/>
                <w:szCs w:val="18"/>
              </w:rPr>
              <w:t>1</w:t>
            </w:r>
          </w:p>
        </w:tc>
        <w:tc>
          <w:tcPr>
            <w:tcW w:w="1514" w:type="dxa"/>
            <w:vMerge w:val="restart"/>
            <w:tcBorders>
              <w:left w:val="single" w:sz="4" w:space="0" w:color="auto"/>
              <w:right w:val="single" w:sz="4" w:space="0" w:color="auto"/>
            </w:tcBorders>
            <w:vAlign w:val="center"/>
          </w:tcPr>
          <w:p w:rsidR="00705F01" w:rsidRPr="00705F01" w:rsidRDefault="00705F01" w:rsidP="00705F01">
            <w:pPr>
              <w:autoSpaceDE w:val="0"/>
              <w:autoSpaceDN w:val="0"/>
              <w:adjustRightInd w:val="0"/>
              <w:jc w:val="center"/>
              <w:rPr>
                <w:sz w:val="18"/>
                <w:szCs w:val="18"/>
              </w:rPr>
            </w:pPr>
            <w:r w:rsidRPr="00705F01">
              <w:rPr>
                <w:sz w:val="18"/>
                <w:szCs w:val="18"/>
              </w:rPr>
              <w:t>Общество с ограниченной ответственностью «Энергетика и инженерное обеспечение»</w:t>
            </w:r>
          </w:p>
        </w:tc>
        <w:tc>
          <w:tcPr>
            <w:tcW w:w="587" w:type="dxa"/>
            <w:tcBorders>
              <w:left w:val="single" w:sz="4" w:space="0" w:color="auto"/>
              <w:bottom w:val="single" w:sz="4" w:space="0" w:color="auto"/>
              <w:right w:val="single" w:sz="4" w:space="0" w:color="auto"/>
            </w:tcBorders>
            <w:vAlign w:val="center"/>
          </w:tcPr>
          <w:p w:rsidR="00705F01" w:rsidRPr="00705F01" w:rsidRDefault="00705F01" w:rsidP="00705F01">
            <w:r w:rsidRPr="00705F01">
              <w:t>2018</w:t>
            </w:r>
          </w:p>
        </w:tc>
        <w:tc>
          <w:tcPr>
            <w:tcW w:w="11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34,05104</w:t>
            </w:r>
          </w:p>
        </w:tc>
        <w:tc>
          <w:tcPr>
            <w:tcW w:w="114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1,0</w:t>
            </w:r>
          </w:p>
        </w:tc>
        <w:tc>
          <w:tcPr>
            <w:tcW w:w="1108"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75,0</w:t>
            </w:r>
          </w:p>
        </w:tc>
        <w:tc>
          <w:tcPr>
            <w:tcW w:w="1220"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widowControl w:val="0"/>
              <w:autoSpaceDE w:val="0"/>
              <w:autoSpaceDN w:val="0"/>
              <w:adjustRightInd w:val="0"/>
              <w:jc w:val="center"/>
              <w:rPr>
                <w:sz w:val="18"/>
                <w:szCs w:val="18"/>
              </w:rPr>
            </w:pPr>
            <w:r w:rsidRPr="00705F01">
              <w:rPr>
                <w:sz w:val="18"/>
                <w:szCs w:val="18"/>
              </w:rPr>
              <w:t>5,336</w:t>
            </w:r>
          </w:p>
        </w:tc>
        <w:tc>
          <w:tcPr>
            <w:tcW w:w="1001"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0,4136</w:t>
            </w:r>
          </w:p>
        </w:tc>
        <w:tc>
          <w:tcPr>
            <w:tcW w:w="13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1,0069</w:t>
            </w:r>
          </w:p>
        </w:tc>
        <w:tc>
          <w:tcPr>
            <w:tcW w:w="108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widowControl w:val="0"/>
              <w:autoSpaceDE w:val="0"/>
              <w:autoSpaceDN w:val="0"/>
              <w:adjustRightInd w:val="0"/>
              <w:jc w:val="center"/>
              <w:rPr>
                <w:sz w:val="18"/>
                <w:szCs w:val="18"/>
              </w:rPr>
            </w:pPr>
            <w:r w:rsidRPr="00705F01">
              <w:rPr>
                <w:sz w:val="18"/>
                <w:szCs w:val="18"/>
              </w:rPr>
              <w:t>1,0</w:t>
            </w:r>
          </w:p>
        </w:tc>
      </w:tr>
      <w:tr w:rsidR="00705F01" w:rsidRPr="00705F01" w:rsidTr="00EE1CCE">
        <w:trPr>
          <w:cantSplit/>
          <w:trHeight w:val="340"/>
          <w:jc w:val="center"/>
        </w:trPr>
        <w:tc>
          <w:tcPr>
            <w:tcW w:w="471" w:type="dxa"/>
            <w:vMerge/>
            <w:tcBorders>
              <w:left w:val="single" w:sz="4" w:space="0" w:color="auto"/>
              <w:right w:val="single" w:sz="4" w:space="0" w:color="auto"/>
            </w:tcBorders>
            <w:vAlign w:val="center"/>
          </w:tcPr>
          <w:p w:rsidR="00705F01" w:rsidRPr="00705F01" w:rsidRDefault="00705F01" w:rsidP="00705F01"/>
        </w:tc>
        <w:tc>
          <w:tcPr>
            <w:tcW w:w="1514" w:type="dxa"/>
            <w:vMerge/>
            <w:tcBorders>
              <w:left w:val="single" w:sz="4" w:space="0" w:color="auto"/>
              <w:right w:val="single" w:sz="4" w:space="0" w:color="auto"/>
            </w:tcBorders>
            <w:vAlign w:val="center"/>
          </w:tcPr>
          <w:p w:rsidR="00705F01" w:rsidRPr="00705F01" w:rsidRDefault="00705F01" w:rsidP="00705F01"/>
        </w:tc>
        <w:tc>
          <w:tcPr>
            <w:tcW w:w="587" w:type="dxa"/>
            <w:tcBorders>
              <w:left w:val="single" w:sz="4" w:space="0" w:color="auto"/>
              <w:bottom w:val="single" w:sz="4" w:space="0" w:color="auto"/>
              <w:right w:val="single" w:sz="4" w:space="0" w:color="auto"/>
            </w:tcBorders>
            <w:vAlign w:val="center"/>
          </w:tcPr>
          <w:p w:rsidR="00705F01" w:rsidRPr="00705F01" w:rsidRDefault="00705F01" w:rsidP="00705F01">
            <w:r w:rsidRPr="00705F01">
              <w:t>2019</w:t>
            </w:r>
          </w:p>
        </w:tc>
        <w:tc>
          <w:tcPr>
            <w:tcW w:w="11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p>
        </w:tc>
        <w:tc>
          <w:tcPr>
            <w:tcW w:w="114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1,0</w:t>
            </w:r>
          </w:p>
        </w:tc>
        <w:tc>
          <w:tcPr>
            <w:tcW w:w="1108"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75,0</w:t>
            </w:r>
          </w:p>
        </w:tc>
        <w:tc>
          <w:tcPr>
            <w:tcW w:w="1220"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widowControl w:val="0"/>
              <w:autoSpaceDE w:val="0"/>
              <w:autoSpaceDN w:val="0"/>
              <w:adjustRightInd w:val="0"/>
              <w:jc w:val="center"/>
              <w:rPr>
                <w:sz w:val="18"/>
                <w:szCs w:val="18"/>
              </w:rPr>
            </w:pPr>
            <w:r w:rsidRPr="00705F01">
              <w:rPr>
                <w:sz w:val="18"/>
                <w:szCs w:val="18"/>
              </w:rPr>
              <w:t>5,336</w:t>
            </w:r>
          </w:p>
        </w:tc>
        <w:tc>
          <w:tcPr>
            <w:tcW w:w="1001"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0,4074</w:t>
            </w:r>
          </w:p>
        </w:tc>
        <w:tc>
          <w:tcPr>
            <w:tcW w:w="13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0,9918</w:t>
            </w:r>
          </w:p>
        </w:tc>
        <w:tc>
          <w:tcPr>
            <w:tcW w:w="108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widowControl w:val="0"/>
              <w:autoSpaceDE w:val="0"/>
              <w:autoSpaceDN w:val="0"/>
              <w:adjustRightInd w:val="0"/>
              <w:jc w:val="center"/>
              <w:rPr>
                <w:sz w:val="18"/>
                <w:szCs w:val="18"/>
              </w:rPr>
            </w:pPr>
            <w:r w:rsidRPr="00705F01">
              <w:rPr>
                <w:sz w:val="18"/>
                <w:szCs w:val="18"/>
              </w:rPr>
              <w:t>1,0</w:t>
            </w:r>
          </w:p>
        </w:tc>
      </w:tr>
      <w:tr w:rsidR="00705F01" w:rsidRPr="00705F01" w:rsidTr="00EE1CCE">
        <w:trPr>
          <w:cantSplit/>
          <w:trHeight w:val="340"/>
          <w:jc w:val="center"/>
        </w:trPr>
        <w:tc>
          <w:tcPr>
            <w:tcW w:w="471" w:type="dxa"/>
            <w:vMerge/>
            <w:tcBorders>
              <w:left w:val="single" w:sz="4" w:space="0" w:color="auto"/>
              <w:right w:val="single" w:sz="4" w:space="0" w:color="auto"/>
            </w:tcBorders>
            <w:vAlign w:val="center"/>
          </w:tcPr>
          <w:p w:rsidR="00705F01" w:rsidRPr="00705F01" w:rsidRDefault="00705F01" w:rsidP="00705F01"/>
        </w:tc>
        <w:tc>
          <w:tcPr>
            <w:tcW w:w="1514" w:type="dxa"/>
            <w:vMerge/>
            <w:tcBorders>
              <w:left w:val="single" w:sz="4" w:space="0" w:color="auto"/>
              <w:right w:val="single" w:sz="4" w:space="0" w:color="auto"/>
            </w:tcBorders>
            <w:vAlign w:val="center"/>
          </w:tcPr>
          <w:p w:rsidR="00705F01" w:rsidRPr="00705F01" w:rsidRDefault="00705F01" w:rsidP="00705F01"/>
        </w:tc>
        <w:tc>
          <w:tcPr>
            <w:tcW w:w="587" w:type="dxa"/>
            <w:tcBorders>
              <w:left w:val="single" w:sz="4" w:space="0" w:color="auto"/>
              <w:bottom w:val="single" w:sz="4" w:space="0" w:color="auto"/>
              <w:right w:val="single" w:sz="4" w:space="0" w:color="auto"/>
            </w:tcBorders>
            <w:vAlign w:val="center"/>
          </w:tcPr>
          <w:p w:rsidR="00705F01" w:rsidRPr="00705F01" w:rsidRDefault="00705F01" w:rsidP="00705F01">
            <w:r w:rsidRPr="00705F01">
              <w:t>2020</w:t>
            </w:r>
          </w:p>
        </w:tc>
        <w:tc>
          <w:tcPr>
            <w:tcW w:w="11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p>
        </w:tc>
        <w:tc>
          <w:tcPr>
            <w:tcW w:w="114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1,0</w:t>
            </w:r>
          </w:p>
        </w:tc>
        <w:tc>
          <w:tcPr>
            <w:tcW w:w="1108"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75,0</w:t>
            </w:r>
          </w:p>
        </w:tc>
        <w:tc>
          <w:tcPr>
            <w:tcW w:w="1220"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widowControl w:val="0"/>
              <w:autoSpaceDE w:val="0"/>
              <w:autoSpaceDN w:val="0"/>
              <w:adjustRightInd w:val="0"/>
              <w:jc w:val="center"/>
              <w:rPr>
                <w:sz w:val="18"/>
                <w:szCs w:val="18"/>
              </w:rPr>
            </w:pPr>
            <w:r w:rsidRPr="00705F01">
              <w:rPr>
                <w:sz w:val="18"/>
                <w:szCs w:val="18"/>
              </w:rPr>
              <w:t>5,336</w:t>
            </w:r>
          </w:p>
        </w:tc>
        <w:tc>
          <w:tcPr>
            <w:tcW w:w="1001"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0,4013</w:t>
            </w:r>
          </w:p>
        </w:tc>
        <w:tc>
          <w:tcPr>
            <w:tcW w:w="13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0,9769</w:t>
            </w:r>
          </w:p>
        </w:tc>
        <w:tc>
          <w:tcPr>
            <w:tcW w:w="108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widowControl w:val="0"/>
              <w:autoSpaceDE w:val="0"/>
              <w:autoSpaceDN w:val="0"/>
              <w:adjustRightInd w:val="0"/>
              <w:jc w:val="center"/>
              <w:rPr>
                <w:sz w:val="18"/>
                <w:szCs w:val="18"/>
              </w:rPr>
            </w:pPr>
            <w:r w:rsidRPr="00705F01">
              <w:rPr>
                <w:sz w:val="18"/>
                <w:szCs w:val="18"/>
              </w:rPr>
              <w:t>1,0</w:t>
            </w:r>
          </w:p>
        </w:tc>
      </w:tr>
      <w:tr w:rsidR="00705F01" w:rsidRPr="00705F01" w:rsidTr="00EE1CCE">
        <w:trPr>
          <w:cantSplit/>
          <w:trHeight w:val="340"/>
          <w:jc w:val="center"/>
        </w:trPr>
        <w:tc>
          <w:tcPr>
            <w:tcW w:w="471" w:type="dxa"/>
            <w:vMerge/>
            <w:tcBorders>
              <w:left w:val="single" w:sz="4" w:space="0" w:color="auto"/>
              <w:right w:val="single" w:sz="4" w:space="0" w:color="auto"/>
            </w:tcBorders>
            <w:vAlign w:val="center"/>
          </w:tcPr>
          <w:p w:rsidR="00705F01" w:rsidRPr="00705F01" w:rsidRDefault="00705F01" w:rsidP="00705F01"/>
        </w:tc>
        <w:tc>
          <w:tcPr>
            <w:tcW w:w="1514" w:type="dxa"/>
            <w:vMerge/>
            <w:tcBorders>
              <w:left w:val="single" w:sz="4" w:space="0" w:color="auto"/>
              <w:right w:val="single" w:sz="4" w:space="0" w:color="auto"/>
            </w:tcBorders>
            <w:vAlign w:val="center"/>
          </w:tcPr>
          <w:p w:rsidR="00705F01" w:rsidRPr="00705F01" w:rsidRDefault="00705F01" w:rsidP="00705F01"/>
        </w:tc>
        <w:tc>
          <w:tcPr>
            <w:tcW w:w="587" w:type="dxa"/>
            <w:tcBorders>
              <w:left w:val="single" w:sz="4" w:space="0" w:color="auto"/>
              <w:bottom w:val="single" w:sz="4" w:space="0" w:color="auto"/>
              <w:right w:val="single" w:sz="4" w:space="0" w:color="auto"/>
            </w:tcBorders>
            <w:vAlign w:val="center"/>
          </w:tcPr>
          <w:p w:rsidR="00705F01" w:rsidRPr="00705F01" w:rsidRDefault="00705F01" w:rsidP="00705F01">
            <w:r w:rsidRPr="00705F01">
              <w:t>2021</w:t>
            </w:r>
          </w:p>
        </w:tc>
        <w:tc>
          <w:tcPr>
            <w:tcW w:w="11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p>
        </w:tc>
        <w:tc>
          <w:tcPr>
            <w:tcW w:w="114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1,0</w:t>
            </w:r>
          </w:p>
        </w:tc>
        <w:tc>
          <w:tcPr>
            <w:tcW w:w="1108"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75,0</w:t>
            </w:r>
          </w:p>
        </w:tc>
        <w:tc>
          <w:tcPr>
            <w:tcW w:w="1220"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widowControl w:val="0"/>
              <w:autoSpaceDE w:val="0"/>
              <w:autoSpaceDN w:val="0"/>
              <w:adjustRightInd w:val="0"/>
              <w:jc w:val="center"/>
              <w:rPr>
                <w:sz w:val="18"/>
                <w:szCs w:val="18"/>
              </w:rPr>
            </w:pPr>
            <w:r w:rsidRPr="00705F01">
              <w:rPr>
                <w:sz w:val="18"/>
                <w:szCs w:val="18"/>
              </w:rPr>
              <w:t>5,336</w:t>
            </w:r>
          </w:p>
        </w:tc>
        <w:tc>
          <w:tcPr>
            <w:tcW w:w="1001"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0,3953</w:t>
            </w:r>
          </w:p>
        </w:tc>
        <w:tc>
          <w:tcPr>
            <w:tcW w:w="13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0,9622</w:t>
            </w:r>
          </w:p>
        </w:tc>
        <w:tc>
          <w:tcPr>
            <w:tcW w:w="108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widowControl w:val="0"/>
              <w:autoSpaceDE w:val="0"/>
              <w:autoSpaceDN w:val="0"/>
              <w:adjustRightInd w:val="0"/>
              <w:jc w:val="center"/>
              <w:rPr>
                <w:sz w:val="18"/>
                <w:szCs w:val="18"/>
              </w:rPr>
            </w:pPr>
            <w:r w:rsidRPr="00705F01">
              <w:rPr>
                <w:sz w:val="18"/>
                <w:szCs w:val="18"/>
              </w:rPr>
              <w:t>1,0</w:t>
            </w:r>
          </w:p>
        </w:tc>
      </w:tr>
      <w:tr w:rsidR="00705F01" w:rsidRPr="00705F01" w:rsidTr="00EE1CCE">
        <w:trPr>
          <w:cantSplit/>
          <w:trHeight w:val="340"/>
          <w:jc w:val="center"/>
        </w:trPr>
        <w:tc>
          <w:tcPr>
            <w:tcW w:w="471" w:type="dxa"/>
            <w:vMerge/>
            <w:tcBorders>
              <w:left w:val="single" w:sz="4" w:space="0" w:color="auto"/>
              <w:right w:val="single" w:sz="4" w:space="0" w:color="auto"/>
            </w:tcBorders>
            <w:vAlign w:val="center"/>
          </w:tcPr>
          <w:p w:rsidR="00705F01" w:rsidRPr="00705F01" w:rsidRDefault="00705F01" w:rsidP="00705F01"/>
        </w:tc>
        <w:tc>
          <w:tcPr>
            <w:tcW w:w="1514" w:type="dxa"/>
            <w:vMerge/>
            <w:tcBorders>
              <w:left w:val="single" w:sz="4" w:space="0" w:color="auto"/>
              <w:right w:val="single" w:sz="4" w:space="0" w:color="auto"/>
            </w:tcBorders>
            <w:vAlign w:val="center"/>
          </w:tcPr>
          <w:p w:rsidR="00705F01" w:rsidRPr="00705F01" w:rsidRDefault="00705F01" w:rsidP="00705F01"/>
        </w:tc>
        <w:tc>
          <w:tcPr>
            <w:tcW w:w="587" w:type="dxa"/>
            <w:tcBorders>
              <w:left w:val="single" w:sz="4" w:space="0" w:color="auto"/>
              <w:right w:val="single" w:sz="4" w:space="0" w:color="auto"/>
            </w:tcBorders>
            <w:vAlign w:val="center"/>
          </w:tcPr>
          <w:p w:rsidR="00705F01" w:rsidRPr="00705F01" w:rsidRDefault="00705F01" w:rsidP="00705F01">
            <w:r w:rsidRPr="00705F01">
              <w:t>2022</w:t>
            </w:r>
          </w:p>
        </w:tc>
        <w:tc>
          <w:tcPr>
            <w:tcW w:w="11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p>
        </w:tc>
        <w:tc>
          <w:tcPr>
            <w:tcW w:w="114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1,0</w:t>
            </w:r>
          </w:p>
        </w:tc>
        <w:tc>
          <w:tcPr>
            <w:tcW w:w="1108"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75,0</w:t>
            </w:r>
          </w:p>
        </w:tc>
        <w:tc>
          <w:tcPr>
            <w:tcW w:w="1220"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widowControl w:val="0"/>
              <w:autoSpaceDE w:val="0"/>
              <w:autoSpaceDN w:val="0"/>
              <w:adjustRightInd w:val="0"/>
              <w:jc w:val="center"/>
              <w:rPr>
                <w:sz w:val="18"/>
                <w:szCs w:val="18"/>
              </w:rPr>
            </w:pPr>
            <w:r w:rsidRPr="00705F01">
              <w:rPr>
                <w:sz w:val="18"/>
                <w:szCs w:val="18"/>
              </w:rPr>
              <w:t>5,336</w:t>
            </w:r>
          </w:p>
        </w:tc>
        <w:tc>
          <w:tcPr>
            <w:tcW w:w="1001"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0,3894</w:t>
            </w:r>
          </w:p>
        </w:tc>
        <w:tc>
          <w:tcPr>
            <w:tcW w:w="1319"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autoSpaceDE w:val="0"/>
              <w:autoSpaceDN w:val="0"/>
              <w:adjustRightInd w:val="0"/>
              <w:jc w:val="center"/>
            </w:pPr>
            <w:r w:rsidRPr="00705F01">
              <w:t>0,9478</w:t>
            </w:r>
          </w:p>
        </w:tc>
        <w:tc>
          <w:tcPr>
            <w:tcW w:w="1083" w:type="dxa"/>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widowControl w:val="0"/>
              <w:autoSpaceDE w:val="0"/>
              <w:autoSpaceDN w:val="0"/>
              <w:adjustRightInd w:val="0"/>
              <w:jc w:val="center"/>
              <w:rPr>
                <w:sz w:val="18"/>
                <w:szCs w:val="18"/>
              </w:rPr>
            </w:pPr>
            <w:r w:rsidRPr="00705F01">
              <w:rPr>
                <w:sz w:val="18"/>
                <w:szCs w:val="18"/>
              </w:rPr>
              <w:t>1,0</w:t>
            </w:r>
          </w:p>
        </w:tc>
      </w:tr>
    </w:tbl>
    <w:p w:rsidR="00705F01" w:rsidRPr="00705F01" w:rsidRDefault="00705F01" w:rsidP="00705F01">
      <w:pPr>
        <w:autoSpaceDE w:val="0"/>
        <w:autoSpaceDN w:val="0"/>
        <w:adjustRightInd w:val="0"/>
        <w:ind w:firstLine="709"/>
        <w:jc w:val="both"/>
        <w:rPr>
          <w:sz w:val="24"/>
          <w:szCs w:val="24"/>
        </w:rPr>
      </w:pPr>
      <w:r w:rsidRPr="00705F01">
        <w:rPr>
          <w:sz w:val="24"/>
          <w:szCs w:val="24"/>
        </w:rPr>
        <w:t>4. Установить величину необходимой валовой выручки общества с ограниченной ответственностью «Энергетика и инженерное обеспечение» на долгосрочный период регулирования (без учета потерь) по Ленинградской области в следующих размерах:</w:t>
      </w:r>
    </w:p>
    <w:p w:rsidR="00705F01" w:rsidRPr="00705F01" w:rsidRDefault="00705F01" w:rsidP="00705F01">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705F01" w:rsidRPr="00705F01" w:rsidTr="00EE1CCE">
        <w:trPr>
          <w:trHeight w:val="555"/>
        </w:trPr>
        <w:tc>
          <w:tcPr>
            <w:tcW w:w="851" w:type="dxa"/>
            <w:vMerge w:val="restart"/>
            <w:shd w:val="clear" w:color="auto" w:fill="auto"/>
            <w:vAlign w:val="center"/>
            <w:hideMark/>
          </w:tcPr>
          <w:p w:rsidR="00705F01" w:rsidRPr="00705F01" w:rsidRDefault="00705F01" w:rsidP="00705F01">
            <w:pPr>
              <w:jc w:val="center"/>
              <w:rPr>
                <w:bCs/>
              </w:rPr>
            </w:pPr>
            <w:r w:rsidRPr="00705F01">
              <w:rPr>
                <w:bCs/>
              </w:rPr>
              <w:t xml:space="preserve">№ </w:t>
            </w:r>
            <w:r w:rsidRPr="00705F01">
              <w:rPr>
                <w:bCs/>
              </w:rPr>
              <w:br/>
            </w:r>
            <w:proofErr w:type="gramStart"/>
            <w:r w:rsidRPr="00705F01">
              <w:rPr>
                <w:bCs/>
              </w:rPr>
              <w:t>п</w:t>
            </w:r>
            <w:proofErr w:type="gramEnd"/>
            <w:r w:rsidRPr="00705F01">
              <w:rPr>
                <w:bCs/>
              </w:rPr>
              <w:t>/п</w:t>
            </w:r>
          </w:p>
        </w:tc>
        <w:tc>
          <w:tcPr>
            <w:tcW w:w="4253" w:type="dxa"/>
            <w:vMerge w:val="restart"/>
            <w:shd w:val="clear" w:color="auto" w:fill="auto"/>
            <w:vAlign w:val="center"/>
            <w:hideMark/>
          </w:tcPr>
          <w:p w:rsidR="00705F01" w:rsidRPr="00705F01" w:rsidRDefault="00705F01" w:rsidP="00705F01">
            <w:pPr>
              <w:jc w:val="center"/>
              <w:rPr>
                <w:bCs/>
              </w:rPr>
            </w:pPr>
            <w:r w:rsidRPr="00705F01">
              <w:rPr>
                <w:bCs/>
              </w:rPr>
              <w:t xml:space="preserve">Наименование сетевой </w:t>
            </w:r>
            <w:r w:rsidRPr="00705F01">
              <w:rPr>
                <w:bCs/>
              </w:rPr>
              <w:br/>
              <w:t>организации в Ленинградской области</w:t>
            </w:r>
          </w:p>
        </w:tc>
        <w:tc>
          <w:tcPr>
            <w:tcW w:w="1984" w:type="dxa"/>
            <w:vMerge w:val="restart"/>
            <w:shd w:val="clear" w:color="auto" w:fill="auto"/>
            <w:vAlign w:val="center"/>
            <w:hideMark/>
          </w:tcPr>
          <w:p w:rsidR="00705F01" w:rsidRPr="00705F01" w:rsidRDefault="00705F01" w:rsidP="00705F01">
            <w:pPr>
              <w:jc w:val="center"/>
              <w:rPr>
                <w:bCs/>
              </w:rPr>
            </w:pPr>
            <w:r w:rsidRPr="00705F01">
              <w:rPr>
                <w:bCs/>
              </w:rPr>
              <w:t>Год</w:t>
            </w:r>
          </w:p>
        </w:tc>
        <w:tc>
          <w:tcPr>
            <w:tcW w:w="3118" w:type="dxa"/>
            <w:shd w:val="clear" w:color="auto" w:fill="auto"/>
            <w:vAlign w:val="center"/>
            <w:hideMark/>
          </w:tcPr>
          <w:p w:rsidR="00705F01" w:rsidRPr="00705F01" w:rsidRDefault="00705F01" w:rsidP="00705F01">
            <w:pPr>
              <w:jc w:val="center"/>
              <w:rPr>
                <w:bCs/>
              </w:rPr>
            </w:pPr>
            <w:r w:rsidRPr="00705F01">
              <w:rPr>
                <w:bCs/>
              </w:rPr>
              <w:t xml:space="preserve">НВВ сетевых организаций </w:t>
            </w:r>
            <w:r w:rsidRPr="00705F01">
              <w:rPr>
                <w:bCs/>
              </w:rPr>
              <w:br/>
              <w:t>без учета оплаты потерь</w:t>
            </w:r>
          </w:p>
        </w:tc>
      </w:tr>
      <w:tr w:rsidR="00705F01" w:rsidRPr="00705F01" w:rsidTr="00EE1CCE">
        <w:trPr>
          <w:trHeight w:val="260"/>
        </w:trPr>
        <w:tc>
          <w:tcPr>
            <w:tcW w:w="851" w:type="dxa"/>
            <w:vMerge/>
            <w:vAlign w:val="center"/>
            <w:hideMark/>
          </w:tcPr>
          <w:p w:rsidR="00705F01" w:rsidRPr="00705F01" w:rsidRDefault="00705F01" w:rsidP="00705F01">
            <w:pPr>
              <w:jc w:val="center"/>
              <w:rPr>
                <w:bCs/>
              </w:rPr>
            </w:pPr>
          </w:p>
        </w:tc>
        <w:tc>
          <w:tcPr>
            <w:tcW w:w="4253" w:type="dxa"/>
            <w:vMerge/>
            <w:vAlign w:val="center"/>
            <w:hideMark/>
          </w:tcPr>
          <w:p w:rsidR="00705F01" w:rsidRPr="00705F01" w:rsidRDefault="00705F01" w:rsidP="00705F01">
            <w:pPr>
              <w:jc w:val="center"/>
              <w:rPr>
                <w:bCs/>
              </w:rPr>
            </w:pPr>
          </w:p>
        </w:tc>
        <w:tc>
          <w:tcPr>
            <w:tcW w:w="1984" w:type="dxa"/>
            <w:vMerge/>
            <w:vAlign w:val="center"/>
            <w:hideMark/>
          </w:tcPr>
          <w:p w:rsidR="00705F01" w:rsidRPr="00705F01" w:rsidRDefault="00705F01" w:rsidP="00705F01">
            <w:pPr>
              <w:jc w:val="center"/>
              <w:rPr>
                <w:bCs/>
              </w:rPr>
            </w:pPr>
          </w:p>
        </w:tc>
        <w:tc>
          <w:tcPr>
            <w:tcW w:w="3118" w:type="dxa"/>
            <w:shd w:val="clear" w:color="auto" w:fill="auto"/>
            <w:noWrap/>
            <w:vAlign w:val="center"/>
            <w:hideMark/>
          </w:tcPr>
          <w:p w:rsidR="00705F01" w:rsidRPr="00705F01" w:rsidRDefault="00705F01" w:rsidP="00705F01">
            <w:pPr>
              <w:jc w:val="center"/>
            </w:pPr>
            <w:r w:rsidRPr="00705F01">
              <w:t>тыс. руб.</w:t>
            </w:r>
          </w:p>
        </w:tc>
      </w:tr>
      <w:tr w:rsidR="00705F01" w:rsidRPr="00705F01" w:rsidTr="00EE1CCE">
        <w:trPr>
          <w:trHeight w:val="260"/>
        </w:trPr>
        <w:tc>
          <w:tcPr>
            <w:tcW w:w="851" w:type="dxa"/>
            <w:vMerge w:val="restart"/>
            <w:shd w:val="clear" w:color="auto" w:fill="auto"/>
            <w:noWrap/>
            <w:vAlign w:val="center"/>
            <w:hideMark/>
          </w:tcPr>
          <w:p w:rsidR="00705F01" w:rsidRPr="00705F01" w:rsidRDefault="00705F01" w:rsidP="00705F01">
            <w:pPr>
              <w:jc w:val="center"/>
              <w:rPr>
                <w:bCs/>
              </w:rPr>
            </w:pPr>
            <w:r w:rsidRPr="00705F01">
              <w:rPr>
                <w:bCs/>
              </w:rPr>
              <w:t>1</w:t>
            </w:r>
          </w:p>
        </w:tc>
        <w:tc>
          <w:tcPr>
            <w:tcW w:w="4253" w:type="dxa"/>
            <w:vMerge w:val="restart"/>
            <w:shd w:val="clear" w:color="auto" w:fill="auto"/>
            <w:vAlign w:val="center"/>
            <w:hideMark/>
          </w:tcPr>
          <w:p w:rsidR="00705F01" w:rsidRPr="00705F01" w:rsidRDefault="00705F01" w:rsidP="00705F01">
            <w:r w:rsidRPr="00705F01">
              <w:t>Общество с ограниченной ответственностью «Энергетика и инженерное обеспечение»</w:t>
            </w:r>
          </w:p>
        </w:tc>
        <w:tc>
          <w:tcPr>
            <w:tcW w:w="1984" w:type="dxa"/>
            <w:shd w:val="clear" w:color="auto" w:fill="auto"/>
            <w:noWrap/>
          </w:tcPr>
          <w:p w:rsidR="00705F01" w:rsidRPr="00705F01" w:rsidRDefault="00705F01" w:rsidP="00705F01">
            <w:pPr>
              <w:autoSpaceDE w:val="0"/>
              <w:autoSpaceDN w:val="0"/>
              <w:adjustRightInd w:val="0"/>
              <w:jc w:val="center"/>
            </w:pPr>
            <w:r w:rsidRPr="00705F01">
              <w:t>2018</w:t>
            </w:r>
          </w:p>
        </w:tc>
        <w:tc>
          <w:tcPr>
            <w:tcW w:w="3118" w:type="dxa"/>
            <w:shd w:val="clear" w:color="auto" w:fill="auto"/>
            <w:noWrap/>
          </w:tcPr>
          <w:p w:rsidR="00705F01" w:rsidRPr="00705F01" w:rsidRDefault="00705F01" w:rsidP="00705F01">
            <w:pPr>
              <w:jc w:val="center"/>
            </w:pPr>
            <w:r w:rsidRPr="00705F01">
              <w:t>40426,10</w:t>
            </w:r>
          </w:p>
        </w:tc>
      </w:tr>
      <w:tr w:rsidR="00705F01" w:rsidRPr="00705F01" w:rsidTr="00EE1CCE">
        <w:trPr>
          <w:trHeight w:val="260"/>
        </w:trPr>
        <w:tc>
          <w:tcPr>
            <w:tcW w:w="851" w:type="dxa"/>
            <w:vMerge/>
            <w:vAlign w:val="center"/>
            <w:hideMark/>
          </w:tcPr>
          <w:p w:rsidR="00705F01" w:rsidRPr="00705F01" w:rsidRDefault="00705F01" w:rsidP="00705F01">
            <w:pPr>
              <w:rPr>
                <w:b/>
                <w:bCs/>
              </w:rPr>
            </w:pPr>
          </w:p>
        </w:tc>
        <w:tc>
          <w:tcPr>
            <w:tcW w:w="4253" w:type="dxa"/>
            <w:vMerge/>
            <w:vAlign w:val="center"/>
            <w:hideMark/>
          </w:tcPr>
          <w:p w:rsidR="00705F01" w:rsidRPr="00705F01" w:rsidRDefault="00705F01" w:rsidP="00705F01"/>
        </w:tc>
        <w:tc>
          <w:tcPr>
            <w:tcW w:w="1984" w:type="dxa"/>
            <w:shd w:val="clear" w:color="auto" w:fill="auto"/>
            <w:noWrap/>
          </w:tcPr>
          <w:p w:rsidR="00705F01" w:rsidRPr="00705F01" w:rsidRDefault="00705F01" w:rsidP="00705F01">
            <w:pPr>
              <w:autoSpaceDE w:val="0"/>
              <w:autoSpaceDN w:val="0"/>
              <w:adjustRightInd w:val="0"/>
              <w:jc w:val="center"/>
            </w:pPr>
            <w:r w:rsidRPr="00705F01">
              <w:t>2019</w:t>
            </w:r>
          </w:p>
        </w:tc>
        <w:tc>
          <w:tcPr>
            <w:tcW w:w="3118" w:type="dxa"/>
            <w:shd w:val="clear" w:color="auto" w:fill="auto"/>
            <w:noWrap/>
          </w:tcPr>
          <w:p w:rsidR="00705F01" w:rsidRPr="00705F01" w:rsidRDefault="00705F01" w:rsidP="00705F01">
            <w:pPr>
              <w:jc w:val="center"/>
            </w:pPr>
            <w:r w:rsidRPr="00705F01">
              <w:t>42043,14</w:t>
            </w:r>
          </w:p>
        </w:tc>
      </w:tr>
      <w:tr w:rsidR="00705F01" w:rsidRPr="00705F01" w:rsidTr="00EE1CCE">
        <w:trPr>
          <w:trHeight w:val="260"/>
        </w:trPr>
        <w:tc>
          <w:tcPr>
            <w:tcW w:w="851" w:type="dxa"/>
            <w:vMerge/>
            <w:vAlign w:val="center"/>
          </w:tcPr>
          <w:p w:rsidR="00705F01" w:rsidRPr="00705F01" w:rsidRDefault="00705F01" w:rsidP="00705F01">
            <w:pPr>
              <w:rPr>
                <w:b/>
                <w:bCs/>
              </w:rPr>
            </w:pPr>
          </w:p>
        </w:tc>
        <w:tc>
          <w:tcPr>
            <w:tcW w:w="4253" w:type="dxa"/>
            <w:vMerge/>
            <w:vAlign w:val="center"/>
          </w:tcPr>
          <w:p w:rsidR="00705F01" w:rsidRPr="00705F01" w:rsidRDefault="00705F01" w:rsidP="00705F01"/>
        </w:tc>
        <w:tc>
          <w:tcPr>
            <w:tcW w:w="1984" w:type="dxa"/>
            <w:shd w:val="clear" w:color="auto" w:fill="auto"/>
            <w:noWrap/>
          </w:tcPr>
          <w:p w:rsidR="00705F01" w:rsidRPr="00705F01" w:rsidRDefault="00705F01" w:rsidP="00705F01">
            <w:pPr>
              <w:autoSpaceDE w:val="0"/>
              <w:autoSpaceDN w:val="0"/>
              <w:adjustRightInd w:val="0"/>
              <w:jc w:val="center"/>
            </w:pPr>
            <w:r w:rsidRPr="00705F01">
              <w:t>2020</w:t>
            </w:r>
          </w:p>
        </w:tc>
        <w:tc>
          <w:tcPr>
            <w:tcW w:w="3118" w:type="dxa"/>
            <w:shd w:val="clear" w:color="auto" w:fill="auto"/>
            <w:noWrap/>
          </w:tcPr>
          <w:p w:rsidR="00705F01" w:rsidRPr="00705F01" w:rsidRDefault="00705F01" w:rsidP="00705F01">
            <w:pPr>
              <w:jc w:val="center"/>
            </w:pPr>
            <w:r w:rsidRPr="00705F01">
              <w:t>43724,86</w:t>
            </w:r>
          </w:p>
        </w:tc>
      </w:tr>
      <w:tr w:rsidR="00705F01" w:rsidRPr="00705F01" w:rsidTr="00EE1CCE">
        <w:trPr>
          <w:trHeight w:val="260"/>
        </w:trPr>
        <w:tc>
          <w:tcPr>
            <w:tcW w:w="851" w:type="dxa"/>
            <w:vMerge/>
            <w:vAlign w:val="center"/>
          </w:tcPr>
          <w:p w:rsidR="00705F01" w:rsidRPr="00705F01" w:rsidRDefault="00705F01" w:rsidP="00705F01">
            <w:pPr>
              <w:rPr>
                <w:b/>
                <w:bCs/>
              </w:rPr>
            </w:pPr>
          </w:p>
        </w:tc>
        <w:tc>
          <w:tcPr>
            <w:tcW w:w="4253" w:type="dxa"/>
            <w:vMerge/>
            <w:vAlign w:val="center"/>
          </w:tcPr>
          <w:p w:rsidR="00705F01" w:rsidRPr="00705F01" w:rsidRDefault="00705F01" w:rsidP="00705F01"/>
        </w:tc>
        <w:tc>
          <w:tcPr>
            <w:tcW w:w="1984" w:type="dxa"/>
            <w:shd w:val="clear" w:color="auto" w:fill="auto"/>
            <w:noWrap/>
          </w:tcPr>
          <w:p w:rsidR="00705F01" w:rsidRPr="00705F01" w:rsidRDefault="00705F01" w:rsidP="00705F01">
            <w:pPr>
              <w:autoSpaceDE w:val="0"/>
              <w:autoSpaceDN w:val="0"/>
              <w:adjustRightInd w:val="0"/>
              <w:jc w:val="center"/>
            </w:pPr>
            <w:r w:rsidRPr="00705F01">
              <w:t>2021</w:t>
            </w:r>
          </w:p>
        </w:tc>
        <w:tc>
          <w:tcPr>
            <w:tcW w:w="3118" w:type="dxa"/>
            <w:shd w:val="clear" w:color="auto" w:fill="auto"/>
            <w:noWrap/>
          </w:tcPr>
          <w:p w:rsidR="00705F01" w:rsidRPr="00705F01" w:rsidRDefault="00705F01" w:rsidP="00705F01">
            <w:pPr>
              <w:jc w:val="center"/>
            </w:pPr>
            <w:r w:rsidRPr="00705F01">
              <w:t>45473,86</w:t>
            </w:r>
          </w:p>
        </w:tc>
      </w:tr>
      <w:tr w:rsidR="00705F01" w:rsidRPr="00705F01" w:rsidTr="00EE1CCE">
        <w:trPr>
          <w:trHeight w:val="260"/>
        </w:trPr>
        <w:tc>
          <w:tcPr>
            <w:tcW w:w="851" w:type="dxa"/>
            <w:vMerge/>
            <w:vAlign w:val="center"/>
            <w:hideMark/>
          </w:tcPr>
          <w:p w:rsidR="00705F01" w:rsidRPr="00705F01" w:rsidRDefault="00705F01" w:rsidP="00705F01">
            <w:pPr>
              <w:rPr>
                <w:b/>
                <w:bCs/>
              </w:rPr>
            </w:pPr>
          </w:p>
        </w:tc>
        <w:tc>
          <w:tcPr>
            <w:tcW w:w="4253" w:type="dxa"/>
            <w:vMerge/>
            <w:vAlign w:val="center"/>
            <w:hideMark/>
          </w:tcPr>
          <w:p w:rsidR="00705F01" w:rsidRPr="00705F01" w:rsidRDefault="00705F01" w:rsidP="00705F01"/>
        </w:tc>
        <w:tc>
          <w:tcPr>
            <w:tcW w:w="1984" w:type="dxa"/>
            <w:shd w:val="clear" w:color="auto" w:fill="auto"/>
            <w:noWrap/>
          </w:tcPr>
          <w:p w:rsidR="00705F01" w:rsidRPr="00705F01" w:rsidRDefault="00705F01" w:rsidP="00705F01">
            <w:pPr>
              <w:autoSpaceDE w:val="0"/>
              <w:autoSpaceDN w:val="0"/>
              <w:adjustRightInd w:val="0"/>
              <w:jc w:val="center"/>
            </w:pPr>
            <w:r w:rsidRPr="00705F01">
              <w:t>2022</w:t>
            </w:r>
          </w:p>
        </w:tc>
        <w:tc>
          <w:tcPr>
            <w:tcW w:w="3118" w:type="dxa"/>
            <w:shd w:val="clear" w:color="auto" w:fill="auto"/>
            <w:noWrap/>
          </w:tcPr>
          <w:p w:rsidR="00705F01" w:rsidRPr="00705F01" w:rsidRDefault="00705F01" w:rsidP="00705F01">
            <w:pPr>
              <w:jc w:val="center"/>
            </w:pPr>
            <w:r w:rsidRPr="00705F01">
              <w:t>47292,81</w:t>
            </w:r>
          </w:p>
        </w:tc>
      </w:tr>
    </w:tbl>
    <w:p w:rsidR="00705F01" w:rsidRPr="00705F01" w:rsidRDefault="00705F01" w:rsidP="00705F01">
      <w:pPr>
        <w:widowControl w:val="0"/>
        <w:autoSpaceDE w:val="0"/>
        <w:autoSpaceDN w:val="0"/>
        <w:adjustRightInd w:val="0"/>
        <w:ind w:firstLine="709"/>
        <w:jc w:val="both"/>
        <w:rPr>
          <w:sz w:val="24"/>
          <w:szCs w:val="24"/>
        </w:rPr>
      </w:pPr>
    </w:p>
    <w:p w:rsidR="00705F01" w:rsidRPr="00705F01" w:rsidRDefault="00705F01" w:rsidP="00705F01">
      <w:pPr>
        <w:widowControl w:val="0"/>
        <w:autoSpaceDE w:val="0"/>
        <w:autoSpaceDN w:val="0"/>
        <w:adjustRightInd w:val="0"/>
        <w:ind w:firstLine="709"/>
        <w:jc w:val="both"/>
        <w:rPr>
          <w:sz w:val="24"/>
          <w:szCs w:val="24"/>
        </w:rPr>
      </w:pPr>
      <w:r w:rsidRPr="00705F01">
        <w:rPr>
          <w:sz w:val="24"/>
          <w:szCs w:val="24"/>
        </w:rPr>
        <w:t>5. Установить с 1 января 2018 года по 31 декабря 2018 года для общества с ограниченной ответственностью «Энергетика и инженерное обеспечение»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51"/>
        <w:gridCol w:w="1560"/>
        <w:gridCol w:w="1009"/>
        <w:gridCol w:w="1259"/>
        <w:gridCol w:w="1559"/>
        <w:gridCol w:w="1134"/>
      </w:tblGrid>
      <w:tr w:rsidR="00705F01" w:rsidRPr="00705F01" w:rsidTr="00EE1CCE">
        <w:tc>
          <w:tcPr>
            <w:tcW w:w="2268" w:type="dxa"/>
            <w:vMerge w:val="restart"/>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Наименование сетевых организаций</w:t>
            </w:r>
          </w:p>
        </w:tc>
        <w:tc>
          <w:tcPr>
            <w:tcW w:w="3011" w:type="dxa"/>
            <w:gridSpan w:val="2"/>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Двухставочный тариф</w:t>
            </w:r>
          </w:p>
        </w:tc>
        <w:tc>
          <w:tcPr>
            <w:tcW w:w="1009" w:type="dxa"/>
            <w:vMerge w:val="restart"/>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Односта-вочный тариф</w:t>
            </w:r>
          </w:p>
          <w:p w:rsidR="00705F01" w:rsidRPr="00705F01" w:rsidRDefault="00705F01" w:rsidP="00705F01">
            <w:pPr>
              <w:spacing w:line="240" w:lineRule="atLeast"/>
              <w:contextualSpacing/>
              <w:jc w:val="center"/>
              <w:rPr>
                <w:sz w:val="18"/>
                <w:szCs w:val="18"/>
              </w:rPr>
            </w:pPr>
          </w:p>
        </w:tc>
        <w:tc>
          <w:tcPr>
            <w:tcW w:w="2818" w:type="dxa"/>
            <w:gridSpan w:val="2"/>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Двухставочный тариф</w:t>
            </w:r>
          </w:p>
        </w:tc>
        <w:tc>
          <w:tcPr>
            <w:tcW w:w="1134" w:type="dxa"/>
            <w:vMerge w:val="restart"/>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Односта-вочный тариф</w:t>
            </w:r>
          </w:p>
          <w:p w:rsidR="00705F01" w:rsidRPr="00705F01" w:rsidRDefault="00705F01" w:rsidP="00705F01">
            <w:pPr>
              <w:spacing w:line="240" w:lineRule="atLeast"/>
              <w:contextualSpacing/>
              <w:jc w:val="center"/>
              <w:rPr>
                <w:sz w:val="18"/>
                <w:szCs w:val="18"/>
              </w:rPr>
            </w:pPr>
          </w:p>
        </w:tc>
      </w:tr>
      <w:tr w:rsidR="00705F01" w:rsidRPr="00705F01" w:rsidTr="00EE1CCE">
        <w:tc>
          <w:tcPr>
            <w:tcW w:w="2268" w:type="dxa"/>
            <w:vMerge/>
            <w:shd w:val="clear" w:color="auto" w:fill="auto"/>
          </w:tcPr>
          <w:p w:rsidR="00705F01" w:rsidRPr="00705F01" w:rsidRDefault="00705F01" w:rsidP="00705F01">
            <w:pPr>
              <w:spacing w:line="240" w:lineRule="atLeast"/>
              <w:contextualSpacing/>
              <w:rPr>
                <w:sz w:val="18"/>
                <w:szCs w:val="18"/>
              </w:rPr>
            </w:pPr>
          </w:p>
        </w:tc>
        <w:tc>
          <w:tcPr>
            <w:tcW w:w="1451" w:type="dxa"/>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 xml:space="preserve">Ставка </w:t>
            </w:r>
            <w:proofErr w:type="gramStart"/>
            <w:r w:rsidRPr="00705F01">
              <w:rPr>
                <w:sz w:val="18"/>
                <w:szCs w:val="18"/>
              </w:rPr>
              <w:t>за</w:t>
            </w:r>
            <w:proofErr w:type="gramEnd"/>
          </w:p>
          <w:p w:rsidR="00705F01" w:rsidRPr="00705F01" w:rsidRDefault="00705F01" w:rsidP="00705F01">
            <w:pPr>
              <w:spacing w:line="240" w:lineRule="atLeast"/>
              <w:contextualSpacing/>
              <w:jc w:val="center"/>
              <w:rPr>
                <w:sz w:val="18"/>
                <w:szCs w:val="18"/>
              </w:rPr>
            </w:pPr>
            <w:r w:rsidRPr="00705F01">
              <w:rPr>
                <w:sz w:val="18"/>
                <w:szCs w:val="18"/>
              </w:rPr>
              <w:t>содержание</w:t>
            </w:r>
          </w:p>
          <w:p w:rsidR="00705F01" w:rsidRPr="00705F01" w:rsidRDefault="00705F01" w:rsidP="00705F01">
            <w:pPr>
              <w:spacing w:line="240" w:lineRule="atLeast"/>
              <w:contextualSpacing/>
              <w:jc w:val="center"/>
              <w:rPr>
                <w:sz w:val="18"/>
                <w:szCs w:val="18"/>
              </w:rPr>
            </w:pPr>
            <w:r w:rsidRPr="00705F01">
              <w:rPr>
                <w:sz w:val="18"/>
                <w:szCs w:val="18"/>
              </w:rPr>
              <w:t>электри-</w:t>
            </w:r>
          </w:p>
          <w:p w:rsidR="00705F01" w:rsidRPr="00705F01" w:rsidRDefault="00705F01" w:rsidP="00705F01">
            <w:pPr>
              <w:spacing w:line="240" w:lineRule="atLeast"/>
              <w:contextualSpacing/>
              <w:jc w:val="center"/>
              <w:rPr>
                <w:sz w:val="18"/>
                <w:szCs w:val="18"/>
              </w:rPr>
            </w:pPr>
            <w:r w:rsidRPr="00705F01">
              <w:rPr>
                <w:sz w:val="18"/>
                <w:szCs w:val="18"/>
              </w:rPr>
              <w:t>ческих</w:t>
            </w:r>
          </w:p>
          <w:p w:rsidR="00705F01" w:rsidRPr="00705F01" w:rsidRDefault="00705F01" w:rsidP="00705F01">
            <w:pPr>
              <w:spacing w:line="240" w:lineRule="atLeast"/>
              <w:contextualSpacing/>
              <w:jc w:val="center"/>
              <w:rPr>
                <w:sz w:val="18"/>
                <w:szCs w:val="18"/>
              </w:rPr>
            </w:pPr>
            <w:r w:rsidRPr="00705F01">
              <w:rPr>
                <w:sz w:val="18"/>
                <w:szCs w:val="18"/>
              </w:rPr>
              <w:t>сетей</w:t>
            </w:r>
          </w:p>
        </w:tc>
        <w:tc>
          <w:tcPr>
            <w:tcW w:w="1560" w:type="dxa"/>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 xml:space="preserve">Ставка на оплату </w:t>
            </w:r>
            <w:proofErr w:type="gramStart"/>
            <w:r w:rsidRPr="00705F01">
              <w:rPr>
                <w:sz w:val="18"/>
                <w:szCs w:val="18"/>
              </w:rPr>
              <w:t>технологи-ческого</w:t>
            </w:r>
            <w:proofErr w:type="gramEnd"/>
            <w:r w:rsidRPr="00705F01">
              <w:rPr>
                <w:sz w:val="18"/>
                <w:szCs w:val="18"/>
              </w:rPr>
              <w:t xml:space="preserve"> расхода (потерь)</w:t>
            </w:r>
          </w:p>
        </w:tc>
        <w:tc>
          <w:tcPr>
            <w:tcW w:w="1009" w:type="dxa"/>
            <w:vMerge/>
            <w:shd w:val="clear" w:color="auto" w:fill="auto"/>
          </w:tcPr>
          <w:p w:rsidR="00705F01" w:rsidRPr="00705F01" w:rsidRDefault="00705F01" w:rsidP="00705F01">
            <w:pPr>
              <w:spacing w:line="240" w:lineRule="atLeast"/>
              <w:contextualSpacing/>
              <w:rPr>
                <w:sz w:val="18"/>
                <w:szCs w:val="18"/>
              </w:rPr>
            </w:pPr>
          </w:p>
        </w:tc>
        <w:tc>
          <w:tcPr>
            <w:tcW w:w="1259" w:type="dxa"/>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 xml:space="preserve">Ставка </w:t>
            </w:r>
            <w:proofErr w:type="gramStart"/>
            <w:r w:rsidRPr="00705F01">
              <w:rPr>
                <w:sz w:val="18"/>
                <w:szCs w:val="18"/>
              </w:rPr>
              <w:t>за</w:t>
            </w:r>
            <w:proofErr w:type="gramEnd"/>
          </w:p>
          <w:p w:rsidR="00705F01" w:rsidRPr="00705F01" w:rsidRDefault="00705F01" w:rsidP="00705F01">
            <w:pPr>
              <w:spacing w:line="240" w:lineRule="atLeast"/>
              <w:contextualSpacing/>
              <w:jc w:val="center"/>
              <w:rPr>
                <w:sz w:val="18"/>
                <w:szCs w:val="18"/>
              </w:rPr>
            </w:pPr>
            <w:r w:rsidRPr="00705F01">
              <w:rPr>
                <w:sz w:val="18"/>
                <w:szCs w:val="18"/>
              </w:rPr>
              <w:t>содержание</w:t>
            </w:r>
          </w:p>
          <w:p w:rsidR="00705F01" w:rsidRPr="00705F01" w:rsidRDefault="00705F01" w:rsidP="00705F01">
            <w:pPr>
              <w:spacing w:line="240" w:lineRule="atLeast"/>
              <w:contextualSpacing/>
              <w:jc w:val="center"/>
              <w:rPr>
                <w:sz w:val="18"/>
                <w:szCs w:val="18"/>
              </w:rPr>
            </w:pPr>
            <w:r w:rsidRPr="00705F01">
              <w:rPr>
                <w:sz w:val="18"/>
                <w:szCs w:val="18"/>
              </w:rPr>
              <w:t>электри-</w:t>
            </w:r>
          </w:p>
          <w:p w:rsidR="00705F01" w:rsidRPr="00705F01" w:rsidRDefault="00705F01" w:rsidP="00705F01">
            <w:pPr>
              <w:spacing w:line="240" w:lineRule="atLeast"/>
              <w:contextualSpacing/>
              <w:jc w:val="center"/>
              <w:rPr>
                <w:sz w:val="18"/>
                <w:szCs w:val="18"/>
              </w:rPr>
            </w:pPr>
            <w:r w:rsidRPr="00705F01">
              <w:rPr>
                <w:sz w:val="18"/>
                <w:szCs w:val="18"/>
              </w:rPr>
              <w:t>ческих</w:t>
            </w:r>
          </w:p>
          <w:p w:rsidR="00705F01" w:rsidRPr="00705F01" w:rsidRDefault="00705F01" w:rsidP="00705F01">
            <w:pPr>
              <w:spacing w:line="240" w:lineRule="atLeast"/>
              <w:contextualSpacing/>
              <w:jc w:val="center"/>
              <w:rPr>
                <w:sz w:val="18"/>
                <w:szCs w:val="18"/>
              </w:rPr>
            </w:pPr>
            <w:r w:rsidRPr="00705F01">
              <w:rPr>
                <w:sz w:val="18"/>
                <w:szCs w:val="18"/>
              </w:rPr>
              <w:t>сетей</w:t>
            </w:r>
          </w:p>
        </w:tc>
        <w:tc>
          <w:tcPr>
            <w:tcW w:w="1559" w:type="dxa"/>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 xml:space="preserve">Ставка на оплату </w:t>
            </w:r>
            <w:proofErr w:type="gramStart"/>
            <w:r w:rsidRPr="00705F01">
              <w:rPr>
                <w:sz w:val="18"/>
                <w:szCs w:val="18"/>
              </w:rPr>
              <w:t>технологи-ческого</w:t>
            </w:r>
            <w:proofErr w:type="gramEnd"/>
            <w:r w:rsidRPr="00705F01">
              <w:rPr>
                <w:sz w:val="18"/>
                <w:szCs w:val="18"/>
              </w:rPr>
              <w:t xml:space="preserve"> расхода (потерь)</w:t>
            </w:r>
          </w:p>
        </w:tc>
        <w:tc>
          <w:tcPr>
            <w:tcW w:w="1134" w:type="dxa"/>
            <w:vMerge/>
            <w:shd w:val="clear" w:color="auto" w:fill="auto"/>
          </w:tcPr>
          <w:p w:rsidR="00705F01" w:rsidRPr="00705F01" w:rsidRDefault="00705F01" w:rsidP="00705F01">
            <w:pPr>
              <w:spacing w:line="240" w:lineRule="atLeast"/>
              <w:contextualSpacing/>
              <w:rPr>
                <w:sz w:val="18"/>
                <w:szCs w:val="18"/>
              </w:rPr>
            </w:pPr>
          </w:p>
        </w:tc>
      </w:tr>
      <w:tr w:rsidR="00705F01" w:rsidRPr="00705F01" w:rsidTr="00EE1CCE">
        <w:tc>
          <w:tcPr>
            <w:tcW w:w="2268" w:type="dxa"/>
            <w:vMerge w:val="restart"/>
            <w:shd w:val="clear" w:color="auto" w:fill="auto"/>
            <w:vAlign w:val="center"/>
          </w:tcPr>
          <w:p w:rsidR="00705F01" w:rsidRPr="00705F01" w:rsidRDefault="00705F01" w:rsidP="00705F01">
            <w:pPr>
              <w:spacing w:line="240" w:lineRule="atLeast"/>
              <w:contextualSpacing/>
              <w:rPr>
                <w:sz w:val="18"/>
                <w:szCs w:val="18"/>
              </w:rPr>
            </w:pPr>
            <w:r w:rsidRPr="00705F01">
              <w:rPr>
                <w:sz w:val="18"/>
                <w:szCs w:val="18"/>
              </w:rPr>
              <w:t>Общество с ограниченной ответственностью «Энергетика и инженерное обеспечение» -  публичное акционерное общество «Ленэнерго»</w:t>
            </w:r>
          </w:p>
        </w:tc>
        <w:tc>
          <w:tcPr>
            <w:tcW w:w="4020" w:type="dxa"/>
            <w:gridSpan w:val="3"/>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1 полугодие 2018 года</w:t>
            </w:r>
          </w:p>
        </w:tc>
        <w:tc>
          <w:tcPr>
            <w:tcW w:w="3952" w:type="dxa"/>
            <w:gridSpan w:val="3"/>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2 полугодие 2018 года</w:t>
            </w:r>
          </w:p>
        </w:tc>
      </w:tr>
      <w:tr w:rsidR="00705F01" w:rsidRPr="00705F01" w:rsidTr="00EE1CCE">
        <w:trPr>
          <w:trHeight w:val="216"/>
        </w:trPr>
        <w:tc>
          <w:tcPr>
            <w:tcW w:w="2268" w:type="dxa"/>
            <w:vMerge/>
            <w:shd w:val="clear" w:color="auto" w:fill="auto"/>
          </w:tcPr>
          <w:p w:rsidR="00705F01" w:rsidRPr="00705F01" w:rsidRDefault="00705F01" w:rsidP="00705F01">
            <w:pPr>
              <w:spacing w:line="240" w:lineRule="atLeast"/>
              <w:contextualSpacing/>
              <w:rPr>
                <w:sz w:val="18"/>
                <w:szCs w:val="18"/>
              </w:rPr>
            </w:pPr>
          </w:p>
        </w:tc>
        <w:tc>
          <w:tcPr>
            <w:tcW w:w="1451"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
          <w:p w:rsidR="00705F01" w:rsidRPr="00705F01" w:rsidRDefault="00705F01" w:rsidP="00705F01">
            <w:pPr>
              <w:spacing w:line="240" w:lineRule="atLeast"/>
              <w:contextualSpacing/>
              <w:jc w:val="center"/>
              <w:rPr>
                <w:sz w:val="18"/>
                <w:szCs w:val="18"/>
              </w:rPr>
            </w:pPr>
            <w:r w:rsidRPr="00705F01">
              <w:rPr>
                <w:sz w:val="18"/>
                <w:szCs w:val="18"/>
              </w:rPr>
              <w:t>мес.</w:t>
            </w:r>
          </w:p>
        </w:tc>
        <w:tc>
          <w:tcPr>
            <w:tcW w:w="1560"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roofErr w:type="gramStart"/>
            <w:r w:rsidRPr="00705F01">
              <w:rPr>
                <w:sz w:val="18"/>
                <w:szCs w:val="18"/>
              </w:rPr>
              <w:t>.ч</w:t>
            </w:r>
            <w:proofErr w:type="gramEnd"/>
          </w:p>
        </w:tc>
        <w:tc>
          <w:tcPr>
            <w:tcW w:w="1009"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руб./кВт</w:t>
            </w:r>
            <w:proofErr w:type="gramStart"/>
            <w:r w:rsidRPr="00705F01">
              <w:rPr>
                <w:sz w:val="18"/>
                <w:szCs w:val="18"/>
              </w:rPr>
              <w:t>.ч</w:t>
            </w:r>
            <w:proofErr w:type="gramEnd"/>
          </w:p>
        </w:tc>
        <w:tc>
          <w:tcPr>
            <w:tcW w:w="1259"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
          <w:p w:rsidR="00705F01" w:rsidRPr="00705F01" w:rsidRDefault="00705F01" w:rsidP="00705F01">
            <w:pPr>
              <w:spacing w:line="240" w:lineRule="atLeast"/>
              <w:contextualSpacing/>
              <w:jc w:val="center"/>
              <w:rPr>
                <w:sz w:val="18"/>
                <w:szCs w:val="18"/>
              </w:rPr>
            </w:pPr>
            <w:r w:rsidRPr="00705F01">
              <w:rPr>
                <w:sz w:val="18"/>
                <w:szCs w:val="18"/>
              </w:rPr>
              <w:t>мес.</w:t>
            </w:r>
          </w:p>
        </w:tc>
        <w:tc>
          <w:tcPr>
            <w:tcW w:w="1559"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roofErr w:type="gramStart"/>
            <w:r w:rsidRPr="00705F01">
              <w:rPr>
                <w:sz w:val="18"/>
                <w:szCs w:val="18"/>
              </w:rPr>
              <w:t>.ч</w:t>
            </w:r>
            <w:proofErr w:type="gramEnd"/>
          </w:p>
        </w:tc>
        <w:tc>
          <w:tcPr>
            <w:tcW w:w="1134"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руб./кВт</w:t>
            </w:r>
            <w:proofErr w:type="gramStart"/>
            <w:r w:rsidRPr="00705F01">
              <w:rPr>
                <w:sz w:val="18"/>
                <w:szCs w:val="18"/>
              </w:rPr>
              <w:t>.ч</w:t>
            </w:r>
            <w:proofErr w:type="gramEnd"/>
          </w:p>
        </w:tc>
      </w:tr>
      <w:tr w:rsidR="00705F01" w:rsidRPr="00705F01" w:rsidTr="00EE1CCE">
        <w:trPr>
          <w:trHeight w:val="283"/>
        </w:trPr>
        <w:tc>
          <w:tcPr>
            <w:tcW w:w="2268" w:type="dxa"/>
            <w:vMerge/>
            <w:shd w:val="clear" w:color="auto" w:fill="auto"/>
          </w:tcPr>
          <w:p w:rsidR="00705F01" w:rsidRPr="00705F01" w:rsidRDefault="00705F01" w:rsidP="00705F01">
            <w:pPr>
              <w:spacing w:line="240" w:lineRule="atLeast"/>
              <w:contextualSpacing/>
              <w:rPr>
                <w:sz w:val="18"/>
                <w:szCs w:val="18"/>
              </w:rPr>
            </w:pPr>
          </w:p>
        </w:tc>
        <w:tc>
          <w:tcPr>
            <w:tcW w:w="1451" w:type="dxa"/>
            <w:shd w:val="clear" w:color="auto" w:fill="auto"/>
            <w:vAlign w:val="center"/>
          </w:tcPr>
          <w:p w:rsidR="00705F01" w:rsidRPr="00705F01" w:rsidRDefault="00705F01" w:rsidP="00705F01">
            <w:pPr>
              <w:jc w:val="center"/>
              <w:rPr>
                <w:noProof/>
                <w:sz w:val="18"/>
                <w:szCs w:val="18"/>
              </w:rPr>
            </w:pPr>
            <w:r w:rsidRPr="00705F01">
              <w:rPr>
                <w:sz w:val="18"/>
                <w:szCs w:val="18"/>
              </w:rPr>
              <w:t>85189,78</w:t>
            </w:r>
          </w:p>
        </w:tc>
        <w:tc>
          <w:tcPr>
            <w:tcW w:w="1560" w:type="dxa"/>
            <w:shd w:val="clear" w:color="auto" w:fill="auto"/>
            <w:vAlign w:val="center"/>
          </w:tcPr>
          <w:p w:rsidR="00705F01" w:rsidRPr="00705F01" w:rsidRDefault="00705F01" w:rsidP="00705F01">
            <w:pPr>
              <w:jc w:val="center"/>
              <w:rPr>
                <w:noProof/>
                <w:sz w:val="18"/>
                <w:szCs w:val="18"/>
              </w:rPr>
            </w:pPr>
            <w:r w:rsidRPr="00705F01">
              <w:rPr>
                <w:noProof/>
                <w:sz w:val="18"/>
                <w:szCs w:val="18"/>
              </w:rPr>
              <w:t>127,41</w:t>
            </w:r>
          </w:p>
        </w:tc>
        <w:tc>
          <w:tcPr>
            <w:tcW w:w="1009" w:type="dxa"/>
            <w:shd w:val="clear" w:color="auto" w:fill="auto"/>
            <w:vAlign w:val="center"/>
          </w:tcPr>
          <w:p w:rsidR="00705F01" w:rsidRPr="00705F01" w:rsidRDefault="00705F01" w:rsidP="00705F01">
            <w:pPr>
              <w:jc w:val="center"/>
              <w:rPr>
                <w:noProof/>
                <w:sz w:val="18"/>
                <w:szCs w:val="18"/>
              </w:rPr>
            </w:pPr>
            <w:r w:rsidRPr="00705F01">
              <w:rPr>
                <w:sz w:val="18"/>
                <w:szCs w:val="18"/>
              </w:rPr>
              <w:t>0,53447</w:t>
            </w:r>
          </w:p>
        </w:tc>
        <w:tc>
          <w:tcPr>
            <w:tcW w:w="1259" w:type="dxa"/>
            <w:shd w:val="clear" w:color="auto" w:fill="auto"/>
            <w:vAlign w:val="center"/>
          </w:tcPr>
          <w:p w:rsidR="00705F01" w:rsidRPr="00705F01" w:rsidRDefault="00705F01" w:rsidP="00705F01">
            <w:pPr>
              <w:jc w:val="center"/>
              <w:rPr>
                <w:noProof/>
                <w:sz w:val="18"/>
                <w:szCs w:val="18"/>
              </w:rPr>
            </w:pPr>
            <w:r w:rsidRPr="00705F01">
              <w:rPr>
                <w:noProof/>
                <w:sz w:val="18"/>
                <w:szCs w:val="18"/>
              </w:rPr>
              <w:t>86537,21</w:t>
            </w:r>
          </w:p>
        </w:tc>
        <w:tc>
          <w:tcPr>
            <w:tcW w:w="1559" w:type="dxa"/>
            <w:shd w:val="clear" w:color="auto" w:fill="auto"/>
            <w:vAlign w:val="center"/>
          </w:tcPr>
          <w:p w:rsidR="00705F01" w:rsidRPr="00705F01" w:rsidRDefault="00705F01" w:rsidP="00705F01">
            <w:pPr>
              <w:jc w:val="center"/>
              <w:rPr>
                <w:noProof/>
                <w:sz w:val="18"/>
                <w:szCs w:val="18"/>
              </w:rPr>
            </w:pPr>
            <w:r w:rsidRPr="00705F01">
              <w:rPr>
                <w:noProof/>
                <w:sz w:val="18"/>
                <w:szCs w:val="18"/>
              </w:rPr>
              <w:t>137,55</w:t>
            </w:r>
          </w:p>
        </w:tc>
        <w:tc>
          <w:tcPr>
            <w:tcW w:w="1134" w:type="dxa"/>
            <w:shd w:val="clear" w:color="auto" w:fill="auto"/>
            <w:vAlign w:val="center"/>
          </w:tcPr>
          <w:p w:rsidR="00705F01" w:rsidRPr="00705F01" w:rsidRDefault="00705F01" w:rsidP="00705F01">
            <w:pPr>
              <w:jc w:val="center"/>
              <w:rPr>
                <w:noProof/>
                <w:sz w:val="18"/>
                <w:szCs w:val="18"/>
              </w:rPr>
            </w:pPr>
            <w:r w:rsidRPr="00705F01">
              <w:rPr>
                <w:noProof/>
                <w:sz w:val="18"/>
                <w:szCs w:val="18"/>
              </w:rPr>
              <w:t>0,54441</w:t>
            </w:r>
          </w:p>
        </w:tc>
      </w:tr>
    </w:tbl>
    <w:p w:rsidR="00705F01" w:rsidRDefault="00705F01" w:rsidP="00705F01">
      <w:pPr>
        <w:widowControl w:val="0"/>
        <w:autoSpaceDE w:val="0"/>
        <w:autoSpaceDN w:val="0"/>
        <w:adjustRightInd w:val="0"/>
        <w:ind w:firstLine="709"/>
        <w:jc w:val="both"/>
        <w:rPr>
          <w:sz w:val="24"/>
          <w:szCs w:val="24"/>
        </w:rPr>
      </w:pPr>
    </w:p>
    <w:p w:rsidR="00E55C72" w:rsidRPr="00705F01" w:rsidRDefault="00E55C72" w:rsidP="00705F01">
      <w:pPr>
        <w:widowControl w:val="0"/>
        <w:autoSpaceDE w:val="0"/>
        <w:autoSpaceDN w:val="0"/>
        <w:adjustRightInd w:val="0"/>
        <w:ind w:firstLine="709"/>
        <w:jc w:val="both"/>
        <w:rPr>
          <w:sz w:val="24"/>
          <w:szCs w:val="24"/>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51"/>
        <w:gridCol w:w="1560"/>
        <w:gridCol w:w="1009"/>
        <w:gridCol w:w="1259"/>
        <w:gridCol w:w="1559"/>
        <w:gridCol w:w="1134"/>
      </w:tblGrid>
      <w:tr w:rsidR="00705F01" w:rsidRPr="00705F01" w:rsidTr="00EE1CCE">
        <w:tc>
          <w:tcPr>
            <w:tcW w:w="2268" w:type="dxa"/>
            <w:vMerge w:val="restart"/>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lastRenderedPageBreak/>
              <w:t>Наименование сетевых организаций</w:t>
            </w:r>
          </w:p>
        </w:tc>
        <w:tc>
          <w:tcPr>
            <w:tcW w:w="3011" w:type="dxa"/>
            <w:gridSpan w:val="2"/>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Двухставочный тариф</w:t>
            </w:r>
          </w:p>
        </w:tc>
        <w:tc>
          <w:tcPr>
            <w:tcW w:w="1009" w:type="dxa"/>
            <w:vMerge w:val="restart"/>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Односта-вочный тариф</w:t>
            </w:r>
          </w:p>
          <w:p w:rsidR="00705F01" w:rsidRPr="00705F01" w:rsidRDefault="00705F01" w:rsidP="00705F01">
            <w:pPr>
              <w:spacing w:line="240" w:lineRule="atLeast"/>
              <w:contextualSpacing/>
              <w:jc w:val="center"/>
              <w:rPr>
                <w:sz w:val="18"/>
                <w:szCs w:val="18"/>
              </w:rPr>
            </w:pPr>
          </w:p>
        </w:tc>
        <w:tc>
          <w:tcPr>
            <w:tcW w:w="2818" w:type="dxa"/>
            <w:gridSpan w:val="2"/>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Двухставочный тариф</w:t>
            </w:r>
          </w:p>
        </w:tc>
        <w:tc>
          <w:tcPr>
            <w:tcW w:w="1134" w:type="dxa"/>
            <w:vMerge w:val="restart"/>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Односта-вочный тариф</w:t>
            </w:r>
          </w:p>
          <w:p w:rsidR="00705F01" w:rsidRPr="00705F01" w:rsidRDefault="00705F01" w:rsidP="00705F01">
            <w:pPr>
              <w:spacing w:line="240" w:lineRule="atLeast"/>
              <w:contextualSpacing/>
              <w:jc w:val="center"/>
              <w:rPr>
                <w:sz w:val="18"/>
                <w:szCs w:val="18"/>
              </w:rPr>
            </w:pPr>
          </w:p>
        </w:tc>
      </w:tr>
      <w:tr w:rsidR="00705F01" w:rsidRPr="00705F01" w:rsidTr="00EE1CCE">
        <w:tc>
          <w:tcPr>
            <w:tcW w:w="2268" w:type="dxa"/>
            <w:vMerge/>
            <w:shd w:val="clear" w:color="auto" w:fill="auto"/>
          </w:tcPr>
          <w:p w:rsidR="00705F01" w:rsidRPr="00705F01" w:rsidRDefault="00705F01" w:rsidP="00705F01">
            <w:pPr>
              <w:spacing w:line="240" w:lineRule="atLeast"/>
              <w:contextualSpacing/>
              <w:rPr>
                <w:sz w:val="18"/>
                <w:szCs w:val="18"/>
              </w:rPr>
            </w:pPr>
          </w:p>
        </w:tc>
        <w:tc>
          <w:tcPr>
            <w:tcW w:w="1451" w:type="dxa"/>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 xml:space="preserve">Ставка </w:t>
            </w:r>
            <w:proofErr w:type="gramStart"/>
            <w:r w:rsidRPr="00705F01">
              <w:rPr>
                <w:sz w:val="18"/>
                <w:szCs w:val="18"/>
              </w:rPr>
              <w:t>за</w:t>
            </w:r>
            <w:proofErr w:type="gramEnd"/>
          </w:p>
          <w:p w:rsidR="00705F01" w:rsidRPr="00705F01" w:rsidRDefault="00705F01" w:rsidP="00705F01">
            <w:pPr>
              <w:spacing w:line="240" w:lineRule="atLeast"/>
              <w:contextualSpacing/>
              <w:jc w:val="center"/>
              <w:rPr>
                <w:sz w:val="18"/>
                <w:szCs w:val="18"/>
              </w:rPr>
            </w:pPr>
            <w:r w:rsidRPr="00705F01">
              <w:rPr>
                <w:sz w:val="18"/>
                <w:szCs w:val="18"/>
              </w:rPr>
              <w:t>содержание</w:t>
            </w:r>
          </w:p>
          <w:p w:rsidR="00705F01" w:rsidRPr="00705F01" w:rsidRDefault="00705F01" w:rsidP="00705F01">
            <w:pPr>
              <w:spacing w:line="240" w:lineRule="atLeast"/>
              <w:contextualSpacing/>
              <w:jc w:val="center"/>
              <w:rPr>
                <w:sz w:val="18"/>
                <w:szCs w:val="18"/>
              </w:rPr>
            </w:pPr>
            <w:r w:rsidRPr="00705F01">
              <w:rPr>
                <w:sz w:val="18"/>
                <w:szCs w:val="18"/>
              </w:rPr>
              <w:t>электри-</w:t>
            </w:r>
          </w:p>
          <w:p w:rsidR="00705F01" w:rsidRPr="00705F01" w:rsidRDefault="00705F01" w:rsidP="00705F01">
            <w:pPr>
              <w:spacing w:line="240" w:lineRule="atLeast"/>
              <w:contextualSpacing/>
              <w:jc w:val="center"/>
              <w:rPr>
                <w:sz w:val="18"/>
                <w:szCs w:val="18"/>
              </w:rPr>
            </w:pPr>
            <w:r w:rsidRPr="00705F01">
              <w:rPr>
                <w:sz w:val="18"/>
                <w:szCs w:val="18"/>
              </w:rPr>
              <w:t>ческих</w:t>
            </w:r>
          </w:p>
          <w:p w:rsidR="00705F01" w:rsidRPr="00705F01" w:rsidRDefault="00705F01" w:rsidP="00705F01">
            <w:pPr>
              <w:spacing w:line="240" w:lineRule="atLeast"/>
              <w:contextualSpacing/>
              <w:jc w:val="center"/>
              <w:rPr>
                <w:sz w:val="18"/>
                <w:szCs w:val="18"/>
              </w:rPr>
            </w:pPr>
            <w:r w:rsidRPr="00705F01">
              <w:rPr>
                <w:sz w:val="18"/>
                <w:szCs w:val="18"/>
              </w:rPr>
              <w:t>сетей</w:t>
            </w:r>
          </w:p>
        </w:tc>
        <w:tc>
          <w:tcPr>
            <w:tcW w:w="1560" w:type="dxa"/>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 xml:space="preserve">Ставка на оплату </w:t>
            </w:r>
            <w:proofErr w:type="gramStart"/>
            <w:r w:rsidRPr="00705F01">
              <w:rPr>
                <w:sz w:val="18"/>
                <w:szCs w:val="18"/>
              </w:rPr>
              <w:t>технологи-ческого</w:t>
            </w:r>
            <w:proofErr w:type="gramEnd"/>
            <w:r w:rsidRPr="00705F01">
              <w:rPr>
                <w:sz w:val="18"/>
                <w:szCs w:val="18"/>
              </w:rPr>
              <w:t xml:space="preserve"> расхода (потерь)</w:t>
            </w:r>
          </w:p>
        </w:tc>
        <w:tc>
          <w:tcPr>
            <w:tcW w:w="1009" w:type="dxa"/>
            <w:vMerge/>
            <w:shd w:val="clear" w:color="auto" w:fill="auto"/>
          </w:tcPr>
          <w:p w:rsidR="00705F01" w:rsidRPr="00705F01" w:rsidRDefault="00705F01" w:rsidP="00705F01">
            <w:pPr>
              <w:spacing w:line="240" w:lineRule="atLeast"/>
              <w:contextualSpacing/>
              <w:rPr>
                <w:sz w:val="18"/>
                <w:szCs w:val="18"/>
              </w:rPr>
            </w:pPr>
          </w:p>
        </w:tc>
        <w:tc>
          <w:tcPr>
            <w:tcW w:w="1259" w:type="dxa"/>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 xml:space="preserve">Ставка </w:t>
            </w:r>
            <w:proofErr w:type="gramStart"/>
            <w:r w:rsidRPr="00705F01">
              <w:rPr>
                <w:sz w:val="18"/>
                <w:szCs w:val="18"/>
              </w:rPr>
              <w:t>за</w:t>
            </w:r>
            <w:proofErr w:type="gramEnd"/>
          </w:p>
          <w:p w:rsidR="00705F01" w:rsidRPr="00705F01" w:rsidRDefault="00705F01" w:rsidP="00705F01">
            <w:pPr>
              <w:spacing w:line="240" w:lineRule="atLeast"/>
              <w:contextualSpacing/>
              <w:jc w:val="center"/>
              <w:rPr>
                <w:sz w:val="18"/>
                <w:szCs w:val="18"/>
              </w:rPr>
            </w:pPr>
            <w:r w:rsidRPr="00705F01">
              <w:rPr>
                <w:sz w:val="18"/>
                <w:szCs w:val="18"/>
              </w:rPr>
              <w:t>содержание</w:t>
            </w:r>
          </w:p>
          <w:p w:rsidR="00705F01" w:rsidRPr="00705F01" w:rsidRDefault="00705F01" w:rsidP="00705F01">
            <w:pPr>
              <w:spacing w:line="240" w:lineRule="atLeast"/>
              <w:contextualSpacing/>
              <w:jc w:val="center"/>
              <w:rPr>
                <w:sz w:val="18"/>
                <w:szCs w:val="18"/>
              </w:rPr>
            </w:pPr>
            <w:r w:rsidRPr="00705F01">
              <w:rPr>
                <w:sz w:val="18"/>
                <w:szCs w:val="18"/>
              </w:rPr>
              <w:t>электри-</w:t>
            </w:r>
          </w:p>
          <w:p w:rsidR="00705F01" w:rsidRPr="00705F01" w:rsidRDefault="00705F01" w:rsidP="00705F01">
            <w:pPr>
              <w:spacing w:line="240" w:lineRule="atLeast"/>
              <w:contextualSpacing/>
              <w:jc w:val="center"/>
              <w:rPr>
                <w:sz w:val="18"/>
                <w:szCs w:val="18"/>
              </w:rPr>
            </w:pPr>
            <w:r w:rsidRPr="00705F01">
              <w:rPr>
                <w:sz w:val="18"/>
                <w:szCs w:val="18"/>
              </w:rPr>
              <w:t>ческих</w:t>
            </w:r>
          </w:p>
          <w:p w:rsidR="00705F01" w:rsidRPr="00705F01" w:rsidRDefault="00705F01" w:rsidP="00705F01">
            <w:pPr>
              <w:spacing w:line="240" w:lineRule="atLeast"/>
              <w:contextualSpacing/>
              <w:jc w:val="center"/>
              <w:rPr>
                <w:sz w:val="18"/>
                <w:szCs w:val="18"/>
              </w:rPr>
            </w:pPr>
            <w:r w:rsidRPr="00705F01">
              <w:rPr>
                <w:sz w:val="18"/>
                <w:szCs w:val="18"/>
              </w:rPr>
              <w:t>сетей</w:t>
            </w:r>
          </w:p>
        </w:tc>
        <w:tc>
          <w:tcPr>
            <w:tcW w:w="1559" w:type="dxa"/>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 xml:space="preserve">Ставка на оплату </w:t>
            </w:r>
            <w:proofErr w:type="gramStart"/>
            <w:r w:rsidRPr="00705F01">
              <w:rPr>
                <w:sz w:val="18"/>
                <w:szCs w:val="18"/>
              </w:rPr>
              <w:t>технологи-ческого</w:t>
            </w:r>
            <w:proofErr w:type="gramEnd"/>
            <w:r w:rsidRPr="00705F01">
              <w:rPr>
                <w:sz w:val="18"/>
                <w:szCs w:val="18"/>
              </w:rPr>
              <w:t xml:space="preserve"> расхода (потерь)</w:t>
            </w:r>
          </w:p>
        </w:tc>
        <w:tc>
          <w:tcPr>
            <w:tcW w:w="1134" w:type="dxa"/>
            <w:vMerge/>
            <w:shd w:val="clear" w:color="auto" w:fill="auto"/>
          </w:tcPr>
          <w:p w:rsidR="00705F01" w:rsidRPr="00705F01" w:rsidRDefault="00705F01" w:rsidP="00705F01">
            <w:pPr>
              <w:spacing w:line="240" w:lineRule="atLeast"/>
              <w:contextualSpacing/>
              <w:rPr>
                <w:sz w:val="18"/>
                <w:szCs w:val="18"/>
              </w:rPr>
            </w:pPr>
          </w:p>
        </w:tc>
      </w:tr>
      <w:tr w:rsidR="00705F01" w:rsidRPr="00705F01" w:rsidTr="00EE1CCE">
        <w:tc>
          <w:tcPr>
            <w:tcW w:w="2268" w:type="dxa"/>
            <w:vMerge w:val="restart"/>
            <w:shd w:val="clear" w:color="auto" w:fill="auto"/>
            <w:vAlign w:val="center"/>
          </w:tcPr>
          <w:p w:rsidR="00705F01" w:rsidRPr="00705F01" w:rsidRDefault="00705F01" w:rsidP="00705F01">
            <w:pPr>
              <w:spacing w:line="240" w:lineRule="atLeast"/>
              <w:contextualSpacing/>
              <w:rPr>
                <w:sz w:val="18"/>
                <w:szCs w:val="18"/>
              </w:rPr>
            </w:pPr>
            <w:r w:rsidRPr="00705F01">
              <w:rPr>
                <w:noProof/>
              </w:rPr>
              <w:t>Акционерное общество «Оборонэнерго» филиал «Северо-Западный»</w:t>
            </w:r>
            <w:r w:rsidRPr="00705F01">
              <w:t xml:space="preserve">- общество с ограниченной ответственностью «Энергетика и инженерное обеспечение» </w:t>
            </w:r>
          </w:p>
        </w:tc>
        <w:tc>
          <w:tcPr>
            <w:tcW w:w="4020" w:type="dxa"/>
            <w:gridSpan w:val="3"/>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1 полугодие 2018 года</w:t>
            </w:r>
          </w:p>
        </w:tc>
        <w:tc>
          <w:tcPr>
            <w:tcW w:w="3952" w:type="dxa"/>
            <w:gridSpan w:val="3"/>
            <w:shd w:val="clear" w:color="auto" w:fill="auto"/>
          </w:tcPr>
          <w:p w:rsidR="00705F01" w:rsidRPr="00705F01" w:rsidRDefault="00705F01" w:rsidP="00705F01">
            <w:pPr>
              <w:spacing w:line="240" w:lineRule="atLeast"/>
              <w:contextualSpacing/>
              <w:jc w:val="center"/>
              <w:rPr>
                <w:sz w:val="18"/>
                <w:szCs w:val="18"/>
              </w:rPr>
            </w:pPr>
            <w:r w:rsidRPr="00705F01">
              <w:rPr>
                <w:sz w:val="18"/>
                <w:szCs w:val="18"/>
              </w:rPr>
              <w:t>2 полугодие 2018 года</w:t>
            </w:r>
          </w:p>
        </w:tc>
      </w:tr>
      <w:tr w:rsidR="00705F01" w:rsidRPr="00705F01" w:rsidTr="00EE1CCE">
        <w:trPr>
          <w:trHeight w:val="216"/>
        </w:trPr>
        <w:tc>
          <w:tcPr>
            <w:tcW w:w="2268" w:type="dxa"/>
            <w:vMerge/>
            <w:shd w:val="clear" w:color="auto" w:fill="auto"/>
          </w:tcPr>
          <w:p w:rsidR="00705F01" w:rsidRPr="00705F01" w:rsidRDefault="00705F01" w:rsidP="00705F01">
            <w:pPr>
              <w:spacing w:line="240" w:lineRule="atLeast"/>
              <w:contextualSpacing/>
              <w:rPr>
                <w:sz w:val="18"/>
                <w:szCs w:val="18"/>
              </w:rPr>
            </w:pPr>
          </w:p>
        </w:tc>
        <w:tc>
          <w:tcPr>
            <w:tcW w:w="1451"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
          <w:p w:rsidR="00705F01" w:rsidRPr="00705F01" w:rsidRDefault="00705F01" w:rsidP="00705F01">
            <w:pPr>
              <w:spacing w:line="240" w:lineRule="atLeast"/>
              <w:contextualSpacing/>
              <w:jc w:val="center"/>
              <w:rPr>
                <w:sz w:val="18"/>
                <w:szCs w:val="18"/>
              </w:rPr>
            </w:pPr>
            <w:r w:rsidRPr="00705F01">
              <w:rPr>
                <w:sz w:val="18"/>
                <w:szCs w:val="18"/>
              </w:rPr>
              <w:t>мес.</w:t>
            </w:r>
          </w:p>
        </w:tc>
        <w:tc>
          <w:tcPr>
            <w:tcW w:w="1560"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roofErr w:type="gramStart"/>
            <w:r w:rsidRPr="00705F01">
              <w:rPr>
                <w:sz w:val="18"/>
                <w:szCs w:val="18"/>
              </w:rPr>
              <w:t>.ч</w:t>
            </w:r>
            <w:proofErr w:type="gramEnd"/>
          </w:p>
        </w:tc>
        <w:tc>
          <w:tcPr>
            <w:tcW w:w="1009"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руб./кВт</w:t>
            </w:r>
            <w:proofErr w:type="gramStart"/>
            <w:r w:rsidRPr="00705F01">
              <w:rPr>
                <w:sz w:val="18"/>
                <w:szCs w:val="18"/>
              </w:rPr>
              <w:t>.ч</w:t>
            </w:r>
            <w:proofErr w:type="gramEnd"/>
          </w:p>
        </w:tc>
        <w:tc>
          <w:tcPr>
            <w:tcW w:w="1259"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
          <w:p w:rsidR="00705F01" w:rsidRPr="00705F01" w:rsidRDefault="00705F01" w:rsidP="00705F01">
            <w:pPr>
              <w:spacing w:line="240" w:lineRule="atLeast"/>
              <w:contextualSpacing/>
              <w:jc w:val="center"/>
              <w:rPr>
                <w:sz w:val="18"/>
                <w:szCs w:val="18"/>
              </w:rPr>
            </w:pPr>
            <w:r w:rsidRPr="00705F01">
              <w:rPr>
                <w:sz w:val="18"/>
                <w:szCs w:val="18"/>
              </w:rPr>
              <w:t>мес.</w:t>
            </w:r>
          </w:p>
        </w:tc>
        <w:tc>
          <w:tcPr>
            <w:tcW w:w="1559"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руб./МВт</w:t>
            </w:r>
            <w:proofErr w:type="gramStart"/>
            <w:r w:rsidRPr="00705F01">
              <w:rPr>
                <w:sz w:val="18"/>
                <w:szCs w:val="18"/>
              </w:rPr>
              <w:t>.ч</w:t>
            </w:r>
            <w:proofErr w:type="gramEnd"/>
          </w:p>
        </w:tc>
        <w:tc>
          <w:tcPr>
            <w:tcW w:w="1134" w:type="dxa"/>
            <w:shd w:val="clear" w:color="auto" w:fill="auto"/>
            <w:vAlign w:val="center"/>
          </w:tcPr>
          <w:p w:rsidR="00705F01" w:rsidRPr="00705F01" w:rsidRDefault="00705F01" w:rsidP="00705F01">
            <w:pPr>
              <w:spacing w:line="240" w:lineRule="atLeast"/>
              <w:contextualSpacing/>
              <w:jc w:val="center"/>
              <w:rPr>
                <w:sz w:val="18"/>
                <w:szCs w:val="18"/>
              </w:rPr>
            </w:pPr>
            <w:r w:rsidRPr="00705F01">
              <w:rPr>
                <w:sz w:val="18"/>
                <w:szCs w:val="18"/>
              </w:rPr>
              <w:t>руб./кВт</w:t>
            </w:r>
            <w:proofErr w:type="gramStart"/>
            <w:r w:rsidRPr="00705F01">
              <w:rPr>
                <w:sz w:val="18"/>
                <w:szCs w:val="18"/>
              </w:rPr>
              <w:t>.ч</w:t>
            </w:r>
            <w:proofErr w:type="gramEnd"/>
          </w:p>
        </w:tc>
      </w:tr>
      <w:tr w:rsidR="00705F01" w:rsidRPr="00705F01" w:rsidTr="00EE1CCE">
        <w:trPr>
          <w:trHeight w:val="283"/>
        </w:trPr>
        <w:tc>
          <w:tcPr>
            <w:tcW w:w="2268" w:type="dxa"/>
            <w:vMerge/>
            <w:shd w:val="clear" w:color="auto" w:fill="auto"/>
          </w:tcPr>
          <w:p w:rsidR="00705F01" w:rsidRPr="00705F01" w:rsidRDefault="00705F01" w:rsidP="00705F01">
            <w:pPr>
              <w:spacing w:line="240" w:lineRule="atLeast"/>
              <w:contextualSpacing/>
              <w:rPr>
                <w:sz w:val="18"/>
                <w:szCs w:val="18"/>
              </w:rPr>
            </w:pPr>
          </w:p>
        </w:tc>
        <w:tc>
          <w:tcPr>
            <w:tcW w:w="1451" w:type="dxa"/>
            <w:shd w:val="clear" w:color="auto" w:fill="auto"/>
            <w:vAlign w:val="center"/>
          </w:tcPr>
          <w:p w:rsidR="00705F01" w:rsidRPr="00705F01" w:rsidRDefault="00705F01" w:rsidP="00705F01">
            <w:pPr>
              <w:jc w:val="center"/>
              <w:rPr>
                <w:noProof/>
              </w:rPr>
            </w:pPr>
            <w:r w:rsidRPr="00705F01">
              <w:rPr>
                <w:noProof/>
              </w:rPr>
              <w:t>343704,21</w:t>
            </w:r>
          </w:p>
        </w:tc>
        <w:tc>
          <w:tcPr>
            <w:tcW w:w="1560" w:type="dxa"/>
            <w:shd w:val="clear" w:color="auto" w:fill="auto"/>
            <w:vAlign w:val="center"/>
          </w:tcPr>
          <w:p w:rsidR="00705F01" w:rsidRPr="00705F01" w:rsidRDefault="00705F01" w:rsidP="00705F01">
            <w:pPr>
              <w:jc w:val="center"/>
              <w:rPr>
                <w:noProof/>
              </w:rPr>
            </w:pPr>
            <w:r w:rsidRPr="00705F01">
              <w:rPr>
                <w:noProof/>
              </w:rPr>
              <w:t>0,00</w:t>
            </w:r>
          </w:p>
        </w:tc>
        <w:tc>
          <w:tcPr>
            <w:tcW w:w="1009" w:type="dxa"/>
            <w:shd w:val="clear" w:color="auto" w:fill="auto"/>
            <w:vAlign w:val="center"/>
          </w:tcPr>
          <w:p w:rsidR="00705F01" w:rsidRPr="00705F01" w:rsidRDefault="00705F01" w:rsidP="00705F01">
            <w:pPr>
              <w:jc w:val="center"/>
              <w:rPr>
                <w:noProof/>
              </w:rPr>
            </w:pPr>
            <w:r w:rsidRPr="00705F01">
              <w:rPr>
                <w:noProof/>
              </w:rPr>
              <w:t>0,58304</w:t>
            </w:r>
          </w:p>
        </w:tc>
        <w:tc>
          <w:tcPr>
            <w:tcW w:w="1259" w:type="dxa"/>
            <w:shd w:val="clear" w:color="auto" w:fill="auto"/>
            <w:vAlign w:val="center"/>
          </w:tcPr>
          <w:p w:rsidR="00705F01" w:rsidRPr="00705F01" w:rsidRDefault="00705F01" w:rsidP="00705F01">
            <w:pPr>
              <w:jc w:val="center"/>
              <w:rPr>
                <w:noProof/>
              </w:rPr>
            </w:pPr>
            <w:r w:rsidRPr="00705F01">
              <w:rPr>
                <w:noProof/>
              </w:rPr>
              <w:t>351261,80</w:t>
            </w:r>
          </w:p>
        </w:tc>
        <w:tc>
          <w:tcPr>
            <w:tcW w:w="1559" w:type="dxa"/>
            <w:shd w:val="clear" w:color="auto" w:fill="auto"/>
            <w:vAlign w:val="center"/>
          </w:tcPr>
          <w:p w:rsidR="00705F01" w:rsidRPr="00705F01" w:rsidRDefault="00705F01" w:rsidP="00705F01">
            <w:pPr>
              <w:jc w:val="center"/>
              <w:rPr>
                <w:noProof/>
              </w:rPr>
            </w:pPr>
            <w:r w:rsidRPr="00705F01">
              <w:rPr>
                <w:noProof/>
              </w:rPr>
              <w:t>0,00</w:t>
            </w:r>
          </w:p>
        </w:tc>
        <w:tc>
          <w:tcPr>
            <w:tcW w:w="1134" w:type="dxa"/>
            <w:shd w:val="clear" w:color="auto" w:fill="auto"/>
            <w:vAlign w:val="center"/>
          </w:tcPr>
          <w:p w:rsidR="00705F01" w:rsidRPr="00705F01" w:rsidRDefault="00705F01" w:rsidP="00705F01">
            <w:pPr>
              <w:jc w:val="center"/>
              <w:rPr>
                <w:noProof/>
              </w:rPr>
            </w:pPr>
            <w:r w:rsidRPr="00705F01">
              <w:rPr>
                <w:noProof/>
              </w:rPr>
              <w:t>0,59240</w:t>
            </w:r>
          </w:p>
        </w:tc>
      </w:tr>
    </w:tbl>
    <w:p w:rsidR="00705F01" w:rsidRPr="00705F01" w:rsidRDefault="00705F01" w:rsidP="00705F01">
      <w:pPr>
        <w:widowControl w:val="0"/>
        <w:autoSpaceDE w:val="0"/>
        <w:autoSpaceDN w:val="0"/>
        <w:adjustRightInd w:val="0"/>
        <w:ind w:firstLine="709"/>
        <w:jc w:val="both"/>
        <w:rPr>
          <w:sz w:val="24"/>
          <w:szCs w:val="24"/>
        </w:rPr>
      </w:pPr>
    </w:p>
    <w:p w:rsidR="00705F01" w:rsidRPr="00705F01" w:rsidRDefault="00705F01" w:rsidP="00705F01">
      <w:pPr>
        <w:tabs>
          <w:tab w:val="left" w:pos="360"/>
        </w:tabs>
        <w:ind w:firstLine="567"/>
        <w:jc w:val="center"/>
        <w:rPr>
          <w:sz w:val="24"/>
          <w:szCs w:val="24"/>
        </w:rPr>
      </w:pPr>
      <w:r w:rsidRPr="00705F01">
        <w:rPr>
          <w:sz w:val="24"/>
          <w:szCs w:val="24"/>
        </w:rPr>
        <w:t>Представитель НП «Совет рынка» Кириенко М.Г. по вопросу – «воздержалась».</w:t>
      </w:r>
    </w:p>
    <w:p w:rsidR="00705F01" w:rsidRPr="00705F01" w:rsidRDefault="00705F01" w:rsidP="00705F01">
      <w:pPr>
        <w:tabs>
          <w:tab w:val="left" w:pos="360"/>
        </w:tabs>
        <w:ind w:firstLine="567"/>
        <w:jc w:val="both"/>
        <w:rPr>
          <w:sz w:val="24"/>
          <w:szCs w:val="24"/>
        </w:rPr>
      </w:pPr>
    </w:p>
    <w:p w:rsidR="00705F01" w:rsidRPr="00705F01" w:rsidRDefault="00705F01" w:rsidP="00705F01">
      <w:pPr>
        <w:tabs>
          <w:tab w:val="left" w:pos="360"/>
        </w:tabs>
        <w:ind w:firstLine="567"/>
        <w:jc w:val="center"/>
        <w:rPr>
          <w:b/>
          <w:sz w:val="24"/>
          <w:szCs w:val="24"/>
        </w:rPr>
      </w:pPr>
      <w:r w:rsidRPr="00705F01">
        <w:rPr>
          <w:b/>
          <w:sz w:val="24"/>
          <w:szCs w:val="24"/>
        </w:rPr>
        <w:t>Результаты  голосования: за – 5 человек, против – 0, воздержались – 1 человек.</w:t>
      </w:r>
    </w:p>
    <w:p w:rsidR="00705F01" w:rsidRDefault="00705F01" w:rsidP="007057F1">
      <w:pPr>
        <w:ind w:right="-144" w:firstLine="567"/>
        <w:jc w:val="both"/>
        <w:rPr>
          <w:sz w:val="24"/>
          <w:szCs w:val="24"/>
        </w:rPr>
      </w:pPr>
    </w:p>
    <w:p w:rsidR="00705F01" w:rsidRPr="00705F01" w:rsidRDefault="00D6246A" w:rsidP="00705F01">
      <w:pPr>
        <w:ind w:firstLine="567"/>
        <w:jc w:val="both"/>
        <w:rPr>
          <w:sz w:val="24"/>
          <w:szCs w:val="24"/>
        </w:rPr>
      </w:pPr>
      <w:r>
        <w:rPr>
          <w:b/>
          <w:sz w:val="24"/>
          <w:szCs w:val="24"/>
        </w:rPr>
        <w:t xml:space="preserve">1.5. </w:t>
      </w:r>
      <w:r w:rsidR="00705F01" w:rsidRPr="00705F01">
        <w:rPr>
          <w:b/>
          <w:sz w:val="24"/>
          <w:szCs w:val="24"/>
        </w:rPr>
        <w:t>По вопросу повестки дня «Об установлении индивидуальных тарифов на услуги по передаче электрической энергии по сетям акционерного общества «Коммунарские электрические сети», расположенным на территории Ленинградской области, на 2018 год»</w:t>
      </w:r>
      <w:r w:rsidR="00705F01" w:rsidRPr="00705F01">
        <w:rPr>
          <w:sz w:val="24"/>
          <w:szCs w:val="24"/>
        </w:rPr>
        <w:t xml:space="preserve"> </w:t>
      </w:r>
      <w:proofErr w:type="gramStart"/>
      <w:r w:rsidR="00705F01" w:rsidRPr="00705F01">
        <w:rPr>
          <w:sz w:val="24"/>
          <w:szCs w:val="24"/>
        </w:rPr>
        <w:t>выступила</w:t>
      </w:r>
      <w:proofErr w:type="gramEnd"/>
      <w:r w:rsidR="00705F01" w:rsidRPr="00705F01">
        <w:rPr>
          <w:sz w:val="24"/>
          <w:szCs w:val="24"/>
        </w:rPr>
        <w:t xml:space="preserve">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установлению индивидуальных тарифов </w:t>
      </w:r>
      <w:proofErr w:type="gramStart"/>
      <w:r w:rsidR="00705F01" w:rsidRPr="00705F01">
        <w:rPr>
          <w:sz w:val="24"/>
          <w:szCs w:val="24"/>
        </w:rPr>
        <w:t>на услуги по передаче электрической энергии по сетям акционерного общества «Коммунарские электрические сети», расположенным на территории Ленинградской области, на 2018 год в соответствии с заявлением АО «Коммунарские электрические сети» от 27 апреля 2017 года № 211 (вх.</w:t>
      </w:r>
      <w:proofErr w:type="gramEnd"/>
      <w:r w:rsidR="00705F01" w:rsidRPr="00705F01">
        <w:rPr>
          <w:sz w:val="24"/>
          <w:szCs w:val="24"/>
        </w:rPr>
        <w:t xml:space="preserve">№ </w:t>
      </w:r>
      <w:proofErr w:type="gramStart"/>
      <w:r w:rsidR="00705F01" w:rsidRPr="00705F01">
        <w:rPr>
          <w:sz w:val="24"/>
          <w:szCs w:val="24"/>
        </w:rPr>
        <w:t>КТ-1-2383/17-0-0 от 27 апреля 2017 года), и с учетом откорректированного заявления АО «Коммунарские электрические сети» от 25 октября 2017 года № 487 (вх. №.КТ-1-1747/2017 от 26 октября 2017 года).</w:t>
      </w:r>
      <w:proofErr w:type="gramEnd"/>
    </w:p>
    <w:p w:rsidR="00705F01" w:rsidRPr="00705F01" w:rsidRDefault="00705F01" w:rsidP="00705F01">
      <w:pPr>
        <w:ind w:firstLine="567"/>
        <w:jc w:val="both"/>
        <w:rPr>
          <w:sz w:val="24"/>
          <w:szCs w:val="24"/>
        </w:rPr>
      </w:pPr>
    </w:p>
    <w:p w:rsidR="00705F01" w:rsidRPr="00705F01" w:rsidRDefault="00705F01" w:rsidP="00705F01">
      <w:pPr>
        <w:widowControl w:val="0"/>
        <w:autoSpaceDE w:val="0"/>
        <w:autoSpaceDN w:val="0"/>
        <w:adjustRightInd w:val="0"/>
        <w:ind w:firstLine="567"/>
        <w:jc w:val="both"/>
        <w:rPr>
          <w:sz w:val="24"/>
          <w:szCs w:val="24"/>
          <w:lang w:eastAsia="ar-SA"/>
        </w:rPr>
      </w:pPr>
      <w:r w:rsidRPr="00705F01">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705F01" w:rsidRPr="00705F01" w:rsidRDefault="00705F01" w:rsidP="00705F01">
      <w:pPr>
        <w:jc w:val="both"/>
        <w:rPr>
          <w:sz w:val="24"/>
          <w:szCs w:val="24"/>
        </w:rPr>
      </w:pPr>
      <w:r w:rsidRPr="00705F01">
        <w:rPr>
          <w:sz w:val="24"/>
          <w:szCs w:val="24"/>
        </w:rPr>
        <w:tab/>
        <w:t>На заседании правления присутствовали представители АО «Коммунарские электрические сети»: Нефедов О.П. на основании доверенности № б/н, от 22.12.2017, Козлякова О.С. на основании доверенности № б/н от 22.12.2017 и в устной форме изложили несогласие организации по размеру необходимой валовой выручки на содержание электрических сетей, в том числе по статьям:</w:t>
      </w:r>
    </w:p>
    <w:p w:rsidR="00705F01" w:rsidRPr="00705F01" w:rsidRDefault="00705F01" w:rsidP="00705F01">
      <w:pPr>
        <w:ind w:left="420"/>
        <w:jc w:val="both"/>
        <w:rPr>
          <w:i/>
          <w:sz w:val="24"/>
          <w:szCs w:val="24"/>
        </w:rPr>
      </w:pPr>
      <w:r w:rsidRPr="00705F01">
        <w:rPr>
          <w:i/>
          <w:sz w:val="24"/>
          <w:szCs w:val="24"/>
        </w:rPr>
        <w:t xml:space="preserve"> 1. Расходы на арендную плату</w:t>
      </w:r>
    </w:p>
    <w:p w:rsidR="00705F01" w:rsidRPr="00705F01" w:rsidRDefault="00705F01" w:rsidP="00705F01">
      <w:pPr>
        <w:ind w:firstLine="720"/>
        <w:jc w:val="both"/>
        <w:rPr>
          <w:sz w:val="24"/>
          <w:szCs w:val="24"/>
        </w:rPr>
      </w:pPr>
      <w:r w:rsidRPr="00705F01">
        <w:rPr>
          <w:sz w:val="24"/>
          <w:szCs w:val="24"/>
        </w:rPr>
        <w:t>Представитель АО «Коммунарские электрические сети» сообщил, что расходы на арендную плату учтены ЛенРТК при расчете тарифов не в полном объеме, и что учтенная экспертами ЛенРТК в расчете арендной платы протяженность кабельных линий не соответствует протяженности кабельных линий по договору аренды № 631</w:t>
      </w:r>
      <w:proofErr w:type="gramStart"/>
      <w:r w:rsidRPr="00705F01">
        <w:rPr>
          <w:sz w:val="24"/>
          <w:szCs w:val="24"/>
        </w:rPr>
        <w:t>/А</w:t>
      </w:r>
      <w:proofErr w:type="gramEnd"/>
      <w:r w:rsidRPr="00705F01">
        <w:rPr>
          <w:sz w:val="24"/>
          <w:szCs w:val="24"/>
        </w:rPr>
        <w:t xml:space="preserve"> от 23.10.2017.</w:t>
      </w:r>
    </w:p>
    <w:p w:rsidR="00705F01" w:rsidRPr="00705F01" w:rsidRDefault="00705F01" w:rsidP="00705F01">
      <w:pPr>
        <w:jc w:val="both"/>
        <w:rPr>
          <w:sz w:val="24"/>
          <w:szCs w:val="24"/>
        </w:rPr>
      </w:pPr>
      <w:r w:rsidRPr="00705F01">
        <w:rPr>
          <w:sz w:val="24"/>
          <w:szCs w:val="24"/>
        </w:rPr>
        <w:tab/>
      </w:r>
      <w:proofErr w:type="gramStart"/>
      <w:r w:rsidRPr="00705F01">
        <w:rPr>
          <w:sz w:val="24"/>
          <w:szCs w:val="24"/>
        </w:rPr>
        <w:t>Начальник отдела регулирования тарифов на электрическую энергию ЛенРТК Маркелова И.Е. разъяснила, что эксперты ЛенРТК, рассмотрев обосновывающие документы, руководствуясь положениями пункта 32 Основ ценообразования, а также данные однолинейных схем электрических сетей, являющихся приложениями к договору № 631/А от 23.10.2017, и в связи с непредоставлением запрашиваемой ЛенРТК информации: о величине амортизационных отчислений арендуемого имущества, подтвержденных данными первичного бухгалтерского учета арендодателя (амортизационная</w:t>
      </w:r>
      <w:proofErr w:type="gramEnd"/>
      <w:r w:rsidRPr="00705F01">
        <w:rPr>
          <w:sz w:val="24"/>
          <w:szCs w:val="24"/>
        </w:rPr>
        <w:t xml:space="preserve"> ведомость ООО «Высокое напряжение», подписанная и заверенная собственником имущества), налоговых деклараций по налогу на имущество (собственника имущества), переданного в аренду произвели расчет величины арендных платежей в соответствии с </w:t>
      </w:r>
      <w:r w:rsidRPr="00705F01">
        <w:rPr>
          <w:sz w:val="24"/>
          <w:szCs w:val="24"/>
        </w:rPr>
        <w:lastRenderedPageBreak/>
        <w:t>требованиями подпункта 5 пункта 28 Основ ценообразования, по данному договору исходя из следующих данных:</w:t>
      </w:r>
    </w:p>
    <w:p w:rsidR="00705F01" w:rsidRPr="00705F01" w:rsidRDefault="00705F01" w:rsidP="00705F01">
      <w:pPr>
        <w:ind w:firstLine="720"/>
        <w:jc w:val="both"/>
        <w:rPr>
          <w:sz w:val="24"/>
          <w:szCs w:val="24"/>
        </w:rPr>
      </w:pPr>
      <w:r w:rsidRPr="00705F01">
        <w:rPr>
          <w:sz w:val="24"/>
          <w:szCs w:val="24"/>
        </w:rPr>
        <w:t xml:space="preserve"> - </w:t>
      </w:r>
      <w:r w:rsidRPr="00705F01">
        <w:rPr>
          <w:i/>
          <w:sz w:val="24"/>
          <w:szCs w:val="24"/>
        </w:rPr>
        <w:t>Протяженность кабельных линий</w:t>
      </w:r>
      <w:r w:rsidRPr="00705F01">
        <w:rPr>
          <w:sz w:val="24"/>
          <w:szCs w:val="24"/>
        </w:rPr>
        <w:t>, указанная Приложении № 2 (Акт приема-передачи Имущества) к договору аренды № 631</w:t>
      </w:r>
      <w:proofErr w:type="gramStart"/>
      <w:r w:rsidRPr="00705F01">
        <w:rPr>
          <w:sz w:val="24"/>
          <w:szCs w:val="24"/>
        </w:rPr>
        <w:t>/А</w:t>
      </w:r>
      <w:proofErr w:type="gramEnd"/>
      <w:r w:rsidRPr="00705F01">
        <w:rPr>
          <w:sz w:val="24"/>
          <w:szCs w:val="24"/>
        </w:rPr>
        <w:t xml:space="preserve"> от 23.10.2017 не соответствует протяженности кабельных линий, указанных в однолинейных схемах электрических сетей, являющихся приложениями к данному договору № 3.1., 3.2., 3.3., т.к. 3-х фазные линии 10 кВ выполнены 3-мя одножильными кабелями марки АПвПу2г 1х240/70 с одной многопроволочной круглой уплотнённой алюминиевой токопроводящей жилой. </w:t>
      </w:r>
    </w:p>
    <w:p w:rsidR="00705F01" w:rsidRPr="00705F01" w:rsidRDefault="00705F01" w:rsidP="00705F01">
      <w:pPr>
        <w:ind w:firstLine="720"/>
        <w:jc w:val="both"/>
        <w:rPr>
          <w:sz w:val="24"/>
          <w:szCs w:val="24"/>
        </w:rPr>
      </w:pPr>
      <w:proofErr w:type="gramStart"/>
      <w:r w:rsidRPr="00705F01">
        <w:rPr>
          <w:sz w:val="24"/>
          <w:szCs w:val="24"/>
        </w:rPr>
        <w:t>Эксперты ЛенРТК определили протяженность 3-х фазных линий электропередачи по трассе согласно представленным однолинейным схемам электрических сетей и в соответствии с пунктом 2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РФ № 184 от 2/8.02.2015, владение на праве собственности и (или) на ином законном основании линиями электропередачи (воздушными и (или) кабельными), непосредственно соединенными с трансформаторными</w:t>
      </w:r>
      <w:proofErr w:type="gramEnd"/>
      <w:r w:rsidRPr="00705F01">
        <w:rPr>
          <w:sz w:val="24"/>
          <w:szCs w:val="24"/>
        </w:rPr>
        <w:t xml:space="preserve"> и иными подстанциями, указанными в </w:t>
      </w:r>
      <w:hyperlink r:id="rId12" w:history="1">
        <w:r w:rsidRPr="00705F01">
          <w:rPr>
            <w:sz w:val="24"/>
            <w:szCs w:val="24"/>
          </w:rPr>
          <w:t>пункте 1</w:t>
        </w:r>
      </w:hyperlink>
      <w:r w:rsidRPr="00705F01">
        <w:rPr>
          <w:sz w:val="24"/>
          <w:szCs w:val="24"/>
        </w:rPr>
        <w:t xml:space="preserve"> настоящих критериев.</w:t>
      </w:r>
    </w:p>
    <w:p w:rsidR="00705F01" w:rsidRPr="00705F01" w:rsidRDefault="00705F01" w:rsidP="00705F01">
      <w:pPr>
        <w:ind w:firstLine="720"/>
        <w:jc w:val="both"/>
        <w:rPr>
          <w:sz w:val="24"/>
          <w:szCs w:val="24"/>
        </w:rPr>
      </w:pPr>
      <w:r w:rsidRPr="00705F01">
        <w:rPr>
          <w:sz w:val="24"/>
          <w:szCs w:val="24"/>
        </w:rPr>
        <w:t xml:space="preserve">- В соответствии со </w:t>
      </w:r>
      <w:hyperlink r:id="rId13" w:history="1">
        <w:r w:rsidRPr="00705F01">
          <w:rPr>
            <w:sz w:val="24"/>
            <w:szCs w:val="24"/>
          </w:rPr>
          <w:t>статьей 23</w:t>
        </w:r>
      </w:hyperlink>
      <w:r w:rsidRPr="00705F01">
        <w:rPr>
          <w:sz w:val="24"/>
          <w:szCs w:val="24"/>
        </w:rPr>
        <w:t xml:space="preserve"> Федерального закона от 26 марта 2003 г. N 35-ФЗ «Об электроэнергетике», определили стоимость электросетевого имущества исходя </w:t>
      </w:r>
      <w:proofErr w:type="gramStart"/>
      <w:r w:rsidRPr="00705F01">
        <w:rPr>
          <w:sz w:val="24"/>
          <w:szCs w:val="24"/>
        </w:rPr>
        <w:t>из</w:t>
      </w:r>
      <w:proofErr w:type="gramEnd"/>
      <w:r w:rsidRPr="00705F01">
        <w:rPr>
          <w:sz w:val="24"/>
          <w:szCs w:val="24"/>
        </w:rPr>
        <w:t>:</w:t>
      </w:r>
    </w:p>
    <w:p w:rsidR="00705F01" w:rsidRPr="00705F01" w:rsidRDefault="00705F01" w:rsidP="00705F01">
      <w:pPr>
        <w:ind w:firstLine="720"/>
        <w:jc w:val="both"/>
        <w:rPr>
          <w:sz w:val="24"/>
          <w:szCs w:val="24"/>
        </w:rPr>
      </w:pPr>
      <w:r w:rsidRPr="00705F01">
        <w:rPr>
          <w:sz w:val="24"/>
          <w:szCs w:val="24"/>
        </w:rPr>
        <w:t xml:space="preserve">  а) Укрупненных нормативов </w:t>
      </w:r>
      <w:proofErr w:type="gramStart"/>
      <w:r w:rsidRPr="00705F01">
        <w:rPr>
          <w:sz w:val="24"/>
          <w:szCs w:val="24"/>
        </w:rPr>
        <w:t>цены типовых технологических решений капитального строительства объектов электроэнергетики</w:t>
      </w:r>
      <w:proofErr w:type="gramEnd"/>
      <w:r w:rsidRPr="00705F01">
        <w:rPr>
          <w:sz w:val="24"/>
          <w:szCs w:val="24"/>
        </w:rPr>
        <w:t xml:space="preserve"> в части объектов электросетевого хозяйства, утвержденных приказом Минэнерго России от 08.02.2016 № 75  - в части стоимости БКТП, КЛ-10кВ;</w:t>
      </w:r>
    </w:p>
    <w:p w:rsidR="00705F01" w:rsidRPr="00705F01" w:rsidRDefault="00705F01" w:rsidP="00705F01">
      <w:pPr>
        <w:ind w:firstLine="720"/>
        <w:jc w:val="both"/>
        <w:rPr>
          <w:sz w:val="24"/>
          <w:szCs w:val="24"/>
        </w:rPr>
      </w:pPr>
      <w:r w:rsidRPr="00705F01">
        <w:rPr>
          <w:sz w:val="24"/>
          <w:szCs w:val="24"/>
        </w:rPr>
        <w:t xml:space="preserve"> </w:t>
      </w:r>
      <w:proofErr w:type="gramStart"/>
      <w:r w:rsidRPr="00705F01">
        <w:rPr>
          <w:sz w:val="24"/>
          <w:szCs w:val="24"/>
        </w:rPr>
        <w:t>б) Стандартизированных тарифных ставок 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уровне напряжения 6-10кВ и 1-0,4кВ к электрическим сетям сетевых организаций Ленинградской области, на 2017 год, утвержденных приказом ЛенРТК от 23.12.2016 № 545-п (ред. от</w:t>
      </w:r>
      <w:proofErr w:type="gramEnd"/>
      <w:r w:rsidRPr="00705F01">
        <w:rPr>
          <w:sz w:val="24"/>
          <w:szCs w:val="24"/>
        </w:rPr>
        <w:t xml:space="preserve"> 21.09.2017) – в части стоимости КЛ-0,4кВ. </w:t>
      </w:r>
    </w:p>
    <w:p w:rsidR="00705F01" w:rsidRPr="00705F01" w:rsidRDefault="00705F01" w:rsidP="00705F01">
      <w:pPr>
        <w:widowControl w:val="0"/>
        <w:autoSpaceDE w:val="0"/>
        <w:autoSpaceDN w:val="0"/>
        <w:adjustRightInd w:val="0"/>
        <w:ind w:firstLine="567"/>
        <w:jc w:val="both"/>
        <w:rPr>
          <w:sz w:val="24"/>
          <w:szCs w:val="24"/>
          <w:lang w:eastAsia="ar-SA"/>
        </w:rPr>
      </w:pPr>
    </w:p>
    <w:p w:rsidR="00705F01" w:rsidRPr="00705F01" w:rsidRDefault="00705F01" w:rsidP="00705F01">
      <w:pPr>
        <w:ind w:left="420"/>
        <w:jc w:val="both"/>
        <w:rPr>
          <w:i/>
          <w:sz w:val="24"/>
          <w:szCs w:val="24"/>
        </w:rPr>
      </w:pPr>
      <w:r w:rsidRPr="00705F01">
        <w:rPr>
          <w:i/>
          <w:sz w:val="24"/>
          <w:szCs w:val="24"/>
        </w:rPr>
        <w:t>2. Количество условных единиц, принятых к учету на 2018 год</w:t>
      </w:r>
    </w:p>
    <w:p w:rsidR="00705F01" w:rsidRPr="00705F01" w:rsidRDefault="00705F01" w:rsidP="00705F01">
      <w:pPr>
        <w:widowControl w:val="0"/>
        <w:autoSpaceDE w:val="0"/>
        <w:autoSpaceDN w:val="0"/>
        <w:adjustRightInd w:val="0"/>
        <w:ind w:firstLine="720"/>
        <w:jc w:val="both"/>
        <w:rPr>
          <w:sz w:val="24"/>
          <w:szCs w:val="24"/>
        </w:rPr>
      </w:pPr>
      <w:r w:rsidRPr="00705F01">
        <w:rPr>
          <w:sz w:val="24"/>
          <w:szCs w:val="24"/>
        </w:rPr>
        <w:t>Представитель АО «Коммунарские электрические сети» сообщил, что при расчете индекса изменения количества активов АО «Коммунарские электрические сети» на 2018 год условные единицы учтены не в полном объеме, сославшись на пункт 10 Методических указаний, утвержденных приказом ФСТ России от 18 марта 2015 № 421-э.</w:t>
      </w:r>
    </w:p>
    <w:p w:rsidR="00705F01" w:rsidRPr="00705F01" w:rsidRDefault="00705F01" w:rsidP="00705F01">
      <w:pPr>
        <w:widowControl w:val="0"/>
        <w:autoSpaceDE w:val="0"/>
        <w:autoSpaceDN w:val="0"/>
        <w:adjustRightInd w:val="0"/>
        <w:ind w:firstLine="720"/>
        <w:jc w:val="both"/>
        <w:rPr>
          <w:sz w:val="24"/>
          <w:szCs w:val="24"/>
        </w:rPr>
      </w:pPr>
      <w:r w:rsidRPr="00705F01">
        <w:rPr>
          <w:sz w:val="24"/>
          <w:szCs w:val="24"/>
        </w:rPr>
        <w:t>Начальник отдела регулирования тарифов на электрическую энергию ЛенРТК Маркелова И.Е. разъяснила, что в соответствии с пунктом 38. Основ ценообразования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w:t>
      </w:r>
    </w:p>
    <w:p w:rsidR="00705F01" w:rsidRPr="00705F01" w:rsidRDefault="00705F01" w:rsidP="00705F01">
      <w:pPr>
        <w:ind w:firstLine="720"/>
        <w:jc w:val="both"/>
        <w:rPr>
          <w:sz w:val="24"/>
          <w:szCs w:val="24"/>
        </w:rPr>
      </w:pPr>
      <w:r w:rsidRPr="00705F01">
        <w:rPr>
          <w:sz w:val="24"/>
          <w:szCs w:val="24"/>
        </w:rPr>
        <w:t>При расчете тарифов АО «Коммунарские электрические сети» на 2018 год в состав эксплуатируемого оборудования включены ОПФ по состоянию на 01.10.2017, по фактически введенному оборудованию за 4 квартал 2016 года и за 9 месяцев 2017 года, в соответствии с утвержденной инвестиционной программой АО «КЭС» на 2015-2019.</w:t>
      </w:r>
    </w:p>
    <w:p w:rsidR="00705F01" w:rsidRPr="00705F01" w:rsidRDefault="00705F01" w:rsidP="00705F01">
      <w:pPr>
        <w:widowControl w:val="0"/>
        <w:autoSpaceDE w:val="0"/>
        <w:autoSpaceDN w:val="0"/>
        <w:adjustRightInd w:val="0"/>
        <w:ind w:firstLine="567"/>
        <w:jc w:val="both"/>
        <w:rPr>
          <w:sz w:val="24"/>
          <w:szCs w:val="24"/>
        </w:rPr>
      </w:pPr>
    </w:p>
    <w:p w:rsidR="00705F01" w:rsidRPr="00705F01" w:rsidRDefault="00705F01" w:rsidP="00705F01">
      <w:pPr>
        <w:ind w:left="420"/>
        <w:jc w:val="both"/>
        <w:rPr>
          <w:i/>
          <w:sz w:val="24"/>
          <w:szCs w:val="24"/>
        </w:rPr>
      </w:pPr>
      <w:r w:rsidRPr="00705F01">
        <w:rPr>
          <w:i/>
          <w:sz w:val="24"/>
          <w:szCs w:val="24"/>
        </w:rPr>
        <w:t>3. Капитальные вложения из прибыли</w:t>
      </w:r>
    </w:p>
    <w:p w:rsidR="00705F01" w:rsidRPr="00705F01" w:rsidRDefault="00705F01" w:rsidP="00705F01">
      <w:pPr>
        <w:widowControl w:val="0"/>
        <w:autoSpaceDE w:val="0"/>
        <w:autoSpaceDN w:val="0"/>
        <w:adjustRightInd w:val="0"/>
        <w:ind w:firstLine="567"/>
        <w:jc w:val="both"/>
        <w:rPr>
          <w:sz w:val="24"/>
          <w:szCs w:val="24"/>
          <w:lang w:eastAsia="ar-SA"/>
        </w:rPr>
      </w:pPr>
      <w:r w:rsidRPr="00705F01">
        <w:rPr>
          <w:sz w:val="24"/>
          <w:szCs w:val="24"/>
        </w:rPr>
        <w:t xml:space="preserve">Представитель АО «Коммунарские электрические сети» сообщил, что при расчете тарифов АО «Коммунарские электрические сети» на 2018 год не учтены средства на капитальные вложения из прибыли, в соответствии с планируемой корректировкой инвестиционной программы на 2018 год. </w:t>
      </w:r>
    </w:p>
    <w:p w:rsidR="00705F01" w:rsidRPr="00705F01" w:rsidRDefault="00705F01" w:rsidP="00705F01">
      <w:pPr>
        <w:widowControl w:val="0"/>
        <w:autoSpaceDE w:val="0"/>
        <w:autoSpaceDN w:val="0"/>
        <w:adjustRightInd w:val="0"/>
        <w:ind w:firstLine="567"/>
        <w:jc w:val="both"/>
        <w:rPr>
          <w:sz w:val="24"/>
          <w:szCs w:val="24"/>
          <w:lang w:eastAsia="ar-SA"/>
        </w:rPr>
      </w:pPr>
      <w:r w:rsidRPr="00705F01">
        <w:rPr>
          <w:sz w:val="24"/>
          <w:szCs w:val="24"/>
          <w:lang w:eastAsia="ar-SA"/>
        </w:rPr>
        <w:t xml:space="preserve">В согласованной ЛенРТК инвестиционной программе АО «Коммунарские электрические </w:t>
      </w:r>
      <w:r w:rsidRPr="00705F01">
        <w:rPr>
          <w:sz w:val="24"/>
          <w:szCs w:val="24"/>
          <w:lang w:eastAsia="ar-SA"/>
        </w:rPr>
        <w:lastRenderedPageBreak/>
        <w:t xml:space="preserve">сети» на 2017-2019 г.г. организация не планировала финансирование мероприятий инвестиционных проектов за счет прибыли. </w:t>
      </w:r>
    </w:p>
    <w:p w:rsidR="00705F01" w:rsidRPr="00705F01" w:rsidRDefault="00705F01" w:rsidP="00705F01">
      <w:pPr>
        <w:ind w:firstLine="567"/>
        <w:jc w:val="both"/>
        <w:rPr>
          <w:sz w:val="24"/>
          <w:szCs w:val="24"/>
        </w:rPr>
      </w:pPr>
    </w:p>
    <w:p w:rsidR="00705F01" w:rsidRPr="00705F01" w:rsidRDefault="00705F01" w:rsidP="00705F01">
      <w:pPr>
        <w:ind w:firstLine="567"/>
        <w:jc w:val="both"/>
        <w:rPr>
          <w:b/>
          <w:snapToGrid w:val="0"/>
          <w:sz w:val="24"/>
          <w:szCs w:val="24"/>
        </w:rPr>
      </w:pPr>
      <w:r w:rsidRPr="00705F01">
        <w:rPr>
          <w:b/>
          <w:snapToGrid w:val="0"/>
          <w:sz w:val="24"/>
          <w:szCs w:val="24"/>
        </w:rPr>
        <w:t>Правление приняло решение:</w:t>
      </w:r>
    </w:p>
    <w:p w:rsidR="00705F01" w:rsidRPr="00705F01" w:rsidRDefault="00705F01" w:rsidP="00705F01">
      <w:pPr>
        <w:ind w:firstLine="567"/>
        <w:jc w:val="both"/>
        <w:rPr>
          <w:snapToGrid w:val="0"/>
          <w:sz w:val="24"/>
          <w:szCs w:val="24"/>
        </w:rPr>
      </w:pPr>
      <w:r w:rsidRPr="00705F01">
        <w:rPr>
          <w:snapToGrid w:val="0"/>
          <w:sz w:val="24"/>
          <w:szCs w:val="24"/>
        </w:rPr>
        <w:t>1. Принять для расчета индивидуальных тарифов на услуги по передаче электрической энерг</w:t>
      </w:r>
      <w:proofErr w:type="gramStart"/>
      <w:r w:rsidRPr="00705F01">
        <w:rPr>
          <w:snapToGrid w:val="0"/>
          <w:sz w:val="24"/>
          <w:szCs w:val="24"/>
        </w:rPr>
        <w:t>ии АО</w:t>
      </w:r>
      <w:proofErr w:type="gramEnd"/>
      <w:r w:rsidRPr="00705F01">
        <w:rPr>
          <w:snapToGrid w:val="0"/>
          <w:sz w:val="24"/>
          <w:szCs w:val="24"/>
        </w:rPr>
        <w:t xml:space="preserve"> «</w:t>
      </w:r>
      <w:r w:rsidRPr="00705F01">
        <w:rPr>
          <w:sz w:val="24"/>
          <w:szCs w:val="24"/>
        </w:rPr>
        <w:t>Коммунарские электрические сети</w:t>
      </w:r>
      <w:r w:rsidRPr="00705F01">
        <w:rPr>
          <w:snapToGrid w:val="0"/>
          <w:sz w:val="24"/>
          <w:szCs w:val="24"/>
        </w:rPr>
        <w:t xml:space="preserve">» по Ленинградской области на 2018 год следующие балансовые показатели: </w:t>
      </w:r>
    </w:p>
    <w:p w:rsidR="00705F01" w:rsidRPr="00705F01" w:rsidRDefault="00705F01" w:rsidP="00705F01">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705F01" w:rsidRPr="00705F01" w:rsidTr="00EE1CCE">
        <w:trPr>
          <w:trHeight w:val="285"/>
        </w:trPr>
        <w:tc>
          <w:tcPr>
            <w:tcW w:w="2431" w:type="pct"/>
            <w:vMerge w:val="restart"/>
            <w:shd w:val="clear" w:color="auto" w:fill="auto"/>
            <w:vAlign w:val="center"/>
          </w:tcPr>
          <w:p w:rsidR="00705F01" w:rsidRPr="00705F01" w:rsidRDefault="00705F01" w:rsidP="00705F01">
            <w:pPr>
              <w:jc w:val="center"/>
              <w:rPr>
                <w:sz w:val="22"/>
                <w:szCs w:val="22"/>
              </w:rPr>
            </w:pPr>
            <w:r w:rsidRPr="00705F01">
              <w:rPr>
                <w:b/>
                <w:bCs/>
                <w:sz w:val="22"/>
                <w:szCs w:val="22"/>
              </w:rPr>
              <w:t>Показатели</w:t>
            </w:r>
          </w:p>
        </w:tc>
        <w:tc>
          <w:tcPr>
            <w:tcW w:w="671" w:type="pct"/>
            <w:vMerge w:val="restart"/>
            <w:shd w:val="clear" w:color="auto" w:fill="auto"/>
            <w:vAlign w:val="center"/>
          </w:tcPr>
          <w:p w:rsidR="00705F01" w:rsidRPr="00705F01" w:rsidRDefault="00705F01" w:rsidP="00705F01">
            <w:pPr>
              <w:jc w:val="center"/>
              <w:rPr>
                <w:sz w:val="22"/>
                <w:szCs w:val="22"/>
              </w:rPr>
            </w:pPr>
            <w:r w:rsidRPr="00705F01">
              <w:rPr>
                <w:b/>
                <w:bCs/>
                <w:sz w:val="22"/>
                <w:szCs w:val="22"/>
              </w:rPr>
              <w:t>Единица измерения</w:t>
            </w:r>
          </w:p>
        </w:tc>
        <w:tc>
          <w:tcPr>
            <w:tcW w:w="1898" w:type="pct"/>
            <w:gridSpan w:val="2"/>
            <w:shd w:val="clear" w:color="auto" w:fill="auto"/>
            <w:noWrap/>
            <w:vAlign w:val="center"/>
          </w:tcPr>
          <w:p w:rsidR="00705F01" w:rsidRPr="00705F01" w:rsidRDefault="00705F01" w:rsidP="00705F01">
            <w:pPr>
              <w:jc w:val="center"/>
              <w:rPr>
                <w:b/>
                <w:sz w:val="22"/>
                <w:szCs w:val="22"/>
              </w:rPr>
            </w:pPr>
            <w:r w:rsidRPr="00705F01">
              <w:rPr>
                <w:b/>
                <w:sz w:val="22"/>
                <w:szCs w:val="22"/>
              </w:rPr>
              <w:t>2018 год</w:t>
            </w:r>
          </w:p>
        </w:tc>
      </w:tr>
      <w:tr w:rsidR="00705F01" w:rsidRPr="00705F01" w:rsidTr="00EE1CCE">
        <w:trPr>
          <w:trHeight w:val="235"/>
        </w:trPr>
        <w:tc>
          <w:tcPr>
            <w:tcW w:w="2431" w:type="pct"/>
            <w:vMerge/>
            <w:shd w:val="clear" w:color="auto" w:fill="auto"/>
            <w:vAlign w:val="center"/>
          </w:tcPr>
          <w:p w:rsidR="00705F01" w:rsidRPr="00705F01" w:rsidRDefault="00705F01" w:rsidP="00705F01">
            <w:pPr>
              <w:jc w:val="center"/>
              <w:rPr>
                <w:b/>
                <w:bCs/>
                <w:sz w:val="22"/>
                <w:szCs w:val="22"/>
              </w:rPr>
            </w:pPr>
          </w:p>
        </w:tc>
        <w:tc>
          <w:tcPr>
            <w:tcW w:w="671" w:type="pct"/>
            <w:vMerge/>
            <w:shd w:val="clear" w:color="auto" w:fill="auto"/>
            <w:vAlign w:val="center"/>
          </w:tcPr>
          <w:p w:rsidR="00705F01" w:rsidRPr="00705F01" w:rsidRDefault="00705F01" w:rsidP="00705F01">
            <w:pPr>
              <w:jc w:val="center"/>
              <w:rPr>
                <w:b/>
                <w:bCs/>
                <w:sz w:val="22"/>
                <w:szCs w:val="22"/>
              </w:rPr>
            </w:pPr>
          </w:p>
        </w:tc>
        <w:tc>
          <w:tcPr>
            <w:tcW w:w="926" w:type="pct"/>
            <w:shd w:val="clear" w:color="auto" w:fill="auto"/>
            <w:noWrap/>
            <w:vAlign w:val="center"/>
          </w:tcPr>
          <w:p w:rsidR="00705F01" w:rsidRPr="00705F01" w:rsidRDefault="00705F01" w:rsidP="00705F01">
            <w:pPr>
              <w:jc w:val="center"/>
              <w:rPr>
                <w:b/>
                <w:sz w:val="22"/>
                <w:szCs w:val="22"/>
              </w:rPr>
            </w:pPr>
            <w:r w:rsidRPr="00705F01">
              <w:rPr>
                <w:b/>
                <w:sz w:val="22"/>
                <w:szCs w:val="22"/>
              </w:rPr>
              <w:t>1 полугодие</w:t>
            </w:r>
          </w:p>
        </w:tc>
        <w:tc>
          <w:tcPr>
            <w:tcW w:w="972" w:type="pct"/>
          </w:tcPr>
          <w:p w:rsidR="00705F01" w:rsidRPr="00705F01" w:rsidRDefault="00705F01" w:rsidP="00705F01">
            <w:pPr>
              <w:jc w:val="center"/>
              <w:rPr>
                <w:b/>
                <w:sz w:val="22"/>
                <w:szCs w:val="22"/>
              </w:rPr>
            </w:pPr>
            <w:r w:rsidRPr="00705F01">
              <w:rPr>
                <w:b/>
                <w:sz w:val="22"/>
                <w:szCs w:val="22"/>
              </w:rPr>
              <w:t>2 полугодие</w:t>
            </w:r>
          </w:p>
        </w:tc>
      </w:tr>
      <w:tr w:rsidR="00705F01" w:rsidRPr="00705F01" w:rsidTr="00EE1CCE">
        <w:trPr>
          <w:trHeight w:val="480"/>
        </w:trPr>
        <w:tc>
          <w:tcPr>
            <w:tcW w:w="2431" w:type="pct"/>
            <w:shd w:val="clear" w:color="auto" w:fill="auto"/>
            <w:vAlign w:val="center"/>
          </w:tcPr>
          <w:p w:rsidR="00705F01" w:rsidRPr="00705F01" w:rsidRDefault="00705F01" w:rsidP="00705F01">
            <w:pPr>
              <w:rPr>
                <w:sz w:val="22"/>
                <w:szCs w:val="22"/>
              </w:rPr>
            </w:pPr>
            <w:r w:rsidRPr="00705F01">
              <w:rPr>
                <w:sz w:val="22"/>
                <w:szCs w:val="22"/>
              </w:rPr>
              <w:t>Объем отпуска электроэнергии в сеть</w:t>
            </w:r>
          </w:p>
        </w:tc>
        <w:tc>
          <w:tcPr>
            <w:tcW w:w="671" w:type="pct"/>
            <w:shd w:val="clear" w:color="auto" w:fill="auto"/>
            <w:vAlign w:val="center"/>
          </w:tcPr>
          <w:p w:rsidR="00705F01" w:rsidRPr="00705F01" w:rsidRDefault="00705F01" w:rsidP="00705F01">
            <w:pPr>
              <w:jc w:val="center"/>
              <w:rPr>
                <w:sz w:val="22"/>
                <w:szCs w:val="22"/>
              </w:rPr>
            </w:pPr>
            <w:r w:rsidRPr="00705F01">
              <w:rPr>
                <w:sz w:val="22"/>
                <w:szCs w:val="22"/>
              </w:rPr>
              <w:t>млн. кВт</w:t>
            </w:r>
            <w:proofErr w:type="gramStart"/>
            <w:r w:rsidRPr="00705F01">
              <w:rPr>
                <w:sz w:val="22"/>
                <w:szCs w:val="22"/>
              </w:rPr>
              <w:t>.</w:t>
            </w:r>
            <w:proofErr w:type="gramEnd"/>
            <w:r w:rsidRPr="00705F01">
              <w:rPr>
                <w:sz w:val="22"/>
                <w:szCs w:val="22"/>
              </w:rPr>
              <w:t xml:space="preserve"> </w:t>
            </w:r>
            <w:proofErr w:type="gramStart"/>
            <w:r w:rsidRPr="00705F01">
              <w:rPr>
                <w:sz w:val="22"/>
                <w:szCs w:val="22"/>
              </w:rPr>
              <w:t>ч</w:t>
            </w:r>
            <w:proofErr w:type="gramEnd"/>
          </w:p>
        </w:tc>
        <w:tc>
          <w:tcPr>
            <w:tcW w:w="926" w:type="pct"/>
            <w:shd w:val="clear" w:color="auto" w:fill="auto"/>
            <w:vAlign w:val="center"/>
          </w:tcPr>
          <w:p w:rsidR="00705F01" w:rsidRPr="00705F01" w:rsidRDefault="00705F01" w:rsidP="00705F01">
            <w:pPr>
              <w:jc w:val="center"/>
              <w:rPr>
                <w:sz w:val="22"/>
                <w:szCs w:val="22"/>
              </w:rPr>
            </w:pPr>
            <w:r w:rsidRPr="00705F01">
              <w:rPr>
                <w:sz w:val="22"/>
                <w:szCs w:val="22"/>
              </w:rPr>
              <w:t>24,7369</w:t>
            </w:r>
          </w:p>
        </w:tc>
        <w:tc>
          <w:tcPr>
            <w:tcW w:w="972" w:type="pct"/>
            <w:vAlign w:val="center"/>
          </w:tcPr>
          <w:p w:rsidR="00705F01" w:rsidRPr="00705F01" w:rsidRDefault="00705F01" w:rsidP="00705F01">
            <w:pPr>
              <w:jc w:val="center"/>
              <w:rPr>
                <w:sz w:val="22"/>
                <w:szCs w:val="22"/>
              </w:rPr>
            </w:pPr>
            <w:r w:rsidRPr="00705F01">
              <w:rPr>
                <w:sz w:val="22"/>
                <w:szCs w:val="22"/>
              </w:rPr>
              <w:t>23,8090</w:t>
            </w:r>
          </w:p>
        </w:tc>
      </w:tr>
      <w:tr w:rsidR="00705F01" w:rsidRPr="00705F01" w:rsidTr="00EE1CCE">
        <w:trPr>
          <w:trHeight w:val="391"/>
        </w:trPr>
        <w:tc>
          <w:tcPr>
            <w:tcW w:w="2431" w:type="pct"/>
            <w:shd w:val="clear" w:color="auto" w:fill="auto"/>
            <w:vAlign w:val="center"/>
          </w:tcPr>
          <w:p w:rsidR="00705F01" w:rsidRPr="00705F01" w:rsidRDefault="00705F01" w:rsidP="00705F01">
            <w:pPr>
              <w:rPr>
                <w:sz w:val="22"/>
                <w:szCs w:val="22"/>
              </w:rPr>
            </w:pPr>
            <w:r w:rsidRPr="00705F01">
              <w:rPr>
                <w:sz w:val="22"/>
                <w:szCs w:val="22"/>
              </w:rPr>
              <w:t>Объем электрической энергии, приобретаемой на технологические нужды (потери)</w:t>
            </w:r>
          </w:p>
        </w:tc>
        <w:tc>
          <w:tcPr>
            <w:tcW w:w="671" w:type="pct"/>
            <w:shd w:val="clear" w:color="auto" w:fill="auto"/>
            <w:vAlign w:val="center"/>
          </w:tcPr>
          <w:p w:rsidR="00705F01" w:rsidRPr="00705F01" w:rsidRDefault="00705F01" w:rsidP="00705F01">
            <w:pPr>
              <w:jc w:val="center"/>
              <w:rPr>
                <w:sz w:val="22"/>
                <w:szCs w:val="22"/>
              </w:rPr>
            </w:pPr>
            <w:r w:rsidRPr="00705F01">
              <w:rPr>
                <w:sz w:val="22"/>
                <w:szCs w:val="22"/>
              </w:rPr>
              <w:t>млн. кВт</w:t>
            </w:r>
            <w:proofErr w:type="gramStart"/>
            <w:r w:rsidRPr="00705F01">
              <w:rPr>
                <w:sz w:val="22"/>
                <w:szCs w:val="22"/>
              </w:rPr>
              <w:t>.</w:t>
            </w:r>
            <w:proofErr w:type="gramEnd"/>
            <w:r w:rsidRPr="00705F01">
              <w:rPr>
                <w:sz w:val="22"/>
                <w:szCs w:val="22"/>
              </w:rPr>
              <w:t xml:space="preserve"> </w:t>
            </w:r>
            <w:proofErr w:type="gramStart"/>
            <w:r w:rsidRPr="00705F01">
              <w:rPr>
                <w:sz w:val="22"/>
                <w:szCs w:val="22"/>
              </w:rPr>
              <w:t>ч</w:t>
            </w:r>
            <w:proofErr w:type="gramEnd"/>
          </w:p>
        </w:tc>
        <w:tc>
          <w:tcPr>
            <w:tcW w:w="926" w:type="pct"/>
            <w:shd w:val="clear" w:color="auto" w:fill="auto"/>
            <w:noWrap/>
            <w:vAlign w:val="center"/>
          </w:tcPr>
          <w:p w:rsidR="00705F01" w:rsidRPr="00705F01" w:rsidRDefault="00705F01" w:rsidP="00705F01">
            <w:pPr>
              <w:jc w:val="center"/>
              <w:rPr>
                <w:sz w:val="22"/>
                <w:szCs w:val="22"/>
              </w:rPr>
            </w:pPr>
            <w:r w:rsidRPr="00705F01">
              <w:rPr>
                <w:sz w:val="22"/>
                <w:szCs w:val="22"/>
              </w:rPr>
              <w:t>0,1583</w:t>
            </w:r>
          </w:p>
        </w:tc>
        <w:tc>
          <w:tcPr>
            <w:tcW w:w="972" w:type="pct"/>
            <w:vAlign w:val="center"/>
          </w:tcPr>
          <w:p w:rsidR="00705F01" w:rsidRPr="00705F01" w:rsidRDefault="00705F01" w:rsidP="00705F01">
            <w:pPr>
              <w:jc w:val="center"/>
              <w:rPr>
                <w:sz w:val="22"/>
                <w:szCs w:val="22"/>
              </w:rPr>
            </w:pPr>
            <w:r w:rsidRPr="00705F01">
              <w:rPr>
                <w:sz w:val="22"/>
                <w:szCs w:val="22"/>
              </w:rPr>
              <w:t>0,1524</w:t>
            </w:r>
          </w:p>
        </w:tc>
      </w:tr>
      <w:tr w:rsidR="00705F01" w:rsidRPr="00705F01" w:rsidTr="00EE1CCE">
        <w:trPr>
          <w:trHeight w:val="391"/>
        </w:trPr>
        <w:tc>
          <w:tcPr>
            <w:tcW w:w="2431" w:type="pct"/>
            <w:shd w:val="clear" w:color="auto" w:fill="auto"/>
            <w:vAlign w:val="center"/>
          </w:tcPr>
          <w:p w:rsidR="00705F01" w:rsidRPr="00705F01" w:rsidRDefault="00705F01" w:rsidP="00705F01">
            <w:pPr>
              <w:rPr>
                <w:sz w:val="22"/>
                <w:szCs w:val="22"/>
              </w:rPr>
            </w:pPr>
            <w:r w:rsidRPr="00705F01">
              <w:rPr>
                <w:sz w:val="22"/>
                <w:szCs w:val="22"/>
              </w:rPr>
              <w:t>Заявленная мощность потребителей электроэнергии</w:t>
            </w:r>
          </w:p>
        </w:tc>
        <w:tc>
          <w:tcPr>
            <w:tcW w:w="671" w:type="pct"/>
            <w:shd w:val="clear" w:color="auto" w:fill="auto"/>
            <w:vAlign w:val="center"/>
          </w:tcPr>
          <w:p w:rsidR="00705F01" w:rsidRPr="00705F01" w:rsidRDefault="00705F01" w:rsidP="00705F01">
            <w:pPr>
              <w:jc w:val="center"/>
              <w:rPr>
                <w:sz w:val="22"/>
                <w:szCs w:val="22"/>
              </w:rPr>
            </w:pPr>
            <w:r w:rsidRPr="00705F01">
              <w:rPr>
                <w:sz w:val="22"/>
                <w:szCs w:val="22"/>
              </w:rPr>
              <w:t>МВт</w:t>
            </w:r>
          </w:p>
        </w:tc>
        <w:tc>
          <w:tcPr>
            <w:tcW w:w="926" w:type="pct"/>
            <w:shd w:val="clear" w:color="auto" w:fill="auto"/>
            <w:noWrap/>
            <w:vAlign w:val="center"/>
          </w:tcPr>
          <w:p w:rsidR="00705F01" w:rsidRPr="00705F01" w:rsidRDefault="00705F01" w:rsidP="00705F01">
            <w:pPr>
              <w:jc w:val="center"/>
              <w:rPr>
                <w:sz w:val="22"/>
                <w:szCs w:val="22"/>
              </w:rPr>
            </w:pPr>
            <w:r w:rsidRPr="00705F01">
              <w:rPr>
                <w:sz w:val="22"/>
                <w:szCs w:val="22"/>
              </w:rPr>
              <w:t>14,08</w:t>
            </w:r>
          </w:p>
        </w:tc>
        <w:tc>
          <w:tcPr>
            <w:tcW w:w="972" w:type="pct"/>
            <w:vAlign w:val="center"/>
          </w:tcPr>
          <w:p w:rsidR="00705F01" w:rsidRPr="00705F01" w:rsidRDefault="00705F01" w:rsidP="00705F01">
            <w:pPr>
              <w:jc w:val="center"/>
              <w:rPr>
                <w:sz w:val="22"/>
                <w:szCs w:val="22"/>
              </w:rPr>
            </w:pPr>
            <w:r w:rsidRPr="00705F01">
              <w:rPr>
                <w:sz w:val="22"/>
                <w:szCs w:val="22"/>
              </w:rPr>
              <w:t>14,08</w:t>
            </w:r>
          </w:p>
        </w:tc>
      </w:tr>
    </w:tbl>
    <w:p w:rsidR="00705F01" w:rsidRPr="00705F01" w:rsidRDefault="00705F01" w:rsidP="00705F01">
      <w:pPr>
        <w:ind w:firstLine="567"/>
        <w:rPr>
          <w:snapToGrid w:val="0"/>
          <w:sz w:val="24"/>
          <w:szCs w:val="24"/>
        </w:rPr>
      </w:pPr>
    </w:p>
    <w:p w:rsidR="00705F01" w:rsidRPr="00705F01" w:rsidRDefault="00705F01" w:rsidP="00705F01">
      <w:pPr>
        <w:ind w:firstLine="567"/>
        <w:rPr>
          <w:snapToGrid w:val="0"/>
          <w:sz w:val="24"/>
          <w:szCs w:val="24"/>
        </w:rPr>
      </w:pPr>
      <w:r w:rsidRPr="00705F01">
        <w:rPr>
          <w:snapToGrid w:val="0"/>
          <w:sz w:val="24"/>
          <w:szCs w:val="24"/>
        </w:rPr>
        <w:t>2. Принять стоимостные показатели  (тыс. руб.):</w:t>
      </w:r>
    </w:p>
    <w:p w:rsidR="00705F01" w:rsidRPr="00705F01" w:rsidRDefault="00705F01" w:rsidP="00705F01">
      <w:pPr>
        <w:ind w:firstLine="567"/>
        <w:rPr>
          <w:snapToGrid w:val="0"/>
          <w:sz w:val="24"/>
          <w:szCs w:val="24"/>
        </w:rPr>
      </w:pP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705F01" w:rsidRPr="00705F01"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 xml:space="preserve">№ </w:t>
            </w:r>
            <w:proofErr w:type="gramStart"/>
            <w:r w:rsidRPr="00705F01">
              <w:rPr>
                <w:b/>
                <w:bCs/>
              </w:rPr>
              <w:t>п</w:t>
            </w:r>
            <w:proofErr w:type="gramEnd"/>
            <w:r w:rsidRPr="00705F01">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2018 год</w:t>
            </w:r>
          </w:p>
        </w:tc>
      </w:tr>
      <w:tr w:rsidR="00705F01" w:rsidRPr="00705F01"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Предложения</w:t>
            </w:r>
          </w:p>
          <w:p w:rsidR="00705F01" w:rsidRPr="00705F01" w:rsidRDefault="00705F01" w:rsidP="00705F01">
            <w:pPr>
              <w:jc w:val="center"/>
              <w:rPr>
                <w:b/>
                <w:bCs/>
              </w:rPr>
            </w:pPr>
            <w:r w:rsidRPr="00705F01">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Причина корректировки</w:t>
            </w:r>
          </w:p>
        </w:tc>
      </w:tr>
      <w:tr w:rsidR="00705F01" w:rsidRPr="00705F01"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r>
      <w:tr w:rsidR="00705F01" w:rsidRPr="00705F01" w:rsidTr="00EE1CCE">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Подконтрольные расходы</w:t>
            </w: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rPr>
            </w:pPr>
            <w:r w:rsidRPr="00705F01">
              <w:rPr>
                <w:b/>
              </w:rPr>
              <w:t>1.</w:t>
            </w:r>
          </w:p>
        </w:tc>
        <w:tc>
          <w:tcPr>
            <w:tcW w:w="2438"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r w:rsidRPr="00705F01">
              <w:rPr>
                <w:b/>
              </w:rPr>
              <w:t>тыс</w:t>
            </w:r>
            <w:proofErr w:type="gramStart"/>
            <w:r w:rsidRPr="00705F01">
              <w:rPr>
                <w:b/>
              </w:rPr>
              <w:t>.р</w:t>
            </w:r>
            <w:proofErr w:type="gramEnd"/>
            <w:r w:rsidRPr="00705F01">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21841,47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14563,69</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r w:rsidRPr="00705F01">
              <w:rPr>
                <w:b/>
              </w:rPr>
              <w:t>Индексация подконтрольных расходов 2017 года на коэффициент 1,04426</w:t>
            </w:r>
          </w:p>
        </w:tc>
      </w:tr>
      <w:tr w:rsidR="00705F01" w:rsidRPr="00705F01" w:rsidTr="00EE1CCE">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Неподконтрольные расходы</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rPr>
            </w:pPr>
            <w:r w:rsidRPr="00705F01">
              <w:rPr>
                <w:b/>
              </w:rPr>
              <w:t>2.</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Неподконтрольные расходы, всего</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r w:rsidRPr="00705F01">
              <w:rPr>
                <w:b/>
              </w:rPr>
              <w:t>тыс</w:t>
            </w:r>
            <w:proofErr w:type="gramStart"/>
            <w:r w:rsidRPr="00705F01">
              <w:rPr>
                <w:b/>
              </w:rPr>
              <w:t>.р</w:t>
            </w:r>
            <w:proofErr w:type="gramEnd"/>
            <w:r w:rsidRPr="00705F01">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72534,49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16931,30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2.1.</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Плата за аренду имущества и лизинг</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30205,00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7043,48</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Анализ фактических расходов, заключенных договоров аренды. Расчет расходов произведен исходя из пункта 32 Основ ценообразования</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2.2.</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Налоги и сборы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569,05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476,13</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Расчет в соответствии с Налоговым кодексом РФ, анализ фактически уплаченных налогов</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2.3.</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3503,07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2357,92</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ФОТ, изменение законодательства</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2.4.</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 xml:space="preserve">Другие прочие неподконтрольные расходы </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2274,50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Программа энергосбережения не согласована ЛенРТК в установленном порядке</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2.5.</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3645,81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393,93</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в соответствии с пунктом 20 Основ ценообразования</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2.6.</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Выпадающие доходы от технологического присоединения</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57,50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50,04</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Утверждено распоряжением ЛенРТК от 26.12.2017 № 125-р</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2.7.</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Амортизация</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6772,06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6609,80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Расчет исходя из стоимости ОПФ на балансе компании по состоянию на 01.10.2017</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2.8.</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Погашение заемных средств</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12500,0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Заемные средства не предусмотрены в соответствии с пунктом 32 Основ ценообразования</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2.9.</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Капитальные вложения</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13007,50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 xml:space="preserve">Расходы не приняты, в соответствии с пунктом 46 Правил утверждения инвестиционных программ субъектов электроэнергетики, утвержденных постановлением </w:t>
            </w:r>
            <w:r w:rsidRPr="00705F01">
              <w:lastRenderedPageBreak/>
              <w:t>Правительства Российской Федерации от 01.12.2009 № 977</w:t>
            </w:r>
          </w:p>
        </w:tc>
      </w:tr>
      <w:tr w:rsidR="00705F01" w:rsidRPr="00705F01" w:rsidTr="00EE1CCE">
        <w:trPr>
          <w:trHeight w:val="455"/>
        </w:trPr>
        <w:tc>
          <w:tcPr>
            <w:tcW w:w="2993" w:type="dxa"/>
            <w:gridSpan w:val="2"/>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lastRenderedPageBreak/>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r w:rsidRPr="00705F01">
              <w:rPr>
                <w:b/>
              </w:rPr>
              <w:t>тыс</w:t>
            </w:r>
            <w:proofErr w:type="gramStart"/>
            <w:r w:rsidRPr="00705F01">
              <w:rPr>
                <w:b/>
              </w:rPr>
              <w:t>.р</w:t>
            </w:r>
            <w:proofErr w:type="gramEnd"/>
            <w:r w:rsidRPr="00705F01">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-771,21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rPr>
            </w:pPr>
            <w:r w:rsidRPr="00705F01">
              <w:rPr>
                <w:b/>
              </w:rPr>
              <w:t>-771,21</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rPr>
            </w:pPr>
            <w:proofErr w:type="gramStart"/>
            <w:r w:rsidRPr="00705F01">
              <w:t>Корректировка выпадающих доходов, выявленных по итогам деятельности компании за 2016 г., корректировка НВВ с учетом надежности и качества реализуемых услуг по итогам 2016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roofErr w:type="gramEnd"/>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93604,75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30723,78</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1208,85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770,21</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Корректировка объема и стоимости потерь электроэнергии</w:t>
            </w:r>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94813,60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31493,99</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p>
        </w:tc>
      </w:tr>
    </w:tbl>
    <w:p w:rsidR="00705F01" w:rsidRPr="00705F01" w:rsidRDefault="00705F01" w:rsidP="00705F01">
      <w:pPr>
        <w:autoSpaceDE w:val="0"/>
        <w:autoSpaceDN w:val="0"/>
        <w:adjustRightInd w:val="0"/>
        <w:ind w:firstLine="709"/>
        <w:jc w:val="both"/>
        <w:rPr>
          <w:sz w:val="24"/>
          <w:szCs w:val="24"/>
        </w:rPr>
      </w:pPr>
      <w:r w:rsidRPr="00705F01">
        <w:rPr>
          <w:sz w:val="24"/>
          <w:szCs w:val="24"/>
        </w:rPr>
        <w:t>3. Установить величину необходимой валовой выручки акционерного общества «Коммунарские электрические сети» на 2018 год (без учета потерь) по Ленинградской области в следующих размерах:</w:t>
      </w:r>
    </w:p>
    <w:p w:rsidR="00705F01" w:rsidRPr="00705F01" w:rsidRDefault="00705F01" w:rsidP="00705F01">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705F01" w:rsidRPr="00705F01" w:rsidTr="00EE1CCE">
        <w:trPr>
          <w:trHeight w:val="555"/>
        </w:trPr>
        <w:tc>
          <w:tcPr>
            <w:tcW w:w="851" w:type="dxa"/>
            <w:vMerge w:val="restart"/>
            <w:shd w:val="clear" w:color="auto" w:fill="auto"/>
            <w:vAlign w:val="center"/>
            <w:hideMark/>
          </w:tcPr>
          <w:p w:rsidR="00705F01" w:rsidRPr="00705F01" w:rsidRDefault="00705F01" w:rsidP="00705F01">
            <w:pPr>
              <w:jc w:val="center"/>
              <w:rPr>
                <w:bCs/>
              </w:rPr>
            </w:pPr>
            <w:r w:rsidRPr="00705F01">
              <w:rPr>
                <w:bCs/>
              </w:rPr>
              <w:t xml:space="preserve">№ </w:t>
            </w:r>
            <w:r w:rsidRPr="00705F01">
              <w:rPr>
                <w:bCs/>
              </w:rPr>
              <w:br/>
            </w:r>
            <w:proofErr w:type="gramStart"/>
            <w:r w:rsidRPr="00705F01">
              <w:rPr>
                <w:bCs/>
              </w:rPr>
              <w:t>п</w:t>
            </w:r>
            <w:proofErr w:type="gramEnd"/>
            <w:r w:rsidRPr="00705F01">
              <w:rPr>
                <w:bCs/>
              </w:rPr>
              <w:t>/п</w:t>
            </w:r>
          </w:p>
        </w:tc>
        <w:tc>
          <w:tcPr>
            <w:tcW w:w="4253" w:type="dxa"/>
            <w:vMerge w:val="restart"/>
            <w:shd w:val="clear" w:color="auto" w:fill="auto"/>
            <w:vAlign w:val="center"/>
            <w:hideMark/>
          </w:tcPr>
          <w:p w:rsidR="00705F01" w:rsidRPr="00705F01" w:rsidRDefault="00705F01" w:rsidP="00705F01">
            <w:pPr>
              <w:jc w:val="center"/>
              <w:rPr>
                <w:bCs/>
              </w:rPr>
            </w:pPr>
            <w:r w:rsidRPr="00705F01">
              <w:rPr>
                <w:bCs/>
              </w:rPr>
              <w:t xml:space="preserve">Наименование сетевой </w:t>
            </w:r>
            <w:r w:rsidRPr="00705F01">
              <w:rPr>
                <w:bCs/>
              </w:rPr>
              <w:br/>
              <w:t>организации в Ленинградской области</w:t>
            </w:r>
          </w:p>
        </w:tc>
        <w:tc>
          <w:tcPr>
            <w:tcW w:w="1984" w:type="dxa"/>
            <w:vMerge w:val="restart"/>
            <w:shd w:val="clear" w:color="auto" w:fill="auto"/>
            <w:vAlign w:val="center"/>
            <w:hideMark/>
          </w:tcPr>
          <w:p w:rsidR="00705F01" w:rsidRPr="00705F01" w:rsidRDefault="00705F01" w:rsidP="00705F01">
            <w:pPr>
              <w:jc w:val="center"/>
              <w:rPr>
                <w:bCs/>
              </w:rPr>
            </w:pPr>
            <w:r w:rsidRPr="00705F01">
              <w:rPr>
                <w:bCs/>
              </w:rPr>
              <w:t>Год</w:t>
            </w:r>
          </w:p>
        </w:tc>
        <w:tc>
          <w:tcPr>
            <w:tcW w:w="3118" w:type="dxa"/>
            <w:shd w:val="clear" w:color="auto" w:fill="auto"/>
            <w:vAlign w:val="center"/>
            <w:hideMark/>
          </w:tcPr>
          <w:p w:rsidR="00705F01" w:rsidRPr="00705F01" w:rsidRDefault="00705F01" w:rsidP="00705F01">
            <w:pPr>
              <w:jc w:val="center"/>
              <w:rPr>
                <w:bCs/>
              </w:rPr>
            </w:pPr>
            <w:r w:rsidRPr="00705F01">
              <w:rPr>
                <w:bCs/>
              </w:rPr>
              <w:t xml:space="preserve">НВВ сетевых организаций </w:t>
            </w:r>
            <w:r w:rsidRPr="00705F01">
              <w:rPr>
                <w:bCs/>
              </w:rPr>
              <w:br/>
              <w:t>без учета оплаты потерь</w:t>
            </w:r>
          </w:p>
        </w:tc>
      </w:tr>
      <w:tr w:rsidR="00705F01" w:rsidRPr="00705F01" w:rsidTr="00EE1CCE">
        <w:trPr>
          <w:trHeight w:val="260"/>
        </w:trPr>
        <w:tc>
          <w:tcPr>
            <w:tcW w:w="851" w:type="dxa"/>
            <w:vMerge/>
            <w:vAlign w:val="center"/>
            <w:hideMark/>
          </w:tcPr>
          <w:p w:rsidR="00705F01" w:rsidRPr="00705F01" w:rsidRDefault="00705F01" w:rsidP="00705F01">
            <w:pPr>
              <w:jc w:val="center"/>
              <w:rPr>
                <w:bCs/>
              </w:rPr>
            </w:pPr>
          </w:p>
        </w:tc>
        <w:tc>
          <w:tcPr>
            <w:tcW w:w="4253" w:type="dxa"/>
            <w:vMerge/>
            <w:vAlign w:val="center"/>
            <w:hideMark/>
          </w:tcPr>
          <w:p w:rsidR="00705F01" w:rsidRPr="00705F01" w:rsidRDefault="00705F01" w:rsidP="00705F01">
            <w:pPr>
              <w:jc w:val="center"/>
              <w:rPr>
                <w:bCs/>
              </w:rPr>
            </w:pPr>
          </w:p>
        </w:tc>
        <w:tc>
          <w:tcPr>
            <w:tcW w:w="1984" w:type="dxa"/>
            <w:vMerge/>
            <w:vAlign w:val="center"/>
            <w:hideMark/>
          </w:tcPr>
          <w:p w:rsidR="00705F01" w:rsidRPr="00705F01" w:rsidRDefault="00705F01" w:rsidP="00705F01">
            <w:pPr>
              <w:jc w:val="center"/>
              <w:rPr>
                <w:bCs/>
              </w:rPr>
            </w:pPr>
          </w:p>
        </w:tc>
        <w:tc>
          <w:tcPr>
            <w:tcW w:w="3118" w:type="dxa"/>
            <w:shd w:val="clear" w:color="auto" w:fill="auto"/>
            <w:noWrap/>
            <w:vAlign w:val="center"/>
            <w:hideMark/>
          </w:tcPr>
          <w:p w:rsidR="00705F01" w:rsidRPr="00705F01" w:rsidRDefault="00705F01" w:rsidP="00705F01">
            <w:pPr>
              <w:jc w:val="center"/>
            </w:pPr>
            <w:r w:rsidRPr="00705F01">
              <w:t>тыс. руб.</w:t>
            </w:r>
          </w:p>
        </w:tc>
      </w:tr>
      <w:tr w:rsidR="00705F01" w:rsidRPr="00705F01" w:rsidTr="00EE1CCE">
        <w:trPr>
          <w:trHeight w:val="260"/>
        </w:trPr>
        <w:tc>
          <w:tcPr>
            <w:tcW w:w="851" w:type="dxa"/>
            <w:vAlign w:val="center"/>
          </w:tcPr>
          <w:p w:rsidR="00705F01" w:rsidRPr="00705F01" w:rsidRDefault="00705F01" w:rsidP="00705F01">
            <w:pPr>
              <w:jc w:val="center"/>
              <w:rPr>
                <w:bCs/>
              </w:rPr>
            </w:pPr>
            <w:r w:rsidRPr="00705F01">
              <w:rPr>
                <w:bCs/>
              </w:rPr>
              <w:t>1</w:t>
            </w:r>
          </w:p>
        </w:tc>
        <w:tc>
          <w:tcPr>
            <w:tcW w:w="4253" w:type="dxa"/>
            <w:vAlign w:val="center"/>
          </w:tcPr>
          <w:p w:rsidR="00705F01" w:rsidRPr="00705F01" w:rsidRDefault="00705F01" w:rsidP="00705F01">
            <w:pPr>
              <w:jc w:val="center"/>
              <w:rPr>
                <w:bCs/>
              </w:rPr>
            </w:pPr>
            <w:r w:rsidRPr="00705F01">
              <w:t>Акционерное общество «Коммунарские электрические сети»</w:t>
            </w:r>
          </w:p>
        </w:tc>
        <w:tc>
          <w:tcPr>
            <w:tcW w:w="1984" w:type="dxa"/>
            <w:vAlign w:val="center"/>
          </w:tcPr>
          <w:p w:rsidR="00705F01" w:rsidRPr="00705F01" w:rsidRDefault="00705F01" w:rsidP="00705F01">
            <w:pPr>
              <w:jc w:val="center"/>
              <w:rPr>
                <w:bCs/>
              </w:rPr>
            </w:pPr>
            <w:r w:rsidRPr="00705F01">
              <w:t>2018</w:t>
            </w:r>
          </w:p>
        </w:tc>
        <w:tc>
          <w:tcPr>
            <w:tcW w:w="3118" w:type="dxa"/>
            <w:shd w:val="clear" w:color="auto" w:fill="auto"/>
            <w:noWrap/>
            <w:vAlign w:val="center"/>
          </w:tcPr>
          <w:p w:rsidR="00705F01" w:rsidRPr="00705F01" w:rsidRDefault="00705F01" w:rsidP="00705F01">
            <w:pPr>
              <w:jc w:val="center"/>
            </w:pPr>
            <w:r w:rsidRPr="00705F01">
              <w:t>30723,78</w:t>
            </w:r>
          </w:p>
        </w:tc>
      </w:tr>
    </w:tbl>
    <w:p w:rsidR="00705F01" w:rsidRPr="00705F01" w:rsidRDefault="00705F01" w:rsidP="00705F01">
      <w:pPr>
        <w:widowControl w:val="0"/>
        <w:autoSpaceDE w:val="0"/>
        <w:autoSpaceDN w:val="0"/>
        <w:adjustRightInd w:val="0"/>
        <w:ind w:firstLine="709"/>
        <w:jc w:val="both"/>
        <w:rPr>
          <w:sz w:val="24"/>
          <w:szCs w:val="24"/>
        </w:rPr>
      </w:pPr>
    </w:p>
    <w:p w:rsidR="00705F01" w:rsidRPr="00705F01" w:rsidRDefault="00705F01" w:rsidP="00705F01">
      <w:pPr>
        <w:widowControl w:val="0"/>
        <w:autoSpaceDE w:val="0"/>
        <w:autoSpaceDN w:val="0"/>
        <w:adjustRightInd w:val="0"/>
        <w:ind w:firstLine="709"/>
        <w:jc w:val="both"/>
        <w:rPr>
          <w:sz w:val="24"/>
          <w:szCs w:val="24"/>
        </w:rPr>
      </w:pPr>
      <w:r w:rsidRPr="00705F01">
        <w:rPr>
          <w:sz w:val="24"/>
          <w:szCs w:val="24"/>
        </w:rPr>
        <w:t>4. Установить с 1 января 2018 года по 31 декабря 2018 года для АО «Коммунарские электрические сети»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295"/>
      </w:tblGrid>
      <w:tr w:rsidR="00705F01" w:rsidRPr="000C0176" w:rsidTr="00EE1CCE">
        <w:tc>
          <w:tcPr>
            <w:tcW w:w="1809" w:type="dxa"/>
            <w:vMerge w:val="restart"/>
            <w:shd w:val="clear" w:color="auto" w:fill="auto"/>
            <w:vAlign w:val="center"/>
          </w:tcPr>
          <w:p w:rsidR="00705F01" w:rsidRPr="000C0176" w:rsidRDefault="00705F01" w:rsidP="00705F01">
            <w:pPr>
              <w:spacing w:line="240" w:lineRule="atLeast"/>
              <w:contextualSpacing/>
              <w:jc w:val="center"/>
            </w:pPr>
            <w:r w:rsidRPr="000C0176">
              <w:t>Наименование сетевых организаций</w:t>
            </w:r>
          </w:p>
        </w:tc>
        <w:tc>
          <w:tcPr>
            <w:tcW w:w="3011" w:type="dxa"/>
            <w:gridSpan w:val="2"/>
            <w:shd w:val="clear" w:color="auto" w:fill="auto"/>
            <w:vAlign w:val="center"/>
          </w:tcPr>
          <w:p w:rsidR="00705F01" w:rsidRPr="000C0176" w:rsidRDefault="00705F01" w:rsidP="00705F01">
            <w:pPr>
              <w:spacing w:line="240" w:lineRule="atLeast"/>
              <w:contextualSpacing/>
              <w:jc w:val="center"/>
            </w:pPr>
            <w:r w:rsidRPr="000C0176">
              <w:t>Двухставочный тариф</w:t>
            </w:r>
          </w:p>
        </w:tc>
        <w:tc>
          <w:tcPr>
            <w:tcW w:w="1275" w:type="dxa"/>
            <w:vMerge w:val="restart"/>
            <w:shd w:val="clear" w:color="auto" w:fill="auto"/>
            <w:vAlign w:val="center"/>
          </w:tcPr>
          <w:p w:rsidR="00705F01" w:rsidRPr="000C0176" w:rsidRDefault="00705F01" w:rsidP="00705F01">
            <w:pPr>
              <w:spacing w:line="240" w:lineRule="atLeast"/>
              <w:contextualSpacing/>
              <w:jc w:val="center"/>
            </w:pPr>
            <w:r w:rsidRPr="000C0176">
              <w:t>Односта-вочный тариф</w:t>
            </w:r>
          </w:p>
          <w:p w:rsidR="00705F01" w:rsidRPr="000C0176" w:rsidRDefault="00705F01" w:rsidP="00705F01">
            <w:pPr>
              <w:spacing w:line="240" w:lineRule="atLeast"/>
              <w:contextualSpacing/>
              <w:jc w:val="center"/>
            </w:pPr>
          </w:p>
        </w:tc>
        <w:tc>
          <w:tcPr>
            <w:tcW w:w="2959" w:type="dxa"/>
            <w:gridSpan w:val="2"/>
            <w:shd w:val="clear" w:color="auto" w:fill="auto"/>
            <w:vAlign w:val="center"/>
          </w:tcPr>
          <w:p w:rsidR="00705F01" w:rsidRPr="000C0176" w:rsidRDefault="00705F01" w:rsidP="00705F01">
            <w:pPr>
              <w:spacing w:line="240" w:lineRule="atLeast"/>
              <w:contextualSpacing/>
              <w:jc w:val="center"/>
            </w:pPr>
            <w:r w:rsidRPr="000C0176">
              <w:t>Двухставочный тариф</w:t>
            </w:r>
          </w:p>
        </w:tc>
        <w:tc>
          <w:tcPr>
            <w:tcW w:w="1295" w:type="dxa"/>
            <w:vMerge w:val="restart"/>
            <w:shd w:val="clear" w:color="auto" w:fill="auto"/>
            <w:vAlign w:val="center"/>
          </w:tcPr>
          <w:p w:rsidR="00705F01" w:rsidRPr="000C0176" w:rsidRDefault="00705F01" w:rsidP="00705F01">
            <w:pPr>
              <w:spacing w:line="240" w:lineRule="atLeast"/>
              <w:contextualSpacing/>
              <w:jc w:val="center"/>
            </w:pPr>
            <w:r w:rsidRPr="000C0176">
              <w:t>Односта-вочный тариф</w:t>
            </w:r>
          </w:p>
          <w:p w:rsidR="00705F01" w:rsidRPr="000C0176" w:rsidRDefault="00705F01" w:rsidP="00705F01">
            <w:pPr>
              <w:spacing w:line="240" w:lineRule="atLeast"/>
              <w:contextualSpacing/>
              <w:jc w:val="center"/>
            </w:pPr>
          </w:p>
        </w:tc>
      </w:tr>
      <w:tr w:rsidR="00705F01" w:rsidRPr="000C0176" w:rsidTr="00EE1CCE">
        <w:tc>
          <w:tcPr>
            <w:tcW w:w="1809" w:type="dxa"/>
            <w:vMerge/>
            <w:shd w:val="clear" w:color="auto" w:fill="auto"/>
          </w:tcPr>
          <w:p w:rsidR="00705F01" w:rsidRPr="000C0176" w:rsidRDefault="00705F01" w:rsidP="00705F01">
            <w:pPr>
              <w:spacing w:line="240" w:lineRule="atLeast"/>
              <w:contextualSpacing/>
            </w:pPr>
          </w:p>
        </w:tc>
        <w:tc>
          <w:tcPr>
            <w:tcW w:w="1451" w:type="dxa"/>
            <w:shd w:val="clear" w:color="auto" w:fill="auto"/>
          </w:tcPr>
          <w:p w:rsidR="00705F01" w:rsidRPr="000C0176" w:rsidRDefault="00705F01" w:rsidP="00705F01">
            <w:pPr>
              <w:spacing w:line="240" w:lineRule="atLeast"/>
              <w:contextualSpacing/>
              <w:jc w:val="center"/>
            </w:pPr>
            <w:r w:rsidRPr="000C0176">
              <w:t xml:space="preserve">Ставка </w:t>
            </w:r>
            <w:proofErr w:type="gramStart"/>
            <w:r w:rsidRPr="000C0176">
              <w:t>за</w:t>
            </w:r>
            <w:proofErr w:type="gramEnd"/>
          </w:p>
          <w:p w:rsidR="00705F01" w:rsidRPr="000C0176" w:rsidRDefault="00705F01" w:rsidP="00705F01">
            <w:pPr>
              <w:spacing w:line="240" w:lineRule="atLeast"/>
              <w:contextualSpacing/>
              <w:jc w:val="center"/>
            </w:pPr>
            <w:r w:rsidRPr="000C0176">
              <w:t>содержание</w:t>
            </w:r>
          </w:p>
          <w:p w:rsidR="00705F01" w:rsidRPr="000C0176" w:rsidRDefault="00705F01" w:rsidP="00705F01">
            <w:pPr>
              <w:spacing w:line="240" w:lineRule="atLeast"/>
              <w:contextualSpacing/>
              <w:jc w:val="center"/>
            </w:pPr>
            <w:r w:rsidRPr="000C0176">
              <w:t>электри-</w:t>
            </w:r>
          </w:p>
          <w:p w:rsidR="00705F01" w:rsidRPr="000C0176" w:rsidRDefault="00705F01" w:rsidP="00705F01">
            <w:pPr>
              <w:spacing w:line="240" w:lineRule="atLeast"/>
              <w:contextualSpacing/>
              <w:jc w:val="center"/>
            </w:pPr>
            <w:r w:rsidRPr="000C0176">
              <w:t>ческих</w:t>
            </w:r>
          </w:p>
          <w:p w:rsidR="00705F01" w:rsidRPr="000C0176" w:rsidRDefault="00705F01" w:rsidP="00705F01">
            <w:pPr>
              <w:spacing w:line="240" w:lineRule="atLeast"/>
              <w:contextualSpacing/>
              <w:jc w:val="center"/>
            </w:pPr>
            <w:r w:rsidRPr="000C0176">
              <w:t>сетей</w:t>
            </w:r>
          </w:p>
        </w:tc>
        <w:tc>
          <w:tcPr>
            <w:tcW w:w="1560" w:type="dxa"/>
            <w:shd w:val="clear" w:color="auto" w:fill="auto"/>
          </w:tcPr>
          <w:p w:rsidR="00705F01" w:rsidRPr="000C0176" w:rsidRDefault="00705F01" w:rsidP="00705F01">
            <w:pPr>
              <w:spacing w:line="240" w:lineRule="atLeast"/>
              <w:contextualSpacing/>
              <w:jc w:val="center"/>
            </w:pPr>
            <w:r w:rsidRPr="000C0176">
              <w:t xml:space="preserve">Ставка на оплату </w:t>
            </w:r>
            <w:proofErr w:type="gramStart"/>
            <w:r w:rsidRPr="000C0176">
              <w:t>технологи-ческого</w:t>
            </w:r>
            <w:proofErr w:type="gramEnd"/>
            <w:r w:rsidRPr="000C0176">
              <w:t xml:space="preserve"> расхода (потерь)</w:t>
            </w:r>
          </w:p>
        </w:tc>
        <w:tc>
          <w:tcPr>
            <w:tcW w:w="1275" w:type="dxa"/>
            <w:vMerge/>
            <w:shd w:val="clear" w:color="auto" w:fill="auto"/>
          </w:tcPr>
          <w:p w:rsidR="00705F01" w:rsidRPr="000C0176" w:rsidRDefault="00705F01" w:rsidP="00705F01">
            <w:pPr>
              <w:spacing w:line="240" w:lineRule="atLeast"/>
              <w:contextualSpacing/>
            </w:pPr>
          </w:p>
        </w:tc>
        <w:tc>
          <w:tcPr>
            <w:tcW w:w="1400" w:type="dxa"/>
            <w:shd w:val="clear" w:color="auto" w:fill="auto"/>
          </w:tcPr>
          <w:p w:rsidR="00705F01" w:rsidRPr="000C0176" w:rsidRDefault="00705F01" w:rsidP="00705F01">
            <w:pPr>
              <w:spacing w:line="240" w:lineRule="atLeast"/>
              <w:contextualSpacing/>
              <w:jc w:val="center"/>
            </w:pPr>
            <w:r w:rsidRPr="000C0176">
              <w:t xml:space="preserve">Ставка </w:t>
            </w:r>
            <w:proofErr w:type="gramStart"/>
            <w:r w:rsidRPr="000C0176">
              <w:t>за</w:t>
            </w:r>
            <w:proofErr w:type="gramEnd"/>
          </w:p>
          <w:p w:rsidR="00705F01" w:rsidRPr="000C0176" w:rsidRDefault="00705F01" w:rsidP="00705F01">
            <w:pPr>
              <w:spacing w:line="240" w:lineRule="atLeast"/>
              <w:contextualSpacing/>
              <w:jc w:val="center"/>
            </w:pPr>
            <w:r w:rsidRPr="000C0176">
              <w:t>содержание</w:t>
            </w:r>
          </w:p>
          <w:p w:rsidR="00705F01" w:rsidRPr="000C0176" w:rsidRDefault="00705F01" w:rsidP="00705F01">
            <w:pPr>
              <w:spacing w:line="240" w:lineRule="atLeast"/>
              <w:contextualSpacing/>
              <w:jc w:val="center"/>
            </w:pPr>
            <w:r w:rsidRPr="000C0176">
              <w:t>электри-</w:t>
            </w:r>
          </w:p>
          <w:p w:rsidR="00705F01" w:rsidRPr="000C0176" w:rsidRDefault="00705F01" w:rsidP="00705F01">
            <w:pPr>
              <w:spacing w:line="240" w:lineRule="atLeast"/>
              <w:contextualSpacing/>
              <w:jc w:val="center"/>
            </w:pPr>
            <w:r w:rsidRPr="000C0176">
              <w:t>ческих</w:t>
            </w:r>
          </w:p>
          <w:p w:rsidR="00705F01" w:rsidRPr="000C0176" w:rsidRDefault="00705F01" w:rsidP="00705F01">
            <w:pPr>
              <w:spacing w:line="240" w:lineRule="atLeast"/>
              <w:contextualSpacing/>
              <w:jc w:val="center"/>
            </w:pPr>
            <w:r w:rsidRPr="000C0176">
              <w:t>сетей</w:t>
            </w:r>
          </w:p>
        </w:tc>
        <w:tc>
          <w:tcPr>
            <w:tcW w:w="1559" w:type="dxa"/>
            <w:shd w:val="clear" w:color="auto" w:fill="auto"/>
          </w:tcPr>
          <w:p w:rsidR="00705F01" w:rsidRPr="000C0176" w:rsidRDefault="00705F01" w:rsidP="00705F01">
            <w:pPr>
              <w:spacing w:line="240" w:lineRule="atLeast"/>
              <w:contextualSpacing/>
              <w:jc w:val="center"/>
            </w:pPr>
            <w:r w:rsidRPr="000C0176">
              <w:t xml:space="preserve">Ставка на оплату </w:t>
            </w:r>
            <w:proofErr w:type="gramStart"/>
            <w:r w:rsidRPr="000C0176">
              <w:t>технологи-ческого</w:t>
            </w:r>
            <w:proofErr w:type="gramEnd"/>
            <w:r w:rsidRPr="000C0176">
              <w:t xml:space="preserve"> расхода (потерь)</w:t>
            </w:r>
          </w:p>
        </w:tc>
        <w:tc>
          <w:tcPr>
            <w:tcW w:w="1295" w:type="dxa"/>
            <w:vMerge/>
            <w:shd w:val="clear" w:color="auto" w:fill="auto"/>
          </w:tcPr>
          <w:p w:rsidR="00705F01" w:rsidRPr="000C0176" w:rsidRDefault="00705F01" w:rsidP="00705F01">
            <w:pPr>
              <w:spacing w:line="240" w:lineRule="atLeast"/>
              <w:contextualSpacing/>
            </w:pPr>
          </w:p>
        </w:tc>
      </w:tr>
      <w:tr w:rsidR="00705F01" w:rsidRPr="000C0176" w:rsidTr="00EE1CCE">
        <w:tc>
          <w:tcPr>
            <w:tcW w:w="1809" w:type="dxa"/>
            <w:shd w:val="clear" w:color="auto" w:fill="auto"/>
            <w:vAlign w:val="center"/>
          </w:tcPr>
          <w:p w:rsidR="00705F01" w:rsidRPr="000C0176" w:rsidRDefault="00705F01" w:rsidP="00705F01">
            <w:pPr>
              <w:spacing w:line="240" w:lineRule="atLeast"/>
              <w:contextualSpacing/>
            </w:pPr>
          </w:p>
        </w:tc>
        <w:tc>
          <w:tcPr>
            <w:tcW w:w="4286" w:type="dxa"/>
            <w:gridSpan w:val="3"/>
            <w:shd w:val="clear" w:color="auto" w:fill="auto"/>
          </w:tcPr>
          <w:p w:rsidR="00705F01" w:rsidRPr="000C0176" w:rsidRDefault="00705F01" w:rsidP="00705F01">
            <w:pPr>
              <w:spacing w:line="240" w:lineRule="atLeast"/>
              <w:contextualSpacing/>
              <w:jc w:val="center"/>
            </w:pPr>
            <w:r w:rsidRPr="000C0176">
              <w:t>1 полугодие 2018 года</w:t>
            </w:r>
          </w:p>
        </w:tc>
        <w:tc>
          <w:tcPr>
            <w:tcW w:w="4254" w:type="dxa"/>
            <w:gridSpan w:val="3"/>
            <w:shd w:val="clear" w:color="auto" w:fill="auto"/>
          </w:tcPr>
          <w:p w:rsidR="00705F01" w:rsidRPr="000C0176" w:rsidRDefault="00705F01" w:rsidP="00705F01">
            <w:pPr>
              <w:spacing w:line="240" w:lineRule="atLeast"/>
              <w:contextualSpacing/>
              <w:jc w:val="center"/>
            </w:pPr>
            <w:r w:rsidRPr="000C0176">
              <w:t>2 полугодие 2018 года</w:t>
            </w:r>
          </w:p>
        </w:tc>
      </w:tr>
      <w:tr w:rsidR="00705F01" w:rsidRPr="000C0176" w:rsidTr="00EE1CCE">
        <w:trPr>
          <w:trHeight w:val="216"/>
        </w:trPr>
        <w:tc>
          <w:tcPr>
            <w:tcW w:w="1809" w:type="dxa"/>
            <w:vMerge w:val="restart"/>
            <w:shd w:val="clear" w:color="auto" w:fill="auto"/>
          </w:tcPr>
          <w:p w:rsidR="00705F01" w:rsidRPr="000C0176" w:rsidRDefault="00705F01" w:rsidP="00705F01">
            <w:pPr>
              <w:spacing w:line="240" w:lineRule="atLeast"/>
              <w:contextualSpacing/>
            </w:pPr>
            <w:r w:rsidRPr="000C0176">
              <w:t>Акционерное общество «Коммунарские электрические сети» - публичное акционерное общество «Ленэнерго»</w:t>
            </w:r>
          </w:p>
        </w:tc>
        <w:tc>
          <w:tcPr>
            <w:tcW w:w="1451" w:type="dxa"/>
            <w:shd w:val="clear" w:color="auto" w:fill="auto"/>
            <w:vAlign w:val="center"/>
          </w:tcPr>
          <w:p w:rsidR="00705F01" w:rsidRPr="000C0176" w:rsidRDefault="00705F01" w:rsidP="00705F01">
            <w:pPr>
              <w:spacing w:line="240" w:lineRule="atLeast"/>
              <w:contextualSpacing/>
              <w:jc w:val="center"/>
            </w:pPr>
            <w:r w:rsidRPr="000C0176">
              <w:t>руб./МВт</w:t>
            </w:r>
          </w:p>
          <w:p w:rsidR="00705F01" w:rsidRPr="000C0176" w:rsidRDefault="00705F01" w:rsidP="00705F01">
            <w:pPr>
              <w:spacing w:line="240" w:lineRule="atLeast"/>
              <w:contextualSpacing/>
              <w:jc w:val="center"/>
            </w:pPr>
            <w:r w:rsidRPr="000C0176">
              <w:t>мес.</w:t>
            </w:r>
          </w:p>
        </w:tc>
        <w:tc>
          <w:tcPr>
            <w:tcW w:w="1560" w:type="dxa"/>
            <w:shd w:val="clear" w:color="auto" w:fill="auto"/>
            <w:vAlign w:val="center"/>
          </w:tcPr>
          <w:p w:rsidR="00705F01" w:rsidRPr="000C0176" w:rsidRDefault="00705F01" w:rsidP="00705F01">
            <w:pPr>
              <w:spacing w:line="240" w:lineRule="atLeast"/>
              <w:contextualSpacing/>
              <w:jc w:val="center"/>
            </w:pPr>
            <w:r w:rsidRPr="000C0176">
              <w:t>руб./МВт</w:t>
            </w:r>
            <w:proofErr w:type="gramStart"/>
            <w:r w:rsidRPr="000C0176">
              <w:t>.ч</w:t>
            </w:r>
            <w:proofErr w:type="gramEnd"/>
          </w:p>
        </w:tc>
        <w:tc>
          <w:tcPr>
            <w:tcW w:w="1275" w:type="dxa"/>
            <w:shd w:val="clear" w:color="auto" w:fill="auto"/>
            <w:vAlign w:val="center"/>
          </w:tcPr>
          <w:p w:rsidR="00705F01" w:rsidRPr="000C0176" w:rsidRDefault="00705F01" w:rsidP="00705F01">
            <w:pPr>
              <w:spacing w:line="240" w:lineRule="atLeast"/>
              <w:contextualSpacing/>
              <w:jc w:val="center"/>
            </w:pPr>
            <w:r w:rsidRPr="000C0176">
              <w:t>руб./кВт</w:t>
            </w:r>
            <w:proofErr w:type="gramStart"/>
            <w:r w:rsidRPr="000C0176">
              <w:t>.ч</w:t>
            </w:r>
            <w:proofErr w:type="gramEnd"/>
          </w:p>
        </w:tc>
        <w:tc>
          <w:tcPr>
            <w:tcW w:w="1400" w:type="dxa"/>
            <w:shd w:val="clear" w:color="auto" w:fill="auto"/>
            <w:vAlign w:val="center"/>
          </w:tcPr>
          <w:p w:rsidR="00705F01" w:rsidRPr="000C0176" w:rsidRDefault="00705F01" w:rsidP="00705F01">
            <w:pPr>
              <w:spacing w:line="240" w:lineRule="atLeast"/>
              <w:contextualSpacing/>
              <w:jc w:val="center"/>
            </w:pPr>
            <w:r w:rsidRPr="000C0176">
              <w:t>руб./МВт</w:t>
            </w:r>
          </w:p>
          <w:p w:rsidR="00705F01" w:rsidRPr="000C0176" w:rsidRDefault="00705F01" w:rsidP="00705F01">
            <w:pPr>
              <w:spacing w:line="240" w:lineRule="atLeast"/>
              <w:contextualSpacing/>
              <w:jc w:val="center"/>
            </w:pPr>
            <w:r w:rsidRPr="000C0176">
              <w:t>мес.</w:t>
            </w:r>
          </w:p>
        </w:tc>
        <w:tc>
          <w:tcPr>
            <w:tcW w:w="1559" w:type="dxa"/>
            <w:shd w:val="clear" w:color="auto" w:fill="auto"/>
            <w:vAlign w:val="center"/>
          </w:tcPr>
          <w:p w:rsidR="00705F01" w:rsidRPr="000C0176" w:rsidRDefault="00705F01" w:rsidP="00705F01">
            <w:pPr>
              <w:spacing w:line="240" w:lineRule="atLeast"/>
              <w:contextualSpacing/>
              <w:jc w:val="center"/>
            </w:pPr>
            <w:r w:rsidRPr="000C0176">
              <w:t>руб./МВт</w:t>
            </w:r>
            <w:proofErr w:type="gramStart"/>
            <w:r w:rsidRPr="000C0176">
              <w:t>.ч</w:t>
            </w:r>
            <w:proofErr w:type="gramEnd"/>
          </w:p>
        </w:tc>
        <w:tc>
          <w:tcPr>
            <w:tcW w:w="1295" w:type="dxa"/>
            <w:shd w:val="clear" w:color="auto" w:fill="auto"/>
            <w:vAlign w:val="center"/>
          </w:tcPr>
          <w:p w:rsidR="00705F01" w:rsidRPr="000C0176" w:rsidRDefault="00705F01" w:rsidP="00705F01">
            <w:pPr>
              <w:spacing w:line="240" w:lineRule="atLeast"/>
              <w:contextualSpacing/>
              <w:jc w:val="center"/>
            </w:pPr>
            <w:r w:rsidRPr="000C0176">
              <w:t>руб./кВт</w:t>
            </w:r>
            <w:proofErr w:type="gramStart"/>
            <w:r w:rsidRPr="000C0176">
              <w:t>.ч</w:t>
            </w:r>
            <w:proofErr w:type="gramEnd"/>
          </w:p>
        </w:tc>
      </w:tr>
      <w:tr w:rsidR="00705F01" w:rsidRPr="000C0176" w:rsidTr="00EE1CCE">
        <w:trPr>
          <w:trHeight w:val="557"/>
        </w:trPr>
        <w:tc>
          <w:tcPr>
            <w:tcW w:w="1809" w:type="dxa"/>
            <w:vMerge/>
            <w:shd w:val="clear" w:color="auto" w:fill="auto"/>
          </w:tcPr>
          <w:p w:rsidR="00705F01" w:rsidRPr="000C0176" w:rsidRDefault="00705F01" w:rsidP="00705F01">
            <w:pPr>
              <w:spacing w:line="240" w:lineRule="atLeast"/>
              <w:contextualSpacing/>
            </w:pPr>
          </w:p>
        </w:tc>
        <w:tc>
          <w:tcPr>
            <w:tcW w:w="1451" w:type="dxa"/>
            <w:shd w:val="clear" w:color="auto" w:fill="auto"/>
            <w:vAlign w:val="center"/>
          </w:tcPr>
          <w:p w:rsidR="00705F01" w:rsidRPr="000C0176" w:rsidRDefault="00705F01" w:rsidP="00705F01">
            <w:pPr>
              <w:spacing w:line="240" w:lineRule="atLeast"/>
              <w:contextualSpacing/>
              <w:jc w:val="center"/>
            </w:pPr>
            <w:r w:rsidRPr="000C0176">
              <w:t>185295,54</w:t>
            </w:r>
          </w:p>
        </w:tc>
        <w:tc>
          <w:tcPr>
            <w:tcW w:w="1560" w:type="dxa"/>
            <w:shd w:val="clear" w:color="auto" w:fill="auto"/>
            <w:vAlign w:val="center"/>
          </w:tcPr>
          <w:p w:rsidR="00705F01" w:rsidRPr="000C0176" w:rsidRDefault="00705F01" w:rsidP="00705F01">
            <w:pPr>
              <w:spacing w:line="240" w:lineRule="atLeast"/>
              <w:contextualSpacing/>
              <w:jc w:val="center"/>
            </w:pPr>
            <w:r w:rsidRPr="000C0176">
              <w:t>15,27</w:t>
            </w:r>
          </w:p>
        </w:tc>
        <w:tc>
          <w:tcPr>
            <w:tcW w:w="1275" w:type="dxa"/>
            <w:shd w:val="clear" w:color="auto" w:fill="auto"/>
            <w:vAlign w:val="center"/>
          </w:tcPr>
          <w:p w:rsidR="00705F01" w:rsidRPr="000C0176" w:rsidRDefault="00705F01" w:rsidP="00705F01">
            <w:pPr>
              <w:spacing w:line="240" w:lineRule="atLeast"/>
              <w:contextualSpacing/>
              <w:jc w:val="center"/>
            </w:pPr>
            <w:r w:rsidRPr="000C0176">
              <w:t>0,64808</w:t>
            </w:r>
          </w:p>
        </w:tc>
        <w:tc>
          <w:tcPr>
            <w:tcW w:w="1400" w:type="dxa"/>
            <w:shd w:val="clear" w:color="auto" w:fill="auto"/>
            <w:vAlign w:val="center"/>
          </w:tcPr>
          <w:p w:rsidR="00705F01" w:rsidRPr="000C0176" w:rsidRDefault="00705F01" w:rsidP="00705F01">
            <w:pPr>
              <w:spacing w:line="240" w:lineRule="atLeast"/>
              <w:contextualSpacing/>
              <w:jc w:val="center"/>
            </w:pPr>
            <w:r w:rsidRPr="000C0176">
              <w:t>178385,60</w:t>
            </w:r>
          </w:p>
        </w:tc>
        <w:tc>
          <w:tcPr>
            <w:tcW w:w="1559" w:type="dxa"/>
            <w:shd w:val="clear" w:color="auto" w:fill="auto"/>
            <w:vAlign w:val="center"/>
          </w:tcPr>
          <w:p w:rsidR="00705F01" w:rsidRPr="000C0176" w:rsidRDefault="00705F01" w:rsidP="00705F01">
            <w:pPr>
              <w:spacing w:line="240" w:lineRule="atLeast"/>
              <w:contextualSpacing/>
              <w:jc w:val="center"/>
            </w:pPr>
            <w:r w:rsidRPr="000C0176">
              <w:t>16,49</w:t>
            </w:r>
          </w:p>
        </w:tc>
        <w:tc>
          <w:tcPr>
            <w:tcW w:w="1295" w:type="dxa"/>
            <w:shd w:val="clear" w:color="auto" w:fill="auto"/>
            <w:vAlign w:val="center"/>
          </w:tcPr>
          <w:p w:rsidR="00705F01" w:rsidRPr="000C0176" w:rsidRDefault="00705F01" w:rsidP="00705F01">
            <w:pPr>
              <w:spacing w:line="240" w:lineRule="atLeast"/>
              <w:contextualSpacing/>
              <w:jc w:val="center"/>
            </w:pPr>
            <w:r w:rsidRPr="000C0176">
              <w:t>0,64944</w:t>
            </w:r>
          </w:p>
        </w:tc>
      </w:tr>
    </w:tbl>
    <w:p w:rsidR="00705F01" w:rsidRPr="00705F01" w:rsidRDefault="00705F01" w:rsidP="00705F01">
      <w:pPr>
        <w:ind w:right="-144" w:firstLine="567"/>
        <w:jc w:val="both"/>
        <w:rPr>
          <w:b/>
          <w:sz w:val="24"/>
          <w:szCs w:val="24"/>
        </w:rPr>
      </w:pPr>
    </w:p>
    <w:p w:rsidR="00705F01" w:rsidRPr="00705F01" w:rsidRDefault="00705F01" w:rsidP="00705F01">
      <w:pPr>
        <w:autoSpaceDE w:val="0"/>
        <w:autoSpaceDN w:val="0"/>
        <w:adjustRightInd w:val="0"/>
        <w:ind w:firstLine="567"/>
        <w:jc w:val="both"/>
        <w:rPr>
          <w:sz w:val="24"/>
          <w:szCs w:val="24"/>
        </w:rPr>
      </w:pPr>
      <w:r w:rsidRPr="00705F01">
        <w:rPr>
          <w:sz w:val="24"/>
          <w:szCs w:val="24"/>
        </w:rPr>
        <w:t>Представитель НП «Совет рынка» Кириенко М.Г. по вопросу – «воздержалась».</w:t>
      </w:r>
    </w:p>
    <w:p w:rsidR="00705F01" w:rsidRPr="00705F01" w:rsidRDefault="00705F01" w:rsidP="00705F01">
      <w:pPr>
        <w:widowControl w:val="0"/>
        <w:autoSpaceDE w:val="0"/>
        <w:autoSpaceDN w:val="0"/>
        <w:adjustRightInd w:val="0"/>
        <w:ind w:firstLine="709"/>
        <w:jc w:val="both"/>
        <w:rPr>
          <w:sz w:val="24"/>
          <w:szCs w:val="24"/>
        </w:rPr>
      </w:pPr>
    </w:p>
    <w:p w:rsidR="00705F01" w:rsidRPr="00705F01" w:rsidRDefault="00705F01" w:rsidP="00705F01">
      <w:pPr>
        <w:ind w:right="-144" w:firstLine="567"/>
        <w:jc w:val="center"/>
        <w:rPr>
          <w:b/>
          <w:sz w:val="24"/>
          <w:szCs w:val="24"/>
        </w:rPr>
      </w:pPr>
      <w:r w:rsidRPr="00705F01">
        <w:rPr>
          <w:b/>
          <w:sz w:val="24"/>
          <w:szCs w:val="24"/>
        </w:rPr>
        <w:t>Результаты  голосования: за – 5 человек, против – 0, воздержались – 1 человек.</w:t>
      </w:r>
    </w:p>
    <w:p w:rsidR="00705F01" w:rsidRPr="00705F01" w:rsidRDefault="00D6246A" w:rsidP="00705F01">
      <w:pPr>
        <w:ind w:firstLine="567"/>
        <w:jc w:val="both"/>
        <w:rPr>
          <w:sz w:val="24"/>
          <w:szCs w:val="24"/>
        </w:rPr>
      </w:pPr>
      <w:r>
        <w:rPr>
          <w:b/>
          <w:snapToGrid w:val="0"/>
          <w:sz w:val="24"/>
          <w:szCs w:val="24"/>
        </w:rPr>
        <w:lastRenderedPageBreak/>
        <w:t xml:space="preserve">1.6. </w:t>
      </w:r>
      <w:r w:rsidR="00705F01" w:rsidRPr="00705F01">
        <w:rPr>
          <w:b/>
          <w:snapToGrid w:val="0"/>
          <w:sz w:val="24"/>
          <w:szCs w:val="24"/>
        </w:rPr>
        <w:t>По вопросу повестки дня об установлении индивидуальных тарифов на услуги по передаче электрической энергии, оказываемые</w:t>
      </w:r>
      <w:r w:rsidR="00705F01" w:rsidRPr="00705F01">
        <w:rPr>
          <w:b/>
          <w:sz w:val="24"/>
          <w:szCs w:val="24"/>
        </w:rPr>
        <w:t xml:space="preserve"> обществом с ограниченной ответственностью «Киришская сервисная компания» на территории Ленинградской области, на 2018 год </w:t>
      </w:r>
      <w:proofErr w:type="gramStart"/>
      <w:r w:rsidR="00705F01" w:rsidRPr="00705F01">
        <w:rPr>
          <w:sz w:val="24"/>
          <w:szCs w:val="24"/>
        </w:rPr>
        <w:t>выступила</w:t>
      </w:r>
      <w:proofErr w:type="gramEnd"/>
      <w:r w:rsidR="00705F01" w:rsidRPr="00705F01">
        <w:rPr>
          <w:b/>
          <w:sz w:val="24"/>
          <w:szCs w:val="24"/>
        </w:rPr>
        <w:t xml:space="preserve"> </w:t>
      </w:r>
      <w:r w:rsidR="00705F01" w:rsidRPr="00705F01">
        <w:rPr>
          <w:sz w:val="24"/>
          <w:szCs w:val="24"/>
        </w:rPr>
        <w:t xml:space="preserve">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 изложила основные положения Экспертного заключения по установлению индивидуальных тарифов на </w:t>
      </w:r>
      <w:proofErr w:type="gramStart"/>
      <w:r w:rsidR="00705F01" w:rsidRPr="00705F01">
        <w:rPr>
          <w:sz w:val="24"/>
          <w:szCs w:val="24"/>
        </w:rPr>
        <w:t>услуги по передаче электрической энергии по сетям общества с ограниченной ответственностью «Киришская сервисная компания» (далее - ООО «КСК») на территории Ленинградской области на 2018 год в соответствии с заявлением ООО «КСК» от 24.04.2017 № 46 (вх.</w:t>
      </w:r>
      <w:proofErr w:type="gramEnd"/>
      <w:r w:rsidR="00705F01" w:rsidRPr="00705F01">
        <w:rPr>
          <w:sz w:val="24"/>
          <w:szCs w:val="24"/>
        </w:rPr>
        <w:t xml:space="preserve"> ЛенРТК от 24.04.2017 № КТ-1-2207/17-0-0).</w:t>
      </w:r>
    </w:p>
    <w:p w:rsidR="00705F01" w:rsidRPr="00705F01" w:rsidRDefault="00705F01" w:rsidP="00705F01">
      <w:pPr>
        <w:ind w:firstLine="567"/>
        <w:jc w:val="both"/>
        <w:rPr>
          <w:sz w:val="24"/>
          <w:szCs w:val="24"/>
        </w:rPr>
      </w:pPr>
      <w:r w:rsidRPr="00705F01">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705F01" w:rsidRPr="00705F01" w:rsidRDefault="00705F01" w:rsidP="00705F01">
      <w:pPr>
        <w:widowControl w:val="0"/>
        <w:autoSpaceDE w:val="0"/>
        <w:autoSpaceDN w:val="0"/>
        <w:adjustRightInd w:val="0"/>
        <w:ind w:firstLine="567"/>
        <w:jc w:val="both"/>
        <w:rPr>
          <w:sz w:val="24"/>
          <w:szCs w:val="24"/>
        </w:rPr>
      </w:pPr>
      <w:proofErr w:type="gramStart"/>
      <w:r w:rsidRPr="00705F01">
        <w:rPr>
          <w:sz w:val="24"/>
          <w:szCs w:val="24"/>
          <w:lang w:eastAsia="ar-SA"/>
        </w:rPr>
        <w:t>Представители ООО «КСК» в заседании правления участия не принимали, выразив письмом от 26.12.2017 № 129/1 (вх.</w:t>
      </w:r>
      <w:proofErr w:type="gramEnd"/>
      <w:r w:rsidRPr="00705F01">
        <w:rPr>
          <w:sz w:val="24"/>
          <w:szCs w:val="24"/>
          <w:lang w:eastAsia="ar-SA"/>
        </w:rPr>
        <w:t xml:space="preserve"> ЛенРТК от 26.12.2017 № КТ-1-3504/17) согласие с</w:t>
      </w:r>
      <w:r w:rsidRPr="00705F01">
        <w:rPr>
          <w:sz w:val="24"/>
          <w:szCs w:val="24"/>
        </w:rPr>
        <w:t xml:space="preserve"> предложениями ЛенРТК по размеру НВВ компании и уровню индивидуальных тарифов на услуги по передаче электроэнергии на 2018 год.</w:t>
      </w:r>
    </w:p>
    <w:p w:rsidR="00705F01" w:rsidRPr="00705F01" w:rsidRDefault="00705F01" w:rsidP="00705F01">
      <w:pPr>
        <w:widowControl w:val="0"/>
        <w:autoSpaceDE w:val="0"/>
        <w:autoSpaceDN w:val="0"/>
        <w:adjustRightInd w:val="0"/>
        <w:ind w:firstLine="567"/>
        <w:jc w:val="both"/>
        <w:rPr>
          <w:sz w:val="24"/>
          <w:szCs w:val="24"/>
        </w:rPr>
      </w:pPr>
    </w:p>
    <w:p w:rsidR="00705F01" w:rsidRPr="00705F01" w:rsidRDefault="00705F01" w:rsidP="00705F01">
      <w:pPr>
        <w:ind w:firstLine="567"/>
        <w:jc w:val="both"/>
        <w:rPr>
          <w:b/>
          <w:snapToGrid w:val="0"/>
          <w:sz w:val="24"/>
          <w:szCs w:val="24"/>
        </w:rPr>
      </w:pPr>
      <w:r w:rsidRPr="00705F01">
        <w:rPr>
          <w:b/>
          <w:snapToGrid w:val="0"/>
          <w:sz w:val="24"/>
          <w:szCs w:val="24"/>
        </w:rPr>
        <w:t>Правление приняло решение:</w:t>
      </w:r>
    </w:p>
    <w:p w:rsidR="00705F01" w:rsidRPr="00705F01" w:rsidRDefault="00705F01" w:rsidP="00705F01">
      <w:pPr>
        <w:ind w:firstLine="567"/>
        <w:jc w:val="both"/>
        <w:rPr>
          <w:snapToGrid w:val="0"/>
          <w:sz w:val="24"/>
          <w:szCs w:val="24"/>
        </w:rPr>
      </w:pPr>
      <w:r w:rsidRPr="00705F01">
        <w:rPr>
          <w:snapToGrid w:val="0"/>
          <w:sz w:val="24"/>
          <w:szCs w:val="24"/>
        </w:rPr>
        <w:t xml:space="preserve">1. Принять для расчета индивидуальных тарифов на услуги по передаче электрической энергии ООО «КСК» по Ленинградской области на 2018 год следующие балансовые показатели: </w:t>
      </w:r>
    </w:p>
    <w:p w:rsidR="00705F01" w:rsidRPr="00705F01" w:rsidRDefault="00705F01" w:rsidP="00705F01">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705F01" w:rsidRPr="00705F01" w:rsidTr="00EE1CCE">
        <w:trPr>
          <w:trHeight w:val="285"/>
        </w:trPr>
        <w:tc>
          <w:tcPr>
            <w:tcW w:w="2431" w:type="pct"/>
            <w:vMerge w:val="restart"/>
            <w:shd w:val="clear" w:color="auto" w:fill="auto"/>
            <w:vAlign w:val="center"/>
          </w:tcPr>
          <w:p w:rsidR="00705F01" w:rsidRPr="00705F01" w:rsidRDefault="00705F01" w:rsidP="00705F01">
            <w:pPr>
              <w:jc w:val="center"/>
            </w:pPr>
            <w:r w:rsidRPr="00705F01">
              <w:rPr>
                <w:b/>
                <w:bCs/>
              </w:rPr>
              <w:t>Показатели</w:t>
            </w:r>
          </w:p>
        </w:tc>
        <w:tc>
          <w:tcPr>
            <w:tcW w:w="671" w:type="pct"/>
            <w:vMerge w:val="restart"/>
            <w:shd w:val="clear" w:color="auto" w:fill="auto"/>
            <w:vAlign w:val="center"/>
          </w:tcPr>
          <w:p w:rsidR="00705F01" w:rsidRPr="00705F01" w:rsidRDefault="00705F01" w:rsidP="00705F01">
            <w:pPr>
              <w:jc w:val="center"/>
            </w:pPr>
            <w:r w:rsidRPr="00705F01">
              <w:rPr>
                <w:b/>
                <w:bCs/>
              </w:rPr>
              <w:t>Единица измерения</w:t>
            </w:r>
          </w:p>
        </w:tc>
        <w:tc>
          <w:tcPr>
            <w:tcW w:w="1898" w:type="pct"/>
            <w:gridSpan w:val="2"/>
            <w:shd w:val="clear" w:color="auto" w:fill="auto"/>
            <w:noWrap/>
            <w:vAlign w:val="center"/>
          </w:tcPr>
          <w:p w:rsidR="00705F01" w:rsidRPr="00705F01" w:rsidRDefault="00705F01" w:rsidP="00705F01">
            <w:pPr>
              <w:jc w:val="center"/>
              <w:rPr>
                <w:b/>
              </w:rPr>
            </w:pPr>
            <w:r w:rsidRPr="00705F01">
              <w:rPr>
                <w:b/>
              </w:rPr>
              <w:t>2018 год</w:t>
            </w:r>
          </w:p>
        </w:tc>
      </w:tr>
      <w:tr w:rsidR="00705F01" w:rsidRPr="00705F01" w:rsidTr="000C0176">
        <w:trPr>
          <w:trHeight w:val="60"/>
        </w:trPr>
        <w:tc>
          <w:tcPr>
            <w:tcW w:w="2431" w:type="pct"/>
            <w:vMerge/>
            <w:shd w:val="clear" w:color="auto" w:fill="auto"/>
            <w:vAlign w:val="center"/>
          </w:tcPr>
          <w:p w:rsidR="00705F01" w:rsidRPr="00705F01" w:rsidRDefault="00705F01" w:rsidP="00705F01">
            <w:pPr>
              <w:jc w:val="center"/>
              <w:rPr>
                <w:b/>
                <w:bCs/>
              </w:rPr>
            </w:pPr>
          </w:p>
        </w:tc>
        <w:tc>
          <w:tcPr>
            <w:tcW w:w="671" w:type="pct"/>
            <w:vMerge/>
            <w:shd w:val="clear" w:color="auto" w:fill="auto"/>
            <w:vAlign w:val="center"/>
          </w:tcPr>
          <w:p w:rsidR="00705F01" w:rsidRPr="00705F01" w:rsidRDefault="00705F01" w:rsidP="00705F01">
            <w:pPr>
              <w:jc w:val="center"/>
              <w:rPr>
                <w:b/>
                <w:bCs/>
              </w:rPr>
            </w:pPr>
          </w:p>
        </w:tc>
        <w:tc>
          <w:tcPr>
            <w:tcW w:w="926" w:type="pct"/>
            <w:shd w:val="clear" w:color="auto" w:fill="auto"/>
            <w:noWrap/>
            <w:vAlign w:val="center"/>
          </w:tcPr>
          <w:p w:rsidR="00705F01" w:rsidRPr="00705F01" w:rsidRDefault="00705F01" w:rsidP="00705F01">
            <w:pPr>
              <w:jc w:val="center"/>
              <w:rPr>
                <w:b/>
              </w:rPr>
            </w:pPr>
            <w:r w:rsidRPr="00705F01">
              <w:rPr>
                <w:b/>
              </w:rPr>
              <w:t>1 полугодие</w:t>
            </w:r>
          </w:p>
        </w:tc>
        <w:tc>
          <w:tcPr>
            <w:tcW w:w="972" w:type="pct"/>
          </w:tcPr>
          <w:p w:rsidR="00705F01" w:rsidRPr="00705F01" w:rsidRDefault="00705F01" w:rsidP="00705F01">
            <w:pPr>
              <w:jc w:val="center"/>
              <w:rPr>
                <w:b/>
              </w:rPr>
            </w:pPr>
            <w:r w:rsidRPr="00705F01">
              <w:rPr>
                <w:b/>
              </w:rPr>
              <w:t>2 полугодие</w:t>
            </w:r>
          </w:p>
        </w:tc>
      </w:tr>
      <w:tr w:rsidR="00705F01" w:rsidRPr="00705F01" w:rsidTr="000C0176">
        <w:trPr>
          <w:trHeight w:val="60"/>
        </w:trPr>
        <w:tc>
          <w:tcPr>
            <w:tcW w:w="2431" w:type="pct"/>
            <w:shd w:val="clear" w:color="auto" w:fill="auto"/>
            <w:vAlign w:val="center"/>
          </w:tcPr>
          <w:p w:rsidR="00705F01" w:rsidRPr="00705F01" w:rsidRDefault="00705F01" w:rsidP="00705F01">
            <w:r w:rsidRPr="00705F01">
              <w:t>Объем отпуска электроэнергии в сеть</w:t>
            </w:r>
          </w:p>
        </w:tc>
        <w:tc>
          <w:tcPr>
            <w:tcW w:w="671" w:type="pct"/>
            <w:shd w:val="clear" w:color="auto" w:fill="auto"/>
            <w:vAlign w:val="center"/>
          </w:tcPr>
          <w:p w:rsidR="00705F01" w:rsidRPr="00705F01" w:rsidRDefault="00705F01" w:rsidP="00705F01">
            <w:pPr>
              <w:jc w:val="center"/>
            </w:pPr>
            <w:r w:rsidRPr="00705F01">
              <w:t>млн. кВт</w:t>
            </w:r>
            <w:proofErr w:type="gramStart"/>
            <w:r w:rsidRPr="00705F01">
              <w:t>.</w:t>
            </w:r>
            <w:proofErr w:type="gramEnd"/>
            <w:r w:rsidRPr="00705F01">
              <w:t xml:space="preserve"> </w:t>
            </w:r>
            <w:proofErr w:type="gramStart"/>
            <w:r w:rsidRPr="00705F01">
              <w:t>ч</w:t>
            </w:r>
            <w:proofErr w:type="gramEnd"/>
          </w:p>
        </w:tc>
        <w:tc>
          <w:tcPr>
            <w:tcW w:w="926" w:type="pct"/>
            <w:shd w:val="clear" w:color="auto" w:fill="auto"/>
            <w:vAlign w:val="center"/>
          </w:tcPr>
          <w:p w:rsidR="00705F01" w:rsidRPr="00705F01" w:rsidRDefault="00705F01" w:rsidP="00705F01">
            <w:pPr>
              <w:jc w:val="center"/>
            </w:pPr>
            <w:r w:rsidRPr="00705F01">
              <w:t>27,1198</w:t>
            </w:r>
          </w:p>
        </w:tc>
        <w:tc>
          <w:tcPr>
            <w:tcW w:w="972" w:type="pct"/>
            <w:vAlign w:val="center"/>
          </w:tcPr>
          <w:p w:rsidR="00705F01" w:rsidRPr="00705F01" w:rsidRDefault="00705F01" w:rsidP="00705F01">
            <w:pPr>
              <w:jc w:val="center"/>
            </w:pPr>
            <w:r w:rsidRPr="00705F01">
              <w:t>27,2249</w:t>
            </w:r>
          </w:p>
        </w:tc>
      </w:tr>
      <w:tr w:rsidR="00705F01" w:rsidRPr="00705F01" w:rsidTr="00EE1CCE">
        <w:trPr>
          <w:trHeight w:val="391"/>
        </w:trPr>
        <w:tc>
          <w:tcPr>
            <w:tcW w:w="2431" w:type="pct"/>
            <w:shd w:val="clear" w:color="auto" w:fill="auto"/>
            <w:vAlign w:val="center"/>
          </w:tcPr>
          <w:p w:rsidR="00705F01" w:rsidRPr="00705F01" w:rsidRDefault="00705F01" w:rsidP="00705F01">
            <w:r w:rsidRPr="00705F01">
              <w:t>Объем электрической энергии, приобретаемой на технологические нужды (потери)</w:t>
            </w:r>
          </w:p>
        </w:tc>
        <w:tc>
          <w:tcPr>
            <w:tcW w:w="671" w:type="pct"/>
            <w:shd w:val="clear" w:color="auto" w:fill="auto"/>
            <w:vAlign w:val="center"/>
          </w:tcPr>
          <w:p w:rsidR="00705F01" w:rsidRPr="00705F01" w:rsidRDefault="00705F01" w:rsidP="00705F01">
            <w:pPr>
              <w:jc w:val="center"/>
            </w:pPr>
            <w:r w:rsidRPr="00705F01">
              <w:t>млн. кВт</w:t>
            </w:r>
            <w:proofErr w:type="gramStart"/>
            <w:r w:rsidRPr="00705F01">
              <w:t>.</w:t>
            </w:r>
            <w:proofErr w:type="gramEnd"/>
            <w:r w:rsidRPr="00705F01">
              <w:t xml:space="preserve"> </w:t>
            </w:r>
            <w:proofErr w:type="gramStart"/>
            <w:r w:rsidRPr="00705F01">
              <w:t>ч</w:t>
            </w:r>
            <w:proofErr w:type="gramEnd"/>
          </w:p>
        </w:tc>
        <w:tc>
          <w:tcPr>
            <w:tcW w:w="926" w:type="pct"/>
            <w:shd w:val="clear" w:color="auto" w:fill="auto"/>
            <w:noWrap/>
            <w:vAlign w:val="center"/>
          </w:tcPr>
          <w:p w:rsidR="00705F01" w:rsidRPr="00705F01" w:rsidRDefault="00705F01" w:rsidP="00705F01">
            <w:pPr>
              <w:jc w:val="center"/>
            </w:pPr>
            <w:r w:rsidRPr="00705F01">
              <w:t>1,3506</w:t>
            </w:r>
          </w:p>
        </w:tc>
        <w:tc>
          <w:tcPr>
            <w:tcW w:w="972" w:type="pct"/>
            <w:vAlign w:val="center"/>
          </w:tcPr>
          <w:p w:rsidR="00705F01" w:rsidRPr="00705F01" w:rsidRDefault="00705F01" w:rsidP="00705F01">
            <w:pPr>
              <w:jc w:val="center"/>
            </w:pPr>
            <w:r w:rsidRPr="00705F01">
              <w:t>1,3558</w:t>
            </w:r>
          </w:p>
        </w:tc>
      </w:tr>
      <w:tr w:rsidR="00705F01" w:rsidRPr="00705F01" w:rsidTr="000C0176">
        <w:trPr>
          <w:trHeight w:val="60"/>
        </w:trPr>
        <w:tc>
          <w:tcPr>
            <w:tcW w:w="2431" w:type="pct"/>
            <w:shd w:val="clear" w:color="auto" w:fill="auto"/>
            <w:vAlign w:val="center"/>
          </w:tcPr>
          <w:p w:rsidR="00705F01" w:rsidRPr="00705F01" w:rsidRDefault="00705F01" w:rsidP="00705F01">
            <w:r w:rsidRPr="00705F01">
              <w:t>Заявленная мощность потребителей электроэнергии</w:t>
            </w:r>
          </w:p>
        </w:tc>
        <w:tc>
          <w:tcPr>
            <w:tcW w:w="671" w:type="pct"/>
            <w:shd w:val="clear" w:color="auto" w:fill="auto"/>
            <w:vAlign w:val="center"/>
          </w:tcPr>
          <w:p w:rsidR="00705F01" w:rsidRPr="00705F01" w:rsidRDefault="00705F01" w:rsidP="00705F01">
            <w:pPr>
              <w:jc w:val="center"/>
            </w:pPr>
            <w:r w:rsidRPr="00705F01">
              <w:t>МВт</w:t>
            </w:r>
          </w:p>
        </w:tc>
        <w:tc>
          <w:tcPr>
            <w:tcW w:w="926" w:type="pct"/>
            <w:shd w:val="clear" w:color="auto" w:fill="auto"/>
            <w:noWrap/>
            <w:vAlign w:val="center"/>
          </w:tcPr>
          <w:p w:rsidR="00705F01" w:rsidRPr="00705F01" w:rsidRDefault="00705F01" w:rsidP="00705F01">
            <w:pPr>
              <w:jc w:val="center"/>
            </w:pPr>
            <w:r w:rsidRPr="00705F01">
              <w:t>6,41</w:t>
            </w:r>
          </w:p>
        </w:tc>
        <w:tc>
          <w:tcPr>
            <w:tcW w:w="972" w:type="pct"/>
            <w:vAlign w:val="center"/>
          </w:tcPr>
          <w:p w:rsidR="00705F01" w:rsidRPr="00705F01" w:rsidRDefault="00705F01" w:rsidP="00705F01">
            <w:pPr>
              <w:jc w:val="center"/>
            </w:pPr>
            <w:r w:rsidRPr="00705F01">
              <w:t>6,41</w:t>
            </w:r>
          </w:p>
        </w:tc>
      </w:tr>
    </w:tbl>
    <w:p w:rsidR="00705F01" w:rsidRPr="00705F01" w:rsidRDefault="00705F01" w:rsidP="00705F01">
      <w:pPr>
        <w:ind w:firstLine="567"/>
        <w:rPr>
          <w:snapToGrid w:val="0"/>
          <w:sz w:val="24"/>
          <w:szCs w:val="24"/>
        </w:rPr>
      </w:pPr>
    </w:p>
    <w:p w:rsidR="00705F01" w:rsidRPr="00705F01" w:rsidRDefault="00705F01" w:rsidP="00705F01">
      <w:pPr>
        <w:ind w:firstLine="567"/>
        <w:rPr>
          <w:snapToGrid w:val="0"/>
          <w:sz w:val="24"/>
          <w:szCs w:val="24"/>
        </w:rPr>
      </w:pPr>
      <w:r w:rsidRPr="00705F01">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705F01" w:rsidRPr="00705F01"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 xml:space="preserve">№ </w:t>
            </w:r>
            <w:proofErr w:type="gramStart"/>
            <w:r w:rsidRPr="00705F01">
              <w:rPr>
                <w:b/>
                <w:bCs/>
              </w:rPr>
              <w:t>п</w:t>
            </w:r>
            <w:proofErr w:type="gramEnd"/>
            <w:r w:rsidRPr="00705F01">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2018 год</w:t>
            </w:r>
          </w:p>
        </w:tc>
      </w:tr>
      <w:tr w:rsidR="00705F01" w:rsidRPr="00705F01"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Предложения</w:t>
            </w:r>
          </w:p>
          <w:p w:rsidR="00705F01" w:rsidRPr="00705F01" w:rsidRDefault="00705F01" w:rsidP="00705F01">
            <w:pPr>
              <w:jc w:val="center"/>
              <w:rPr>
                <w:b/>
                <w:bCs/>
              </w:rPr>
            </w:pPr>
            <w:r w:rsidRPr="00705F01">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Причина корректировки</w:t>
            </w:r>
          </w:p>
        </w:tc>
      </w:tr>
      <w:tr w:rsidR="00705F01" w:rsidRPr="00705F01"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05F01" w:rsidRPr="00705F01" w:rsidRDefault="00705F01" w:rsidP="00705F01">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bCs/>
              </w:rPr>
            </w:pPr>
          </w:p>
        </w:tc>
      </w:tr>
      <w:tr w:rsidR="00705F01" w:rsidRPr="00705F01" w:rsidTr="00EE1CCE">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Подконтрольные расходы</w:t>
            </w:r>
          </w:p>
        </w:tc>
      </w:tr>
      <w:tr w:rsidR="00705F01" w:rsidRPr="00705F01"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 1.</w:t>
            </w:r>
          </w:p>
        </w:tc>
        <w:tc>
          <w:tcPr>
            <w:tcW w:w="2438"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Подконтрольные расходы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23 788,02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14 054,15</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 xml:space="preserve">Исходя из величины подконтрольных расходов принятых на 2017 год и коэф. индексации </w:t>
            </w:r>
            <w:r w:rsidRPr="00705F01">
              <w:rPr>
                <w:rFonts w:eastAsia="Calibri"/>
                <w:sz w:val="18"/>
                <w:szCs w:val="18"/>
              </w:rPr>
              <w:t>0,8121022</w:t>
            </w:r>
          </w:p>
        </w:tc>
      </w:tr>
      <w:tr w:rsidR="00705F01" w:rsidRPr="00705F01" w:rsidTr="00EE1CCE">
        <w:trPr>
          <w:trHeight w:val="60"/>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rPr>
                <w:b/>
              </w:rPr>
              <w:t>Неподконтрольные расходы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9 353,08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6 219,43</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2.1</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Аренда</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77,66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71,62</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на основании анализа расчетных и обосновывающих материалов</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2.2</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Налоги и сборы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3 550,67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2 935,16</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на основании анализа расчетных и обосновывающих материалов</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2.3</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3 366,36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2 257,58</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ФОТ</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2.4</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33,41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в соответствии с Основами ценообразования</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2.5</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r w:rsidRPr="00705F01">
              <w:t>Амортизация</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2 324,98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955,07</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на основании анализа расчетных и обосновывающих материалов</w:t>
            </w:r>
          </w:p>
        </w:tc>
      </w:tr>
      <w:tr w:rsidR="00705F01" w:rsidRPr="00705F01"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05F01" w:rsidRPr="00705F01" w:rsidRDefault="00705F01" w:rsidP="00705F01">
            <w:pPr>
              <w:jc w:val="center"/>
            </w:pPr>
            <w:r w:rsidRPr="00705F01">
              <w:t>3.</w:t>
            </w:r>
          </w:p>
        </w:tc>
        <w:tc>
          <w:tcPr>
            <w:tcW w:w="2438"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 xml:space="preserve">Расходы, связанные с компенсацией незапланированных </w:t>
            </w:r>
            <w:r w:rsidRPr="00705F01">
              <w:rPr>
                <w:b/>
              </w:rPr>
              <w:lastRenderedPageBreak/>
              <w:t>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lastRenderedPageBreak/>
              <w:t>тыс</w:t>
            </w:r>
            <w:proofErr w:type="gramStart"/>
            <w:r w:rsidRPr="00705F01">
              <w:t>.р</w:t>
            </w:r>
            <w:proofErr w:type="gramEnd"/>
            <w:r w:rsidRPr="00705F01">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901,80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pPr>
            <w:r w:rsidRPr="00705F01">
              <w:t>-85,75</w:t>
            </w:r>
          </w:p>
        </w:tc>
        <w:tc>
          <w:tcPr>
            <w:tcW w:w="3371"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pPr>
            <w:r w:rsidRPr="00705F01">
              <w:t>Корректировка в соответствии с п.7 Основ ценообразования и Методическими указаниями № 98-э</w:t>
            </w:r>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lastRenderedPageBreak/>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34 042,90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20 187,83</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6 118,27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6 714,44</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Cs/>
              </w:rPr>
            </w:pPr>
            <w:r w:rsidRPr="00705F01">
              <w:rPr>
                <w:bCs/>
              </w:rPr>
              <w:t>Корректировка стоимости потерь</w:t>
            </w:r>
          </w:p>
        </w:tc>
      </w:tr>
      <w:tr w:rsidR="00705F01" w:rsidRPr="00705F01"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F01" w:rsidRPr="00705F01" w:rsidRDefault="00705F01" w:rsidP="00705F01">
            <w:pPr>
              <w:rPr>
                <w:b/>
              </w:rPr>
            </w:pPr>
            <w:r w:rsidRPr="00705F01">
              <w:rPr>
                <w:b/>
              </w:rPr>
              <w:t>Итого тарифная выручка</w:t>
            </w:r>
          </w:p>
        </w:tc>
        <w:tc>
          <w:tcPr>
            <w:tcW w:w="1109" w:type="dxa"/>
            <w:tcBorders>
              <w:top w:val="single" w:sz="4" w:space="0" w:color="auto"/>
              <w:left w:val="nil"/>
              <w:bottom w:val="single" w:sz="4" w:space="0" w:color="auto"/>
              <w:right w:val="single" w:sz="4" w:space="0" w:color="auto"/>
            </w:tcBorders>
            <w:shd w:val="clear" w:color="auto" w:fill="auto"/>
            <w:vAlign w:val="center"/>
          </w:tcPr>
          <w:p w:rsidR="00705F01" w:rsidRPr="00705F01" w:rsidRDefault="00705F01" w:rsidP="00705F01">
            <w:pPr>
              <w:jc w:val="center"/>
              <w:rPr>
                <w:b/>
                <w:bCs/>
              </w:rPr>
            </w:pPr>
            <w:r w:rsidRPr="00705F01">
              <w:rPr>
                <w:b/>
                <w:bCs/>
              </w:rPr>
              <w:t>тыс</w:t>
            </w:r>
            <w:proofErr w:type="gramStart"/>
            <w:r w:rsidRPr="00705F01">
              <w:rPr>
                <w:b/>
                <w:bCs/>
              </w:rPr>
              <w:t>.р</w:t>
            </w:r>
            <w:proofErr w:type="gramEnd"/>
            <w:r w:rsidRPr="00705F01">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40 161,17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r w:rsidRPr="00705F01">
              <w:rPr>
                <w:b/>
                <w:bCs/>
              </w:rPr>
              <w:t>26 902,27</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05F01" w:rsidRPr="00705F01" w:rsidRDefault="00705F01" w:rsidP="00705F01">
            <w:pPr>
              <w:jc w:val="center"/>
              <w:rPr>
                <w:b/>
                <w:bCs/>
              </w:rPr>
            </w:pPr>
          </w:p>
        </w:tc>
      </w:tr>
    </w:tbl>
    <w:p w:rsidR="00705F01" w:rsidRPr="00705F01" w:rsidRDefault="00705F01" w:rsidP="00705F01">
      <w:pPr>
        <w:ind w:firstLine="567"/>
        <w:rPr>
          <w:snapToGrid w:val="0"/>
          <w:sz w:val="24"/>
          <w:szCs w:val="24"/>
        </w:rPr>
      </w:pPr>
    </w:p>
    <w:p w:rsidR="00705F01" w:rsidRPr="00705F01" w:rsidRDefault="00705F01" w:rsidP="00705F01">
      <w:pPr>
        <w:autoSpaceDE w:val="0"/>
        <w:autoSpaceDN w:val="0"/>
        <w:adjustRightInd w:val="0"/>
        <w:ind w:firstLine="709"/>
        <w:jc w:val="both"/>
        <w:rPr>
          <w:sz w:val="24"/>
          <w:szCs w:val="24"/>
        </w:rPr>
      </w:pPr>
      <w:r w:rsidRPr="00705F01">
        <w:rPr>
          <w:sz w:val="24"/>
          <w:szCs w:val="24"/>
        </w:rPr>
        <w:t>3. Установить величину необходимой валовой выручки ООО</w:t>
      </w:r>
      <w:r w:rsidRPr="00705F01">
        <w:rPr>
          <w:sz w:val="18"/>
          <w:szCs w:val="18"/>
        </w:rPr>
        <w:t xml:space="preserve"> </w:t>
      </w:r>
      <w:r w:rsidRPr="00705F01">
        <w:rPr>
          <w:sz w:val="24"/>
          <w:szCs w:val="24"/>
        </w:rPr>
        <w:t>«КСК» на 2018 год (без учета потерь) по Ленинградской области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03"/>
        <w:gridCol w:w="2054"/>
        <w:gridCol w:w="3226"/>
      </w:tblGrid>
      <w:tr w:rsidR="00705F01" w:rsidRPr="00705F01" w:rsidTr="00EE1CCE">
        <w:trPr>
          <w:trHeight w:val="555"/>
        </w:trPr>
        <w:tc>
          <w:tcPr>
            <w:tcW w:w="417" w:type="pct"/>
            <w:vMerge w:val="restart"/>
            <w:shd w:val="clear" w:color="auto" w:fill="auto"/>
            <w:vAlign w:val="center"/>
            <w:hideMark/>
          </w:tcPr>
          <w:p w:rsidR="00705F01" w:rsidRPr="00705F01" w:rsidRDefault="00705F01" w:rsidP="00705F01">
            <w:pPr>
              <w:jc w:val="center"/>
              <w:rPr>
                <w:bCs/>
              </w:rPr>
            </w:pPr>
            <w:r w:rsidRPr="00705F01">
              <w:rPr>
                <w:bCs/>
              </w:rPr>
              <w:t xml:space="preserve">№ </w:t>
            </w:r>
            <w:r w:rsidRPr="00705F01">
              <w:rPr>
                <w:bCs/>
              </w:rPr>
              <w:br/>
            </w:r>
            <w:proofErr w:type="gramStart"/>
            <w:r w:rsidRPr="00705F01">
              <w:rPr>
                <w:bCs/>
              </w:rPr>
              <w:t>п</w:t>
            </w:r>
            <w:proofErr w:type="gramEnd"/>
            <w:r w:rsidRPr="00705F01">
              <w:rPr>
                <w:bCs/>
              </w:rPr>
              <w:t>/п</w:t>
            </w:r>
          </w:p>
        </w:tc>
        <w:tc>
          <w:tcPr>
            <w:tcW w:w="2084" w:type="pct"/>
            <w:vMerge w:val="restart"/>
            <w:shd w:val="clear" w:color="auto" w:fill="auto"/>
            <w:vAlign w:val="center"/>
            <w:hideMark/>
          </w:tcPr>
          <w:p w:rsidR="00705F01" w:rsidRPr="00705F01" w:rsidRDefault="00705F01" w:rsidP="00705F01">
            <w:pPr>
              <w:jc w:val="center"/>
              <w:rPr>
                <w:bCs/>
              </w:rPr>
            </w:pPr>
            <w:r w:rsidRPr="00705F01">
              <w:rPr>
                <w:bCs/>
              </w:rPr>
              <w:t xml:space="preserve">Наименование сетевой </w:t>
            </w:r>
            <w:r w:rsidRPr="00705F01">
              <w:rPr>
                <w:bCs/>
              </w:rPr>
              <w:br/>
              <w:t>организации в Ленинградской области</w:t>
            </w:r>
          </w:p>
        </w:tc>
        <w:tc>
          <w:tcPr>
            <w:tcW w:w="972" w:type="pct"/>
            <w:vMerge w:val="restart"/>
            <w:shd w:val="clear" w:color="auto" w:fill="auto"/>
            <w:vAlign w:val="center"/>
            <w:hideMark/>
          </w:tcPr>
          <w:p w:rsidR="00705F01" w:rsidRPr="00705F01" w:rsidRDefault="00705F01" w:rsidP="00705F01">
            <w:pPr>
              <w:jc w:val="center"/>
              <w:rPr>
                <w:bCs/>
              </w:rPr>
            </w:pPr>
            <w:r w:rsidRPr="00705F01">
              <w:rPr>
                <w:bCs/>
              </w:rPr>
              <w:t>Год</w:t>
            </w:r>
          </w:p>
        </w:tc>
        <w:tc>
          <w:tcPr>
            <w:tcW w:w="1527" w:type="pct"/>
            <w:shd w:val="clear" w:color="auto" w:fill="auto"/>
            <w:vAlign w:val="center"/>
            <w:hideMark/>
          </w:tcPr>
          <w:p w:rsidR="00705F01" w:rsidRPr="00705F01" w:rsidRDefault="00705F01" w:rsidP="00705F01">
            <w:pPr>
              <w:jc w:val="center"/>
              <w:rPr>
                <w:bCs/>
              </w:rPr>
            </w:pPr>
            <w:r w:rsidRPr="00705F01">
              <w:rPr>
                <w:bCs/>
              </w:rPr>
              <w:t xml:space="preserve">НВВ сетевых организаций </w:t>
            </w:r>
            <w:r w:rsidRPr="00705F01">
              <w:rPr>
                <w:bCs/>
              </w:rPr>
              <w:br/>
              <w:t>без учета оплаты потерь</w:t>
            </w:r>
          </w:p>
        </w:tc>
      </w:tr>
      <w:tr w:rsidR="00705F01" w:rsidRPr="00705F01" w:rsidTr="00EE1CCE">
        <w:trPr>
          <w:trHeight w:val="260"/>
        </w:trPr>
        <w:tc>
          <w:tcPr>
            <w:tcW w:w="417" w:type="pct"/>
            <w:vMerge/>
            <w:vAlign w:val="center"/>
            <w:hideMark/>
          </w:tcPr>
          <w:p w:rsidR="00705F01" w:rsidRPr="00705F01" w:rsidRDefault="00705F01" w:rsidP="00705F01">
            <w:pPr>
              <w:jc w:val="center"/>
              <w:rPr>
                <w:bCs/>
              </w:rPr>
            </w:pPr>
          </w:p>
        </w:tc>
        <w:tc>
          <w:tcPr>
            <w:tcW w:w="2084" w:type="pct"/>
            <w:vMerge/>
            <w:vAlign w:val="center"/>
            <w:hideMark/>
          </w:tcPr>
          <w:p w:rsidR="00705F01" w:rsidRPr="00705F01" w:rsidRDefault="00705F01" w:rsidP="00705F01">
            <w:pPr>
              <w:jc w:val="center"/>
              <w:rPr>
                <w:bCs/>
              </w:rPr>
            </w:pPr>
          </w:p>
        </w:tc>
        <w:tc>
          <w:tcPr>
            <w:tcW w:w="972" w:type="pct"/>
            <w:vMerge/>
            <w:vAlign w:val="center"/>
            <w:hideMark/>
          </w:tcPr>
          <w:p w:rsidR="00705F01" w:rsidRPr="00705F01" w:rsidRDefault="00705F01" w:rsidP="00705F01">
            <w:pPr>
              <w:jc w:val="center"/>
              <w:rPr>
                <w:bCs/>
              </w:rPr>
            </w:pPr>
          </w:p>
        </w:tc>
        <w:tc>
          <w:tcPr>
            <w:tcW w:w="1527" w:type="pct"/>
            <w:shd w:val="clear" w:color="auto" w:fill="auto"/>
            <w:noWrap/>
            <w:vAlign w:val="center"/>
            <w:hideMark/>
          </w:tcPr>
          <w:p w:rsidR="00705F01" w:rsidRPr="00705F01" w:rsidRDefault="00705F01" w:rsidP="00705F01">
            <w:pPr>
              <w:jc w:val="center"/>
            </w:pPr>
            <w:r w:rsidRPr="00705F01">
              <w:t>тыс. руб.</w:t>
            </w:r>
          </w:p>
        </w:tc>
      </w:tr>
      <w:tr w:rsidR="00705F01" w:rsidRPr="00705F01" w:rsidTr="00EE1CCE">
        <w:trPr>
          <w:trHeight w:val="260"/>
        </w:trPr>
        <w:tc>
          <w:tcPr>
            <w:tcW w:w="417" w:type="pct"/>
            <w:vAlign w:val="center"/>
          </w:tcPr>
          <w:p w:rsidR="00705F01" w:rsidRPr="00705F01" w:rsidRDefault="00705F01" w:rsidP="00705F01">
            <w:pPr>
              <w:jc w:val="center"/>
              <w:rPr>
                <w:bCs/>
              </w:rPr>
            </w:pPr>
            <w:r w:rsidRPr="00705F01">
              <w:rPr>
                <w:bCs/>
              </w:rPr>
              <w:t>1</w:t>
            </w:r>
          </w:p>
        </w:tc>
        <w:tc>
          <w:tcPr>
            <w:tcW w:w="2084" w:type="pct"/>
            <w:vAlign w:val="center"/>
          </w:tcPr>
          <w:p w:rsidR="00705F01" w:rsidRPr="00705F01" w:rsidRDefault="00705F01" w:rsidP="00705F01">
            <w:pPr>
              <w:jc w:val="center"/>
              <w:rPr>
                <w:bCs/>
              </w:rPr>
            </w:pPr>
            <w:r w:rsidRPr="00705F01">
              <w:t>Общество с ограниченной ответственностью "Киришская сервисная компания</w:t>
            </w:r>
          </w:p>
        </w:tc>
        <w:tc>
          <w:tcPr>
            <w:tcW w:w="972" w:type="pct"/>
            <w:vAlign w:val="center"/>
          </w:tcPr>
          <w:p w:rsidR="00705F01" w:rsidRPr="00705F01" w:rsidRDefault="00705F01" w:rsidP="00EF23D3">
            <w:pPr>
              <w:jc w:val="center"/>
              <w:rPr>
                <w:bCs/>
              </w:rPr>
            </w:pPr>
            <w:r w:rsidRPr="00705F01">
              <w:rPr>
                <w:bCs/>
              </w:rPr>
              <w:t>201</w:t>
            </w:r>
            <w:r w:rsidR="00EF23D3">
              <w:rPr>
                <w:bCs/>
              </w:rPr>
              <w:t>8</w:t>
            </w:r>
          </w:p>
        </w:tc>
        <w:tc>
          <w:tcPr>
            <w:tcW w:w="1527" w:type="pct"/>
            <w:shd w:val="clear" w:color="auto" w:fill="auto"/>
            <w:noWrap/>
            <w:vAlign w:val="center"/>
          </w:tcPr>
          <w:p w:rsidR="00705F01" w:rsidRPr="00705F01" w:rsidRDefault="00705F01" w:rsidP="00705F01">
            <w:pPr>
              <w:jc w:val="center"/>
            </w:pPr>
            <w:r w:rsidRPr="00705F01">
              <w:t>20 187,83</w:t>
            </w:r>
          </w:p>
        </w:tc>
      </w:tr>
    </w:tbl>
    <w:p w:rsidR="00705F01" w:rsidRPr="00705F01" w:rsidRDefault="00705F01" w:rsidP="00705F01">
      <w:pPr>
        <w:autoSpaceDE w:val="0"/>
        <w:autoSpaceDN w:val="0"/>
        <w:adjustRightInd w:val="0"/>
        <w:ind w:firstLine="709"/>
        <w:jc w:val="both"/>
        <w:rPr>
          <w:sz w:val="24"/>
          <w:szCs w:val="24"/>
        </w:rPr>
      </w:pPr>
    </w:p>
    <w:p w:rsidR="00705F01" w:rsidRPr="00705F01" w:rsidRDefault="00705F01" w:rsidP="00705F01">
      <w:pPr>
        <w:widowControl w:val="0"/>
        <w:autoSpaceDE w:val="0"/>
        <w:autoSpaceDN w:val="0"/>
        <w:adjustRightInd w:val="0"/>
        <w:ind w:firstLine="709"/>
        <w:jc w:val="both"/>
        <w:rPr>
          <w:sz w:val="24"/>
          <w:szCs w:val="24"/>
        </w:rPr>
      </w:pPr>
      <w:r w:rsidRPr="00705F01">
        <w:rPr>
          <w:sz w:val="24"/>
          <w:szCs w:val="24"/>
        </w:rPr>
        <w:t>4. Установить с 1 января 2018 года по 31 декабря 2018 года для ООО «КСК»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295"/>
      </w:tblGrid>
      <w:tr w:rsidR="00705F01" w:rsidRPr="00705F01" w:rsidTr="00EE1CCE">
        <w:tc>
          <w:tcPr>
            <w:tcW w:w="1809" w:type="dxa"/>
            <w:vMerge w:val="restart"/>
            <w:shd w:val="clear" w:color="auto" w:fill="auto"/>
            <w:vAlign w:val="center"/>
          </w:tcPr>
          <w:p w:rsidR="00705F01" w:rsidRPr="00705F01" w:rsidRDefault="00705F01" w:rsidP="00705F01">
            <w:pPr>
              <w:spacing w:line="240" w:lineRule="atLeast"/>
              <w:contextualSpacing/>
              <w:jc w:val="center"/>
            </w:pPr>
            <w:r w:rsidRPr="00705F01">
              <w:t>Наименование сетевых организаций</w:t>
            </w:r>
          </w:p>
        </w:tc>
        <w:tc>
          <w:tcPr>
            <w:tcW w:w="3011" w:type="dxa"/>
            <w:gridSpan w:val="2"/>
            <w:shd w:val="clear" w:color="auto" w:fill="auto"/>
            <w:vAlign w:val="center"/>
          </w:tcPr>
          <w:p w:rsidR="00705F01" w:rsidRPr="00705F01" w:rsidRDefault="00705F01" w:rsidP="00705F01">
            <w:pPr>
              <w:spacing w:line="240" w:lineRule="atLeast"/>
              <w:contextualSpacing/>
              <w:jc w:val="center"/>
            </w:pPr>
            <w:r w:rsidRPr="00705F01">
              <w:t>Двухставочный тариф</w:t>
            </w:r>
          </w:p>
        </w:tc>
        <w:tc>
          <w:tcPr>
            <w:tcW w:w="1275" w:type="dxa"/>
            <w:vMerge w:val="restart"/>
            <w:shd w:val="clear" w:color="auto" w:fill="auto"/>
            <w:vAlign w:val="center"/>
          </w:tcPr>
          <w:p w:rsidR="00705F01" w:rsidRPr="00705F01" w:rsidRDefault="00705F01" w:rsidP="00705F01">
            <w:pPr>
              <w:spacing w:line="240" w:lineRule="atLeast"/>
              <w:contextualSpacing/>
              <w:jc w:val="center"/>
            </w:pPr>
            <w:r w:rsidRPr="00705F01">
              <w:t>Односта-вочный тариф</w:t>
            </w:r>
          </w:p>
          <w:p w:rsidR="00705F01" w:rsidRPr="00705F01" w:rsidRDefault="00705F01" w:rsidP="00705F01">
            <w:pPr>
              <w:spacing w:line="240" w:lineRule="atLeast"/>
              <w:contextualSpacing/>
              <w:jc w:val="center"/>
            </w:pPr>
          </w:p>
        </w:tc>
        <w:tc>
          <w:tcPr>
            <w:tcW w:w="2959" w:type="dxa"/>
            <w:gridSpan w:val="2"/>
            <w:shd w:val="clear" w:color="auto" w:fill="auto"/>
            <w:vAlign w:val="center"/>
          </w:tcPr>
          <w:p w:rsidR="00705F01" w:rsidRPr="00705F01" w:rsidRDefault="00705F01" w:rsidP="00705F01">
            <w:pPr>
              <w:spacing w:line="240" w:lineRule="atLeast"/>
              <w:contextualSpacing/>
              <w:jc w:val="center"/>
            </w:pPr>
            <w:r w:rsidRPr="00705F01">
              <w:t>Двухставочный тариф</w:t>
            </w:r>
          </w:p>
        </w:tc>
        <w:tc>
          <w:tcPr>
            <w:tcW w:w="1295" w:type="dxa"/>
            <w:vMerge w:val="restart"/>
            <w:shd w:val="clear" w:color="auto" w:fill="auto"/>
            <w:vAlign w:val="center"/>
          </w:tcPr>
          <w:p w:rsidR="00705F01" w:rsidRPr="00705F01" w:rsidRDefault="00705F01" w:rsidP="00705F01">
            <w:pPr>
              <w:spacing w:line="240" w:lineRule="atLeast"/>
              <w:contextualSpacing/>
              <w:jc w:val="center"/>
            </w:pPr>
            <w:r w:rsidRPr="00705F01">
              <w:t>Односта-вочный тариф</w:t>
            </w:r>
          </w:p>
          <w:p w:rsidR="00705F01" w:rsidRPr="00705F01" w:rsidRDefault="00705F01" w:rsidP="00705F01">
            <w:pPr>
              <w:spacing w:line="240" w:lineRule="atLeast"/>
              <w:contextualSpacing/>
              <w:jc w:val="center"/>
            </w:pPr>
          </w:p>
        </w:tc>
      </w:tr>
      <w:tr w:rsidR="00705F01" w:rsidRPr="00705F01" w:rsidTr="00EE1CCE">
        <w:tc>
          <w:tcPr>
            <w:tcW w:w="1809" w:type="dxa"/>
            <w:vMerge/>
            <w:shd w:val="clear" w:color="auto" w:fill="auto"/>
          </w:tcPr>
          <w:p w:rsidR="00705F01" w:rsidRPr="00705F01" w:rsidRDefault="00705F01" w:rsidP="00705F01">
            <w:pPr>
              <w:spacing w:line="240" w:lineRule="atLeast"/>
              <w:contextualSpacing/>
            </w:pPr>
          </w:p>
        </w:tc>
        <w:tc>
          <w:tcPr>
            <w:tcW w:w="1451" w:type="dxa"/>
            <w:shd w:val="clear" w:color="auto" w:fill="auto"/>
          </w:tcPr>
          <w:p w:rsidR="00705F01" w:rsidRPr="00705F01" w:rsidRDefault="00705F01" w:rsidP="00705F01">
            <w:pPr>
              <w:spacing w:line="240" w:lineRule="atLeast"/>
              <w:contextualSpacing/>
              <w:jc w:val="center"/>
            </w:pPr>
            <w:r w:rsidRPr="00705F01">
              <w:t xml:space="preserve">Ставка </w:t>
            </w:r>
            <w:proofErr w:type="gramStart"/>
            <w:r w:rsidRPr="00705F01">
              <w:t>за</w:t>
            </w:r>
            <w:proofErr w:type="gramEnd"/>
          </w:p>
          <w:p w:rsidR="00705F01" w:rsidRPr="00705F01" w:rsidRDefault="00705F01" w:rsidP="00705F01">
            <w:pPr>
              <w:spacing w:line="240" w:lineRule="atLeast"/>
              <w:contextualSpacing/>
              <w:jc w:val="center"/>
            </w:pPr>
            <w:r w:rsidRPr="00705F01">
              <w:t>содержание</w:t>
            </w:r>
          </w:p>
          <w:p w:rsidR="00705F01" w:rsidRPr="00705F01" w:rsidRDefault="00705F01" w:rsidP="00705F01">
            <w:pPr>
              <w:spacing w:line="240" w:lineRule="atLeast"/>
              <w:contextualSpacing/>
              <w:jc w:val="center"/>
            </w:pPr>
            <w:r w:rsidRPr="00705F01">
              <w:t>электри-</w:t>
            </w:r>
          </w:p>
          <w:p w:rsidR="00705F01" w:rsidRPr="00705F01" w:rsidRDefault="00705F01" w:rsidP="00705F01">
            <w:pPr>
              <w:spacing w:line="240" w:lineRule="atLeast"/>
              <w:contextualSpacing/>
              <w:jc w:val="center"/>
            </w:pPr>
            <w:r w:rsidRPr="00705F01">
              <w:t>ческих</w:t>
            </w:r>
          </w:p>
          <w:p w:rsidR="00705F01" w:rsidRPr="00705F01" w:rsidRDefault="00705F01" w:rsidP="00705F01">
            <w:pPr>
              <w:spacing w:line="240" w:lineRule="atLeast"/>
              <w:contextualSpacing/>
              <w:jc w:val="center"/>
            </w:pPr>
            <w:r w:rsidRPr="00705F01">
              <w:t>сетей</w:t>
            </w:r>
          </w:p>
        </w:tc>
        <w:tc>
          <w:tcPr>
            <w:tcW w:w="1560" w:type="dxa"/>
            <w:shd w:val="clear" w:color="auto" w:fill="auto"/>
          </w:tcPr>
          <w:p w:rsidR="00705F01" w:rsidRPr="00705F01" w:rsidRDefault="00705F01" w:rsidP="00705F01">
            <w:pPr>
              <w:spacing w:line="240" w:lineRule="atLeast"/>
              <w:contextualSpacing/>
              <w:jc w:val="center"/>
            </w:pPr>
            <w:r w:rsidRPr="00705F01">
              <w:t>Ставка на оплату тенологи-ческого расхода (потерь)</w:t>
            </w:r>
          </w:p>
        </w:tc>
        <w:tc>
          <w:tcPr>
            <w:tcW w:w="1275" w:type="dxa"/>
            <w:vMerge/>
            <w:shd w:val="clear" w:color="auto" w:fill="auto"/>
          </w:tcPr>
          <w:p w:rsidR="00705F01" w:rsidRPr="00705F01" w:rsidRDefault="00705F01" w:rsidP="00705F01">
            <w:pPr>
              <w:spacing w:line="240" w:lineRule="atLeast"/>
              <w:contextualSpacing/>
            </w:pPr>
          </w:p>
        </w:tc>
        <w:tc>
          <w:tcPr>
            <w:tcW w:w="1400" w:type="dxa"/>
            <w:shd w:val="clear" w:color="auto" w:fill="auto"/>
          </w:tcPr>
          <w:p w:rsidR="00705F01" w:rsidRPr="00705F01" w:rsidRDefault="00705F01" w:rsidP="00705F01">
            <w:pPr>
              <w:spacing w:line="240" w:lineRule="atLeast"/>
              <w:contextualSpacing/>
              <w:jc w:val="center"/>
            </w:pPr>
            <w:r w:rsidRPr="00705F01">
              <w:t xml:space="preserve">Ставка </w:t>
            </w:r>
            <w:proofErr w:type="gramStart"/>
            <w:r w:rsidRPr="00705F01">
              <w:t>за</w:t>
            </w:r>
            <w:proofErr w:type="gramEnd"/>
          </w:p>
          <w:p w:rsidR="00705F01" w:rsidRPr="00705F01" w:rsidRDefault="00705F01" w:rsidP="00705F01">
            <w:pPr>
              <w:spacing w:line="240" w:lineRule="atLeast"/>
              <w:contextualSpacing/>
              <w:jc w:val="center"/>
            </w:pPr>
            <w:r w:rsidRPr="00705F01">
              <w:t>содержание</w:t>
            </w:r>
          </w:p>
          <w:p w:rsidR="00705F01" w:rsidRPr="00705F01" w:rsidRDefault="00705F01" w:rsidP="00705F01">
            <w:pPr>
              <w:spacing w:line="240" w:lineRule="atLeast"/>
              <w:contextualSpacing/>
              <w:jc w:val="center"/>
            </w:pPr>
            <w:r w:rsidRPr="00705F01">
              <w:t>электри-</w:t>
            </w:r>
          </w:p>
          <w:p w:rsidR="00705F01" w:rsidRPr="00705F01" w:rsidRDefault="00705F01" w:rsidP="00705F01">
            <w:pPr>
              <w:spacing w:line="240" w:lineRule="atLeast"/>
              <w:contextualSpacing/>
              <w:jc w:val="center"/>
            </w:pPr>
            <w:r w:rsidRPr="00705F01">
              <w:t>ческих</w:t>
            </w:r>
          </w:p>
          <w:p w:rsidR="00705F01" w:rsidRPr="00705F01" w:rsidRDefault="00705F01" w:rsidP="00705F01">
            <w:pPr>
              <w:spacing w:line="240" w:lineRule="atLeast"/>
              <w:contextualSpacing/>
              <w:jc w:val="center"/>
            </w:pPr>
            <w:r w:rsidRPr="00705F01">
              <w:t>сетей</w:t>
            </w:r>
          </w:p>
        </w:tc>
        <w:tc>
          <w:tcPr>
            <w:tcW w:w="1559" w:type="dxa"/>
            <w:shd w:val="clear" w:color="auto" w:fill="auto"/>
          </w:tcPr>
          <w:p w:rsidR="00705F01" w:rsidRPr="00705F01" w:rsidRDefault="00705F01" w:rsidP="00705F01">
            <w:pPr>
              <w:spacing w:line="240" w:lineRule="atLeast"/>
              <w:contextualSpacing/>
              <w:jc w:val="center"/>
            </w:pPr>
            <w:r w:rsidRPr="00705F01">
              <w:t>Ставка на оплату тенологи-ческого расхода (потерь)</w:t>
            </w:r>
          </w:p>
        </w:tc>
        <w:tc>
          <w:tcPr>
            <w:tcW w:w="1295" w:type="dxa"/>
            <w:vMerge/>
            <w:shd w:val="clear" w:color="auto" w:fill="auto"/>
          </w:tcPr>
          <w:p w:rsidR="00705F01" w:rsidRPr="00705F01" w:rsidRDefault="00705F01" w:rsidP="00705F01">
            <w:pPr>
              <w:spacing w:line="240" w:lineRule="atLeast"/>
              <w:contextualSpacing/>
            </w:pPr>
          </w:p>
        </w:tc>
      </w:tr>
      <w:tr w:rsidR="00705F01" w:rsidRPr="00705F01" w:rsidTr="00EE1CCE">
        <w:tc>
          <w:tcPr>
            <w:tcW w:w="1809" w:type="dxa"/>
            <w:shd w:val="clear" w:color="auto" w:fill="auto"/>
          </w:tcPr>
          <w:p w:rsidR="00705F01" w:rsidRPr="00705F01" w:rsidRDefault="00705F01" w:rsidP="00705F01">
            <w:pPr>
              <w:spacing w:line="240" w:lineRule="atLeast"/>
              <w:contextualSpacing/>
            </w:pPr>
          </w:p>
        </w:tc>
        <w:tc>
          <w:tcPr>
            <w:tcW w:w="4286" w:type="dxa"/>
            <w:gridSpan w:val="3"/>
            <w:shd w:val="clear" w:color="auto" w:fill="auto"/>
          </w:tcPr>
          <w:p w:rsidR="00705F01" w:rsidRPr="00705F01" w:rsidRDefault="00705F01" w:rsidP="00EF23D3">
            <w:pPr>
              <w:spacing w:line="240" w:lineRule="atLeast"/>
              <w:contextualSpacing/>
              <w:jc w:val="center"/>
            </w:pPr>
            <w:r w:rsidRPr="00705F01">
              <w:t>1 полугодие 201</w:t>
            </w:r>
            <w:r w:rsidR="00EF23D3">
              <w:t>8</w:t>
            </w:r>
            <w:r w:rsidRPr="00705F01">
              <w:t xml:space="preserve"> года</w:t>
            </w:r>
          </w:p>
        </w:tc>
        <w:tc>
          <w:tcPr>
            <w:tcW w:w="4254" w:type="dxa"/>
            <w:gridSpan w:val="3"/>
            <w:shd w:val="clear" w:color="auto" w:fill="auto"/>
          </w:tcPr>
          <w:p w:rsidR="00705F01" w:rsidRPr="00705F01" w:rsidRDefault="00705F01" w:rsidP="00EF23D3">
            <w:pPr>
              <w:spacing w:line="240" w:lineRule="atLeast"/>
              <w:contextualSpacing/>
              <w:jc w:val="center"/>
            </w:pPr>
            <w:r w:rsidRPr="00705F01">
              <w:t>2 полугодие 201</w:t>
            </w:r>
            <w:r w:rsidR="00EF23D3">
              <w:t>8</w:t>
            </w:r>
            <w:bookmarkStart w:id="1" w:name="_GoBack"/>
            <w:bookmarkEnd w:id="1"/>
            <w:r w:rsidRPr="00705F01">
              <w:t xml:space="preserve"> года</w:t>
            </w:r>
          </w:p>
        </w:tc>
      </w:tr>
      <w:tr w:rsidR="00705F01" w:rsidRPr="00705F01" w:rsidTr="00EE1CCE">
        <w:tc>
          <w:tcPr>
            <w:tcW w:w="1809" w:type="dxa"/>
            <w:shd w:val="clear" w:color="auto" w:fill="auto"/>
          </w:tcPr>
          <w:p w:rsidR="00705F01" w:rsidRPr="00705F01" w:rsidRDefault="00705F01" w:rsidP="00705F01">
            <w:pPr>
              <w:spacing w:line="240" w:lineRule="atLeast"/>
              <w:contextualSpacing/>
            </w:pPr>
          </w:p>
        </w:tc>
        <w:tc>
          <w:tcPr>
            <w:tcW w:w="1451" w:type="dxa"/>
            <w:shd w:val="clear" w:color="auto" w:fill="auto"/>
            <w:vAlign w:val="center"/>
          </w:tcPr>
          <w:p w:rsidR="00705F01" w:rsidRPr="00705F01" w:rsidRDefault="00705F01" w:rsidP="00705F01">
            <w:pPr>
              <w:spacing w:line="240" w:lineRule="atLeast"/>
              <w:contextualSpacing/>
              <w:jc w:val="center"/>
            </w:pPr>
            <w:r w:rsidRPr="00705F01">
              <w:t>руб./МВт</w:t>
            </w:r>
          </w:p>
          <w:p w:rsidR="00705F01" w:rsidRPr="00705F01" w:rsidRDefault="00705F01" w:rsidP="00705F01">
            <w:pPr>
              <w:spacing w:line="240" w:lineRule="atLeast"/>
              <w:contextualSpacing/>
              <w:jc w:val="center"/>
            </w:pPr>
            <w:r w:rsidRPr="00705F01">
              <w:t>мес.</w:t>
            </w:r>
          </w:p>
        </w:tc>
        <w:tc>
          <w:tcPr>
            <w:tcW w:w="1560" w:type="dxa"/>
            <w:shd w:val="clear" w:color="auto" w:fill="auto"/>
            <w:vAlign w:val="center"/>
          </w:tcPr>
          <w:p w:rsidR="00705F01" w:rsidRPr="00705F01" w:rsidRDefault="00705F01" w:rsidP="00705F01">
            <w:pPr>
              <w:spacing w:line="240" w:lineRule="atLeast"/>
              <w:contextualSpacing/>
              <w:jc w:val="center"/>
            </w:pPr>
            <w:r w:rsidRPr="00705F01">
              <w:t>руб./МВт</w:t>
            </w:r>
            <w:proofErr w:type="gramStart"/>
            <w:r w:rsidRPr="00705F01">
              <w:t>.ч</w:t>
            </w:r>
            <w:proofErr w:type="gramEnd"/>
          </w:p>
        </w:tc>
        <w:tc>
          <w:tcPr>
            <w:tcW w:w="1275" w:type="dxa"/>
            <w:shd w:val="clear" w:color="auto" w:fill="auto"/>
            <w:vAlign w:val="center"/>
          </w:tcPr>
          <w:p w:rsidR="00705F01" w:rsidRPr="00705F01" w:rsidRDefault="00705F01" w:rsidP="00705F01">
            <w:pPr>
              <w:spacing w:line="240" w:lineRule="atLeast"/>
              <w:contextualSpacing/>
              <w:jc w:val="center"/>
            </w:pPr>
            <w:r w:rsidRPr="00705F01">
              <w:t>руб./кВт</w:t>
            </w:r>
            <w:proofErr w:type="gramStart"/>
            <w:r w:rsidRPr="00705F01">
              <w:t>.ч</w:t>
            </w:r>
            <w:proofErr w:type="gramEnd"/>
          </w:p>
        </w:tc>
        <w:tc>
          <w:tcPr>
            <w:tcW w:w="1400" w:type="dxa"/>
            <w:shd w:val="clear" w:color="auto" w:fill="auto"/>
            <w:vAlign w:val="center"/>
          </w:tcPr>
          <w:p w:rsidR="00705F01" w:rsidRPr="00705F01" w:rsidRDefault="00705F01" w:rsidP="00705F01">
            <w:pPr>
              <w:spacing w:line="240" w:lineRule="atLeast"/>
              <w:contextualSpacing/>
              <w:jc w:val="center"/>
            </w:pPr>
            <w:r w:rsidRPr="00705F01">
              <w:t>руб./МВт</w:t>
            </w:r>
          </w:p>
          <w:p w:rsidR="00705F01" w:rsidRPr="00705F01" w:rsidRDefault="00705F01" w:rsidP="00705F01">
            <w:pPr>
              <w:spacing w:line="240" w:lineRule="atLeast"/>
              <w:contextualSpacing/>
              <w:jc w:val="center"/>
            </w:pPr>
            <w:r w:rsidRPr="00705F01">
              <w:t>мес.</w:t>
            </w:r>
          </w:p>
        </w:tc>
        <w:tc>
          <w:tcPr>
            <w:tcW w:w="1559" w:type="dxa"/>
            <w:shd w:val="clear" w:color="auto" w:fill="auto"/>
            <w:vAlign w:val="center"/>
          </w:tcPr>
          <w:p w:rsidR="00705F01" w:rsidRPr="00705F01" w:rsidRDefault="00705F01" w:rsidP="00705F01">
            <w:pPr>
              <w:spacing w:line="240" w:lineRule="atLeast"/>
              <w:contextualSpacing/>
              <w:jc w:val="center"/>
            </w:pPr>
            <w:r w:rsidRPr="00705F01">
              <w:t>руб./МВт</w:t>
            </w:r>
            <w:proofErr w:type="gramStart"/>
            <w:r w:rsidRPr="00705F01">
              <w:t>.ч</w:t>
            </w:r>
            <w:proofErr w:type="gramEnd"/>
          </w:p>
        </w:tc>
        <w:tc>
          <w:tcPr>
            <w:tcW w:w="1295" w:type="dxa"/>
            <w:shd w:val="clear" w:color="auto" w:fill="auto"/>
            <w:vAlign w:val="center"/>
          </w:tcPr>
          <w:p w:rsidR="00705F01" w:rsidRPr="00705F01" w:rsidRDefault="00705F01" w:rsidP="00705F01">
            <w:pPr>
              <w:spacing w:line="240" w:lineRule="atLeast"/>
              <w:contextualSpacing/>
              <w:jc w:val="center"/>
            </w:pPr>
            <w:r w:rsidRPr="00705F01">
              <w:t>руб./кВт</w:t>
            </w:r>
            <w:proofErr w:type="gramStart"/>
            <w:r w:rsidRPr="00705F01">
              <w:t>.ч</w:t>
            </w:r>
            <w:proofErr w:type="gramEnd"/>
          </w:p>
        </w:tc>
      </w:tr>
      <w:tr w:rsidR="00705F01" w:rsidRPr="00705F01" w:rsidTr="00EE1CCE">
        <w:tc>
          <w:tcPr>
            <w:tcW w:w="1809" w:type="dxa"/>
            <w:shd w:val="clear" w:color="auto" w:fill="auto"/>
          </w:tcPr>
          <w:p w:rsidR="00705F01" w:rsidRPr="00705F01" w:rsidRDefault="00705F01" w:rsidP="00705F01">
            <w:pPr>
              <w:spacing w:line="240" w:lineRule="atLeast"/>
              <w:contextualSpacing/>
              <w:rPr>
                <w:sz w:val="18"/>
                <w:szCs w:val="18"/>
              </w:rPr>
            </w:pPr>
            <w:r w:rsidRPr="00705F01">
              <w:rPr>
                <w:sz w:val="18"/>
                <w:szCs w:val="18"/>
              </w:rPr>
              <w:t>Общество с ограниченной ответственностью "Киришская сервисная компания»- публичное акционерное общество «Ленэнерго»</w:t>
            </w:r>
          </w:p>
        </w:tc>
        <w:tc>
          <w:tcPr>
            <w:tcW w:w="1451" w:type="dxa"/>
            <w:shd w:val="clear" w:color="auto" w:fill="auto"/>
            <w:vAlign w:val="center"/>
          </w:tcPr>
          <w:p w:rsidR="00705F01" w:rsidRPr="00705F01" w:rsidRDefault="00705F01" w:rsidP="00705F01">
            <w:pPr>
              <w:jc w:val="center"/>
              <w:rPr>
                <w:noProof/>
                <w:sz w:val="22"/>
                <w:szCs w:val="22"/>
              </w:rPr>
            </w:pPr>
            <w:r w:rsidRPr="00705F01">
              <w:rPr>
                <w:noProof/>
                <w:sz w:val="22"/>
                <w:szCs w:val="22"/>
              </w:rPr>
              <w:t>257 203,26</w:t>
            </w:r>
          </w:p>
        </w:tc>
        <w:tc>
          <w:tcPr>
            <w:tcW w:w="1560" w:type="dxa"/>
            <w:shd w:val="clear" w:color="auto" w:fill="auto"/>
            <w:vAlign w:val="center"/>
          </w:tcPr>
          <w:p w:rsidR="00705F01" w:rsidRPr="00705F01" w:rsidRDefault="00705F01" w:rsidP="00705F01">
            <w:pPr>
              <w:jc w:val="center"/>
              <w:rPr>
                <w:noProof/>
                <w:sz w:val="22"/>
                <w:szCs w:val="22"/>
              </w:rPr>
            </w:pPr>
            <w:r w:rsidRPr="00705F01">
              <w:rPr>
                <w:noProof/>
                <w:sz w:val="22"/>
                <w:szCs w:val="22"/>
              </w:rPr>
              <w:t>118,82</w:t>
            </w:r>
          </w:p>
        </w:tc>
        <w:tc>
          <w:tcPr>
            <w:tcW w:w="1275" w:type="dxa"/>
            <w:shd w:val="clear" w:color="auto" w:fill="auto"/>
            <w:vAlign w:val="center"/>
          </w:tcPr>
          <w:p w:rsidR="00705F01" w:rsidRPr="00705F01" w:rsidRDefault="00705F01" w:rsidP="00705F01">
            <w:pPr>
              <w:jc w:val="center"/>
              <w:rPr>
                <w:noProof/>
                <w:sz w:val="22"/>
                <w:szCs w:val="22"/>
              </w:rPr>
            </w:pPr>
            <w:r w:rsidRPr="00705F01">
              <w:rPr>
                <w:noProof/>
                <w:sz w:val="22"/>
                <w:szCs w:val="22"/>
              </w:rPr>
              <w:t>0,48357</w:t>
            </w:r>
          </w:p>
        </w:tc>
        <w:tc>
          <w:tcPr>
            <w:tcW w:w="1400" w:type="dxa"/>
            <w:shd w:val="clear" w:color="auto" w:fill="auto"/>
            <w:vAlign w:val="center"/>
          </w:tcPr>
          <w:p w:rsidR="00705F01" w:rsidRPr="00705F01" w:rsidRDefault="00705F01" w:rsidP="00705F01">
            <w:pPr>
              <w:jc w:val="center"/>
              <w:rPr>
                <w:noProof/>
                <w:sz w:val="22"/>
                <w:szCs w:val="22"/>
              </w:rPr>
            </w:pPr>
            <w:r w:rsidRPr="00705F01">
              <w:rPr>
                <w:noProof/>
                <w:sz w:val="22"/>
                <w:szCs w:val="22"/>
              </w:rPr>
              <w:t>267 701,35</w:t>
            </w:r>
          </w:p>
        </w:tc>
        <w:tc>
          <w:tcPr>
            <w:tcW w:w="1559" w:type="dxa"/>
            <w:shd w:val="clear" w:color="auto" w:fill="auto"/>
            <w:vAlign w:val="center"/>
          </w:tcPr>
          <w:p w:rsidR="00705F01" w:rsidRPr="00705F01" w:rsidRDefault="00705F01" w:rsidP="00705F01">
            <w:pPr>
              <w:jc w:val="center"/>
              <w:rPr>
                <w:noProof/>
                <w:sz w:val="22"/>
                <w:szCs w:val="22"/>
              </w:rPr>
            </w:pPr>
            <w:r w:rsidRPr="00705F01">
              <w:rPr>
                <w:noProof/>
                <w:sz w:val="22"/>
                <w:szCs w:val="22"/>
              </w:rPr>
              <w:t>128,27</w:t>
            </w:r>
          </w:p>
        </w:tc>
        <w:tc>
          <w:tcPr>
            <w:tcW w:w="1295" w:type="dxa"/>
            <w:shd w:val="clear" w:color="auto" w:fill="auto"/>
            <w:vAlign w:val="center"/>
          </w:tcPr>
          <w:p w:rsidR="00705F01" w:rsidRPr="00705F01" w:rsidRDefault="00705F01" w:rsidP="00705F01">
            <w:pPr>
              <w:jc w:val="center"/>
              <w:rPr>
                <w:noProof/>
                <w:sz w:val="22"/>
                <w:szCs w:val="22"/>
              </w:rPr>
            </w:pPr>
            <w:r w:rsidRPr="00705F01">
              <w:rPr>
                <w:noProof/>
                <w:sz w:val="22"/>
                <w:szCs w:val="22"/>
              </w:rPr>
              <w:t>0,50645</w:t>
            </w:r>
          </w:p>
        </w:tc>
      </w:tr>
    </w:tbl>
    <w:p w:rsidR="00705F01" w:rsidRPr="00705F01" w:rsidRDefault="00705F01" w:rsidP="00705F01">
      <w:pPr>
        <w:ind w:right="-144" w:firstLine="567"/>
        <w:jc w:val="both"/>
        <w:rPr>
          <w:b/>
          <w:sz w:val="24"/>
          <w:szCs w:val="24"/>
        </w:rPr>
      </w:pPr>
    </w:p>
    <w:p w:rsidR="00705F01" w:rsidRPr="00705F01" w:rsidRDefault="00705F01" w:rsidP="00705F01">
      <w:pPr>
        <w:autoSpaceDE w:val="0"/>
        <w:autoSpaceDN w:val="0"/>
        <w:adjustRightInd w:val="0"/>
        <w:ind w:firstLine="567"/>
        <w:jc w:val="both"/>
        <w:rPr>
          <w:sz w:val="24"/>
          <w:szCs w:val="24"/>
        </w:rPr>
      </w:pPr>
      <w:r w:rsidRPr="00705F01">
        <w:rPr>
          <w:sz w:val="24"/>
          <w:szCs w:val="24"/>
        </w:rPr>
        <w:t>Представитель НП «Совет рынка» Кириенко М.Г. по вопросу – «воздержалась».</w:t>
      </w:r>
    </w:p>
    <w:p w:rsidR="00705F01" w:rsidRPr="00705F01" w:rsidRDefault="00705F01" w:rsidP="00705F01">
      <w:pPr>
        <w:widowControl w:val="0"/>
        <w:autoSpaceDE w:val="0"/>
        <w:autoSpaceDN w:val="0"/>
        <w:adjustRightInd w:val="0"/>
        <w:ind w:firstLine="709"/>
        <w:jc w:val="both"/>
        <w:rPr>
          <w:sz w:val="24"/>
          <w:szCs w:val="24"/>
        </w:rPr>
      </w:pPr>
    </w:p>
    <w:p w:rsidR="00705F01" w:rsidRPr="00705F01" w:rsidRDefault="00705F01" w:rsidP="00705F01">
      <w:pPr>
        <w:ind w:right="-144" w:firstLine="567"/>
        <w:jc w:val="center"/>
        <w:rPr>
          <w:b/>
          <w:sz w:val="24"/>
          <w:szCs w:val="24"/>
        </w:rPr>
      </w:pPr>
      <w:r w:rsidRPr="00705F01">
        <w:rPr>
          <w:b/>
          <w:sz w:val="24"/>
          <w:szCs w:val="24"/>
        </w:rPr>
        <w:t>Результаты  голосования: за – 5 человек, против – 0, воздержались – 1 человек.</w:t>
      </w:r>
    </w:p>
    <w:p w:rsidR="00705F01" w:rsidRDefault="00705F01" w:rsidP="007057F1">
      <w:pPr>
        <w:ind w:right="-144" w:firstLine="567"/>
        <w:jc w:val="both"/>
        <w:rPr>
          <w:sz w:val="24"/>
          <w:szCs w:val="24"/>
        </w:rPr>
      </w:pPr>
    </w:p>
    <w:p w:rsidR="00D6246A" w:rsidRPr="00D6246A" w:rsidRDefault="000C0176" w:rsidP="00D6246A">
      <w:pPr>
        <w:ind w:firstLine="567"/>
        <w:jc w:val="both"/>
        <w:rPr>
          <w:sz w:val="24"/>
          <w:szCs w:val="24"/>
        </w:rPr>
      </w:pPr>
      <w:r>
        <w:rPr>
          <w:b/>
          <w:sz w:val="24"/>
          <w:szCs w:val="24"/>
        </w:rPr>
        <w:t xml:space="preserve">1.7. </w:t>
      </w:r>
      <w:proofErr w:type="gramStart"/>
      <w:r w:rsidR="00D6246A" w:rsidRPr="00D6246A">
        <w:rPr>
          <w:b/>
          <w:sz w:val="24"/>
          <w:szCs w:val="24"/>
        </w:rPr>
        <w:t>По вопросу повестки дня «Об установлении индивидуальных тарифов на услуги по передаче электрической энергии по сетям акционерного общества «Ленинградская областная электросетевая компания», расположенным на территории Ленинградской области, на 2018 год»,</w:t>
      </w:r>
      <w:r w:rsidR="00D6246A" w:rsidRPr="00D6246A">
        <w:rPr>
          <w:sz w:val="24"/>
          <w:szCs w:val="24"/>
        </w:rPr>
        <w:t xml:space="preserve"> выступила 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Малерчук И.В., изложила основные положения экспертного заключения по установлению индивидуальных тарифов</w:t>
      </w:r>
      <w:proofErr w:type="gramEnd"/>
      <w:r w:rsidR="00D6246A" w:rsidRPr="00D6246A">
        <w:rPr>
          <w:sz w:val="24"/>
          <w:szCs w:val="24"/>
        </w:rPr>
        <w:t xml:space="preserve"> </w:t>
      </w:r>
      <w:proofErr w:type="gramStart"/>
      <w:r w:rsidR="00D6246A" w:rsidRPr="00D6246A">
        <w:rPr>
          <w:sz w:val="24"/>
          <w:szCs w:val="24"/>
        </w:rPr>
        <w:t xml:space="preserve">на услуги по передаче электрической энергии по сетям акционерного общества «Ленинградская областная электросетевая компания», расположенным на </w:t>
      </w:r>
      <w:r w:rsidR="00D6246A" w:rsidRPr="00D6246A">
        <w:rPr>
          <w:sz w:val="24"/>
          <w:szCs w:val="24"/>
        </w:rPr>
        <w:lastRenderedPageBreak/>
        <w:t>территории Ленинградской области, на 2018 год в соответствии с заявлением АО «ЛОЭСК» от 28 апреля 2017 года № № 00-02/1611 (вх.</w:t>
      </w:r>
      <w:proofErr w:type="gramEnd"/>
      <w:r w:rsidR="00D6246A" w:rsidRPr="00D6246A">
        <w:rPr>
          <w:sz w:val="24"/>
          <w:szCs w:val="24"/>
        </w:rPr>
        <w:t xml:space="preserve"> </w:t>
      </w:r>
      <w:proofErr w:type="gramStart"/>
      <w:r w:rsidR="00D6246A" w:rsidRPr="00D6246A">
        <w:rPr>
          <w:sz w:val="24"/>
          <w:szCs w:val="24"/>
        </w:rPr>
        <w:t>ЛенРТК от 28.04.2017 г. № КТ-1-2588/17-0-0)) с последующими корректировками</w:t>
      </w:r>
      <w:proofErr w:type="gramEnd"/>
    </w:p>
    <w:p w:rsidR="00D6246A" w:rsidRPr="00D6246A" w:rsidRDefault="00D6246A" w:rsidP="00D6246A">
      <w:pPr>
        <w:ind w:firstLine="567"/>
        <w:jc w:val="both"/>
        <w:rPr>
          <w:sz w:val="24"/>
          <w:szCs w:val="24"/>
        </w:rPr>
      </w:pPr>
    </w:p>
    <w:p w:rsidR="00D6246A" w:rsidRPr="00D6246A" w:rsidRDefault="00D6246A" w:rsidP="00D6246A">
      <w:pPr>
        <w:widowControl w:val="0"/>
        <w:autoSpaceDE w:val="0"/>
        <w:autoSpaceDN w:val="0"/>
        <w:adjustRightInd w:val="0"/>
        <w:ind w:firstLine="567"/>
        <w:jc w:val="both"/>
        <w:rPr>
          <w:sz w:val="24"/>
          <w:szCs w:val="24"/>
          <w:lang w:eastAsia="ar-SA"/>
        </w:rPr>
      </w:pPr>
      <w:r w:rsidRPr="00D6246A">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D6246A" w:rsidRPr="00D6246A" w:rsidRDefault="00D6246A" w:rsidP="00D6246A">
      <w:pPr>
        <w:ind w:firstLine="567"/>
        <w:jc w:val="both"/>
        <w:rPr>
          <w:sz w:val="24"/>
          <w:szCs w:val="24"/>
        </w:rPr>
      </w:pPr>
      <w:proofErr w:type="gramStart"/>
      <w:r w:rsidRPr="00D6246A">
        <w:rPr>
          <w:sz w:val="24"/>
          <w:szCs w:val="24"/>
        </w:rPr>
        <w:t>Присутствующие на заседании правления комитета по тарифам и ценовой политике Ленинградской области представитель АО  «ЛОЭСК» генеральный директор Симонов Дмитрий Станиславович и заместитель генерального директора АО «ЛОЭСК» по экономике и финансам Айгильдина Жанна Валерьевна (доверенность от 21.12.2017 № 421/2017), выразили свое несогласие с предложениями ЛенРТК по размеру необходимой валовой выручки компании и уровню индивидуальных тарифов на услуги по передаче электрической энергии</w:t>
      </w:r>
      <w:proofErr w:type="gramEnd"/>
      <w:r w:rsidRPr="00D6246A">
        <w:rPr>
          <w:sz w:val="24"/>
          <w:szCs w:val="24"/>
        </w:rPr>
        <w:t xml:space="preserve">, </w:t>
      </w:r>
      <w:proofErr w:type="gramStart"/>
      <w:r w:rsidRPr="00D6246A">
        <w:rPr>
          <w:sz w:val="24"/>
          <w:szCs w:val="24"/>
        </w:rPr>
        <w:t>рассчитанному ЛенРТК на 2018 год, представив свои возражения письмом исх. № 00-02/5238 от 26.12.2017 г. (вх.</w:t>
      </w:r>
      <w:proofErr w:type="gramEnd"/>
      <w:r w:rsidRPr="00D6246A">
        <w:rPr>
          <w:sz w:val="24"/>
          <w:szCs w:val="24"/>
        </w:rPr>
        <w:t xml:space="preserve"> ЛенРТК № КТ-1-3528/2017 от 27.12.2017), в том числе по следующим статьям:</w:t>
      </w:r>
    </w:p>
    <w:p w:rsidR="00D6246A" w:rsidRPr="00D6246A" w:rsidRDefault="00D6246A" w:rsidP="00D6246A">
      <w:pPr>
        <w:ind w:firstLine="567"/>
        <w:jc w:val="both"/>
        <w:rPr>
          <w:i/>
          <w:sz w:val="24"/>
          <w:szCs w:val="24"/>
        </w:rPr>
      </w:pPr>
      <w:r w:rsidRPr="00D6246A">
        <w:rPr>
          <w:sz w:val="24"/>
          <w:szCs w:val="24"/>
        </w:rPr>
        <w:t xml:space="preserve">1. </w:t>
      </w:r>
      <w:r w:rsidRPr="00D6246A">
        <w:rPr>
          <w:i/>
          <w:sz w:val="24"/>
          <w:szCs w:val="24"/>
        </w:rPr>
        <w:t>Перерасход подконтрольных расходов в размере 342 722,7 тыс. руб., профинансированный за счет регулируемого вида деятельности.</w:t>
      </w:r>
    </w:p>
    <w:p w:rsidR="00D6246A" w:rsidRPr="00D6246A" w:rsidRDefault="00D6246A" w:rsidP="00D6246A">
      <w:pPr>
        <w:ind w:firstLine="567"/>
        <w:jc w:val="both"/>
        <w:rPr>
          <w:i/>
          <w:sz w:val="24"/>
          <w:szCs w:val="24"/>
        </w:rPr>
      </w:pPr>
      <w:r w:rsidRPr="00D6246A">
        <w:rPr>
          <w:i/>
          <w:sz w:val="24"/>
          <w:szCs w:val="24"/>
        </w:rPr>
        <w:t xml:space="preserve">По мнению АО «ЛОЭСК» в связи с учетом при регулировании 2016 года </w:t>
      </w:r>
      <w:proofErr w:type="gramStart"/>
      <w:r w:rsidRPr="00D6246A">
        <w:rPr>
          <w:i/>
          <w:sz w:val="24"/>
          <w:szCs w:val="24"/>
        </w:rPr>
        <w:t>недополученных расходов, понесенных ранее 2015 года вызвало</w:t>
      </w:r>
      <w:proofErr w:type="gramEnd"/>
      <w:r w:rsidRPr="00D6246A">
        <w:rPr>
          <w:i/>
          <w:sz w:val="24"/>
          <w:szCs w:val="24"/>
        </w:rPr>
        <w:t xml:space="preserve"> дефицит тарифного источника в размере 877 630,7 тыс. руб.</w:t>
      </w:r>
    </w:p>
    <w:p w:rsidR="00D6246A" w:rsidRPr="00D6246A" w:rsidRDefault="00D6246A" w:rsidP="00D6246A">
      <w:pPr>
        <w:ind w:firstLine="567"/>
        <w:jc w:val="both"/>
        <w:rPr>
          <w:sz w:val="24"/>
          <w:szCs w:val="24"/>
        </w:rPr>
      </w:pPr>
      <w:proofErr w:type="gramStart"/>
      <w:r w:rsidRPr="00D6246A">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Малерчук И.В. пояснила, что тарифная выручка АО «ЛОЭСК», определенная с учетом подконтрольных расходов, неподконтрольных расходов, корректировок НВВ и недополученных доходов по итогам предыдущих периодов регулирования результатов хозяйственной деятельности получена компанией в полном размере.</w:t>
      </w:r>
      <w:proofErr w:type="gramEnd"/>
    </w:p>
    <w:p w:rsidR="00D6246A" w:rsidRPr="00D6246A" w:rsidRDefault="00D6246A" w:rsidP="00D6246A">
      <w:pPr>
        <w:ind w:firstLine="567"/>
        <w:jc w:val="both"/>
        <w:rPr>
          <w:sz w:val="24"/>
          <w:szCs w:val="24"/>
        </w:rPr>
      </w:pPr>
      <w:r w:rsidRPr="00D6246A">
        <w:rPr>
          <w:sz w:val="24"/>
          <w:szCs w:val="24"/>
        </w:rPr>
        <w:t>Таким образом АО «ЛОЭСК» не испытывало недостатка в финансировании текущей деятельности компании, но при этом не производило мероприятий по обеспечению эффективности расходования финансовых средств, предусмотренных действующим законодательством в сфере регулирования тарифов.</w:t>
      </w:r>
    </w:p>
    <w:p w:rsidR="00D6246A" w:rsidRPr="00D6246A" w:rsidRDefault="00D6246A" w:rsidP="00D6246A">
      <w:pPr>
        <w:ind w:firstLine="567"/>
        <w:jc w:val="both"/>
        <w:rPr>
          <w:sz w:val="24"/>
          <w:szCs w:val="24"/>
        </w:rPr>
      </w:pPr>
      <w:r w:rsidRPr="00D6246A">
        <w:rPr>
          <w:sz w:val="24"/>
          <w:szCs w:val="24"/>
        </w:rPr>
        <w:t xml:space="preserve">П. 7 Основ Ценообразования предусмотрено, что к экономически необоснованным расходам организаций, осуществляющих регулируемую деятельность, </w:t>
      </w:r>
      <w:proofErr w:type="gramStart"/>
      <w:r w:rsidRPr="00D6246A">
        <w:rPr>
          <w:sz w:val="24"/>
          <w:szCs w:val="24"/>
        </w:rPr>
        <w:t>относятся</w:t>
      </w:r>
      <w:proofErr w:type="gramEnd"/>
      <w:r w:rsidRPr="00D6246A">
        <w:rPr>
          <w:sz w:val="24"/>
          <w:szCs w:val="24"/>
        </w:rPr>
        <w:t xml:space="preserve"> в том числе выявленные на основании данных статистической и бухгалтерской отчетности и иных материалов расходы регулируемых организаций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6246A" w:rsidRPr="00D6246A" w:rsidRDefault="00D6246A" w:rsidP="00D6246A">
      <w:pPr>
        <w:ind w:firstLine="567"/>
        <w:jc w:val="both"/>
        <w:rPr>
          <w:sz w:val="24"/>
          <w:szCs w:val="24"/>
        </w:rPr>
      </w:pPr>
      <w:r w:rsidRPr="00D6246A">
        <w:rPr>
          <w:sz w:val="24"/>
          <w:szCs w:val="24"/>
        </w:rPr>
        <w:t xml:space="preserve">В этой связи и с учетом того, что действующим законодательством в сфере ценообразования не предусмотрена возможность превышения фактической величины </w:t>
      </w:r>
      <w:proofErr w:type="gramStart"/>
      <w:r w:rsidRPr="00D6246A">
        <w:rPr>
          <w:sz w:val="24"/>
          <w:szCs w:val="24"/>
        </w:rPr>
        <w:t>ОПР</w:t>
      </w:r>
      <w:proofErr w:type="gramEnd"/>
      <w:r w:rsidRPr="00D6246A">
        <w:rPr>
          <w:sz w:val="24"/>
          <w:szCs w:val="24"/>
        </w:rPr>
        <w:t xml:space="preserve"> над величиной, определенной органом регулирования указанное превышение относится к расходам не связанным с осуществлением регулируемой деятельности и такие расходы подлежат исключению из НВВ регулируемой организации в следующем периоде регулирования.</w:t>
      </w:r>
    </w:p>
    <w:p w:rsidR="00D6246A" w:rsidRPr="00D6246A" w:rsidRDefault="00D6246A" w:rsidP="00D6246A">
      <w:pPr>
        <w:ind w:firstLine="567"/>
        <w:jc w:val="both"/>
        <w:rPr>
          <w:sz w:val="24"/>
          <w:szCs w:val="24"/>
        </w:rPr>
      </w:pPr>
      <w:proofErr w:type="gramStart"/>
      <w:r w:rsidRPr="00D6246A">
        <w:rPr>
          <w:sz w:val="24"/>
          <w:szCs w:val="24"/>
        </w:rPr>
        <w:t>Учитывая вышеизложенное ЛенРТК исключен из состава НВВ АО «ЛОЭСК» на 2018 год   перерасход подконтрольных расходов, профинансированный за счет регулируемого вида деятельности, не обусловленный изменением состава оборудования и индексом потребительских цен в 2016 году в размере  342 722,7 тыс. руб.</w:t>
      </w:r>
      <w:proofErr w:type="gramEnd"/>
    </w:p>
    <w:p w:rsidR="00D6246A" w:rsidRPr="00D6246A" w:rsidRDefault="00D6246A" w:rsidP="00D6246A">
      <w:pPr>
        <w:ind w:firstLine="567"/>
        <w:jc w:val="both"/>
        <w:rPr>
          <w:i/>
          <w:sz w:val="24"/>
          <w:szCs w:val="24"/>
        </w:rPr>
      </w:pPr>
      <w:r w:rsidRPr="00D6246A">
        <w:rPr>
          <w:sz w:val="24"/>
          <w:szCs w:val="24"/>
        </w:rPr>
        <w:t>2</w:t>
      </w:r>
      <w:r w:rsidRPr="00D6246A">
        <w:rPr>
          <w:i/>
          <w:sz w:val="24"/>
          <w:szCs w:val="24"/>
        </w:rPr>
        <w:t>. Корректировка неподконтрольных расходов по факту 2016 года в части страховых взносов в размере 33 548,8</w:t>
      </w:r>
    </w:p>
    <w:p w:rsidR="00D6246A" w:rsidRPr="00D6246A" w:rsidRDefault="00D6246A" w:rsidP="00D6246A">
      <w:pPr>
        <w:ind w:firstLine="567"/>
        <w:jc w:val="both"/>
        <w:rPr>
          <w:sz w:val="24"/>
          <w:szCs w:val="24"/>
        </w:rPr>
      </w:pPr>
      <w:proofErr w:type="gramStart"/>
      <w:r w:rsidRPr="00D6246A">
        <w:rPr>
          <w:sz w:val="24"/>
          <w:szCs w:val="24"/>
        </w:rPr>
        <w:t xml:space="preserve">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Малерчук И.В. пояснила, что величина экономически обоснованных обязательных страховых взносов определена с учетом величины  подконтрольных расходов, скорректированных с учетом изменения состава оборудования и индекса потребительских цен, фактически сложившейся доли </w:t>
      </w:r>
      <w:r w:rsidRPr="00D6246A">
        <w:rPr>
          <w:sz w:val="24"/>
          <w:szCs w:val="24"/>
        </w:rPr>
        <w:lastRenderedPageBreak/>
        <w:t>заработной платы в составе подконтрольных расходов,  и фактически сложившегося уровня отчислений в страховые</w:t>
      </w:r>
      <w:proofErr w:type="gramEnd"/>
      <w:r w:rsidRPr="00D6246A">
        <w:rPr>
          <w:sz w:val="24"/>
          <w:szCs w:val="24"/>
        </w:rPr>
        <w:t xml:space="preserve"> фонды.</w:t>
      </w:r>
    </w:p>
    <w:p w:rsidR="00D6246A" w:rsidRPr="00D6246A" w:rsidRDefault="00D6246A" w:rsidP="00D6246A">
      <w:pPr>
        <w:ind w:firstLine="567"/>
        <w:jc w:val="both"/>
        <w:rPr>
          <w:i/>
          <w:sz w:val="24"/>
          <w:szCs w:val="24"/>
        </w:rPr>
      </w:pPr>
      <w:r w:rsidRPr="00D6246A">
        <w:rPr>
          <w:sz w:val="24"/>
          <w:szCs w:val="24"/>
        </w:rPr>
        <w:t xml:space="preserve">3. </w:t>
      </w:r>
      <w:r w:rsidRPr="00D6246A">
        <w:rPr>
          <w:i/>
          <w:sz w:val="24"/>
          <w:szCs w:val="24"/>
        </w:rPr>
        <w:t>Корректировка величины амортизационных отчислений на 2018 год в размере 7 230 тыс. руб.</w:t>
      </w:r>
    </w:p>
    <w:p w:rsidR="00D6246A" w:rsidRPr="00D6246A" w:rsidRDefault="00D6246A" w:rsidP="00D6246A">
      <w:pPr>
        <w:ind w:firstLine="567"/>
        <w:jc w:val="both"/>
        <w:rPr>
          <w:sz w:val="24"/>
          <w:szCs w:val="24"/>
        </w:rPr>
      </w:pPr>
      <w:proofErr w:type="gramStart"/>
      <w:r w:rsidRPr="00D6246A">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Малерчук И.В. пояснила, что в нарушение п. 27 Основ Ценообразования АО «ЛОЭСК» произвело расчет плановых амортизационных отчислений на 2018 год без учета максимальных сроков полезного использования, установленных Классификацией основных средств, включаемых в амортизационные группы, утвержденной постановлением Правительства Российской Федерации от 1 января</w:t>
      </w:r>
      <w:proofErr w:type="gramEnd"/>
      <w:r w:rsidRPr="00D6246A">
        <w:rPr>
          <w:sz w:val="24"/>
          <w:szCs w:val="24"/>
        </w:rPr>
        <w:t xml:space="preserve"> 2002 г. N 1 "О Классификации основных средств, включаемых в амортизационные группы".</w:t>
      </w:r>
    </w:p>
    <w:p w:rsidR="00D6246A" w:rsidRPr="00D6246A" w:rsidRDefault="00D6246A" w:rsidP="00D6246A">
      <w:pPr>
        <w:ind w:firstLine="567"/>
        <w:jc w:val="both"/>
        <w:rPr>
          <w:sz w:val="24"/>
          <w:szCs w:val="24"/>
        </w:rPr>
      </w:pPr>
      <w:proofErr w:type="gramStart"/>
      <w:r w:rsidRPr="00D6246A">
        <w:rPr>
          <w:sz w:val="24"/>
          <w:szCs w:val="24"/>
        </w:rPr>
        <w:t xml:space="preserve">Учитывая вышеизложенное ЛенРТК определил величину амортизационных отчислений на плановый период регулирования на основании имеющихся данных с использованием возможностей программы </w:t>
      </w:r>
      <w:r w:rsidRPr="00D6246A">
        <w:rPr>
          <w:sz w:val="24"/>
          <w:szCs w:val="24"/>
          <w:lang w:val="en-US"/>
        </w:rPr>
        <w:t>MS</w:t>
      </w:r>
      <w:r w:rsidRPr="00D6246A">
        <w:rPr>
          <w:sz w:val="24"/>
          <w:szCs w:val="24"/>
        </w:rPr>
        <w:t xml:space="preserve"> </w:t>
      </w:r>
      <w:r w:rsidRPr="00D6246A">
        <w:rPr>
          <w:sz w:val="24"/>
          <w:szCs w:val="24"/>
          <w:lang w:val="en-US"/>
        </w:rPr>
        <w:t>Excel</w:t>
      </w:r>
      <w:r w:rsidRPr="00D6246A">
        <w:rPr>
          <w:sz w:val="24"/>
          <w:szCs w:val="24"/>
        </w:rPr>
        <w:t xml:space="preserve"> </w:t>
      </w:r>
      <w:r w:rsidRPr="00D6246A">
        <w:rPr>
          <w:sz w:val="24"/>
          <w:szCs w:val="24"/>
          <w:lang w:val="en-US"/>
        </w:rPr>
        <w:t>c</w:t>
      </w:r>
      <w:r w:rsidRPr="00D6246A">
        <w:rPr>
          <w:sz w:val="24"/>
          <w:szCs w:val="24"/>
        </w:rPr>
        <w:t xml:space="preserve"> учетом отнесения активов АО «ЛОЭСК» к соответствующей амортизационной группе в соответствии с максимальными сроками полезного использования, установленными Классификацией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w:t>
      </w:r>
      <w:proofErr w:type="gramEnd"/>
      <w:r w:rsidRPr="00D6246A">
        <w:rPr>
          <w:sz w:val="24"/>
          <w:szCs w:val="24"/>
        </w:rPr>
        <w:t xml:space="preserve"> средств, включаемых в амортизационные группы».</w:t>
      </w:r>
    </w:p>
    <w:p w:rsidR="00D6246A" w:rsidRPr="00D6246A" w:rsidRDefault="00D6246A" w:rsidP="00D6246A">
      <w:pPr>
        <w:ind w:firstLine="567"/>
        <w:jc w:val="both"/>
        <w:rPr>
          <w:i/>
          <w:sz w:val="24"/>
          <w:szCs w:val="24"/>
        </w:rPr>
      </w:pPr>
      <w:r w:rsidRPr="00D6246A">
        <w:rPr>
          <w:sz w:val="24"/>
          <w:szCs w:val="24"/>
        </w:rPr>
        <w:t>4</w:t>
      </w:r>
      <w:r w:rsidRPr="00D6246A">
        <w:rPr>
          <w:i/>
          <w:sz w:val="24"/>
          <w:szCs w:val="24"/>
        </w:rPr>
        <w:t xml:space="preserve">. Корректировка величины расходов на «погашение займов» </w:t>
      </w:r>
    </w:p>
    <w:p w:rsidR="00D6246A" w:rsidRPr="00D6246A" w:rsidRDefault="00D6246A" w:rsidP="00D6246A">
      <w:pPr>
        <w:ind w:firstLine="567"/>
        <w:jc w:val="both"/>
        <w:rPr>
          <w:sz w:val="24"/>
          <w:szCs w:val="24"/>
        </w:rPr>
      </w:pPr>
      <w:proofErr w:type="gramStart"/>
      <w:r w:rsidRPr="00D6246A">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Малерчук И.В. пояснила, что в 2016 и 2018 году планируется погашение заемных средств по кредитным договорам, заключенным АО «ЛОЭСК» в том числе в период с 01 января 2011 года до 31 декабря 2012 года.</w:t>
      </w:r>
      <w:proofErr w:type="gramEnd"/>
    </w:p>
    <w:p w:rsidR="00D6246A" w:rsidRPr="00D6246A" w:rsidRDefault="00D6246A" w:rsidP="00D6246A">
      <w:pPr>
        <w:ind w:firstLine="567"/>
        <w:jc w:val="both"/>
        <w:rPr>
          <w:sz w:val="24"/>
          <w:szCs w:val="24"/>
        </w:rPr>
      </w:pPr>
      <w:proofErr w:type="gramStart"/>
      <w:r w:rsidRPr="00D6246A">
        <w:rPr>
          <w:sz w:val="24"/>
          <w:szCs w:val="24"/>
        </w:rPr>
        <w:t>Величина расходов на погашение заемных средств по факту 2016 года и планируемая на 2018 год определялась на основании анализа состояния взаиморасчетов АО «ЛОЭСК» с контрагентами, обеспеченности тарифными источниками деятельности по технологическому присоединению льготных категорий заявителей, а так же результатов исполнения инвестиционной программы и обязательств по технологическому присоединению электроустановок льготных категорий заявителей.</w:t>
      </w:r>
      <w:proofErr w:type="gramEnd"/>
    </w:p>
    <w:p w:rsidR="00D6246A" w:rsidRPr="00D6246A" w:rsidRDefault="00D6246A" w:rsidP="00D6246A">
      <w:pPr>
        <w:ind w:firstLine="567"/>
        <w:jc w:val="both"/>
        <w:rPr>
          <w:i/>
          <w:sz w:val="24"/>
          <w:szCs w:val="24"/>
        </w:rPr>
      </w:pPr>
      <w:r w:rsidRPr="00D6246A">
        <w:rPr>
          <w:i/>
          <w:sz w:val="24"/>
          <w:szCs w:val="24"/>
        </w:rPr>
        <w:t>5. Величина расходов на оплату технологического расхода (потерь) электрической энергии по мнению АО «ЛОЭСК» занижена на 31 959,3 тыс. руб. в результате определение цены на 2-ое полугодие 2018 года без учета коэффициента оплаты мощности.</w:t>
      </w:r>
    </w:p>
    <w:p w:rsidR="00D6246A" w:rsidRPr="00D6246A" w:rsidRDefault="00D6246A" w:rsidP="00D6246A">
      <w:pPr>
        <w:ind w:firstLine="720"/>
        <w:jc w:val="both"/>
        <w:rPr>
          <w:sz w:val="24"/>
          <w:szCs w:val="24"/>
        </w:rPr>
      </w:pPr>
      <w:proofErr w:type="gramStart"/>
      <w:r w:rsidRPr="00D6246A">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Малерчук И.В. пояснила, что стоимость потерь электрической энергии определена с применением  алгоритма, определённого ФАС России в запросе от 24.11.2017 № ВК/82080/17 с учетом с учетом стоимости электрической энергии и мощности на оптовом рынке электрической энергии, прогнозируемой ОАО «АТС», тарифов на услуги</w:t>
      </w:r>
      <w:proofErr w:type="gramEnd"/>
      <w:r w:rsidRPr="00D6246A">
        <w:rPr>
          <w:sz w:val="24"/>
          <w:szCs w:val="24"/>
        </w:rPr>
        <w:t>, оказываемые ОАО «ЦФР» и ОАО «АТС», и величины сбытовой надбавки АО «Петербургская сбытовая компания»  и ООО «РКС-энерго» на территории Ленинградской области, что определило годовые расходы АО «ЛОЭСК»  на оплату электрической энергии, используемой на технологические нужды (потери) в сумме   933 954,95 тыс. руб.</w:t>
      </w:r>
    </w:p>
    <w:p w:rsidR="00D6246A" w:rsidRPr="00D6246A" w:rsidRDefault="00D6246A" w:rsidP="00D6246A">
      <w:pPr>
        <w:jc w:val="both"/>
        <w:rPr>
          <w:sz w:val="24"/>
          <w:szCs w:val="24"/>
        </w:rPr>
      </w:pPr>
      <w:r w:rsidRPr="00D6246A">
        <w:rPr>
          <w:sz w:val="24"/>
          <w:szCs w:val="24"/>
        </w:rPr>
        <w:tab/>
      </w:r>
    </w:p>
    <w:p w:rsidR="00D6246A" w:rsidRPr="00D6246A" w:rsidRDefault="00D6246A" w:rsidP="00D6246A">
      <w:pPr>
        <w:ind w:firstLine="567"/>
        <w:jc w:val="both"/>
        <w:rPr>
          <w:b/>
          <w:snapToGrid w:val="0"/>
          <w:sz w:val="24"/>
          <w:szCs w:val="24"/>
        </w:rPr>
      </w:pPr>
      <w:r w:rsidRPr="00D6246A">
        <w:rPr>
          <w:b/>
          <w:snapToGrid w:val="0"/>
          <w:sz w:val="24"/>
          <w:szCs w:val="24"/>
        </w:rPr>
        <w:t>Правление приняло решение:</w:t>
      </w:r>
    </w:p>
    <w:p w:rsidR="00D6246A" w:rsidRPr="00D6246A" w:rsidRDefault="00D6246A" w:rsidP="00D6246A">
      <w:pPr>
        <w:ind w:firstLine="567"/>
        <w:jc w:val="both"/>
        <w:rPr>
          <w:snapToGrid w:val="0"/>
          <w:sz w:val="24"/>
          <w:szCs w:val="24"/>
        </w:rPr>
      </w:pPr>
      <w:r w:rsidRPr="00D6246A">
        <w:rPr>
          <w:snapToGrid w:val="0"/>
          <w:sz w:val="24"/>
          <w:szCs w:val="24"/>
        </w:rPr>
        <w:t>1. Принять для расчета индивидуальных тарифов на услуги по передаче электрической энерг</w:t>
      </w:r>
      <w:proofErr w:type="gramStart"/>
      <w:r w:rsidRPr="00D6246A">
        <w:rPr>
          <w:snapToGrid w:val="0"/>
          <w:sz w:val="24"/>
          <w:szCs w:val="24"/>
        </w:rPr>
        <w:t>ии АО</w:t>
      </w:r>
      <w:proofErr w:type="gramEnd"/>
      <w:r w:rsidRPr="00D6246A">
        <w:rPr>
          <w:snapToGrid w:val="0"/>
          <w:sz w:val="24"/>
          <w:szCs w:val="24"/>
        </w:rPr>
        <w:t xml:space="preserve"> «</w:t>
      </w:r>
      <w:r w:rsidRPr="00D6246A">
        <w:rPr>
          <w:sz w:val="24"/>
          <w:szCs w:val="24"/>
        </w:rPr>
        <w:t>ЛОЭСК</w:t>
      </w:r>
      <w:r w:rsidRPr="00D6246A">
        <w:rPr>
          <w:snapToGrid w:val="0"/>
          <w:sz w:val="24"/>
          <w:szCs w:val="24"/>
        </w:rPr>
        <w:t xml:space="preserve">» по Ленинградской области на 2018 год следующие балансовые показатели: </w:t>
      </w:r>
    </w:p>
    <w:p w:rsidR="00D6246A" w:rsidRPr="00D6246A" w:rsidRDefault="00D6246A" w:rsidP="00D6246A">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D6246A" w:rsidRPr="00D6246A" w:rsidTr="00EE1CCE">
        <w:trPr>
          <w:trHeight w:val="285"/>
        </w:trPr>
        <w:tc>
          <w:tcPr>
            <w:tcW w:w="2431" w:type="pct"/>
            <w:vMerge w:val="restart"/>
            <w:shd w:val="clear" w:color="auto" w:fill="auto"/>
            <w:vAlign w:val="center"/>
          </w:tcPr>
          <w:p w:rsidR="00D6246A" w:rsidRPr="00D6246A" w:rsidRDefault="00D6246A" w:rsidP="00D6246A">
            <w:pPr>
              <w:jc w:val="center"/>
              <w:rPr>
                <w:sz w:val="22"/>
                <w:szCs w:val="22"/>
              </w:rPr>
            </w:pPr>
            <w:r w:rsidRPr="00D6246A">
              <w:rPr>
                <w:b/>
                <w:bCs/>
                <w:sz w:val="22"/>
                <w:szCs w:val="22"/>
              </w:rPr>
              <w:t>Показатели</w:t>
            </w:r>
          </w:p>
        </w:tc>
        <w:tc>
          <w:tcPr>
            <w:tcW w:w="671" w:type="pct"/>
            <w:vMerge w:val="restart"/>
            <w:shd w:val="clear" w:color="auto" w:fill="auto"/>
            <w:vAlign w:val="center"/>
          </w:tcPr>
          <w:p w:rsidR="00D6246A" w:rsidRPr="00D6246A" w:rsidRDefault="00D6246A" w:rsidP="00D6246A">
            <w:pPr>
              <w:jc w:val="center"/>
              <w:rPr>
                <w:sz w:val="22"/>
                <w:szCs w:val="22"/>
              </w:rPr>
            </w:pPr>
            <w:r w:rsidRPr="00D6246A">
              <w:rPr>
                <w:b/>
                <w:bCs/>
                <w:sz w:val="22"/>
                <w:szCs w:val="22"/>
              </w:rPr>
              <w:t>Единица измерения</w:t>
            </w:r>
          </w:p>
        </w:tc>
        <w:tc>
          <w:tcPr>
            <w:tcW w:w="1898" w:type="pct"/>
            <w:gridSpan w:val="2"/>
            <w:shd w:val="clear" w:color="auto" w:fill="auto"/>
            <w:noWrap/>
            <w:vAlign w:val="center"/>
          </w:tcPr>
          <w:p w:rsidR="00D6246A" w:rsidRPr="00D6246A" w:rsidRDefault="00D6246A" w:rsidP="00D6246A">
            <w:pPr>
              <w:jc w:val="center"/>
              <w:rPr>
                <w:b/>
                <w:sz w:val="22"/>
                <w:szCs w:val="22"/>
              </w:rPr>
            </w:pPr>
            <w:r w:rsidRPr="00D6246A">
              <w:rPr>
                <w:b/>
                <w:sz w:val="22"/>
                <w:szCs w:val="22"/>
              </w:rPr>
              <w:t>2018 год</w:t>
            </w:r>
          </w:p>
        </w:tc>
      </w:tr>
      <w:tr w:rsidR="00D6246A" w:rsidRPr="00D6246A" w:rsidTr="00EE1CCE">
        <w:trPr>
          <w:trHeight w:val="235"/>
        </w:trPr>
        <w:tc>
          <w:tcPr>
            <w:tcW w:w="2431" w:type="pct"/>
            <w:vMerge/>
            <w:shd w:val="clear" w:color="auto" w:fill="auto"/>
            <w:vAlign w:val="center"/>
          </w:tcPr>
          <w:p w:rsidR="00D6246A" w:rsidRPr="00D6246A" w:rsidRDefault="00D6246A" w:rsidP="00D6246A">
            <w:pPr>
              <w:jc w:val="center"/>
              <w:rPr>
                <w:b/>
                <w:bCs/>
                <w:sz w:val="22"/>
                <w:szCs w:val="22"/>
              </w:rPr>
            </w:pPr>
          </w:p>
        </w:tc>
        <w:tc>
          <w:tcPr>
            <w:tcW w:w="671" w:type="pct"/>
            <w:vMerge/>
            <w:shd w:val="clear" w:color="auto" w:fill="auto"/>
            <w:vAlign w:val="center"/>
          </w:tcPr>
          <w:p w:rsidR="00D6246A" w:rsidRPr="00D6246A" w:rsidRDefault="00D6246A" w:rsidP="00D6246A">
            <w:pPr>
              <w:jc w:val="center"/>
              <w:rPr>
                <w:b/>
                <w:bCs/>
                <w:sz w:val="22"/>
                <w:szCs w:val="22"/>
              </w:rPr>
            </w:pPr>
          </w:p>
        </w:tc>
        <w:tc>
          <w:tcPr>
            <w:tcW w:w="926" w:type="pct"/>
            <w:shd w:val="clear" w:color="auto" w:fill="auto"/>
            <w:noWrap/>
            <w:vAlign w:val="center"/>
          </w:tcPr>
          <w:p w:rsidR="00D6246A" w:rsidRPr="00D6246A" w:rsidRDefault="00D6246A" w:rsidP="00D6246A">
            <w:pPr>
              <w:jc w:val="center"/>
              <w:rPr>
                <w:b/>
                <w:sz w:val="22"/>
                <w:szCs w:val="22"/>
              </w:rPr>
            </w:pPr>
            <w:r w:rsidRPr="00D6246A">
              <w:rPr>
                <w:b/>
                <w:sz w:val="22"/>
                <w:szCs w:val="22"/>
              </w:rPr>
              <w:t>1 полугодие</w:t>
            </w:r>
          </w:p>
        </w:tc>
        <w:tc>
          <w:tcPr>
            <w:tcW w:w="972" w:type="pct"/>
          </w:tcPr>
          <w:p w:rsidR="00D6246A" w:rsidRPr="00D6246A" w:rsidRDefault="00D6246A" w:rsidP="00D6246A">
            <w:pPr>
              <w:jc w:val="center"/>
              <w:rPr>
                <w:b/>
                <w:sz w:val="22"/>
                <w:szCs w:val="22"/>
              </w:rPr>
            </w:pPr>
            <w:r w:rsidRPr="00D6246A">
              <w:rPr>
                <w:b/>
                <w:sz w:val="22"/>
                <w:szCs w:val="22"/>
              </w:rPr>
              <w:t>2 полугодие</w:t>
            </w:r>
          </w:p>
        </w:tc>
      </w:tr>
      <w:tr w:rsidR="00D6246A" w:rsidRPr="00D6246A" w:rsidTr="00EE1CCE">
        <w:trPr>
          <w:trHeight w:val="269"/>
        </w:trPr>
        <w:tc>
          <w:tcPr>
            <w:tcW w:w="2431" w:type="pct"/>
            <w:shd w:val="clear" w:color="auto" w:fill="auto"/>
            <w:vAlign w:val="center"/>
          </w:tcPr>
          <w:p w:rsidR="00D6246A" w:rsidRPr="00D6246A" w:rsidRDefault="00D6246A" w:rsidP="00D6246A">
            <w:pPr>
              <w:rPr>
                <w:sz w:val="22"/>
                <w:szCs w:val="22"/>
              </w:rPr>
            </w:pPr>
            <w:r w:rsidRPr="00D6246A">
              <w:rPr>
                <w:sz w:val="22"/>
                <w:szCs w:val="22"/>
              </w:rPr>
              <w:t>Объем отпуска электроэнергии в сеть</w:t>
            </w:r>
          </w:p>
        </w:tc>
        <w:tc>
          <w:tcPr>
            <w:tcW w:w="671" w:type="pct"/>
            <w:shd w:val="clear" w:color="auto" w:fill="auto"/>
            <w:vAlign w:val="center"/>
          </w:tcPr>
          <w:p w:rsidR="00D6246A" w:rsidRPr="00D6246A" w:rsidRDefault="00D6246A" w:rsidP="00D6246A">
            <w:pPr>
              <w:jc w:val="center"/>
              <w:rPr>
                <w:sz w:val="22"/>
                <w:szCs w:val="22"/>
              </w:rPr>
            </w:pPr>
            <w:r w:rsidRPr="00D6246A">
              <w:rPr>
                <w:sz w:val="22"/>
                <w:szCs w:val="22"/>
              </w:rPr>
              <w:t>млн. кВт</w:t>
            </w:r>
            <w:proofErr w:type="gramStart"/>
            <w:r w:rsidRPr="00D6246A">
              <w:rPr>
                <w:sz w:val="22"/>
                <w:szCs w:val="22"/>
              </w:rPr>
              <w:t>.</w:t>
            </w:r>
            <w:proofErr w:type="gramEnd"/>
            <w:r w:rsidRPr="00D6246A">
              <w:rPr>
                <w:sz w:val="22"/>
                <w:szCs w:val="22"/>
              </w:rPr>
              <w:t xml:space="preserve"> </w:t>
            </w:r>
            <w:proofErr w:type="gramStart"/>
            <w:r w:rsidRPr="00D6246A">
              <w:rPr>
                <w:sz w:val="22"/>
                <w:szCs w:val="22"/>
              </w:rPr>
              <w:t>ч</w:t>
            </w:r>
            <w:proofErr w:type="gramEnd"/>
          </w:p>
        </w:tc>
        <w:tc>
          <w:tcPr>
            <w:tcW w:w="926" w:type="pct"/>
            <w:shd w:val="clear" w:color="auto" w:fill="auto"/>
            <w:vAlign w:val="center"/>
          </w:tcPr>
          <w:p w:rsidR="00D6246A" w:rsidRPr="00D6246A" w:rsidRDefault="00D6246A" w:rsidP="00D6246A">
            <w:pPr>
              <w:jc w:val="center"/>
              <w:rPr>
                <w:sz w:val="22"/>
                <w:szCs w:val="22"/>
              </w:rPr>
            </w:pPr>
            <w:r w:rsidRPr="00D6246A">
              <w:rPr>
                <w:sz w:val="22"/>
                <w:szCs w:val="22"/>
              </w:rPr>
              <w:t>1705,99</w:t>
            </w:r>
          </w:p>
        </w:tc>
        <w:tc>
          <w:tcPr>
            <w:tcW w:w="972" w:type="pct"/>
            <w:vAlign w:val="center"/>
          </w:tcPr>
          <w:p w:rsidR="00D6246A" w:rsidRPr="00D6246A" w:rsidRDefault="00D6246A" w:rsidP="00D6246A">
            <w:pPr>
              <w:jc w:val="center"/>
              <w:rPr>
                <w:sz w:val="22"/>
                <w:szCs w:val="22"/>
              </w:rPr>
            </w:pPr>
            <w:r w:rsidRPr="00D6246A">
              <w:rPr>
                <w:sz w:val="22"/>
                <w:szCs w:val="22"/>
              </w:rPr>
              <w:t>1 659,55</w:t>
            </w:r>
          </w:p>
        </w:tc>
      </w:tr>
      <w:tr w:rsidR="00D6246A" w:rsidRPr="00D6246A" w:rsidTr="00EE1CCE">
        <w:trPr>
          <w:trHeight w:val="415"/>
        </w:trPr>
        <w:tc>
          <w:tcPr>
            <w:tcW w:w="2431" w:type="pct"/>
            <w:shd w:val="clear" w:color="auto" w:fill="auto"/>
            <w:vAlign w:val="center"/>
          </w:tcPr>
          <w:p w:rsidR="00D6246A" w:rsidRPr="00D6246A" w:rsidRDefault="00D6246A" w:rsidP="00D6246A">
            <w:pPr>
              <w:rPr>
                <w:sz w:val="22"/>
                <w:szCs w:val="22"/>
              </w:rPr>
            </w:pPr>
            <w:r w:rsidRPr="00D6246A">
              <w:rPr>
                <w:sz w:val="22"/>
                <w:szCs w:val="22"/>
              </w:rPr>
              <w:lastRenderedPageBreak/>
              <w:t>Объем электрической энергии, приобретаемой на технологические нужды (потери)</w:t>
            </w:r>
          </w:p>
        </w:tc>
        <w:tc>
          <w:tcPr>
            <w:tcW w:w="671" w:type="pct"/>
            <w:shd w:val="clear" w:color="auto" w:fill="auto"/>
            <w:vAlign w:val="center"/>
          </w:tcPr>
          <w:p w:rsidR="00D6246A" w:rsidRPr="00D6246A" w:rsidRDefault="00D6246A" w:rsidP="00D6246A">
            <w:pPr>
              <w:jc w:val="center"/>
              <w:rPr>
                <w:sz w:val="22"/>
                <w:szCs w:val="22"/>
              </w:rPr>
            </w:pPr>
            <w:r w:rsidRPr="00D6246A">
              <w:rPr>
                <w:sz w:val="22"/>
                <w:szCs w:val="22"/>
              </w:rPr>
              <w:t>млн. кВт</w:t>
            </w:r>
            <w:proofErr w:type="gramStart"/>
            <w:r w:rsidRPr="00D6246A">
              <w:rPr>
                <w:sz w:val="22"/>
                <w:szCs w:val="22"/>
              </w:rPr>
              <w:t>.</w:t>
            </w:r>
            <w:proofErr w:type="gramEnd"/>
            <w:r w:rsidRPr="00D6246A">
              <w:rPr>
                <w:sz w:val="22"/>
                <w:szCs w:val="22"/>
              </w:rPr>
              <w:t xml:space="preserve"> </w:t>
            </w:r>
            <w:proofErr w:type="gramStart"/>
            <w:r w:rsidRPr="00D6246A">
              <w:rPr>
                <w:sz w:val="22"/>
                <w:szCs w:val="22"/>
              </w:rPr>
              <w:t>ч</w:t>
            </w:r>
            <w:proofErr w:type="gramEnd"/>
          </w:p>
        </w:tc>
        <w:tc>
          <w:tcPr>
            <w:tcW w:w="926" w:type="pct"/>
            <w:shd w:val="clear" w:color="auto" w:fill="auto"/>
            <w:noWrap/>
            <w:vAlign w:val="center"/>
          </w:tcPr>
          <w:p w:rsidR="00D6246A" w:rsidRPr="00D6246A" w:rsidRDefault="00D6246A" w:rsidP="00D6246A">
            <w:pPr>
              <w:jc w:val="center"/>
              <w:rPr>
                <w:sz w:val="22"/>
                <w:szCs w:val="22"/>
              </w:rPr>
            </w:pPr>
            <w:r w:rsidRPr="00D6246A">
              <w:rPr>
                <w:sz w:val="22"/>
                <w:szCs w:val="22"/>
              </w:rPr>
              <w:t>197,91</w:t>
            </w:r>
          </w:p>
        </w:tc>
        <w:tc>
          <w:tcPr>
            <w:tcW w:w="972" w:type="pct"/>
            <w:vAlign w:val="center"/>
          </w:tcPr>
          <w:p w:rsidR="00D6246A" w:rsidRPr="00D6246A" w:rsidRDefault="00D6246A" w:rsidP="00D6246A">
            <w:pPr>
              <w:jc w:val="center"/>
              <w:rPr>
                <w:sz w:val="22"/>
                <w:szCs w:val="22"/>
              </w:rPr>
            </w:pPr>
            <w:r w:rsidRPr="00D6246A">
              <w:rPr>
                <w:sz w:val="22"/>
                <w:szCs w:val="22"/>
              </w:rPr>
              <w:t>183,50</w:t>
            </w:r>
          </w:p>
        </w:tc>
      </w:tr>
      <w:tr w:rsidR="00D6246A" w:rsidRPr="00D6246A" w:rsidTr="00EE1CCE">
        <w:trPr>
          <w:trHeight w:val="323"/>
        </w:trPr>
        <w:tc>
          <w:tcPr>
            <w:tcW w:w="2431" w:type="pct"/>
            <w:shd w:val="clear" w:color="auto" w:fill="auto"/>
            <w:vAlign w:val="center"/>
          </w:tcPr>
          <w:p w:rsidR="00D6246A" w:rsidRPr="00D6246A" w:rsidRDefault="00D6246A" w:rsidP="00D6246A">
            <w:pPr>
              <w:rPr>
                <w:sz w:val="22"/>
                <w:szCs w:val="22"/>
              </w:rPr>
            </w:pPr>
            <w:r w:rsidRPr="00D6246A">
              <w:rPr>
                <w:sz w:val="22"/>
                <w:szCs w:val="22"/>
              </w:rPr>
              <w:t>Заявленная мощность потребителей электроэнергии</w:t>
            </w:r>
          </w:p>
        </w:tc>
        <w:tc>
          <w:tcPr>
            <w:tcW w:w="671" w:type="pct"/>
            <w:shd w:val="clear" w:color="auto" w:fill="auto"/>
            <w:vAlign w:val="center"/>
          </w:tcPr>
          <w:p w:rsidR="00D6246A" w:rsidRPr="00D6246A" w:rsidRDefault="00D6246A" w:rsidP="00D6246A">
            <w:pPr>
              <w:jc w:val="center"/>
              <w:rPr>
                <w:sz w:val="22"/>
                <w:szCs w:val="22"/>
              </w:rPr>
            </w:pPr>
            <w:r w:rsidRPr="00D6246A">
              <w:rPr>
                <w:sz w:val="22"/>
                <w:szCs w:val="22"/>
              </w:rPr>
              <w:t>МВт</w:t>
            </w:r>
          </w:p>
        </w:tc>
        <w:tc>
          <w:tcPr>
            <w:tcW w:w="926" w:type="pct"/>
            <w:shd w:val="clear" w:color="auto" w:fill="auto"/>
            <w:noWrap/>
            <w:vAlign w:val="center"/>
          </w:tcPr>
          <w:p w:rsidR="00D6246A" w:rsidRPr="00D6246A" w:rsidRDefault="00D6246A" w:rsidP="00D6246A">
            <w:pPr>
              <w:jc w:val="center"/>
              <w:rPr>
                <w:sz w:val="22"/>
                <w:szCs w:val="22"/>
              </w:rPr>
            </w:pPr>
            <w:r w:rsidRPr="00D6246A">
              <w:rPr>
                <w:sz w:val="22"/>
                <w:szCs w:val="22"/>
              </w:rPr>
              <w:t>428,67</w:t>
            </w:r>
          </w:p>
        </w:tc>
        <w:tc>
          <w:tcPr>
            <w:tcW w:w="972" w:type="pct"/>
            <w:vAlign w:val="center"/>
          </w:tcPr>
          <w:p w:rsidR="00D6246A" w:rsidRPr="00D6246A" w:rsidRDefault="00D6246A" w:rsidP="00D6246A">
            <w:pPr>
              <w:jc w:val="center"/>
              <w:rPr>
                <w:sz w:val="22"/>
                <w:szCs w:val="22"/>
              </w:rPr>
            </w:pPr>
            <w:r w:rsidRPr="00D6246A">
              <w:rPr>
                <w:sz w:val="22"/>
                <w:szCs w:val="22"/>
              </w:rPr>
              <w:t>426,79</w:t>
            </w:r>
          </w:p>
        </w:tc>
      </w:tr>
    </w:tbl>
    <w:p w:rsidR="00D6246A" w:rsidRPr="00D6246A" w:rsidRDefault="00D6246A" w:rsidP="00D6246A">
      <w:pPr>
        <w:ind w:firstLine="567"/>
        <w:rPr>
          <w:snapToGrid w:val="0"/>
          <w:sz w:val="24"/>
          <w:szCs w:val="24"/>
        </w:rPr>
      </w:pPr>
    </w:p>
    <w:p w:rsidR="00D6246A" w:rsidRPr="00D6246A" w:rsidRDefault="00D6246A" w:rsidP="00D6246A">
      <w:pPr>
        <w:ind w:firstLine="567"/>
        <w:rPr>
          <w:snapToGrid w:val="0"/>
          <w:sz w:val="24"/>
          <w:szCs w:val="24"/>
        </w:rPr>
      </w:pPr>
      <w:r w:rsidRPr="00D6246A">
        <w:rPr>
          <w:snapToGrid w:val="0"/>
          <w:sz w:val="24"/>
          <w:szCs w:val="24"/>
        </w:rPr>
        <w:t>2. Принять стоимостные показатели  (тыс. руб.):</w:t>
      </w:r>
    </w:p>
    <w:p w:rsidR="00D6246A" w:rsidRPr="00D6246A" w:rsidRDefault="00D6246A" w:rsidP="00D6246A">
      <w:pPr>
        <w:ind w:firstLine="567"/>
        <w:rPr>
          <w:snapToGrid w:val="0"/>
          <w:sz w:val="24"/>
          <w:szCs w:val="24"/>
        </w:rPr>
      </w:pPr>
    </w:p>
    <w:tbl>
      <w:tblPr>
        <w:tblW w:w="10207" w:type="dxa"/>
        <w:tblInd w:w="108" w:type="dxa"/>
        <w:tblLook w:val="0000" w:firstRow="0" w:lastRow="0" w:firstColumn="0" w:lastColumn="0" w:noHBand="0" w:noVBand="0"/>
      </w:tblPr>
      <w:tblGrid>
        <w:gridCol w:w="566"/>
        <w:gridCol w:w="2430"/>
        <w:gridCol w:w="1106"/>
        <w:gridCol w:w="1458"/>
        <w:gridCol w:w="1276"/>
        <w:gridCol w:w="3371"/>
      </w:tblGrid>
      <w:tr w:rsidR="00D6246A" w:rsidRPr="00D6246A" w:rsidTr="00EE1CCE">
        <w:trPr>
          <w:trHeight w:val="20"/>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rPr>
                <w:b/>
                <w:bCs/>
              </w:rPr>
            </w:pPr>
            <w:r w:rsidRPr="00D6246A">
              <w:rPr>
                <w:b/>
                <w:bCs/>
              </w:rPr>
              <w:t xml:space="preserve">№ </w:t>
            </w:r>
            <w:proofErr w:type="gramStart"/>
            <w:r w:rsidRPr="00D6246A">
              <w:rPr>
                <w:b/>
                <w:bCs/>
              </w:rPr>
              <w:t>п</w:t>
            </w:r>
            <w:proofErr w:type="gramEnd"/>
            <w:r w:rsidRPr="00D6246A">
              <w:rPr>
                <w:b/>
                <w:bCs/>
              </w:rPr>
              <w:t>/п</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rPr>
                <w:b/>
                <w:bCs/>
              </w:rPr>
            </w:pPr>
            <w:r w:rsidRPr="00D6246A">
              <w:rPr>
                <w:b/>
                <w:bCs/>
              </w:rPr>
              <w:t>Статья расходов</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rPr>
                <w:b/>
                <w:bCs/>
              </w:rPr>
            </w:pPr>
            <w:r w:rsidRPr="00D6246A">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rPr>
            </w:pPr>
            <w:r w:rsidRPr="00D6246A">
              <w:rPr>
                <w:b/>
                <w:bCs/>
              </w:rPr>
              <w:t>2018 год</w:t>
            </w:r>
          </w:p>
        </w:tc>
      </w:tr>
      <w:tr w:rsidR="00D6246A" w:rsidRPr="00D6246A" w:rsidTr="00EE1CCE">
        <w:trPr>
          <w:trHeight w:val="230"/>
          <w:tblHeader/>
        </w:trPr>
        <w:tc>
          <w:tcPr>
            <w:tcW w:w="566" w:type="dxa"/>
            <w:vMerge/>
            <w:tcBorders>
              <w:top w:val="single" w:sz="4" w:space="0" w:color="auto"/>
              <w:left w:val="single" w:sz="4" w:space="0" w:color="auto"/>
              <w:bottom w:val="single" w:sz="4" w:space="0" w:color="auto"/>
              <w:right w:val="single" w:sz="4" w:space="0" w:color="auto"/>
            </w:tcBorders>
            <w:vAlign w:val="center"/>
          </w:tcPr>
          <w:p w:rsidR="00D6246A" w:rsidRPr="00D6246A" w:rsidRDefault="00D6246A" w:rsidP="00D6246A">
            <w:pPr>
              <w:rPr>
                <w:b/>
                <w:bCs/>
              </w:rPr>
            </w:pPr>
          </w:p>
        </w:tc>
        <w:tc>
          <w:tcPr>
            <w:tcW w:w="2430" w:type="dxa"/>
            <w:vMerge/>
            <w:tcBorders>
              <w:top w:val="single" w:sz="4" w:space="0" w:color="auto"/>
              <w:left w:val="single" w:sz="4" w:space="0" w:color="auto"/>
              <w:bottom w:val="single" w:sz="4" w:space="0" w:color="auto"/>
              <w:right w:val="single" w:sz="4" w:space="0" w:color="auto"/>
            </w:tcBorders>
            <w:vAlign w:val="center"/>
          </w:tcPr>
          <w:p w:rsidR="00D6246A" w:rsidRPr="00D6246A" w:rsidRDefault="00D6246A" w:rsidP="00D6246A">
            <w:pPr>
              <w:rPr>
                <w:b/>
                <w:bCs/>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D6246A" w:rsidRPr="00D6246A" w:rsidRDefault="00D6246A" w:rsidP="00D6246A">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rPr>
                <w:b/>
                <w:bCs/>
              </w:rPr>
            </w:pPr>
            <w:r w:rsidRPr="00D6246A">
              <w:rPr>
                <w:b/>
                <w:bCs/>
              </w:rPr>
              <w:t>Предложения</w:t>
            </w:r>
          </w:p>
          <w:p w:rsidR="00D6246A" w:rsidRPr="00D6246A" w:rsidRDefault="00D6246A" w:rsidP="00D6246A">
            <w:pPr>
              <w:jc w:val="center"/>
              <w:rPr>
                <w:b/>
                <w:bCs/>
              </w:rPr>
            </w:pPr>
            <w:r w:rsidRPr="00D6246A">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rPr>
                <w:b/>
                <w:bCs/>
              </w:rPr>
            </w:pPr>
            <w:r w:rsidRPr="00D6246A">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rPr>
                <w:b/>
                <w:bCs/>
              </w:rPr>
            </w:pPr>
            <w:r w:rsidRPr="00D6246A">
              <w:rPr>
                <w:b/>
                <w:bCs/>
              </w:rPr>
              <w:t>Причина корректировки</w:t>
            </w:r>
          </w:p>
        </w:tc>
      </w:tr>
      <w:tr w:rsidR="00D6246A" w:rsidRPr="00D6246A" w:rsidTr="00EE1CCE">
        <w:trPr>
          <w:trHeight w:val="230"/>
          <w:tblHeader/>
        </w:trPr>
        <w:tc>
          <w:tcPr>
            <w:tcW w:w="566" w:type="dxa"/>
            <w:vMerge/>
            <w:tcBorders>
              <w:top w:val="single" w:sz="4" w:space="0" w:color="auto"/>
              <w:left w:val="single" w:sz="4" w:space="0" w:color="auto"/>
              <w:bottom w:val="single" w:sz="4" w:space="0" w:color="auto"/>
              <w:right w:val="single" w:sz="4" w:space="0" w:color="auto"/>
            </w:tcBorders>
            <w:vAlign w:val="center"/>
          </w:tcPr>
          <w:p w:rsidR="00D6246A" w:rsidRPr="00D6246A" w:rsidRDefault="00D6246A" w:rsidP="00D6246A">
            <w:pPr>
              <w:rPr>
                <w:b/>
                <w:bCs/>
              </w:rPr>
            </w:pPr>
          </w:p>
        </w:tc>
        <w:tc>
          <w:tcPr>
            <w:tcW w:w="2430" w:type="dxa"/>
            <w:vMerge/>
            <w:tcBorders>
              <w:top w:val="single" w:sz="4" w:space="0" w:color="auto"/>
              <w:left w:val="single" w:sz="4" w:space="0" w:color="auto"/>
              <w:bottom w:val="single" w:sz="4" w:space="0" w:color="auto"/>
              <w:right w:val="single" w:sz="4" w:space="0" w:color="auto"/>
            </w:tcBorders>
            <w:vAlign w:val="center"/>
          </w:tcPr>
          <w:p w:rsidR="00D6246A" w:rsidRPr="00D6246A" w:rsidRDefault="00D6246A" w:rsidP="00D6246A">
            <w:pPr>
              <w:rPr>
                <w:b/>
                <w:bCs/>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D6246A" w:rsidRPr="00D6246A" w:rsidRDefault="00D6246A" w:rsidP="00D6246A">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rPr>
                <w:b/>
                <w:bCs/>
              </w:rPr>
            </w:pPr>
          </w:p>
        </w:tc>
      </w:tr>
      <w:tr w:rsidR="00D6246A" w:rsidRPr="00D6246A" w:rsidTr="00EE1CCE">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rPr>
                <w:b/>
              </w:rPr>
            </w:pPr>
            <w:r w:rsidRPr="00D6246A">
              <w:rPr>
                <w:b/>
              </w:rPr>
              <w:t>Подконтрольные расходы</w:t>
            </w:r>
          </w:p>
        </w:tc>
      </w:tr>
      <w:tr w:rsidR="00D6246A" w:rsidRPr="00D6246A" w:rsidTr="00EE1CCE">
        <w:trPr>
          <w:trHeight w:val="264"/>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rPr>
                <w:b/>
              </w:rPr>
            </w:pPr>
            <w:r w:rsidRPr="00D6246A">
              <w:rPr>
                <w:b/>
              </w:rPr>
              <w:t>1.</w:t>
            </w:r>
          </w:p>
        </w:tc>
        <w:tc>
          <w:tcPr>
            <w:tcW w:w="2430"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rPr>
                <w:b/>
              </w:rPr>
            </w:pPr>
            <w:r w:rsidRPr="00D6246A">
              <w:rPr>
                <w:b/>
              </w:rPr>
              <w:t>Подконтрольные расходы, всего</w:t>
            </w:r>
          </w:p>
        </w:tc>
        <w:tc>
          <w:tcPr>
            <w:tcW w:w="1106"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rPr>
                <w:b/>
              </w:rPr>
            </w:pPr>
            <w:r w:rsidRPr="00D6246A">
              <w:rPr>
                <w:b/>
              </w:rPr>
              <w:t>тыс</w:t>
            </w:r>
            <w:proofErr w:type="gramStart"/>
            <w:r w:rsidRPr="00D6246A">
              <w:rPr>
                <w:b/>
              </w:rPr>
              <w:t>.р</w:t>
            </w:r>
            <w:proofErr w:type="gramEnd"/>
            <w:r w:rsidRPr="00D6246A">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2 213 680,0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2 115 548,8</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rPr>
                <w:b/>
              </w:rPr>
            </w:pPr>
            <w:r w:rsidRPr="00D6246A">
              <w:rPr>
                <w:b/>
              </w:rPr>
              <w:t>Индексация подконтрольных расходов 2017 года на коэффициент 0,54</w:t>
            </w:r>
          </w:p>
        </w:tc>
      </w:tr>
      <w:tr w:rsidR="00D6246A" w:rsidRPr="00D6246A" w:rsidTr="00EE1CCE">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rPr>
                <w:b/>
              </w:rPr>
            </w:pPr>
            <w:r w:rsidRPr="00D6246A">
              <w:rPr>
                <w:b/>
              </w:rPr>
              <w:t>Неподконтрольные расходы</w:t>
            </w:r>
          </w:p>
        </w:tc>
      </w:tr>
      <w:tr w:rsidR="00D6246A" w:rsidRPr="00D6246A" w:rsidTr="00EE1CCE">
        <w:trPr>
          <w:trHeight w:val="187"/>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rPr>
                <w:b/>
              </w:rPr>
            </w:pPr>
            <w:r w:rsidRPr="00D6246A">
              <w:rPr>
                <w:b/>
              </w:rPr>
              <w:t>2.</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pPr>
              <w:rPr>
                <w:b/>
              </w:rPr>
            </w:pPr>
            <w:r w:rsidRPr="00D6246A">
              <w:rPr>
                <w:b/>
              </w:rPr>
              <w:t>Неподконтрольные расходы, всего:</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pPr>
              <w:jc w:val="center"/>
              <w:rPr>
                <w:b/>
              </w:rPr>
            </w:pPr>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3 872 225,3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3 376 370,9</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rPr>
                <w:b/>
              </w:rPr>
            </w:pPr>
          </w:p>
        </w:tc>
      </w:tr>
      <w:tr w:rsidR="00D6246A" w:rsidRPr="00D6246A" w:rsidTr="00EE1CCE">
        <w:trPr>
          <w:trHeight w:val="187"/>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pPr>
            <w:r w:rsidRPr="00D6246A">
              <w:t>2.1.</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Налоги и сборы</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pPr>
              <w:jc w:val="center"/>
            </w:pPr>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120 408,7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119 461,4</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r w:rsidRPr="00D6246A">
              <w:t>Корректировка расходов на оплату транспортного налога и прочих налогов и сборов с учётом фактических величин в предыдущих периодах регулирования</w:t>
            </w:r>
          </w:p>
        </w:tc>
      </w:tr>
      <w:tr w:rsidR="00D6246A" w:rsidRPr="00D6246A" w:rsidTr="00EE1CCE">
        <w:trPr>
          <w:trHeight w:val="455"/>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pPr>
            <w:r w:rsidRPr="00D6246A">
              <w:t>2.2.</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Страховые взносы во внебюджетные фонды</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pPr>
              <w:jc w:val="center"/>
            </w:pPr>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281 901,4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269 448,9</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r w:rsidRPr="00D6246A">
              <w:t>Корректировка ФОТ</w:t>
            </w:r>
          </w:p>
        </w:tc>
      </w:tr>
      <w:tr w:rsidR="00D6246A" w:rsidRPr="00D6246A" w:rsidTr="00EE1CCE">
        <w:trPr>
          <w:trHeight w:val="455"/>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pPr>
            <w:r w:rsidRPr="00D6246A">
              <w:t>2.3.</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Оплата услуг ПАО "ФСК ЕЭС"</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pPr>
              <w:jc w:val="center"/>
            </w:pPr>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99 395,2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101 252,7</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r w:rsidRPr="00D6246A">
              <w:t>Корректировка с учетом тарифно-балансовых решений ФАС России</w:t>
            </w:r>
          </w:p>
        </w:tc>
      </w:tr>
      <w:tr w:rsidR="00D6246A" w:rsidRPr="00D6246A" w:rsidTr="00EE1CCE">
        <w:trPr>
          <w:trHeight w:val="455"/>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pPr>
            <w:r w:rsidRPr="00D6246A">
              <w:t>2.4.</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Расходы на оплату технологического присоединения к сетям ССО</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pPr>
              <w:jc w:val="center"/>
            </w:pPr>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76 559,5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76 559,5</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p>
        </w:tc>
      </w:tr>
      <w:tr w:rsidR="00D6246A" w:rsidRPr="00D6246A" w:rsidTr="00EE1CCE">
        <w:trPr>
          <w:trHeight w:val="455"/>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pPr>
            <w:r w:rsidRPr="00D6246A">
              <w:t>2.5.</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Энергия на хозяйственные нужды</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pPr>
              <w:jc w:val="center"/>
            </w:pPr>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6 696,6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6 696,6</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p>
        </w:tc>
      </w:tr>
      <w:tr w:rsidR="00D6246A" w:rsidRPr="00D6246A" w:rsidTr="00EE1CCE">
        <w:trPr>
          <w:trHeight w:val="455"/>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pPr>
            <w:r w:rsidRPr="00D6246A">
              <w:t>2.6.</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EF23D3" w:rsidP="00D6246A">
            <w:pPr>
              <w:rPr>
                <w:b/>
                <w:bCs/>
                <w:color w:val="0000FF"/>
                <w:sz w:val="12"/>
                <w:szCs w:val="12"/>
                <w:u w:val="single"/>
              </w:rPr>
            </w:pPr>
            <w:hyperlink r:id="rId14" w:anchor="RANGE!A1" w:tooltip="Другие прочие неподконтрольные расходы" w:history="1">
              <w:r w:rsidR="00D6246A" w:rsidRPr="00D6246A">
                <w:t>Другие прочие неподконтрольные расходы</w:t>
              </w:r>
            </w:hyperlink>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pPr>
              <w:jc w:val="center"/>
            </w:pPr>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183 778,7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41 245,6</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r w:rsidRPr="00D6246A">
              <w:t>Произведена корректировка затрат на оформление охранных зон с учетом фактического выполнения работ в предыдущих периодах регулирования, а так же расходов на коммунальные нужды с учетом доли распределения общехозяйственных расходов по видам деятельности и фактических платежей в предыдущих периодах регулирования</w:t>
            </w:r>
          </w:p>
        </w:tc>
      </w:tr>
      <w:tr w:rsidR="00D6246A" w:rsidRPr="00D6246A" w:rsidTr="00EE1CCE">
        <w:trPr>
          <w:trHeight w:val="455"/>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r w:rsidRPr="00D6246A">
              <w:t>2.7.</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Налог на прибыль</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473 880,6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473 880,6</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p>
        </w:tc>
      </w:tr>
      <w:tr w:rsidR="00D6246A" w:rsidRPr="00D6246A" w:rsidTr="00EE1CCE">
        <w:trPr>
          <w:trHeight w:val="455"/>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pPr>
            <w:r w:rsidRPr="00D6246A">
              <w:t>2.8.</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Выпадающие доходы от технологического присоединения</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374 284,7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345 065,9</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proofErr w:type="gramStart"/>
            <w:r w:rsidRPr="00D6246A">
              <w:rPr>
                <w:szCs w:val="28"/>
              </w:rPr>
              <w:t>Определена</w:t>
            </w:r>
            <w:proofErr w:type="gramEnd"/>
            <w:r w:rsidRPr="00D6246A">
              <w:rPr>
                <w:szCs w:val="28"/>
              </w:rPr>
              <w:t xml:space="preserve"> согласно распоряжению ЛенРТК № 125-р от 26 декабря 2017 года</w:t>
            </w:r>
          </w:p>
        </w:tc>
      </w:tr>
      <w:tr w:rsidR="00D6246A" w:rsidRPr="00D6246A" w:rsidTr="00EE1CCE">
        <w:trPr>
          <w:trHeight w:val="455"/>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pPr>
            <w:r w:rsidRPr="00D6246A">
              <w:t>2.9.</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Амортизация</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1 147 919,6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1 140 689,6</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proofErr w:type="gramStart"/>
            <w:r w:rsidRPr="00D6246A">
              <w:t xml:space="preserve">величина амортизационных отчислений на плановый период регулирования определена на основании имеющихся данных с использованием возможностей программы MS Excel c учетом отнесения активов АО «ЛОЭСК» к соответствующей амортизационной группе в соответствии с максимальными сроками полезного использования, установленными Классификацией основных средств, </w:t>
            </w:r>
            <w:r w:rsidRPr="00D6246A">
              <w:lastRenderedPageBreak/>
              <w:t>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w:t>
            </w:r>
            <w:proofErr w:type="gramEnd"/>
            <w:r w:rsidRPr="00D6246A">
              <w:t xml:space="preserve"> амортизационные группы».</w:t>
            </w:r>
          </w:p>
        </w:tc>
      </w:tr>
      <w:tr w:rsidR="00D6246A" w:rsidRPr="00D6246A" w:rsidTr="00EE1CCE">
        <w:trPr>
          <w:trHeight w:val="455"/>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pPr>
            <w:r w:rsidRPr="00D6246A">
              <w:lastRenderedPageBreak/>
              <w:t>2.10</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Погашение заёмных средств</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608 280,0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367 337,5</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proofErr w:type="gramStart"/>
            <w:r w:rsidRPr="00D6246A">
              <w:t>Величина расходов на погашение заемных средств по факту 2016 года и планируемая на 2018 год определялась на основании анализа состояния взаиморасчетов АО «ЛОЭСК» с контрагентами, обеспеченности тарифными источниками деятельности по технологическому присоединению льготных категорий заявителей, а так же результатов исполнения инвестиционной программы и обязательств по технологическому присоединению электроустановок льготных категорий заявителей.</w:t>
            </w:r>
            <w:proofErr w:type="gramEnd"/>
          </w:p>
        </w:tc>
      </w:tr>
      <w:tr w:rsidR="00D6246A" w:rsidRPr="00D6246A" w:rsidTr="00EE1CCE">
        <w:trPr>
          <w:trHeight w:val="455"/>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pPr>
            <w:r w:rsidRPr="00D6246A">
              <w:t>2.11</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Капитальные вложения</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150 229,0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150 229,0</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p>
        </w:tc>
      </w:tr>
      <w:tr w:rsidR="00D6246A" w:rsidRPr="00D6246A" w:rsidTr="00EE1CCE">
        <w:trPr>
          <w:trHeight w:val="455"/>
        </w:trPr>
        <w:tc>
          <w:tcPr>
            <w:tcW w:w="566" w:type="dxa"/>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jc w:val="center"/>
            </w:pPr>
            <w:r w:rsidRPr="00D6246A">
              <w:t>2.12</w:t>
            </w:r>
          </w:p>
        </w:tc>
        <w:tc>
          <w:tcPr>
            <w:tcW w:w="2430"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Плата за аренду имущества и лизинг</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r w:rsidRPr="00D6246A">
              <w:t>тыс</w:t>
            </w:r>
            <w:proofErr w:type="gramStart"/>
            <w:r w:rsidRPr="00D6246A">
              <w:t>.р</w:t>
            </w:r>
            <w:proofErr w:type="gramEnd"/>
            <w:r w:rsidRPr="00D6246A">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348 891,2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r w:rsidRPr="00D6246A">
              <w:t>284 503,6</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pPr>
            <w:r w:rsidRPr="00D6246A">
              <w:t>Произведена корректировка затрат на оплату аренды электросетевого имущества и офиса с учетом условий заключенных договоров и разъяснений ФАС России</w:t>
            </w:r>
          </w:p>
        </w:tc>
      </w:tr>
      <w:tr w:rsidR="00D6246A" w:rsidRPr="00D6246A" w:rsidTr="00EE1CCE">
        <w:trPr>
          <w:trHeight w:val="455"/>
        </w:trPr>
        <w:tc>
          <w:tcPr>
            <w:tcW w:w="2996" w:type="dxa"/>
            <w:gridSpan w:val="2"/>
            <w:tcBorders>
              <w:top w:val="nil"/>
              <w:left w:val="single" w:sz="4" w:space="0" w:color="auto"/>
              <w:bottom w:val="single" w:sz="4" w:space="0" w:color="auto"/>
              <w:right w:val="single" w:sz="4" w:space="0" w:color="auto"/>
            </w:tcBorders>
            <w:shd w:val="clear" w:color="auto" w:fill="auto"/>
            <w:vAlign w:val="center"/>
          </w:tcPr>
          <w:p w:rsidR="00D6246A" w:rsidRPr="00D6246A" w:rsidRDefault="00D6246A" w:rsidP="00D6246A">
            <w:pPr>
              <w:rPr>
                <w:b/>
              </w:rPr>
            </w:pPr>
            <w:r w:rsidRPr="00D6246A">
              <w:rPr>
                <w:b/>
              </w:rPr>
              <w:t>Расходы, связанные с компенсацией незапланированных расходов/полученный избыток</w:t>
            </w:r>
          </w:p>
        </w:tc>
        <w:tc>
          <w:tcPr>
            <w:tcW w:w="1106" w:type="dxa"/>
            <w:tcBorders>
              <w:top w:val="nil"/>
              <w:left w:val="nil"/>
              <w:bottom w:val="single" w:sz="4" w:space="0" w:color="auto"/>
              <w:right w:val="single" w:sz="4" w:space="0" w:color="auto"/>
            </w:tcBorders>
            <w:shd w:val="clear" w:color="auto" w:fill="auto"/>
            <w:vAlign w:val="center"/>
          </w:tcPr>
          <w:p w:rsidR="00D6246A" w:rsidRPr="00D6246A" w:rsidRDefault="00D6246A" w:rsidP="00D6246A">
            <w:pPr>
              <w:jc w:val="center"/>
              <w:rPr>
                <w:b/>
              </w:rPr>
            </w:pPr>
            <w:r w:rsidRPr="00D6246A">
              <w:rPr>
                <w:b/>
              </w:rPr>
              <w:t>тыс</w:t>
            </w:r>
            <w:proofErr w:type="gramStart"/>
            <w:r w:rsidRPr="00D6246A">
              <w:rPr>
                <w:b/>
              </w:rPr>
              <w:t>.р</w:t>
            </w:r>
            <w:proofErr w:type="gramEnd"/>
            <w:r w:rsidRPr="00D6246A">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rPr>
            </w:pPr>
            <w:r w:rsidRPr="00D6246A">
              <w:rPr>
                <w:b/>
                <w:bCs/>
              </w:rPr>
              <w:t>1 401 868,8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highlight w:val="yellow"/>
              </w:rPr>
            </w:pPr>
            <w:r w:rsidRPr="00D6246A">
              <w:rPr>
                <w:b/>
                <w:bCs/>
              </w:rPr>
              <w:t>608 080,4</w:t>
            </w:r>
          </w:p>
        </w:tc>
        <w:tc>
          <w:tcPr>
            <w:tcW w:w="3371"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rPr>
                <w:b/>
              </w:rPr>
            </w:pPr>
            <w:proofErr w:type="gramStart"/>
            <w:r w:rsidRPr="00D6246A">
              <w:t>Корректировка выпадающих доходов, выявленных по итогам деятельности компании за 2016 г., корректировка НВВ с учетом надежности и качества реализуемых услуг по итогам 2016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98-э</w:t>
            </w:r>
            <w:proofErr w:type="gramEnd"/>
          </w:p>
        </w:tc>
      </w:tr>
      <w:tr w:rsidR="00D6246A" w:rsidRPr="00D6246A" w:rsidTr="00EE1CCE">
        <w:trPr>
          <w:trHeight w:val="264"/>
        </w:trPr>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rPr>
                <w:b/>
              </w:rPr>
            </w:pPr>
            <w:r w:rsidRPr="00D6246A">
              <w:rPr>
                <w:b/>
              </w:rPr>
              <w:t>НВВ на содержание электрических сетей</w:t>
            </w:r>
          </w:p>
        </w:tc>
        <w:tc>
          <w:tcPr>
            <w:tcW w:w="1106"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rPr>
                <w:b/>
                <w:bCs/>
              </w:rPr>
            </w:pPr>
            <w:r w:rsidRPr="00D6246A">
              <w:rPr>
                <w:b/>
                <w:bCs/>
              </w:rPr>
              <w:t>тыс</w:t>
            </w:r>
            <w:proofErr w:type="gramStart"/>
            <w:r w:rsidRPr="00D6246A">
              <w:rPr>
                <w:b/>
                <w:bCs/>
              </w:rPr>
              <w:t>.р</w:t>
            </w:r>
            <w:proofErr w:type="gramEnd"/>
            <w:r w:rsidRPr="00D6246A">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rPr>
            </w:pPr>
            <w:r w:rsidRPr="00D6246A">
              <w:rPr>
                <w:b/>
                <w:bCs/>
              </w:rPr>
              <w:t>7 487 774,1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rPr>
            </w:pPr>
            <w:r w:rsidRPr="00D6246A">
              <w:rPr>
                <w:b/>
                <w:bCs/>
              </w:rPr>
              <w:t>6 100 000,1</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rPr>
            </w:pPr>
          </w:p>
        </w:tc>
      </w:tr>
      <w:tr w:rsidR="00D6246A" w:rsidRPr="00D6246A" w:rsidTr="00EE1CCE">
        <w:trPr>
          <w:trHeight w:val="264"/>
        </w:trPr>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rPr>
                <w:b/>
              </w:rPr>
            </w:pPr>
            <w:r w:rsidRPr="00D6246A">
              <w:rPr>
                <w:b/>
              </w:rPr>
              <w:t>Затраты на покупку электроэнергии на технологические нужды</w:t>
            </w:r>
          </w:p>
        </w:tc>
        <w:tc>
          <w:tcPr>
            <w:tcW w:w="1106"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rPr>
                <w:b/>
                <w:bCs/>
              </w:rPr>
            </w:pPr>
            <w:r w:rsidRPr="00D6246A">
              <w:rPr>
                <w:b/>
                <w:bCs/>
              </w:rPr>
              <w:t>тыс</w:t>
            </w:r>
            <w:proofErr w:type="gramStart"/>
            <w:r w:rsidRPr="00D6246A">
              <w:rPr>
                <w:b/>
                <w:bCs/>
              </w:rPr>
              <w:t>.р</w:t>
            </w:r>
            <w:proofErr w:type="gramEnd"/>
            <w:r w:rsidRPr="00D6246A">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rPr>
            </w:pPr>
            <w:r w:rsidRPr="00D6246A">
              <w:rPr>
                <w:b/>
                <w:bCs/>
              </w:rPr>
              <w:t>943 474,2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rPr>
            </w:pPr>
            <w:r w:rsidRPr="00D6246A">
              <w:rPr>
                <w:b/>
                <w:bCs/>
              </w:rPr>
              <w:t>933 955,0</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rPr>
            </w:pPr>
            <w:r w:rsidRPr="00D6246A">
              <w:rPr>
                <w:b/>
                <w:bCs/>
              </w:rPr>
              <w:t>Корректировка объема и стоимости потерь</w:t>
            </w:r>
          </w:p>
        </w:tc>
      </w:tr>
      <w:tr w:rsidR="00D6246A" w:rsidRPr="00D6246A" w:rsidTr="00EE1CCE">
        <w:trPr>
          <w:trHeight w:val="264"/>
        </w:trPr>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246A" w:rsidRPr="00D6246A" w:rsidRDefault="00D6246A" w:rsidP="00D6246A">
            <w:pPr>
              <w:rPr>
                <w:b/>
              </w:rPr>
            </w:pPr>
            <w:r w:rsidRPr="00D6246A">
              <w:rPr>
                <w:b/>
              </w:rPr>
              <w:t>ИТОГО НВВ</w:t>
            </w:r>
          </w:p>
        </w:tc>
        <w:tc>
          <w:tcPr>
            <w:tcW w:w="1106" w:type="dxa"/>
            <w:tcBorders>
              <w:top w:val="single" w:sz="4" w:space="0" w:color="auto"/>
              <w:left w:val="nil"/>
              <w:bottom w:val="single" w:sz="4" w:space="0" w:color="auto"/>
              <w:right w:val="single" w:sz="4" w:space="0" w:color="auto"/>
            </w:tcBorders>
            <w:shd w:val="clear" w:color="auto" w:fill="auto"/>
            <w:vAlign w:val="center"/>
          </w:tcPr>
          <w:p w:rsidR="00D6246A" w:rsidRPr="00D6246A" w:rsidRDefault="00D6246A" w:rsidP="00D6246A">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rPr>
            </w:pPr>
            <w:r w:rsidRPr="00D6246A">
              <w:rPr>
                <w:b/>
                <w:bCs/>
              </w:rPr>
              <w:t>8 431 248,3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rPr>
            </w:pPr>
            <w:r w:rsidRPr="00D6246A">
              <w:rPr>
                <w:b/>
                <w:bCs/>
              </w:rPr>
              <w:t>7 033 955,1</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6246A" w:rsidRPr="00D6246A" w:rsidRDefault="00D6246A" w:rsidP="00D6246A">
            <w:pPr>
              <w:jc w:val="center"/>
              <w:rPr>
                <w:b/>
                <w:bCs/>
              </w:rPr>
            </w:pPr>
          </w:p>
        </w:tc>
      </w:tr>
    </w:tbl>
    <w:p w:rsidR="00D6246A" w:rsidRPr="00D6246A" w:rsidRDefault="00D6246A" w:rsidP="00D6246A">
      <w:pPr>
        <w:autoSpaceDE w:val="0"/>
        <w:autoSpaceDN w:val="0"/>
        <w:adjustRightInd w:val="0"/>
        <w:ind w:firstLine="709"/>
        <w:jc w:val="both"/>
        <w:rPr>
          <w:sz w:val="24"/>
          <w:szCs w:val="24"/>
        </w:rPr>
      </w:pPr>
      <w:r w:rsidRPr="00D6246A">
        <w:rPr>
          <w:sz w:val="24"/>
          <w:szCs w:val="24"/>
        </w:rPr>
        <w:t>3. Установить величину необходимой валовой выручки акционерного общества «Ленинградская областная электросетевая компания» на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D6246A" w:rsidRPr="00D6246A" w:rsidTr="00EE1CCE">
        <w:trPr>
          <w:trHeight w:val="555"/>
        </w:trPr>
        <w:tc>
          <w:tcPr>
            <w:tcW w:w="851" w:type="dxa"/>
            <w:vMerge w:val="restart"/>
            <w:shd w:val="clear" w:color="auto" w:fill="auto"/>
            <w:vAlign w:val="center"/>
            <w:hideMark/>
          </w:tcPr>
          <w:p w:rsidR="00D6246A" w:rsidRPr="00D6246A" w:rsidRDefault="00D6246A" w:rsidP="00D6246A">
            <w:pPr>
              <w:jc w:val="center"/>
              <w:rPr>
                <w:bCs/>
              </w:rPr>
            </w:pPr>
            <w:r w:rsidRPr="00D6246A">
              <w:rPr>
                <w:bCs/>
              </w:rPr>
              <w:t xml:space="preserve">№ </w:t>
            </w:r>
            <w:r w:rsidRPr="00D6246A">
              <w:rPr>
                <w:bCs/>
              </w:rPr>
              <w:br/>
            </w:r>
            <w:proofErr w:type="gramStart"/>
            <w:r w:rsidRPr="00D6246A">
              <w:rPr>
                <w:bCs/>
              </w:rPr>
              <w:t>п</w:t>
            </w:r>
            <w:proofErr w:type="gramEnd"/>
            <w:r w:rsidRPr="00D6246A">
              <w:rPr>
                <w:bCs/>
              </w:rPr>
              <w:t>/п</w:t>
            </w:r>
          </w:p>
        </w:tc>
        <w:tc>
          <w:tcPr>
            <w:tcW w:w="4253" w:type="dxa"/>
            <w:vMerge w:val="restart"/>
            <w:shd w:val="clear" w:color="auto" w:fill="auto"/>
            <w:vAlign w:val="center"/>
            <w:hideMark/>
          </w:tcPr>
          <w:p w:rsidR="00D6246A" w:rsidRPr="00D6246A" w:rsidRDefault="00D6246A" w:rsidP="00D6246A">
            <w:pPr>
              <w:jc w:val="center"/>
              <w:rPr>
                <w:bCs/>
              </w:rPr>
            </w:pPr>
            <w:r w:rsidRPr="00D6246A">
              <w:rPr>
                <w:bCs/>
              </w:rPr>
              <w:t xml:space="preserve">Наименование сетевой </w:t>
            </w:r>
            <w:r w:rsidRPr="00D6246A">
              <w:rPr>
                <w:bCs/>
              </w:rPr>
              <w:br/>
              <w:t>организации в Ленинградской области</w:t>
            </w:r>
          </w:p>
        </w:tc>
        <w:tc>
          <w:tcPr>
            <w:tcW w:w="1984" w:type="dxa"/>
            <w:vMerge w:val="restart"/>
            <w:shd w:val="clear" w:color="auto" w:fill="auto"/>
            <w:vAlign w:val="center"/>
            <w:hideMark/>
          </w:tcPr>
          <w:p w:rsidR="00D6246A" w:rsidRPr="00D6246A" w:rsidRDefault="00D6246A" w:rsidP="00D6246A">
            <w:pPr>
              <w:jc w:val="center"/>
              <w:rPr>
                <w:bCs/>
              </w:rPr>
            </w:pPr>
            <w:r w:rsidRPr="00D6246A">
              <w:rPr>
                <w:bCs/>
              </w:rPr>
              <w:t>Год</w:t>
            </w:r>
          </w:p>
        </w:tc>
        <w:tc>
          <w:tcPr>
            <w:tcW w:w="3118" w:type="dxa"/>
            <w:shd w:val="clear" w:color="auto" w:fill="auto"/>
            <w:vAlign w:val="center"/>
            <w:hideMark/>
          </w:tcPr>
          <w:p w:rsidR="00D6246A" w:rsidRPr="00D6246A" w:rsidRDefault="00D6246A" w:rsidP="00D6246A">
            <w:pPr>
              <w:jc w:val="center"/>
              <w:rPr>
                <w:bCs/>
              </w:rPr>
            </w:pPr>
            <w:r w:rsidRPr="00D6246A">
              <w:rPr>
                <w:bCs/>
              </w:rPr>
              <w:t xml:space="preserve">НВВ сетевых организаций </w:t>
            </w:r>
            <w:r w:rsidRPr="00D6246A">
              <w:rPr>
                <w:bCs/>
              </w:rPr>
              <w:br/>
              <w:t>без учета оплаты потерь</w:t>
            </w:r>
          </w:p>
        </w:tc>
      </w:tr>
      <w:tr w:rsidR="00D6246A" w:rsidRPr="00D6246A" w:rsidTr="00EE1CCE">
        <w:trPr>
          <w:trHeight w:val="260"/>
        </w:trPr>
        <w:tc>
          <w:tcPr>
            <w:tcW w:w="851" w:type="dxa"/>
            <w:vMerge/>
            <w:vAlign w:val="center"/>
            <w:hideMark/>
          </w:tcPr>
          <w:p w:rsidR="00D6246A" w:rsidRPr="00D6246A" w:rsidRDefault="00D6246A" w:rsidP="00D6246A">
            <w:pPr>
              <w:jc w:val="center"/>
              <w:rPr>
                <w:bCs/>
              </w:rPr>
            </w:pPr>
          </w:p>
        </w:tc>
        <w:tc>
          <w:tcPr>
            <w:tcW w:w="4253" w:type="dxa"/>
            <w:vMerge/>
            <w:vAlign w:val="center"/>
            <w:hideMark/>
          </w:tcPr>
          <w:p w:rsidR="00D6246A" w:rsidRPr="00D6246A" w:rsidRDefault="00D6246A" w:rsidP="00D6246A">
            <w:pPr>
              <w:jc w:val="center"/>
              <w:rPr>
                <w:bCs/>
              </w:rPr>
            </w:pPr>
          </w:p>
        </w:tc>
        <w:tc>
          <w:tcPr>
            <w:tcW w:w="1984" w:type="dxa"/>
            <w:vMerge/>
            <w:vAlign w:val="center"/>
            <w:hideMark/>
          </w:tcPr>
          <w:p w:rsidR="00D6246A" w:rsidRPr="00D6246A" w:rsidRDefault="00D6246A" w:rsidP="00D6246A">
            <w:pPr>
              <w:jc w:val="center"/>
              <w:rPr>
                <w:bCs/>
              </w:rPr>
            </w:pPr>
          </w:p>
        </w:tc>
        <w:tc>
          <w:tcPr>
            <w:tcW w:w="3118" w:type="dxa"/>
            <w:shd w:val="clear" w:color="auto" w:fill="auto"/>
            <w:noWrap/>
            <w:vAlign w:val="center"/>
            <w:hideMark/>
          </w:tcPr>
          <w:p w:rsidR="00D6246A" w:rsidRPr="00D6246A" w:rsidRDefault="00D6246A" w:rsidP="00D6246A">
            <w:pPr>
              <w:jc w:val="center"/>
            </w:pPr>
            <w:r w:rsidRPr="00D6246A">
              <w:t>тыс. руб.</w:t>
            </w:r>
          </w:p>
        </w:tc>
      </w:tr>
      <w:tr w:rsidR="00D6246A" w:rsidRPr="00D6246A" w:rsidTr="00EE1CCE">
        <w:trPr>
          <w:trHeight w:val="260"/>
        </w:trPr>
        <w:tc>
          <w:tcPr>
            <w:tcW w:w="851" w:type="dxa"/>
            <w:vAlign w:val="center"/>
          </w:tcPr>
          <w:p w:rsidR="00D6246A" w:rsidRPr="00D6246A" w:rsidRDefault="00D6246A" w:rsidP="00D6246A">
            <w:pPr>
              <w:jc w:val="center"/>
              <w:rPr>
                <w:bCs/>
              </w:rPr>
            </w:pPr>
            <w:r w:rsidRPr="00D6246A">
              <w:rPr>
                <w:bCs/>
              </w:rPr>
              <w:t>1</w:t>
            </w:r>
          </w:p>
        </w:tc>
        <w:tc>
          <w:tcPr>
            <w:tcW w:w="4253" w:type="dxa"/>
            <w:vAlign w:val="center"/>
          </w:tcPr>
          <w:p w:rsidR="00D6246A" w:rsidRPr="00D6246A" w:rsidRDefault="00D6246A" w:rsidP="00D6246A">
            <w:pPr>
              <w:jc w:val="center"/>
              <w:rPr>
                <w:bCs/>
              </w:rPr>
            </w:pPr>
            <w:r w:rsidRPr="00D6246A">
              <w:rPr>
                <w:bCs/>
              </w:rPr>
              <w:t>Акционерное общество «</w:t>
            </w:r>
            <w:r w:rsidRPr="00D6246A">
              <w:t>Ленинградская областная электросетевая компания</w:t>
            </w:r>
            <w:r w:rsidRPr="00D6246A">
              <w:rPr>
                <w:bCs/>
              </w:rPr>
              <w:t>»</w:t>
            </w:r>
          </w:p>
        </w:tc>
        <w:tc>
          <w:tcPr>
            <w:tcW w:w="1984" w:type="dxa"/>
            <w:vAlign w:val="center"/>
          </w:tcPr>
          <w:p w:rsidR="00D6246A" w:rsidRPr="00D6246A" w:rsidRDefault="00D6246A" w:rsidP="00D6246A">
            <w:pPr>
              <w:jc w:val="center"/>
              <w:rPr>
                <w:bCs/>
              </w:rPr>
            </w:pPr>
            <w:r w:rsidRPr="00D6246A">
              <w:rPr>
                <w:bCs/>
              </w:rPr>
              <w:t>2018</w:t>
            </w:r>
          </w:p>
        </w:tc>
        <w:tc>
          <w:tcPr>
            <w:tcW w:w="3118" w:type="dxa"/>
            <w:shd w:val="clear" w:color="auto" w:fill="auto"/>
            <w:noWrap/>
            <w:vAlign w:val="center"/>
          </w:tcPr>
          <w:p w:rsidR="00D6246A" w:rsidRPr="00D6246A" w:rsidRDefault="00D6246A" w:rsidP="00D6246A">
            <w:pPr>
              <w:jc w:val="center"/>
              <w:rPr>
                <w:bCs/>
              </w:rPr>
            </w:pPr>
            <w:r w:rsidRPr="00D6246A">
              <w:rPr>
                <w:bCs/>
              </w:rPr>
              <w:t>6 100 000,1</w:t>
            </w:r>
          </w:p>
        </w:tc>
      </w:tr>
    </w:tbl>
    <w:p w:rsidR="00D6246A" w:rsidRPr="00D6246A" w:rsidRDefault="00D6246A" w:rsidP="00D6246A">
      <w:pPr>
        <w:widowControl w:val="0"/>
        <w:autoSpaceDE w:val="0"/>
        <w:autoSpaceDN w:val="0"/>
        <w:adjustRightInd w:val="0"/>
        <w:ind w:firstLine="709"/>
        <w:jc w:val="both"/>
        <w:rPr>
          <w:sz w:val="24"/>
          <w:szCs w:val="24"/>
        </w:rPr>
      </w:pPr>
    </w:p>
    <w:p w:rsidR="00D6246A" w:rsidRPr="00D6246A" w:rsidRDefault="00D6246A" w:rsidP="00D6246A">
      <w:pPr>
        <w:widowControl w:val="0"/>
        <w:autoSpaceDE w:val="0"/>
        <w:autoSpaceDN w:val="0"/>
        <w:adjustRightInd w:val="0"/>
        <w:ind w:firstLine="709"/>
        <w:jc w:val="both"/>
        <w:rPr>
          <w:sz w:val="24"/>
          <w:szCs w:val="24"/>
        </w:rPr>
      </w:pPr>
      <w:r w:rsidRPr="00D6246A">
        <w:rPr>
          <w:sz w:val="24"/>
          <w:szCs w:val="24"/>
        </w:rPr>
        <w:lastRenderedPageBreak/>
        <w:t>4. Установить с 1 января 2018 года по 31 декабря 2018 года для АО «Ленинградская областная электросетевая компания» индивидуальные тарифы на услуги по передаче электрической энергии для взаиморасчетов между сетевыми организациями в следующих размерах:</w:t>
      </w:r>
    </w:p>
    <w:p w:rsidR="00D6246A" w:rsidRPr="00D6246A" w:rsidRDefault="00D6246A" w:rsidP="00D6246A">
      <w:pPr>
        <w:widowControl w:val="0"/>
        <w:autoSpaceDE w:val="0"/>
        <w:autoSpaceDN w:val="0"/>
        <w:adjustRightInd w:val="0"/>
        <w:ind w:firstLine="709"/>
        <w:jc w:val="both"/>
        <w:rPr>
          <w:sz w:val="24"/>
          <w:szCs w:val="24"/>
        </w:rPr>
      </w:pPr>
    </w:p>
    <w:tbl>
      <w:tblPr>
        <w:tblW w:w="106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51"/>
        <w:gridCol w:w="1560"/>
        <w:gridCol w:w="1275"/>
        <w:gridCol w:w="1400"/>
        <w:gridCol w:w="1559"/>
        <w:gridCol w:w="1295"/>
      </w:tblGrid>
      <w:tr w:rsidR="00D6246A" w:rsidRPr="00D6246A" w:rsidTr="00EE1CCE">
        <w:tc>
          <w:tcPr>
            <w:tcW w:w="2127" w:type="dxa"/>
            <w:vMerge w:val="restart"/>
            <w:shd w:val="clear" w:color="auto" w:fill="auto"/>
            <w:vAlign w:val="center"/>
          </w:tcPr>
          <w:p w:rsidR="00D6246A" w:rsidRPr="00D6246A" w:rsidRDefault="00D6246A" w:rsidP="00D6246A">
            <w:pPr>
              <w:spacing w:line="240" w:lineRule="atLeast"/>
              <w:contextualSpacing/>
              <w:jc w:val="center"/>
            </w:pPr>
            <w:r w:rsidRPr="00D6246A">
              <w:t>Наименование сетевых организаций</w:t>
            </w:r>
          </w:p>
        </w:tc>
        <w:tc>
          <w:tcPr>
            <w:tcW w:w="3011" w:type="dxa"/>
            <w:gridSpan w:val="2"/>
            <w:shd w:val="clear" w:color="auto" w:fill="auto"/>
            <w:vAlign w:val="center"/>
          </w:tcPr>
          <w:p w:rsidR="00D6246A" w:rsidRPr="00D6246A" w:rsidRDefault="00D6246A" w:rsidP="00D6246A">
            <w:pPr>
              <w:spacing w:line="240" w:lineRule="atLeast"/>
              <w:contextualSpacing/>
              <w:jc w:val="center"/>
            </w:pPr>
            <w:r w:rsidRPr="00D6246A">
              <w:t>Двухставочный тариф</w:t>
            </w:r>
          </w:p>
        </w:tc>
        <w:tc>
          <w:tcPr>
            <w:tcW w:w="1275" w:type="dxa"/>
            <w:vMerge w:val="restart"/>
            <w:shd w:val="clear" w:color="auto" w:fill="auto"/>
            <w:vAlign w:val="center"/>
          </w:tcPr>
          <w:p w:rsidR="00D6246A" w:rsidRPr="00D6246A" w:rsidRDefault="00D6246A" w:rsidP="00D6246A">
            <w:pPr>
              <w:spacing w:line="240" w:lineRule="atLeast"/>
              <w:contextualSpacing/>
              <w:jc w:val="center"/>
            </w:pPr>
            <w:r w:rsidRPr="00D6246A">
              <w:t>Односта-вочный тариф</w:t>
            </w:r>
          </w:p>
          <w:p w:rsidR="00D6246A" w:rsidRPr="00D6246A" w:rsidRDefault="00D6246A" w:rsidP="00D6246A">
            <w:pPr>
              <w:spacing w:line="240" w:lineRule="atLeast"/>
              <w:contextualSpacing/>
              <w:jc w:val="center"/>
            </w:pPr>
          </w:p>
        </w:tc>
        <w:tc>
          <w:tcPr>
            <w:tcW w:w="2959" w:type="dxa"/>
            <w:gridSpan w:val="2"/>
            <w:shd w:val="clear" w:color="auto" w:fill="auto"/>
            <w:vAlign w:val="center"/>
          </w:tcPr>
          <w:p w:rsidR="00D6246A" w:rsidRPr="00D6246A" w:rsidRDefault="00D6246A" w:rsidP="00D6246A">
            <w:pPr>
              <w:spacing w:line="240" w:lineRule="atLeast"/>
              <w:contextualSpacing/>
              <w:jc w:val="center"/>
            </w:pPr>
            <w:r w:rsidRPr="00D6246A">
              <w:t>Двухставочный тариф</w:t>
            </w:r>
          </w:p>
        </w:tc>
        <w:tc>
          <w:tcPr>
            <w:tcW w:w="1295" w:type="dxa"/>
            <w:vMerge w:val="restart"/>
            <w:shd w:val="clear" w:color="auto" w:fill="auto"/>
            <w:vAlign w:val="center"/>
          </w:tcPr>
          <w:p w:rsidR="00D6246A" w:rsidRPr="00D6246A" w:rsidRDefault="00D6246A" w:rsidP="00D6246A">
            <w:pPr>
              <w:spacing w:line="240" w:lineRule="atLeast"/>
              <w:contextualSpacing/>
              <w:jc w:val="center"/>
            </w:pPr>
            <w:r w:rsidRPr="00D6246A">
              <w:t>Односта-вочный тариф</w:t>
            </w:r>
          </w:p>
          <w:p w:rsidR="00D6246A" w:rsidRPr="00D6246A" w:rsidRDefault="00D6246A" w:rsidP="00D6246A">
            <w:pPr>
              <w:spacing w:line="240" w:lineRule="atLeast"/>
              <w:contextualSpacing/>
              <w:jc w:val="center"/>
            </w:pPr>
          </w:p>
        </w:tc>
      </w:tr>
      <w:tr w:rsidR="00D6246A" w:rsidRPr="00D6246A" w:rsidTr="00EE1CCE">
        <w:tc>
          <w:tcPr>
            <w:tcW w:w="2127" w:type="dxa"/>
            <w:vMerge/>
            <w:shd w:val="clear" w:color="auto" w:fill="auto"/>
          </w:tcPr>
          <w:p w:rsidR="00D6246A" w:rsidRPr="00D6246A" w:rsidRDefault="00D6246A" w:rsidP="00D6246A">
            <w:pPr>
              <w:spacing w:line="240" w:lineRule="atLeast"/>
              <w:contextualSpacing/>
            </w:pPr>
          </w:p>
        </w:tc>
        <w:tc>
          <w:tcPr>
            <w:tcW w:w="1451" w:type="dxa"/>
            <w:shd w:val="clear" w:color="auto" w:fill="auto"/>
          </w:tcPr>
          <w:p w:rsidR="00D6246A" w:rsidRPr="00D6246A" w:rsidRDefault="00D6246A" w:rsidP="00D6246A">
            <w:pPr>
              <w:spacing w:line="240" w:lineRule="atLeast"/>
              <w:contextualSpacing/>
              <w:jc w:val="center"/>
            </w:pPr>
            <w:r w:rsidRPr="00D6246A">
              <w:t xml:space="preserve">Ставка </w:t>
            </w:r>
            <w:proofErr w:type="gramStart"/>
            <w:r w:rsidRPr="00D6246A">
              <w:t>за</w:t>
            </w:r>
            <w:proofErr w:type="gramEnd"/>
          </w:p>
          <w:p w:rsidR="00D6246A" w:rsidRPr="00D6246A" w:rsidRDefault="00D6246A" w:rsidP="00D6246A">
            <w:pPr>
              <w:spacing w:line="240" w:lineRule="atLeast"/>
              <w:contextualSpacing/>
              <w:jc w:val="center"/>
            </w:pPr>
            <w:r w:rsidRPr="00D6246A">
              <w:t>содержание</w:t>
            </w:r>
          </w:p>
          <w:p w:rsidR="00D6246A" w:rsidRPr="00D6246A" w:rsidRDefault="00D6246A" w:rsidP="00D6246A">
            <w:pPr>
              <w:spacing w:line="240" w:lineRule="atLeast"/>
              <w:contextualSpacing/>
              <w:jc w:val="center"/>
            </w:pPr>
            <w:r w:rsidRPr="00D6246A">
              <w:t>электри-</w:t>
            </w:r>
          </w:p>
          <w:p w:rsidR="00D6246A" w:rsidRPr="00D6246A" w:rsidRDefault="00D6246A" w:rsidP="00D6246A">
            <w:pPr>
              <w:spacing w:line="240" w:lineRule="atLeast"/>
              <w:contextualSpacing/>
              <w:jc w:val="center"/>
            </w:pPr>
            <w:r w:rsidRPr="00D6246A">
              <w:t>ческих</w:t>
            </w:r>
          </w:p>
          <w:p w:rsidR="00D6246A" w:rsidRPr="00D6246A" w:rsidRDefault="00D6246A" w:rsidP="00D6246A">
            <w:pPr>
              <w:spacing w:line="240" w:lineRule="atLeast"/>
              <w:contextualSpacing/>
              <w:jc w:val="center"/>
            </w:pPr>
            <w:r w:rsidRPr="00D6246A">
              <w:t>сетей</w:t>
            </w:r>
          </w:p>
        </w:tc>
        <w:tc>
          <w:tcPr>
            <w:tcW w:w="1560" w:type="dxa"/>
            <w:shd w:val="clear" w:color="auto" w:fill="auto"/>
          </w:tcPr>
          <w:p w:rsidR="00D6246A" w:rsidRPr="00D6246A" w:rsidRDefault="00D6246A" w:rsidP="00D6246A">
            <w:pPr>
              <w:spacing w:line="240" w:lineRule="atLeast"/>
              <w:contextualSpacing/>
              <w:jc w:val="center"/>
            </w:pPr>
            <w:r w:rsidRPr="00D6246A">
              <w:t xml:space="preserve">Ставка на оплату </w:t>
            </w:r>
            <w:proofErr w:type="gramStart"/>
            <w:r w:rsidRPr="00D6246A">
              <w:t>технологи-ческого</w:t>
            </w:r>
            <w:proofErr w:type="gramEnd"/>
            <w:r w:rsidRPr="00D6246A">
              <w:t xml:space="preserve"> расхода (потерь)</w:t>
            </w:r>
          </w:p>
        </w:tc>
        <w:tc>
          <w:tcPr>
            <w:tcW w:w="1275" w:type="dxa"/>
            <w:vMerge/>
            <w:shd w:val="clear" w:color="auto" w:fill="auto"/>
          </w:tcPr>
          <w:p w:rsidR="00D6246A" w:rsidRPr="00D6246A" w:rsidRDefault="00D6246A" w:rsidP="00D6246A">
            <w:pPr>
              <w:spacing w:line="240" w:lineRule="atLeast"/>
              <w:contextualSpacing/>
            </w:pPr>
          </w:p>
        </w:tc>
        <w:tc>
          <w:tcPr>
            <w:tcW w:w="1400" w:type="dxa"/>
            <w:shd w:val="clear" w:color="auto" w:fill="auto"/>
          </w:tcPr>
          <w:p w:rsidR="00D6246A" w:rsidRPr="00D6246A" w:rsidRDefault="00D6246A" w:rsidP="00D6246A">
            <w:pPr>
              <w:spacing w:line="240" w:lineRule="atLeast"/>
              <w:contextualSpacing/>
              <w:jc w:val="center"/>
            </w:pPr>
            <w:r w:rsidRPr="00D6246A">
              <w:t xml:space="preserve">Ставка </w:t>
            </w:r>
            <w:proofErr w:type="gramStart"/>
            <w:r w:rsidRPr="00D6246A">
              <w:t>за</w:t>
            </w:r>
            <w:proofErr w:type="gramEnd"/>
          </w:p>
          <w:p w:rsidR="00D6246A" w:rsidRPr="00D6246A" w:rsidRDefault="00D6246A" w:rsidP="00D6246A">
            <w:pPr>
              <w:spacing w:line="240" w:lineRule="atLeast"/>
              <w:contextualSpacing/>
              <w:jc w:val="center"/>
            </w:pPr>
            <w:r w:rsidRPr="00D6246A">
              <w:t>содержание</w:t>
            </w:r>
          </w:p>
          <w:p w:rsidR="00D6246A" w:rsidRPr="00D6246A" w:rsidRDefault="00D6246A" w:rsidP="00D6246A">
            <w:pPr>
              <w:spacing w:line="240" w:lineRule="atLeast"/>
              <w:contextualSpacing/>
              <w:jc w:val="center"/>
            </w:pPr>
            <w:r w:rsidRPr="00D6246A">
              <w:t>электри-</w:t>
            </w:r>
          </w:p>
          <w:p w:rsidR="00D6246A" w:rsidRPr="00D6246A" w:rsidRDefault="00D6246A" w:rsidP="00D6246A">
            <w:pPr>
              <w:spacing w:line="240" w:lineRule="atLeast"/>
              <w:contextualSpacing/>
              <w:jc w:val="center"/>
            </w:pPr>
            <w:r w:rsidRPr="00D6246A">
              <w:t>ческих</w:t>
            </w:r>
          </w:p>
          <w:p w:rsidR="00D6246A" w:rsidRPr="00D6246A" w:rsidRDefault="00D6246A" w:rsidP="00D6246A">
            <w:pPr>
              <w:spacing w:line="240" w:lineRule="atLeast"/>
              <w:contextualSpacing/>
              <w:jc w:val="center"/>
            </w:pPr>
            <w:r w:rsidRPr="00D6246A">
              <w:t>сетей</w:t>
            </w:r>
          </w:p>
        </w:tc>
        <w:tc>
          <w:tcPr>
            <w:tcW w:w="1559" w:type="dxa"/>
            <w:shd w:val="clear" w:color="auto" w:fill="auto"/>
          </w:tcPr>
          <w:p w:rsidR="00D6246A" w:rsidRPr="00D6246A" w:rsidRDefault="00D6246A" w:rsidP="00D6246A">
            <w:pPr>
              <w:spacing w:line="240" w:lineRule="atLeast"/>
              <w:contextualSpacing/>
              <w:jc w:val="center"/>
            </w:pPr>
            <w:r w:rsidRPr="00D6246A">
              <w:t xml:space="preserve">Ставка на оплату </w:t>
            </w:r>
            <w:proofErr w:type="gramStart"/>
            <w:r w:rsidRPr="00D6246A">
              <w:t>технологи-ческого</w:t>
            </w:r>
            <w:proofErr w:type="gramEnd"/>
            <w:r w:rsidRPr="00D6246A">
              <w:t xml:space="preserve"> расхода (потерь)</w:t>
            </w:r>
          </w:p>
        </w:tc>
        <w:tc>
          <w:tcPr>
            <w:tcW w:w="1295" w:type="dxa"/>
            <w:vMerge/>
            <w:shd w:val="clear" w:color="auto" w:fill="auto"/>
          </w:tcPr>
          <w:p w:rsidR="00D6246A" w:rsidRPr="00D6246A" w:rsidRDefault="00D6246A" w:rsidP="00D6246A">
            <w:pPr>
              <w:spacing w:line="240" w:lineRule="atLeast"/>
              <w:contextualSpacing/>
            </w:pPr>
          </w:p>
        </w:tc>
      </w:tr>
      <w:tr w:rsidR="00D6246A" w:rsidRPr="00D6246A" w:rsidTr="00EE1CCE">
        <w:tc>
          <w:tcPr>
            <w:tcW w:w="2127" w:type="dxa"/>
            <w:vMerge w:val="restart"/>
            <w:shd w:val="clear" w:color="auto" w:fill="auto"/>
            <w:vAlign w:val="center"/>
          </w:tcPr>
          <w:p w:rsidR="00D6246A" w:rsidRPr="00D6246A" w:rsidRDefault="00D6246A" w:rsidP="007E28B3">
            <w:pPr>
              <w:contextualSpacing/>
            </w:pPr>
            <w:r w:rsidRPr="00D6246A">
              <w:t>Акционерное общество «Ленинградская областная электросетевая компания» -  публичное акционерное общество «Ленэнерго»</w:t>
            </w:r>
          </w:p>
        </w:tc>
        <w:tc>
          <w:tcPr>
            <w:tcW w:w="4286" w:type="dxa"/>
            <w:gridSpan w:val="3"/>
            <w:shd w:val="clear" w:color="auto" w:fill="auto"/>
          </w:tcPr>
          <w:p w:rsidR="00D6246A" w:rsidRPr="00D6246A" w:rsidRDefault="00D6246A" w:rsidP="00D6246A">
            <w:pPr>
              <w:spacing w:line="240" w:lineRule="atLeast"/>
              <w:contextualSpacing/>
              <w:jc w:val="center"/>
            </w:pPr>
            <w:r w:rsidRPr="00D6246A">
              <w:t>1 полугодие 2018 года</w:t>
            </w:r>
          </w:p>
        </w:tc>
        <w:tc>
          <w:tcPr>
            <w:tcW w:w="4254" w:type="dxa"/>
            <w:gridSpan w:val="3"/>
            <w:shd w:val="clear" w:color="auto" w:fill="auto"/>
          </w:tcPr>
          <w:p w:rsidR="00D6246A" w:rsidRPr="00D6246A" w:rsidRDefault="00D6246A" w:rsidP="00D6246A">
            <w:pPr>
              <w:spacing w:line="240" w:lineRule="atLeast"/>
              <w:contextualSpacing/>
              <w:jc w:val="center"/>
            </w:pPr>
            <w:r w:rsidRPr="00D6246A">
              <w:t>2 полугодие 2018 года</w:t>
            </w:r>
          </w:p>
        </w:tc>
      </w:tr>
      <w:tr w:rsidR="00D6246A" w:rsidRPr="00D6246A" w:rsidTr="00EE1CCE">
        <w:trPr>
          <w:trHeight w:val="216"/>
        </w:trPr>
        <w:tc>
          <w:tcPr>
            <w:tcW w:w="2127" w:type="dxa"/>
            <w:vMerge/>
            <w:shd w:val="clear" w:color="auto" w:fill="auto"/>
          </w:tcPr>
          <w:p w:rsidR="00D6246A" w:rsidRPr="00D6246A" w:rsidRDefault="00D6246A" w:rsidP="00D6246A">
            <w:pPr>
              <w:spacing w:line="240" w:lineRule="atLeast"/>
              <w:contextualSpacing/>
            </w:pPr>
          </w:p>
        </w:tc>
        <w:tc>
          <w:tcPr>
            <w:tcW w:w="1451" w:type="dxa"/>
            <w:shd w:val="clear" w:color="auto" w:fill="auto"/>
            <w:vAlign w:val="center"/>
          </w:tcPr>
          <w:p w:rsidR="00D6246A" w:rsidRPr="00D6246A" w:rsidRDefault="00D6246A" w:rsidP="00D6246A">
            <w:pPr>
              <w:spacing w:line="240" w:lineRule="atLeast"/>
              <w:contextualSpacing/>
              <w:jc w:val="center"/>
            </w:pPr>
            <w:r w:rsidRPr="00D6246A">
              <w:t>руб./МВт</w:t>
            </w:r>
          </w:p>
          <w:p w:rsidR="00D6246A" w:rsidRPr="00D6246A" w:rsidRDefault="00D6246A" w:rsidP="00D6246A">
            <w:pPr>
              <w:spacing w:line="240" w:lineRule="atLeast"/>
              <w:contextualSpacing/>
              <w:jc w:val="center"/>
            </w:pPr>
            <w:r w:rsidRPr="00D6246A">
              <w:t>мес.</w:t>
            </w:r>
          </w:p>
        </w:tc>
        <w:tc>
          <w:tcPr>
            <w:tcW w:w="1560" w:type="dxa"/>
            <w:shd w:val="clear" w:color="auto" w:fill="auto"/>
            <w:vAlign w:val="center"/>
          </w:tcPr>
          <w:p w:rsidR="00D6246A" w:rsidRPr="00D6246A" w:rsidRDefault="00D6246A" w:rsidP="00D6246A">
            <w:pPr>
              <w:spacing w:line="240" w:lineRule="atLeast"/>
              <w:contextualSpacing/>
              <w:jc w:val="center"/>
            </w:pPr>
            <w:r w:rsidRPr="00D6246A">
              <w:t>руб./МВт</w:t>
            </w:r>
            <w:proofErr w:type="gramStart"/>
            <w:r w:rsidRPr="00D6246A">
              <w:t>.ч</w:t>
            </w:r>
            <w:proofErr w:type="gramEnd"/>
          </w:p>
        </w:tc>
        <w:tc>
          <w:tcPr>
            <w:tcW w:w="1275" w:type="dxa"/>
            <w:shd w:val="clear" w:color="auto" w:fill="auto"/>
            <w:vAlign w:val="center"/>
          </w:tcPr>
          <w:p w:rsidR="00D6246A" w:rsidRPr="00D6246A" w:rsidRDefault="00D6246A" w:rsidP="00D6246A">
            <w:pPr>
              <w:spacing w:line="240" w:lineRule="atLeast"/>
              <w:contextualSpacing/>
              <w:jc w:val="center"/>
            </w:pPr>
            <w:r w:rsidRPr="00D6246A">
              <w:t>руб./кВт</w:t>
            </w:r>
            <w:proofErr w:type="gramStart"/>
            <w:r w:rsidRPr="00D6246A">
              <w:t>.ч</w:t>
            </w:r>
            <w:proofErr w:type="gramEnd"/>
          </w:p>
        </w:tc>
        <w:tc>
          <w:tcPr>
            <w:tcW w:w="1400" w:type="dxa"/>
            <w:shd w:val="clear" w:color="auto" w:fill="auto"/>
            <w:vAlign w:val="center"/>
          </w:tcPr>
          <w:p w:rsidR="00D6246A" w:rsidRPr="00D6246A" w:rsidRDefault="00D6246A" w:rsidP="00D6246A">
            <w:pPr>
              <w:spacing w:line="240" w:lineRule="atLeast"/>
              <w:contextualSpacing/>
              <w:jc w:val="center"/>
            </w:pPr>
            <w:r w:rsidRPr="00D6246A">
              <w:t>руб./МВт</w:t>
            </w:r>
          </w:p>
          <w:p w:rsidR="00D6246A" w:rsidRPr="00D6246A" w:rsidRDefault="00D6246A" w:rsidP="00D6246A">
            <w:pPr>
              <w:spacing w:line="240" w:lineRule="atLeast"/>
              <w:contextualSpacing/>
              <w:jc w:val="center"/>
            </w:pPr>
            <w:r w:rsidRPr="00D6246A">
              <w:t>мес.</w:t>
            </w:r>
          </w:p>
        </w:tc>
        <w:tc>
          <w:tcPr>
            <w:tcW w:w="1559" w:type="dxa"/>
            <w:shd w:val="clear" w:color="auto" w:fill="auto"/>
            <w:vAlign w:val="center"/>
          </w:tcPr>
          <w:p w:rsidR="00D6246A" w:rsidRPr="00D6246A" w:rsidRDefault="00D6246A" w:rsidP="00D6246A">
            <w:pPr>
              <w:spacing w:line="240" w:lineRule="atLeast"/>
              <w:contextualSpacing/>
              <w:jc w:val="center"/>
            </w:pPr>
            <w:r w:rsidRPr="00D6246A">
              <w:t>руб./МВт</w:t>
            </w:r>
            <w:proofErr w:type="gramStart"/>
            <w:r w:rsidRPr="00D6246A">
              <w:t>.ч</w:t>
            </w:r>
            <w:proofErr w:type="gramEnd"/>
          </w:p>
        </w:tc>
        <w:tc>
          <w:tcPr>
            <w:tcW w:w="1295" w:type="dxa"/>
            <w:shd w:val="clear" w:color="auto" w:fill="auto"/>
            <w:vAlign w:val="center"/>
          </w:tcPr>
          <w:p w:rsidR="00D6246A" w:rsidRPr="00D6246A" w:rsidRDefault="00D6246A" w:rsidP="00D6246A">
            <w:pPr>
              <w:spacing w:line="240" w:lineRule="atLeast"/>
              <w:contextualSpacing/>
              <w:jc w:val="center"/>
            </w:pPr>
            <w:r w:rsidRPr="00D6246A">
              <w:t>руб./кВт</w:t>
            </w:r>
            <w:proofErr w:type="gramStart"/>
            <w:r w:rsidRPr="00D6246A">
              <w:t>.ч</w:t>
            </w:r>
            <w:proofErr w:type="gramEnd"/>
          </w:p>
        </w:tc>
      </w:tr>
      <w:tr w:rsidR="00D6246A" w:rsidRPr="00D6246A" w:rsidTr="007E28B3">
        <w:trPr>
          <w:trHeight w:val="1084"/>
        </w:trPr>
        <w:tc>
          <w:tcPr>
            <w:tcW w:w="2127" w:type="dxa"/>
            <w:vMerge/>
            <w:shd w:val="clear" w:color="auto" w:fill="auto"/>
          </w:tcPr>
          <w:p w:rsidR="00D6246A" w:rsidRPr="00D6246A" w:rsidRDefault="00D6246A" w:rsidP="00D6246A">
            <w:pPr>
              <w:spacing w:line="240" w:lineRule="atLeast"/>
              <w:contextualSpacing/>
            </w:pPr>
          </w:p>
        </w:tc>
        <w:tc>
          <w:tcPr>
            <w:tcW w:w="1451" w:type="dxa"/>
            <w:shd w:val="clear" w:color="auto" w:fill="auto"/>
            <w:vAlign w:val="center"/>
          </w:tcPr>
          <w:p w:rsidR="00D6246A" w:rsidRPr="00D6246A" w:rsidRDefault="00D6246A" w:rsidP="00D6246A">
            <w:pPr>
              <w:jc w:val="center"/>
              <w:rPr>
                <w:noProof/>
              </w:rPr>
            </w:pPr>
            <w:r w:rsidRPr="00D6246A">
              <w:rPr>
                <w:noProof/>
              </w:rPr>
              <w:t>1 187 064,74</w:t>
            </w:r>
          </w:p>
        </w:tc>
        <w:tc>
          <w:tcPr>
            <w:tcW w:w="1560" w:type="dxa"/>
            <w:shd w:val="clear" w:color="auto" w:fill="auto"/>
            <w:vAlign w:val="center"/>
          </w:tcPr>
          <w:p w:rsidR="00D6246A" w:rsidRPr="00D6246A" w:rsidRDefault="00D6246A" w:rsidP="00D6246A">
            <w:pPr>
              <w:jc w:val="center"/>
              <w:rPr>
                <w:noProof/>
              </w:rPr>
            </w:pPr>
            <w:r w:rsidRPr="00D6246A">
              <w:rPr>
                <w:noProof/>
              </w:rPr>
              <w:t>272,39</w:t>
            </w:r>
          </w:p>
        </w:tc>
        <w:tc>
          <w:tcPr>
            <w:tcW w:w="1275" w:type="dxa"/>
            <w:shd w:val="clear" w:color="auto" w:fill="auto"/>
            <w:vAlign w:val="center"/>
          </w:tcPr>
          <w:p w:rsidR="00D6246A" w:rsidRPr="00D6246A" w:rsidRDefault="00D6246A" w:rsidP="00D6246A">
            <w:pPr>
              <w:jc w:val="center"/>
              <w:rPr>
                <w:noProof/>
              </w:rPr>
            </w:pPr>
            <w:r w:rsidRPr="00D6246A">
              <w:rPr>
                <w:noProof/>
              </w:rPr>
              <w:t>2,06048</w:t>
            </w:r>
          </w:p>
        </w:tc>
        <w:tc>
          <w:tcPr>
            <w:tcW w:w="1400" w:type="dxa"/>
            <w:shd w:val="clear" w:color="auto" w:fill="auto"/>
            <w:vAlign w:val="center"/>
          </w:tcPr>
          <w:p w:rsidR="00D6246A" w:rsidRPr="00D6246A" w:rsidRDefault="00D6246A" w:rsidP="00D6246A">
            <w:pPr>
              <w:jc w:val="center"/>
              <w:rPr>
                <w:noProof/>
              </w:rPr>
            </w:pPr>
            <w:r w:rsidRPr="00D6246A">
              <w:rPr>
                <w:noProof/>
              </w:rPr>
              <w:t>1 189 628,89</w:t>
            </w:r>
          </w:p>
        </w:tc>
        <w:tc>
          <w:tcPr>
            <w:tcW w:w="1559" w:type="dxa"/>
            <w:shd w:val="clear" w:color="auto" w:fill="auto"/>
            <w:vAlign w:val="center"/>
          </w:tcPr>
          <w:p w:rsidR="00D6246A" w:rsidRPr="00D6246A" w:rsidRDefault="00D6246A" w:rsidP="00D6246A">
            <w:pPr>
              <w:jc w:val="center"/>
              <w:rPr>
                <w:noProof/>
              </w:rPr>
            </w:pPr>
            <w:r w:rsidRPr="00D6246A">
              <w:rPr>
                <w:noProof/>
              </w:rPr>
              <w:t>285,59</w:t>
            </w:r>
          </w:p>
        </w:tc>
        <w:tc>
          <w:tcPr>
            <w:tcW w:w="1295" w:type="dxa"/>
            <w:shd w:val="clear" w:color="auto" w:fill="auto"/>
            <w:vAlign w:val="center"/>
          </w:tcPr>
          <w:p w:rsidR="00D6246A" w:rsidRPr="00D6246A" w:rsidRDefault="00D6246A" w:rsidP="00D6246A">
            <w:pPr>
              <w:jc w:val="center"/>
              <w:rPr>
                <w:noProof/>
              </w:rPr>
            </w:pPr>
            <w:r w:rsidRPr="00D6246A">
              <w:rPr>
                <w:noProof/>
              </w:rPr>
              <w:t>2,12030</w:t>
            </w:r>
          </w:p>
        </w:tc>
      </w:tr>
    </w:tbl>
    <w:p w:rsidR="00D6246A" w:rsidRPr="00D6246A" w:rsidRDefault="00D6246A" w:rsidP="00D6246A">
      <w:pPr>
        <w:widowControl w:val="0"/>
        <w:autoSpaceDE w:val="0"/>
        <w:autoSpaceDN w:val="0"/>
        <w:adjustRightInd w:val="0"/>
        <w:ind w:firstLine="709"/>
        <w:jc w:val="both"/>
        <w:rPr>
          <w:sz w:val="28"/>
          <w:szCs w:val="28"/>
        </w:rPr>
      </w:pPr>
    </w:p>
    <w:p w:rsidR="00D6246A" w:rsidRPr="00D6246A" w:rsidRDefault="00D6246A" w:rsidP="00D6246A">
      <w:pPr>
        <w:autoSpaceDE w:val="0"/>
        <w:autoSpaceDN w:val="0"/>
        <w:adjustRightInd w:val="0"/>
        <w:ind w:firstLine="567"/>
        <w:jc w:val="both"/>
        <w:rPr>
          <w:sz w:val="24"/>
          <w:szCs w:val="24"/>
        </w:rPr>
      </w:pPr>
      <w:bookmarkStart w:id="2" w:name="RANGE!A1:DD17"/>
      <w:bookmarkEnd w:id="2"/>
      <w:r w:rsidRPr="00D6246A">
        <w:rPr>
          <w:sz w:val="24"/>
          <w:szCs w:val="24"/>
        </w:rPr>
        <w:t>Представитель НП «Совет рынка» Кириенко М.Г. по вопросу – «воздержалась».</w:t>
      </w:r>
    </w:p>
    <w:p w:rsidR="00D6246A" w:rsidRPr="00D6246A" w:rsidRDefault="00D6246A" w:rsidP="00D6246A">
      <w:pPr>
        <w:widowControl w:val="0"/>
        <w:autoSpaceDE w:val="0"/>
        <w:autoSpaceDN w:val="0"/>
        <w:adjustRightInd w:val="0"/>
        <w:ind w:firstLine="709"/>
        <w:jc w:val="both"/>
        <w:rPr>
          <w:sz w:val="24"/>
          <w:szCs w:val="24"/>
        </w:rPr>
      </w:pPr>
    </w:p>
    <w:p w:rsidR="00D6246A" w:rsidRPr="00D6246A" w:rsidRDefault="008E6EDC" w:rsidP="00D6246A">
      <w:pPr>
        <w:ind w:right="-144" w:firstLine="567"/>
        <w:jc w:val="center"/>
        <w:rPr>
          <w:b/>
          <w:sz w:val="24"/>
          <w:szCs w:val="24"/>
        </w:rPr>
      </w:pPr>
      <w:r>
        <w:rPr>
          <w:b/>
          <w:sz w:val="24"/>
          <w:szCs w:val="24"/>
        </w:rPr>
        <w:t>Результаты</w:t>
      </w:r>
      <w:r w:rsidR="00D6246A" w:rsidRPr="00D6246A">
        <w:rPr>
          <w:b/>
          <w:sz w:val="24"/>
          <w:szCs w:val="24"/>
        </w:rPr>
        <w:t xml:space="preserve"> голосования: за – 5 человек, против – 0, воздержались – 1 человек.</w:t>
      </w:r>
    </w:p>
    <w:p w:rsidR="00705F01" w:rsidRDefault="00705F01" w:rsidP="007057F1">
      <w:pPr>
        <w:ind w:right="-144" w:firstLine="567"/>
        <w:jc w:val="both"/>
        <w:rPr>
          <w:sz w:val="24"/>
          <w:szCs w:val="24"/>
        </w:rPr>
      </w:pPr>
    </w:p>
    <w:p w:rsidR="007E28B3" w:rsidRPr="007E28B3" w:rsidRDefault="000C0176" w:rsidP="007E28B3">
      <w:pPr>
        <w:ind w:firstLine="567"/>
        <w:jc w:val="both"/>
        <w:rPr>
          <w:sz w:val="24"/>
          <w:szCs w:val="24"/>
        </w:rPr>
      </w:pPr>
      <w:r>
        <w:rPr>
          <w:b/>
          <w:sz w:val="24"/>
          <w:szCs w:val="24"/>
        </w:rPr>
        <w:t xml:space="preserve">1.8. </w:t>
      </w:r>
      <w:r w:rsidR="007E28B3" w:rsidRPr="007E28B3">
        <w:rPr>
          <w:b/>
          <w:sz w:val="24"/>
          <w:szCs w:val="24"/>
        </w:rPr>
        <w:t>По вопросу повестки дня «Об установлении индивидуальных тарифов на услуги по передаче электрической энергии по сетям акционерного общества «Научно-исследовательский институт оптико-электронного приборостроения», расположенным на территории Ленинградской области, на 2018 год»,</w:t>
      </w:r>
      <w:r w:rsidR="007E28B3" w:rsidRPr="007E28B3">
        <w:rPr>
          <w:sz w:val="24"/>
          <w:szCs w:val="24"/>
        </w:rPr>
        <w:t xml:space="preserve"> </w:t>
      </w:r>
      <w:proofErr w:type="gramStart"/>
      <w:r w:rsidR="007E28B3" w:rsidRPr="007E28B3">
        <w:rPr>
          <w:sz w:val="24"/>
          <w:szCs w:val="24"/>
        </w:rPr>
        <w:t>выступила</w:t>
      </w:r>
      <w:proofErr w:type="gramEnd"/>
      <w:r w:rsidR="007E28B3" w:rsidRPr="007E28B3">
        <w:rPr>
          <w:sz w:val="24"/>
          <w:szCs w:val="24"/>
        </w:rPr>
        <w:t xml:space="preserve">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установлению индивидуальных </w:t>
      </w:r>
      <w:proofErr w:type="gramStart"/>
      <w:r w:rsidR="007E28B3" w:rsidRPr="007E28B3">
        <w:rPr>
          <w:sz w:val="24"/>
          <w:szCs w:val="24"/>
        </w:rPr>
        <w:t>тарифов на услуги по передаче электрической энергии по сетям акционерного общества «Научно-исследовательский институт оптико-электронного приборостроения», расположенным на территории Ленинградской области, на 2018 год в соответствии с заявлением АО «Научно-исследовательский институт оптико-электронного приборостроения» от 25 апреля 2017 года № ПД-Д02/ОГЭ (вх.</w:t>
      </w:r>
      <w:proofErr w:type="gramEnd"/>
      <w:r w:rsidR="007E28B3" w:rsidRPr="007E28B3">
        <w:rPr>
          <w:sz w:val="24"/>
          <w:szCs w:val="24"/>
        </w:rPr>
        <w:t xml:space="preserve">№ </w:t>
      </w:r>
      <w:proofErr w:type="gramStart"/>
      <w:r w:rsidR="007E28B3" w:rsidRPr="007E28B3">
        <w:rPr>
          <w:sz w:val="24"/>
          <w:szCs w:val="24"/>
        </w:rPr>
        <w:t>КТ-1-2289/17-0-0 от 26 апреля 2017 года), и с учетом откорректированного заявления акционерного общества «Научно-исследовательский институт оптико-электронного приборостроения» от 13 ноября 2017 года № ПД-2212/ОГЭ (вх. №.КТ-1-2234/2017 от 14 ноября 2017 года).</w:t>
      </w:r>
      <w:proofErr w:type="gramEnd"/>
    </w:p>
    <w:p w:rsidR="007E28B3" w:rsidRPr="007E28B3" w:rsidRDefault="007E28B3" w:rsidP="007E28B3">
      <w:pPr>
        <w:widowControl w:val="0"/>
        <w:autoSpaceDE w:val="0"/>
        <w:autoSpaceDN w:val="0"/>
        <w:adjustRightInd w:val="0"/>
        <w:ind w:firstLine="567"/>
        <w:jc w:val="both"/>
        <w:rPr>
          <w:sz w:val="24"/>
          <w:szCs w:val="24"/>
          <w:lang w:eastAsia="ar-SA"/>
        </w:rPr>
      </w:pPr>
      <w:r w:rsidRPr="007E28B3">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7E28B3" w:rsidRPr="007E28B3" w:rsidRDefault="007E28B3" w:rsidP="007E28B3">
      <w:pPr>
        <w:widowControl w:val="0"/>
        <w:autoSpaceDE w:val="0"/>
        <w:autoSpaceDN w:val="0"/>
        <w:adjustRightInd w:val="0"/>
        <w:ind w:firstLine="567"/>
        <w:jc w:val="both"/>
        <w:rPr>
          <w:sz w:val="24"/>
          <w:szCs w:val="24"/>
        </w:rPr>
      </w:pPr>
      <w:proofErr w:type="gramStart"/>
      <w:r w:rsidRPr="007E28B3">
        <w:rPr>
          <w:sz w:val="24"/>
          <w:szCs w:val="24"/>
        </w:rPr>
        <w:t>Представители акционерного общества «Научно-исследовательский институт оптико-электронного приборостроения» в заседании правления комитета по тарифам и ценовой политике Ленинградской области</w:t>
      </w:r>
      <w:r w:rsidRPr="007E28B3">
        <w:rPr>
          <w:sz w:val="24"/>
          <w:szCs w:val="24"/>
          <w:lang w:eastAsia="ar-SA"/>
        </w:rPr>
        <w:t xml:space="preserve"> участия не принимали, выразив письмом от </w:t>
      </w:r>
      <w:r w:rsidRPr="007E28B3">
        <w:rPr>
          <w:sz w:val="24"/>
          <w:szCs w:val="24"/>
        </w:rPr>
        <w:t>26.12.2017 исх. № ПД-2550/ОГЭ (вх.</w:t>
      </w:r>
      <w:proofErr w:type="gramEnd"/>
      <w:r w:rsidRPr="007E28B3">
        <w:rPr>
          <w:sz w:val="24"/>
          <w:szCs w:val="24"/>
        </w:rPr>
        <w:t xml:space="preserve"> ЛенРТК № КТ-1-3499/2017 от 26.12.2017)</w:t>
      </w:r>
      <w:r w:rsidRPr="007E28B3">
        <w:rPr>
          <w:sz w:val="24"/>
          <w:szCs w:val="24"/>
          <w:lang w:eastAsia="ar-SA"/>
        </w:rPr>
        <w:t xml:space="preserve"> согласие с</w:t>
      </w:r>
      <w:r w:rsidRPr="007E28B3">
        <w:rPr>
          <w:sz w:val="24"/>
          <w:szCs w:val="24"/>
        </w:rPr>
        <w:t xml:space="preserve"> предложениями по уровню индивидуальных тарифов на услуги по передаче электрической энергии, рассчитанными ЛенРТК на 2018 год.</w:t>
      </w:r>
    </w:p>
    <w:p w:rsidR="007E28B3" w:rsidRPr="007E28B3" w:rsidRDefault="007E28B3" w:rsidP="007E28B3">
      <w:pPr>
        <w:jc w:val="both"/>
        <w:rPr>
          <w:sz w:val="24"/>
          <w:szCs w:val="24"/>
        </w:rPr>
      </w:pPr>
    </w:p>
    <w:p w:rsidR="007E28B3" w:rsidRPr="007E28B3" w:rsidRDefault="007E28B3" w:rsidP="007E28B3">
      <w:pPr>
        <w:ind w:firstLine="567"/>
        <w:jc w:val="both"/>
        <w:rPr>
          <w:b/>
          <w:snapToGrid w:val="0"/>
          <w:sz w:val="24"/>
          <w:szCs w:val="24"/>
        </w:rPr>
      </w:pPr>
      <w:r w:rsidRPr="007E28B3">
        <w:rPr>
          <w:b/>
          <w:snapToGrid w:val="0"/>
          <w:sz w:val="24"/>
          <w:szCs w:val="24"/>
        </w:rPr>
        <w:t>Правление приняло решение:</w:t>
      </w:r>
    </w:p>
    <w:p w:rsidR="007E28B3" w:rsidRPr="007E28B3" w:rsidRDefault="007E28B3" w:rsidP="007E28B3">
      <w:pPr>
        <w:ind w:firstLine="567"/>
        <w:jc w:val="both"/>
        <w:rPr>
          <w:snapToGrid w:val="0"/>
          <w:sz w:val="24"/>
          <w:szCs w:val="24"/>
        </w:rPr>
      </w:pPr>
      <w:r w:rsidRPr="007E28B3">
        <w:rPr>
          <w:snapToGrid w:val="0"/>
          <w:sz w:val="24"/>
          <w:szCs w:val="24"/>
        </w:rPr>
        <w:t>1. Принять для расчета индивидуальных тарифов на услуги по передаче электрической энерг</w:t>
      </w:r>
      <w:proofErr w:type="gramStart"/>
      <w:r w:rsidRPr="007E28B3">
        <w:rPr>
          <w:snapToGrid w:val="0"/>
          <w:sz w:val="24"/>
          <w:szCs w:val="24"/>
        </w:rPr>
        <w:t>ии АО</w:t>
      </w:r>
      <w:proofErr w:type="gramEnd"/>
      <w:r w:rsidRPr="007E28B3">
        <w:rPr>
          <w:snapToGrid w:val="0"/>
          <w:sz w:val="24"/>
          <w:szCs w:val="24"/>
        </w:rPr>
        <w:t xml:space="preserve"> «</w:t>
      </w:r>
      <w:r w:rsidRPr="007E28B3">
        <w:rPr>
          <w:sz w:val="24"/>
          <w:szCs w:val="24"/>
        </w:rPr>
        <w:t>Научно-исследовательский институт оптико-электронного приборостроения</w:t>
      </w:r>
      <w:r w:rsidRPr="007E28B3">
        <w:rPr>
          <w:snapToGrid w:val="0"/>
          <w:sz w:val="24"/>
          <w:szCs w:val="24"/>
        </w:rPr>
        <w:t xml:space="preserve">» по Ленинградской области на 2018 год следующие балансовые показатели: </w:t>
      </w:r>
    </w:p>
    <w:p w:rsidR="007E28B3" w:rsidRPr="007E28B3" w:rsidRDefault="007E28B3" w:rsidP="007E28B3">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7E28B3" w:rsidRPr="007E28B3" w:rsidTr="00EE1CCE">
        <w:trPr>
          <w:trHeight w:val="285"/>
        </w:trPr>
        <w:tc>
          <w:tcPr>
            <w:tcW w:w="2431" w:type="pct"/>
            <w:vMerge w:val="restart"/>
            <w:shd w:val="clear" w:color="auto" w:fill="auto"/>
            <w:vAlign w:val="center"/>
          </w:tcPr>
          <w:p w:rsidR="007E28B3" w:rsidRPr="007E28B3" w:rsidRDefault="007E28B3" w:rsidP="007E28B3">
            <w:pPr>
              <w:jc w:val="center"/>
            </w:pPr>
            <w:r w:rsidRPr="007E28B3">
              <w:rPr>
                <w:b/>
                <w:bCs/>
              </w:rPr>
              <w:lastRenderedPageBreak/>
              <w:t>Показатели</w:t>
            </w:r>
          </w:p>
        </w:tc>
        <w:tc>
          <w:tcPr>
            <w:tcW w:w="671" w:type="pct"/>
            <w:vMerge w:val="restart"/>
            <w:shd w:val="clear" w:color="auto" w:fill="auto"/>
            <w:vAlign w:val="center"/>
          </w:tcPr>
          <w:p w:rsidR="007E28B3" w:rsidRPr="007E28B3" w:rsidRDefault="007E28B3" w:rsidP="007E28B3">
            <w:pPr>
              <w:jc w:val="center"/>
            </w:pPr>
            <w:r w:rsidRPr="007E28B3">
              <w:rPr>
                <w:b/>
                <w:bCs/>
              </w:rPr>
              <w:t>Единица измерения</w:t>
            </w:r>
          </w:p>
        </w:tc>
        <w:tc>
          <w:tcPr>
            <w:tcW w:w="1898" w:type="pct"/>
            <w:gridSpan w:val="2"/>
            <w:shd w:val="clear" w:color="auto" w:fill="auto"/>
            <w:noWrap/>
            <w:vAlign w:val="center"/>
          </w:tcPr>
          <w:p w:rsidR="007E28B3" w:rsidRPr="007E28B3" w:rsidRDefault="007E28B3" w:rsidP="007E28B3">
            <w:pPr>
              <w:jc w:val="center"/>
              <w:rPr>
                <w:b/>
              </w:rPr>
            </w:pPr>
            <w:r w:rsidRPr="007E28B3">
              <w:rPr>
                <w:b/>
              </w:rPr>
              <w:t>2018 год</w:t>
            </w:r>
          </w:p>
        </w:tc>
      </w:tr>
      <w:tr w:rsidR="007E28B3" w:rsidRPr="007E28B3" w:rsidTr="00EE1CCE">
        <w:trPr>
          <w:trHeight w:val="56"/>
        </w:trPr>
        <w:tc>
          <w:tcPr>
            <w:tcW w:w="2431" w:type="pct"/>
            <w:vMerge/>
            <w:shd w:val="clear" w:color="auto" w:fill="auto"/>
            <w:vAlign w:val="center"/>
          </w:tcPr>
          <w:p w:rsidR="007E28B3" w:rsidRPr="007E28B3" w:rsidRDefault="007E28B3" w:rsidP="007E28B3">
            <w:pPr>
              <w:jc w:val="center"/>
              <w:rPr>
                <w:b/>
                <w:bCs/>
              </w:rPr>
            </w:pPr>
          </w:p>
        </w:tc>
        <w:tc>
          <w:tcPr>
            <w:tcW w:w="671" w:type="pct"/>
            <w:vMerge/>
            <w:shd w:val="clear" w:color="auto" w:fill="auto"/>
            <w:vAlign w:val="center"/>
          </w:tcPr>
          <w:p w:rsidR="007E28B3" w:rsidRPr="007E28B3" w:rsidRDefault="007E28B3" w:rsidP="007E28B3">
            <w:pPr>
              <w:jc w:val="center"/>
              <w:rPr>
                <w:b/>
                <w:bCs/>
              </w:rPr>
            </w:pPr>
          </w:p>
        </w:tc>
        <w:tc>
          <w:tcPr>
            <w:tcW w:w="926" w:type="pct"/>
            <w:shd w:val="clear" w:color="auto" w:fill="auto"/>
            <w:noWrap/>
            <w:vAlign w:val="center"/>
          </w:tcPr>
          <w:p w:rsidR="007E28B3" w:rsidRPr="007E28B3" w:rsidRDefault="007E28B3" w:rsidP="007E28B3">
            <w:pPr>
              <w:jc w:val="center"/>
              <w:rPr>
                <w:b/>
              </w:rPr>
            </w:pPr>
            <w:r w:rsidRPr="007E28B3">
              <w:rPr>
                <w:b/>
              </w:rPr>
              <w:t>1 полугодие</w:t>
            </w:r>
          </w:p>
        </w:tc>
        <w:tc>
          <w:tcPr>
            <w:tcW w:w="972" w:type="pct"/>
          </w:tcPr>
          <w:p w:rsidR="007E28B3" w:rsidRPr="007E28B3" w:rsidRDefault="007E28B3" w:rsidP="007E28B3">
            <w:pPr>
              <w:jc w:val="center"/>
              <w:rPr>
                <w:b/>
              </w:rPr>
            </w:pPr>
            <w:r w:rsidRPr="007E28B3">
              <w:rPr>
                <w:b/>
              </w:rPr>
              <w:t>2 полугодие</w:t>
            </w:r>
          </w:p>
        </w:tc>
      </w:tr>
      <w:tr w:rsidR="007E28B3" w:rsidRPr="007E28B3" w:rsidTr="00EE1CCE">
        <w:trPr>
          <w:trHeight w:val="269"/>
        </w:trPr>
        <w:tc>
          <w:tcPr>
            <w:tcW w:w="2431" w:type="pct"/>
            <w:shd w:val="clear" w:color="auto" w:fill="auto"/>
            <w:vAlign w:val="center"/>
          </w:tcPr>
          <w:p w:rsidR="007E28B3" w:rsidRPr="007E28B3" w:rsidRDefault="007E28B3" w:rsidP="007E28B3">
            <w:r w:rsidRPr="007E28B3">
              <w:t>Объем отпуска электроэнергии в сеть</w:t>
            </w:r>
          </w:p>
        </w:tc>
        <w:tc>
          <w:tcPr>
            <w:tcW w:w="671" w:type="pct"/>
            <w:shd w:val="clear" w:color="auto" w:fill="auto"/>
            <w:vAlign w:val="center"/>
          </w:tcPr>
          <w:p w:rsidR="007E28B3" w:rsidRPr="007E28B3" w:rsidRDefault="007E28B3" w:rsidP="007E28B3">
            <w:pPr>
              <w:jc w:val="center"/>
            </w:pPr>
            <w:r w:rsidRPr="007E28B3">
              <w:t>млн. кВт</w:t>
            </w:r>
            <w:proofErr w:type="gramStart"/>
            <w:r w:rsidRPr="007E28B3">
              <w:t>.</w:t>
            </w:r>
            <w:proofErr w:type="gramEnd"/>
            <w:r w:rsidRPr="007E28B3">
              <w:t xml:space="preserve"> </w:t>
            </w:r>
            <w:proofErr w:type="gramStart"/>
            <w:r w:rsidRPr="007E28B3">
              <w:t>ч</w:t>
            </w:r>
            <w:proofErr w:type="gramEnd"/>
          </w:p>
        </w:tc>
        <w:tc>
          <w:tcPr>
            <w:tcW w:w="926" w:type="pct"/>
            <w:shd w:val="clear" w:color="auto" w:fill="auto"/>
            <w:vAlign w:val="center"/>
          </w:tcPr>
          <w:p w:rsidR="007E28B3" w:rsidRPr="007E28B3" w:rsidRDefault="007E28B3" w:rsidP="007E28B3">
            <w:pPr>
              <w:jc w:val="center"/>
            </w:pPr>
            <w:r w:rsidRPr="007E28B3">
              <w:t>14,8195</w:t>
            </w:r>
          </w:p>
        </w:tc>
        <w:tc>
          <w:tcPr>
            <w:tcW w:w="972" w:type="pct"/>
            <w:vAlign w:val="center"/>
          </w:tcPr>
          <w:p w:rsidR="007E28B3" w:rsidRPr="007E28B3" w:rsidRDefault="007E28B3" w:rsidP="007E28B3">
            <w:pPr>
              <w:jc w:val="center"/>
            </w:pPr>
            <w:r w:rsidRPr="007E28B3">
              <w:t>14,7931</w:t>
            </w:r>
          </w:p>
        </w:tc>
      </w:tr>
      <w:tr w:rsidR="007E28B3" w:rsidRPr="007E28B3" w:rsidTr="00EE1CCE">
        <w:trPr>
          <w:trHeight w:val="415"/>
        </w:trPr>
        <w:tc>
          <w:tcPr>
            <w:tcW w:w="2431" w:type="pct"/>
            <w:shd w:val="clear" w:color="auto" w:fill="auto"/>
            <w:vAlign w:val="center"/>
          </w:tcPr>
          <w:p w:rsidR="007E28B3" w:rsidRPr="007E28B3" w:rsidRDefault="007E28B3" w:rsidP="007E28B3">
            <w:r w:rsidRPr="007E28B3">
              <w:t>Объем электрической энергии, приобретаемой на технологические нужды (потери)</w:t>
            </w:r>
          </w:p>
        </w:tc>
        <w:tc>
          <w:tcPr>
            <w:tcW w:w="671" w:type="pct"/>
            <w:shd w:val="clear" w:color="auto" w:fill="auto"/>
            <w:vAlign w:val="center"/>
          </w:tcPr>
          <w:p w:rsidR="007E28B3" w:rsidRPr="007E28B3" w:rsidRDefault="007E28B3" w:rsidP="007E28B3">
            <w:pPr>
              <w:jc w:val="center"/>
            </w:pPr>
            <w:r w:rsidRPr="007E28B3">
              <w:t>млн. кВт</w:t>
            </w:r>
            <w:proofErr w:type="gramStart"/>
            <w:r w:rsidRPr="007E28B3">
              <w:t>.</w:t>
            </w:r>
            <w:proofErr w:type="gramEnd"/>
            <w:r w:rsidRPr="007E28B3">
              <w:t xml:space="preserve"> </w:t>
            </w:r>
            <w:proofErr w:type="gramStart"/>
            <w:r w:rsidRPr="007E28B3">
              <w:t>ч</w:t>
            </w:r>
            <w:proofErr w:type="gramEnd"/>
          </w:p>
        </w:tc>
        <w:tc>
          <w:tcPr>
            <w:tcW w:w="926" w:type="pct"/>
            <w:shd w:val="clear" w:color="auto" w:fill="auto"/>
            <w:noWrap/>
            <w:vAlign w:val="center"/>
          </w:tcPr>
          <w:p w:rsidR="007E28B3" w:rsidRPr="007E28B3" w:rsidRDefault="007E28B3" w:rsidP="007E28B3">
            <w:pPr>
              <w:jc w:val="center"/>
            </w:pPr>
            <w:r w:rsidRPr="007E28B3">
              <w:t>0,6727</w:t>
            </w:r>
          </w:p>
        </w:tc>
        <w:tc>
          <w:tcPr>
            <w:tcW w:w="972" w:type="pct"/>
            <w:vAlign w:val="center"/>
          </w:tcPr>
          <w:p w:rsidR="007E28B3" w:rsidRPr="007E28B3" w:rsidRDefault="007E28B3" w:rsidP="007E28B3">
            <w:pPr>
              <w:jc w:val="center"/>
            </w:pPr>
            <w:r w:rsidRPr="007E28B3">
              <w:t>0,6716</w:t>
            </w:r>
          </w:p>
        </w:tc>
      </w:tr>
      <w:tr w:rsidR="007E28B3" w:rsidRPr="007E28B3" w:rsidTr="00EE1CCE">
        <w:trPr>
          <w:trHeight w:val="117"/>
        </w:trPr>
        <w:tc>
          <w:tcPr>
            <w:tcW w:w="2431" w:type="pct"/>
            <w:shd w:val="clear" w:color="auto" w:fill="auto"/>
            <w:vAlign w:val="center"/>
          </w:tcPr>
          <w:p w:rsidR="007E28B3" w:rsidRPr="007E28B3" w:rsidRDefault="007E28B3" w:rsidP="007E28B3">
            <w:r w:rsidRPr="007E28B3">
              <w:t>Заявленная мощность потребителей электроэнергии</w:t>
            </w:r>
          </w:p>
        </w:tc>
        <w:tc>
          <w:tcPr>
            <w:tcW w:w="671" w:type="pct"/>
            <w:shd w:val="clear" w:color="auto" w:fill="auto"/>
            <w:vAlign w:val="center"/>
          </w:tcPr>
          <w:p w:rsidR="007E28B3" w:rsidRPr="007E28B3" w:rsidRDefault="007E28B3" w:rsidP="007E28B3">
            <w:pPr>
              <w:jc w:val="center"/>
            </w:pPr>
            <w:r w:rsidRPr="007E28B3">
              <w:t>МВт</w:t>
            </w:r>
          </w:p>
        </w:tc>
        <w:tc>
          <w:tcPr>
            <w:tcW w:w="926" w:type="pct"/>
            <w:shd w:val="clear" w:color="auto" w:fill="auto"/>
            <w:noWrap/>
            <w:vAlign w:val="center"/>
          </w:tcPr>
          <w:p w:rsidR="007E28B3" w:rsidRPr="007E28B3" w:rsidRDefault="007E28B3" w:rsidP="007E28B3">
            <w:pPr>
              <w:jc w:val="center"/>
            </w:pPr>
            <w:r w:rsidRPr="007E28B3">
              <w:t>4,3488</w:t>
            </w:r>
          </w:p>
        </w:tc>
        <w:tc>
          <w:tcPr>
            <w:tcW w:w="972" w:type="pct"/>
            <w:vAlign w:val="center"/>
          </w:tcPr>
          <w:p w:rsidR="007E28B3" w:rsidRPr="007E28B3" w:rsidRDefault="007E28B3" w:rsidP="007E28B3">
            <w:pPr>
              <w:jc w:val="center"/>
            </w:pPr>
            <w:r w:rsidRPr="007E28B3">
              <w:t>4,2661</w:t>
            </w:r>
          </w:p>
        </w:tc>
      </w:tr>
    </w:tbl>
    <w:p w:rsidR="007E28B3" w:rsidRPr="007E28B3" w:rsidRDefault="007E28B3" w:rsidP="007E28B3">
      <w:pPr>
        <w:ind w:firstLine="567"/>
        <w:rPr>
          <w:snapToGrid w:val="0"/>
          <w:sz w:val="24"/>
          <w:szCs w:val="24"/>
        </w:rPr>
      </w:pPr>
    </w:p>
    <w:p w:rsidR="007E28B3" w:rsidRPr="007E28B3" w:rsidRDefault="007E28B3" w:rsidP="007E28B3">
      <w:pPr>
        <w:ind w:firstLine="567"/>
        <w:rPr>
          <w:snapToGrid w:val="0"/>
          <w:sz w:val="24"/>
          <w:szCs w:val="24"/>
        </w:rPr>
      </w:pPr>
      <w:r w:rsidRPr="007E28B3">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7E28B3" w:rsidRPr="007E28B3"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 xml:space="preserve">№ </w:t>
            </w:r>
            <w:proofErr w:type="gramStart"/>
            <w:r w:rsidRPr="007E28B3">
              <w:rPr>
                <w:b/>
                <w:bCs/>
              </w:rPr>
              <w:t>п</w:t>
            </w:r>
            <w:proofErr w:type="gramEnd"/>
            <w:r w:rsidRPr="007E28B3">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2018 год</w:t>
            </w:r>
          </w:p>
        </w:tc>
      </w:tr>
      <w:tr w:rsidR="007E28B3" w:rsidRPr="007E28B3"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Предложения</w:t>
            </w:r>
          </w:p>
          <w:p w:rsidR="007E28B3" w:rsidRPr="007E28B3" w:rsidRDefault="007E28B3" w:rsidP="007E28B3">
            <w:pPr>
              <w:jc w:val="center"/>
              <w:rPr>
                <w:b/>
                <w:bCs/>
              </w:rPr>
            </w:pPr>
            <w:r w:rsidRPr="007E28B3">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Причина корректировки</w:t>
            </w:r>
          </w:p>
        </w:tc>
      </w:tr>
      <w:tr w:rsidR="007E28B3" w:rsidRPr="007E28B3"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bCs/>
              </w:rPr>
            </w:pPr>
          </w:p>
        </w:tc>
      </w:tr>
      <w:tr w:rsidR="007E28B3" w:rsidRPr="007E28B3" w:rsidTr="00EE1CCE">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Подконтрольные расходы</w:t>
            </w:r>
          </w:p>
        </w:tc>
      </w:tr>
      <w:tr w:rsidR="007E28B3" w:rsidRPr="007E28B3"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1.</w:t>
            </w:r>
          </w:p>
        </w:tc>
        <w:tc>
          <w:tcPr>
            <w:tcW w:w="2438"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тыс</w:t>
            </w:r>
            <w:proofErr w:type="gramStart"/>
            <w:r w:rsidRPr="007E28B3">
              <w:rPr>
                <w:b/>
              </w:rPr>
              <w:t>.р</w:t>
            </w:r>
            <w:proofErr w:type="gramEnd"/>
            <w:r w:rsidRPr="007E28B3">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3343,01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1835,15</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Индексация подконтрольных расходов 2017 года на коэффициент 0,66266</w:t>
            </w:r>
          </w:p>
        </w:tc>
      </w:tr>
      <w:tr w:rsidR="007E28B3" w:rsidRPr="007E28B3" w:rsidTr="00EE1CCE">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Неподконтрольные расходы</w:t>
            </w:r>
          </w:p>
        </w:tc>
      </w:tr>
      <w:tr w:rsidR="007E28B3" w:rsidRPr="007E28B3" w:rsidTr="00EE1CCE">
        <w:trPr>
          <w:trHeight w:val="187"/>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2.</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Неподконтрольные расходы, всего:</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t>тыс</w:t>
            </w:r>
            <w:proofErr w:type="gramStart"/>
            <w:r w:rsidRPr="007E28B3">
              <w:t>.р</w:t>
            </w:r>
            <w:proofErr w:type="gramEnd"/>
            <w:r w:rsidRPr="007E28B3">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650,91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329,98</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p>
        </w:tc>
      </w:tr>
      <w:tr w:rsidR="007E28B3" w:rsidRPr="007E28B3" w:rsidTr="00EE1CCE">
        <w:trPr>
          <w:trHeight w:val="187"/>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pPr>
            <w:r w:rsidRPr="007E28B3">
              <w:t>2.1.</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r w:rsidRPr="007E28B3">
              <w:t>Налоги и сборы</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тыс</w:t>
            </w:r>
            <w:proofErr w:type="gramStart"/>
            <w:r w:rsidRPr="007E28B3">
              <w:t>.р</w:t>
            </w:r>
            <w:proofErr w:type="gramEnd"/>
            <w:r w:rsidRPr="007E28B3">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9,38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9,38</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pPr>
            <w:r w:rsidRPr="007E28B3">
              <w:t>2.2.</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r w:rsidRPr="007E28B3">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тыс</w:t>
            </w:r>
            <w:proofErr w:type="gramStart"/>
            <w:r w:rsidRPr="007E28B3">
              <w:t>.р</w:t>
            </w:r>
            <w:proofErr w:type="gramEnd"/>
            <w:r w:rsidRPr="007E28B3">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641,53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320,60</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Корректировка ФОТ, изменение законодательства</w:t>
            </w:r>
          </w:p>
        </w:tc>
      </w:tr>
      <w:tr w:rsidR="007E28B3" w:rsidRPr="007E28B3" w:rsidTr="00EE1CCE">
        <w:trPr>
          <w:trHeight w:val="455"/>
        </w:trPr>
        <w:tc>
          <w:tcPr>
            <w:tcW w:w="2993" w:type="dxa"/>
            <w:gridSpan w:val="2"/>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тыс</w:t>
            </w:r>
            <w:proofErr w:type="gramStart"/>
            <w:r w:rsidRPr="007E28B3">
              <w:rPr>
                <w:b/>
              </w:rPr>
              <w:t>.р</w:t>
            </w:r>
            <w:proofErr w:type="gramEnd"/>
            <w:r w:rsidRPr="007E28B3">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273,35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-138,49</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proofErr w:type="gramStart"/>
            <w:r w:rsidRPr="007E28B3">
              <w:t>Корректировка выпадающих доходов, выявленных по итогам деятельности компании за 2016 г., корректировка НВВ с учетом надежности и качества реализуемых услуг по итогам 2016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roofErr w:type="gramEnd"/>
          </w:p>
        </w:tc>
      </w:tr>
      <w:tr w:rsidR="007E28B3" w:rsidRPr="007E28B3"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тыс</w:t>
            </w:r>
            <w:proofErr w:type="gramStart"/>
            <w:r w:rsidRPr="007E28B3">
              <w:rPr>
                <w:b/>
                <w:bCs/>
              </w:rPr>
              <w:t>.р</w:t>
            </w:r>
            <w:proofErr w:type="gramEnd"/>
            <w:r w:rsidRPr="007E28B3">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4267,27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2026,64</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p>
        </w:tc>
      </w:tr>
      <w:tr w:rsidR="007E28B3" w:rsidRPr="007E28B3"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тыс</w:t>
            </w:r>
            <w:proofErr w:type="gramStart"/>
            <w:r w:rsidRPr="007E28B3">
              <w:rPr>
                <w:b/>
                <w:bCs/>
              </w:rPr>
              <w:t>.р</w:t>
            </w:r>
            <w:proofErr w:type="gramEnd"/>
            <w:r w:rsidRPr="007E28B3">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2890,74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3334,79</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Корректировка объема и стоимости потерь</w:t>
            </w:r>
          </w:p>
        </w:tc>
      </w:tr>
      <w:tr w:rsidR="007E28B3" w:rsidRPr="007E28B3"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7158,01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5361,43</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p>
        </w:tc>
      </w:tr>
    </w:tbl>
    <w:p w:rsidR="007E28B3" w:rsidRPr="007E28B3" w:rsidRDefault="007E28B3" w:rsidP="007E28B3">
      <w:pPr>
        <w:autoSpaceDE w:val="0"/>
        <w:autoSpaceDN w:val="0"/>
        <w:adjustRightInd w:val="0"/>
        <w:ind w:firstLine="709"/>
        <w:jc w:val="both"/>
        <w:rPr>
          <w:sz w:val="24"/>
          <w:szCs w:val="24"/>
        </w:rPr>
      </w:pPr>
      <w:r w:rsidRPr="007E28B3">
        <w:rPr>
          <w:sz w:val="24"/>
          <w:szCs w:val="24"/>
        </w:rPr>
        <w:t>3. Установить величину необходимой валовой выручки акционерного общества «Научно-исследовательский институт оптико-электронного приборостроения» на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7E28B3" w:rsidRPr="007E28B3" w:rsidTr="00EE1CCE">
        <w:trPr>
          <w:trHeight w:val="555"/>
        </w:trPr>
        <w:tc>
          <w:tcPr>
            <w:tcW w:w="851" w:type="dxa"/>
            <w:vMerge w:val="restart"/>
            <w:shd w:val="clear" w:color="auto" w:fill="auto"/>
            <w:vAlign w:val="center"/>
            <w:hideMark/>
          </w:tcPr>
          <w:p w:rsidR="007E28B3" w:rsidRPr="007E28B3" w:rsidRDefault="007E28B3" w:rsidP="007E28B3">
            <w:pPr>
              <w:jc w:val="center"/>
              <w:rPr>
                <w:bCs/>
              </w:rPr>
            </w:pPr>
            <w:r w:rsidRPr="007E28B3">
              <w:rPr>
                <w:bCs/>
              </w:rPr>
              <w:t xml:space="preserve">№ </w:t>
            </w:r>
            <w:r w:rsidRPr="007E28B3">
              <w:rPr>
                <w:bCs/>
              </w:rPr>
              <w:br/>
            </w:r>
            <w:proofErr w:type="gramStart"/>
            <w:r w:rsidRPr="007E28B3">
              <w:rPr>
                <w:bCs/>
              </w:rPr>
              <w:t>п</w:t>
            </w:r>
            <w:proofErr w:type="gramEnd"/>
            <w:r w:rsidRPr="007E28B3">
              <w:rPr>
                <w:bCs/>
              </w:rPr>
              <w:t>/п</w:t>
            </w:r>
          </w:p>
        </w:tc>
        <w:tc>
          <w:tcPr>
            <w:tcW w:w="4253" w:type="dxa"/>
            <w:vMerge w:val="restart"/>
            <w:shd w:val="clear" w:color="auto" w:fill="auto"/>
            <w:vAlign w:val="center"/>
            <w:hideMark/>
          </w:tcPr>
          <w:p w:rsidR="007E28B3" w:rsidRPr="007E28B3" w:rsidRDefault="007E28B3" w:rsidP="007E28B3">
            <w:pPr>
              <w:jc w:val="center"/>
              <w:rPr>
                <w:bCs/>
              </w:rPr>
            </w:pPr>
            <w:r w:rsidRPr="007E28B3">
              <w:rPr>
                <w:bCs/>
              </w:rPr>
              <w:t xml:space="preserve">Наименование сетевой </w:t>
            </w:r>
            <w:r w:rsidRPr="007E28B3">
              <w:rPr>
                <w:bCs/>
              </w:rPr>
              <w:br/>
              <w:t>организации в Ленинградской области</w:t>
            </w:r>
          </w:p>
        </w:tc>
        <w:tc>
          <w:tcPr>
            <w:tcW w:w="1984" w:type="dxa"/>
            <w:vMerge w:val="restart"/>
            <w:shd w:val="clear" w:color="auto" w:fill="auto"/>
            <w:vAlign w:val="center"/>
            <w:hideMark/>
          </w:tcPr>
          <w:p w:rsidR="007E28B3" w:rsidRPr="007E28B3" w:rsidRDefault="007E28B3" w:rsidP="007E28B3">
            <w:pPr>
              <w:jc w:val="center"/>
              <w:rPr>
                <w:bCs/>
              </w:rPr>
            </w:pPr>
            <w:r w:rsidRPr="007E28B3">
              <w:rPr>
                <w:bCs/>
              </w:rPr>
              <w:t>Год</w:t>
            </w:r>
          </w:p>
        </w:tc>
        <w:tc>
          <w:tcPr>
            <w:tcW w:w="3118" w:type="dxa"/>
            <w:shd w:val="clear" w:color="auto" w:fill="auto"/>
            <w:vAlign w:val="center"/>
            <w:hideMark/>
          </w:tcPr>
          <w:p w:rsidR="007E28B3" w:rsidRPr="007E28B3" w:rsidRDefault="007E28B3" w:rsidP="007E28B3">
            <w:pPr>
              <w:jc w:val="center"/>
              <w:rPr>
                <w:bCs/>
              </w:rPr>
            </w:pPr>
            <w:r w:rsidRPr="007E28B3">
              <w:rPr>
                <w:bCs/>
              </w:rPr>
              <w:t xml:space="preserve">НВВ сетевых организаций </w:t>
            </w:r>
            <w:r w:rsidRPr="007E28B3">
              <w:rPr>
                <w:bCs/>
              </w:rPr>
              <w:br/>
              <w:t>без учета оплаты потерь</w:t>
            </w:r>
          </w:p>
        </w:tc>
      </w:tr>
      <w:tr w:rsidR="007E28B3" w:rsidRPr="007E28B3" w:rsidTr="00EE1CCE">
        <w:trPr>
          <w:trHeight w:val="260"/>
        </w:trPr>
        <w:tc>
          <w:tcPr>
            <w:tcW w:w="851" w:type="dxa"/>
            <w:vMerge/>
            <w:vAlign w:val="center"/>
            <w:hideMark/>
          </w:tcPr>
          <w:p w:rsidR="007E28B3" w:rsidRPr="007E28B3" w:rsidRDefault="007E28B3" w:rsidP="007E28B3">
            <w:pPr>
              <w:jc w:val="center"/>
              <w:rPr>
                <w:bCs/>
              </w:rPr>
            </w:pPr>
          </w:p>
        </w:tc>
        <w:tc>
          <w:tcPr>
            <w:tcW w:w="4253" w:type="dxa"/>
            <w:vMerge/>
            <w:vAlign w:val="center"/>
            <w:hideMark/>
          </w:tcPr>
          <w:p w:rsidR="007E28B3" w:rsidRPr="007E28B3" w:rsidRDefault="007E28B3" w:rsidP="007E28B3">
            <w:pPr>
              <w:jc w:val="center"/>
              <w:rPr>
                <w:bCs/>
              </w:rPr>
            </w:pPr>
          </w:p>
        </w:tc>
        <w:tc>
          <w:tcPr>
            <w:tcW w:w="1984" w:type="dxa"/>
            <w:vMerge/>
            <w:vAlign w:val="center"/>
            <w:hideMark/>
          </w:tcPr>
          <w:p w:rsidR="007E28B3" w:rsidRPr="007E28B3" w:rsidRDefault="007E28B3" w:rsidP="007E28B3">
            <w:pPr>
              <w:jc w:val="center"/>
              <w:rPr>
                <w:bCs/>
              </w:rPr>
            </w:pPr>
          </w:p>
        </w:tc>
        <w:tc>
          <w:tcPr>
            <w:tcW w:w="3118" w:type="dxa"/>
            <w:shd w:val="clear" w:color="auto" w:fill="auto"/>
            <w:noWrap/>
            <w:vAlign w:val="center"/>
            <w:hideMark/>
          </w:tcPr>
          <w:p w:rsidR="007E28B3" w:rsidRPr="007E28B3" w:rsidRDefault="007E28B3" w:rsidP="007E28B3">
            <w:pPr>
              <w:jc w:val="center"/>
            </w:pPr>
            <w:r w:rsidRPr="007E28B3">
              <w:t>тыс. руб.</w:t>
            </w:r>
          </w:p>
        </w:tc>
      </w:tr>
      <w:tr w:rsidR="007E28B3" w:rsidRPr="007E28B3" w:rsidTr="00EE1CCE">
        <w:trPr>
          <w:trHeight w:val="56"/>
        </w:trPr>
        <w:tc>
          <w:tcPr>
            <w:tcW w:w="851" w:type="dxa"/>
            <w:vAlign w:val="center"/>
          </w:tcPr>
          <w:p w:rsidR="007E28B3" w:rsidRPr="007E28B3" w:rsidRDefault="007E28B3" w:rsidP="007E28B3">
            <w:pPr>
              <w:jc w:val="center"/>
              <w:rPr>
                <w:bCs/>
              </w:rPr>
            </w:pPr>
            <w:r w:rsidRPr="007E28B3">
              <w:rPr>
                <w:bCs/>
              </w:rPr>
              <w:t>1</w:t>
            </w:r>
          </w:p>
        </w:tc>
        <w:tc>
          <w:tcPr>
            <w:tcW w:w="4253" w:type="dxa"/>
            <w:vAlign w:val="center"/>
          </w:tcPr>
          <w:p w:rsidR="007E28B3" w:rsidRPr="007E28B3" w:rsidRDefault="007E28B3" w:rsidP="007E28B3">
            <w:pPr>
              <w:jc w:val="center"/>
              <w:rPr>
                <w:bCs/>
              </w:rPr>
            </w:pPr>
            <w:r w:rsidRPr="007E28B3">
              <w:rPr>
                <w:bCs/>
              </w:rPr>
              <w:t>Акционерное общество «Научно-исследовательский институт оптико-электронного приборостроения»</w:t>
            </w:r>
          </w:p>
        </w:tc>
        <w:tc>
          <w:tcPr>
            <w:tcW w:w="1984" w:type="dxa"/>
            <w:vAlign w:val="center"/>
          </w:tcPr>
          <w:p w:rsidR="007E28B3" w:rsidRPr="007E28B3" w:rsidRDefault="007E28B3" w:rsidP="007E28B3">
            <w:pPr>
              <w:jc w:val="center"/>
              <w:rPr>
                <w:bCs/>
              </w:rPr>
            </w:pPr>
            <w:r w:rsidRPr="007E28B3">
              <w:rPr>
                <w:bCs/>
              </w:rPr>
              <w:t>2018</w:t>
            </w:r>
          </w:p>
        </w:tc>
        <w:tc>
          <w:tcPr>
            <w:tcW w:w="3118" w:type="dxa"/>
            <w:shd w:val="clear" w:color="auto" w:fill="auto"/>
            <w:noWrap/>
            <w:vAlign w:val="center"/>
          </w:tcPr>
          <w:p w:rsidR="007E28B3" w:rsidRPr="007E28B3" w:rsidRDefault="007E28B3" w:rsidP="007E28B3">
            <w:pPr>
              <w:jc w:val="center"/>
              <w:rPr>
                <w:bCs/>
              </w:rPr>
            </w:pPr>
            <w:r w:rsidRPr="007E28B3">
              <w:rPr>
                <w:bCs/>
              </w:rPr>
              <w:t>2026,64</w:t>
            </w:r>
          </w:p>
        </w:tc>
      </w:tr>
    </w:tbl>
    <w:p w:rsidR="007E28B3" w:rsidRPr="007E28B3" w:rsidRDefault="007E28B3" w:rsidP="007E28B3">
      <w:pPr>
        <w:widowControl w:val="0"/>
        <w:autoSpaceDE w:val="0"/>
        <w:autoSpaceDN w:val="0"/>
        <w:adjustRightInd w:val="0"/>
        <w:ind w:firstLine="709"/>
        <w:jc w:val="both"/>
        <w:rPr>
          <w:sz w:val="24"/>
          <w:szCs w:val="24"/>
        </w:rPr>
      </w:pPr>
      <w:r w:rsidRPr="007E28B3">
        <w:rPr>
          <w:sz w:val="24"/>
          <w:szCs w:val="24"/>
        </w:rPr>
        <w:t>4. Установить с 1 января 2018 года по 31 декабря 2018 года для АО «Научно-исследовательский институт оптико-электронного приборостроения»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6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51"/>
        <w:gridCol w:w="1560"/>
        <w:gridCol w:w="1275"/>
        <w:gridCol w:w="1400"/>
        <w:gridCol w:w="1559"/>
        <w:gridCol w:w="1295"/>
      </w:tblGrid>
      <w:tr w:rsidR="007E28B3" w:rsidRPr="007E28B3" w:rsidTr="00EE1CCE">
        <w:tc>
          <w:tcPr>
            <w:tcW w:w="2127" w:type="dxa"/>
            <w:vMerge w:val="restart"/>
            <w:shd w:val="clear" w:color="auto" w:fill="auto"/>
            <w:vAlign w:val="center"/>
          </w:tcPr>
          <w:p w:rsidR="007E28B3" w:rsidRPr="007E28B3" w:rsidRDefault="007E28B3" w:rsidP="007E28B3">
            <w:pPr>
              <w:spacing w:line="240" w:lineRule="atLeast"/>
              <w:contextualSpacing/>
              <w:jc w:val="center"/>
            </w:pPr>
            <w:r w:rsidRPr="007E28B3">
              <w:t>Наименование сетевых организаций</w:t>
            </w:r>
          </w:p>
        </w:tc>
        <w:tc>
          <w:tcPr>
            <w:tcW w:w="3011" w:type="dxa"/>
            <w:gridSpan w:val="2"/>
            <w:shd w:val="clear" w:color="auto" w:fill="auto"/>
            <w:vAlign w:val="center"/>
          </w:tcPr>
          <w:p w:rsidR="007E28B3" w:rsidRPr="007E28B3" w:rsidRDefault="007E28B3" w:rsidP="007E28B3">
            <w:pPr>
              <w:spacing w:line="240" w:lineRule="atLeast"/>
              <w:contextualSpacing/>
              <w:jc w:val="center"/>
            </w:pPr>
            <w:r w:rsidRPr="007E28B3">
              <w:t>Двухставочный тариф</w:t>
            </w:r>
          </w:p>
        </w:tc>
        <w:tc>
          <w:tcPr>
            <w:tcW w:w="1275" w:type="dxa"/>
            <w:vMerge w:val="restart"/>
            <w:shd w:val="clear" w:color="auto" w:fill="auto"/>
            <w:vAlign w:val="center"/>
          </w:tcPr>
          <w:p w:rsidR="007E28B3" w:rsidRPr="007E28B3" w:rsidRDefault="007E28B3" w:rsidP="007E28B3">
            <w:pPr>
              <w:spacing w:line="240" w:lineRule="atLeast"/>
              <w:contextualSpacing/>
              <w:jc w:val="center"/>
            </w:pPr>
            <w:r w:rsidRPr="007E28B3">
              <w:t>Односта-вочный тариф</w:t>
            </w:r>
          </w:p>
          <w:p w:rsidR="007E28B3" w:rsidRPr="007E28B3" w:rsidRDefault="007E28B3" w:rsidP="007E28B3">
            <w:pPr>
              <w:spacing w:line="240" w:lineRule="atLeast"/>
              <w:contextualSpacing/>
              <w:jc w:val="center"/>
            </w:pPr>
          </w:p>
        </w:tc>
        <w:tc>
          <w:tcPr>
            <w:tcW w:w="2959" w:type="dxa"/>
            <w:gridSpan w:val="2"/>
            <w:shd w:val="clear" w:color="auto" w:fill="auto"/>
            <w:vAlign w:val="center"/>
          </w:tcPr>
          <w:p w:rsidR="007E28B3" w:rsidRPr="007E28B3" w:rsidRDefault="007E28B3" w:rsidP="007E28B3">
            <w:pPr>
              <w:spacing w:line="240" w:lineRule="atLeast"/>
              <w:contextualSpacing/>
              <w:jc w:val="center"/>
            </w:pPr>
            <w:r w:rsidRPr="007E28B3">
              <w:t>Двухставочный тариф</w:t>
            </w:r>
          </w:p>
        </w:tc>
        <w:tc>
          <w:tcPr>
            <w:tcW w:w="1295" w:type="dxa"/>
            <w:vMerge w:val="restart"/>
            <w:shd w:val="clear" w:color="auto" w:fill="auto"/>
            <w:vAlign w:val="center"/>
          </w:tcPr>
          <w:p w:rsidR="007E28B3" w:rsidRPr="007E28B3" w:rsidRDefault="007E28B3" w:rsidP="007E28B3">
            <w:pPr>
              <w:spacing w:line="240" w:lineRule="atLeast"/>
              <w:contextualSpacing/>
              <w:jc w:val="center"/>
            </w:pPr>
            <w:r w:rsidRPr="007E28B3">
              <w:t>Односта-вочный тариф</w:t>
            </w:r>
          </w:p>
          <w:p w:rsidR="007E28B3" w:rsidRPr="007E28B3" w:rsidRDefault="007E28B3" w:rsidP="007E28B3">
            <w:pPr>
              <w:spacing w:line="240" w:lineRule="atLeast"/>
              <w:contextualSpacing/>
              <w:jc w:val="center"/>
            </w:pPr>
          </w:p>
        </w:tc>
      </w:tr>
      <w:tr w:rsidR="007E28B3" w:rsidRPr="007E28B3" w:rsidTr="00EE1CCE">
        <w:tc>
          <w:tcPr>
            <w:tcW w:w="2127" w:type="dxa"/>
            <w:vMerge/>
            <w:shd w:val="clear" w:color="auto" w:fill="auto"/>
          </w:tcPr>
          <w:p w:rsidR="007E28B3" w:rsidRPr="007E28B3" w:rsidRDefault="007E28B3" w:rsidP="007E28B3">
            <w:pPr>
              <w:spacing w:line="240" w:lineRule="atLeast"/>
              <w:contextualSpacing/>
            </w:pPr>
          </w:p>
        </w:tc>
        <w:tc>
          <w:tcPr>
            <w:tcW w:w="1451" w:type="dxa"/>
            <w:shd w:val="clear" w:color="auto" w:fill="auto"/>
          </w:tcPr>
          <w:p w:rsidR="007E28B3" w:rsidRPr="007E28B3" w:rsidRDefault="007E28B3" w:rsidP="007E28B3">
            <w:pPr>
              <w:spacing w:line="240" w:lineRule="atLeast"/>
              <w:contextualSpacing/>
              <w:jc w:val="center"/>
            </w:pPr>
            <w:r w:rsidRPr="007E28B3">
              <w:t xml:space="preserve">Ставка </w:t>
            </w:r>
            <w:proofErr w:type="gramStart"/>
            <w:r w:rsidRPr="007E28B3">
              <w:t>за</w:t>
            </w:r>
            <w:proofErr w:type="gramEnd"/>
          </w:p>
          <w:p w:rsidR="007E28B3" w:rsidRPr="007E28B3" w:rsidRDefault="007E28B3" w:rsidP="007E28B3">
            <w:pPr>
              <w:spacing w:line="240" w:lineRule="atLeast"/>
              <w:contextualSpacing/>
              <w:jc w:val="center"/>
            </w:pPr>
            <w:r w:rsidRPr="007E28B3">
              <w:t>содержание</w:t>
            </w:r>
          </w:p>
          <w:p w:rsidR="007E28B3" w:rsidRPr="007E28B3" w:rsidRDefault="007E28B3" w:rsidP="007E28B3">
            <w:pPr>
              <w:spacing w:line="240" w:lineRule="atLeast"/>
              <w:contextualSpacing/>
              <w:jc w:val="center"/>
            </w:pPr>
            <w:r w:rsidRPr="007E28B3">
              <w:t>электри-</w:t>
            </w:r>
          </w:p>
          <w:p w:rsidR="007E28B3" w:rsidRPr="007E28B3" w:rsidRDefault="007E28B3" w:rsidP="007E28B3">
            <w:pPr>
              <w:spacing w:line="240" w:lineRule="atLeast"/>
              <w:contextualSpacing/>
              <w:jc w:val="center"/>
            </w:pPr>
            <w:r w:rsidRPr="007E28B3">
              <w:lastRenderedPageBreak/>
              <w:t>ческих</w:t>
            </w:r>
          </w:p>
          <w:p w:rsidR="007E28B3" w:rsidRPr="007E28B3" w:rsidRDefault="007E28B3" w:rsidP="007E28B3">
            <w:pPr>
              <w:spacing w:line="240" w:lineRule="atLeast"/>
              <w:contextualSpacing/>
              <w:jc w:val="center"/>
            </w:pPr>
            <w:r w:rsidRPr="007E28B3">
              <w:t>сетей</w:t>
            </w:r>
          </w:p>
        </w:tc>
        <w:tc>
          <w:tcPr>
            <w:tcW w:w="1560" w:type="dxa"/>
            <w:shd w:val="clear" w:color="auto" w:fill="auto"/>
          </w:tcPr>
          <w:p w:rsidR="007E28B3" w:rsidRPr="007E28B3" w:rsidRDefault="007E28B3" w:rsidP="007E28B3">
            <w:pPr>
              <w:spacing w:line="240" w:lineRule="atLeast"/>
              <w:contextualSpacing/>
              <w:jc w:val="center"/>
            </w:pPr>
            <w:r w:rsidRPr="007E28B3">
              <w:lastRenderedPageBreak/>
              <w:t xml:space="preserve">Ставка на оплату </w:t>
            </w:r>
            <w:proofErr w:type="gramStart"/>
            <w:r w:rsidRPr="007E28B3">
              <w:t>технологи-</w:t>
            </w:r>
            <w:r w:rsidRPr="007E28B3">
              <w:lastRenderedPageBreak/>
              <w:t>ческого</w:t>
            </w:r>
            <w:proofErr w:type="gramEnd"/>
            <w:r w:rsidRPr="007E28B3">
              <w:t xml:space="preserve"> расхода (потерь)</w:t>
            </w:r>
          </w:p>
        </w:tc>
        <w:tc>
          <w:tcPr>
            <w:tcW w:w="1275" w:type="dxa"/>
            <w:vMerge/>
            <w:shd w:val="clear" w:color="auto" w:fill="auto"/>
          </w:tcPr>
          <w:p w:rsidR="007E28B3" w:rsidRPr="007E28B3" w:rsidRDefault="007E28B3" w:rsidP="007E28B3">
            <w:pPr>
              <w:spacing w:line="240" w:lineRule="atLeast"/>
              <w:contextualSpacing/>
            </w:pPr>
          </w:p>
        </w:tc>
        <w:tc>
          <w:tcPr>
            <w:tcW w:w="1400" w:type="dxa"/>
            <w:shd w:val="clear" w:color="auto" w:fill="auto"/>
          </w:tcPr>
          <w:p w:rsidR="007E28B3" w:rsidRPr="007E28B3" w:rsidRDefault="007E28B3" w:rsidP="007E28B3">
            <w:pPr>
              <w:spacing w:line="240" w:lineRule="atLeast"/>
              <w:contextualSpacing/>
              <w:jc w:val="center"/>
            </w:pPr>
            <w:r w:rsidRPr="007E28B3">
              <w:t xml:space="preserve">Ставка </w:t>
            </w:r>
            <w:proofErr w:type="gramStart"/>
            <w:r w:rsidRPr="007E28B3">
              <w:t>за</w:t>
            </w:r>
            <w:proofErr w:type="gramEnd"/>
          </w:p>
          <w:p w:rsidR="007E28B3" w:rsidRPr="007E28B3" w:rsidRDefault="007E28B3" w:rsidP="007E28B3">
            <w:pPr>
              <w:spacing w:line="240" w:lineRule="atLeast"/>
              <w:contextualSpacing/>
              <w:jc w:val="center"/>
            </w:pPr>
            <w:r w:rsidRPr="007E28B3">
              <w:t>содержание</w:t>
            </w:r>
          </w:p>
          <w:p w:rsidR="007E28B3" w:rsidRPr="007E28B3" w:rsidRDefault="007E28B3" w:rsidP="007E28B3">
            <w:pPr>
              <w:spacing w:line="240" w:lineRule="atLeast"/>
              <w:contextualSpacing/>
              <w:jc w:val="center"/>
            </w:pPr>
            <w:r w:rsidRPr="007E28B3">
              <w:t>электри-</w:t>
            </w:r>
          </w:p>
          <w:p w:rsidR="007E28B3" w:rsidRPr="007E28B3" w:rsidRDefault="007E28B3" w:rsidP="007E28B3">
            <w:pPr>
              <w:spacing w:line="240" w:lineRule="atLeast"/>
              <w:contextualSpacing/>
              <w:jc w:val="center"/>
            </w:pPr>
            <w:r w:rsidRPr="007E28B3">
              <w:lastRenderedPageBreak/>
              <w:t>ческих</w:t>
            </w:r>
          </w:p>
          <w:p w:rsidR="007E28B3" w:rsidRPr="007E28B3" w:rsidRDefault="007E28B3" w:rsidP="007E28B3">
            <w:pPr>
              <w:spacing w:line="240" w:lineRule="atLeast"/>
              <w:contextualSpacing/>
              <w:jc w:val="center"/>
            </w:pPr>
            <w:r w:rsidRPr="007E28B3">
              <w:t>сетей</w:t>
            </w:r>
          </w:p>
        </w:tc>
        <w:tc>
          <w:tcPr>
            <w:tcW w:w="1559" w:type="dxa"/>
            <w:shd w:val="clear" w:color="auto" w:fill="auto"/>
          </w:tcPr>
          <w:p w:rsidR="007E28B3" w:rsidRPr="007E28B3" w:rsidRDefault="007E28B3" w:rsidP="007E28B3">
            <w:pPr>
              <w:spacing w:line="240" w:lineRule="atLeast"/>
              <w:contextualSpacing/>
              <w:jc w:val="center"/>
            </w:pPr>
            <w:r w:rsidRPr="007E28B3">
              <w:lastRenderedPageBreak/>
              <w:t xml:space="preserve">Ставка на оплату </w:t>
            </w:r>
            <w:proofErr w:type="gramStart"/>
            <w:r w:rsidRPr="007E28B3">
              <w:t>технологи-</w:t>
            </w:r>
            <w:r w:rsidRPr="007E28B3">
              <w:lastRenderedPageBreak/>
              <w:t>ческого</w:t>
            </w:r>
            <w:proofErr w:type="gramEnd"/>
            <w:r w:rsidRPr="007E28B3">
              <w:t xml:space="preserve"> расхода (потерь)</w:t>
            </w:r>
          </w:p>
        </w:tc>
        <w:tc>
          <w:tcPr>
            <w:tcW w:w="1295" w:type="dxa"/>
            <w:vMerge/>
            <w:shd w:val="clear" w:color="auto" w:fill="auto"/>
          </w:tcPr>
          <w:p w:rsidR="007E28B3" w:rsidRPr="007E28B3" w:rsidRDefault="007E28B3" w:rsidP="007E28B3">
            <w:pPr>
              <w:spacing w:line="240" w:lineRule="atLeast"/>
              <w:contextualSpacing/>
            </w:pPr>
          </w:p>
        </w:tc>
      </w:tr>
      <w:tr w:rsidR="007E28B3" w:rsidRPr="007E28B3" w:rsidTr="00EE1CCE">
        <w:tc>
          <w:tcPr>
            <w:tcW w:w="2127" w:type="dxa"/>
            <w:vMerge w:val="restart"/>
            <w:shd w:val="clear" w:color="auto" w:fill="auto"/>
            <w:vAlign w:val="center"/>
          </w:tcPr>
          <w:p w:rsidR="007E28B3" w:rsidRPr="007E28B3" w:rsidRDefault="007E28B3" w:rsidP="007E28B3">
            <w:pPr>
              <w:spacing w:line="240" w:lineRule="atLeast"/>
              <w:contextualSpacing/>
            </w:pPr>
            <w:r w:rsidRPr="007E28B3">
              <w:lastRenderedPageBreak/>
              <w:t>Акционерное общество «Научно-исследовательский институт оптико-электронного приборостроения» -  публичное акционерное общество «Ленэнерго»</w:t>
            </w:r>
          </w:p>
        </w:tc>
        <w:tc>
          <w:tcPr>
            <w:tcW w:w="4286" w:type="dxa"/>
            <w:gridSpan w:val="3"/>
            <w:shd w:val="clear" w:color="auto" w:fill="auto"/>
          </w:tcPr>
          <w:p w:rsidR="007E28B3" w:rsidRPr="007E28B3" w:rsidRDefault="007E28B3" w:rsidP="007E28B3">
            <w:pPr>
              <w:spacing w:line="240" w:lineRule="atLeast"/>
              <w:contextualSpacing/>
              <w:jc w:val="center"/>
            </w:pPr>
            <w:r w:rsidRPr="007E28B3">
              <w:t>1 полугодие 2018 года</w:t>
            </w:r>
          </w:p>
        </w:tc>
        <w:tc>
          <w:tcPr>
            <w:tcW w:w="4254" w:type="dxa"/>
            <w:gridSpan w:val="3"/>
            <w:shd w:val="clear" w:color="auto" w:fill="auto"/>
          </w:tcPr>
          <w:p w:rsidR="007E28B3" w:rsidRPr="007E28B3" w:rsidRDefault="007E28B3" w:rsidP="007E28B3">
            <w:pPr>
              <w:spacing w:line="240" w:lineRule="atLeast"/>
              <w:contextualSpacing/>
              <w:jc w:val="center"/>
            </w:pPr>
            <w:r w:rsidRPr="007E28B3">
              <w:t>2 полугодие 2018 года</w:t>
            </w:r>
          </w:p>
        </w:tc>
      </w:tr>
      <w:tr w:rsidR="007E28B3" w:rsidRPr="007E28B3" w:rsidTr="00EE1CCE">
        <w:trPr>
          <w:trHeight w:val="216"/>
        </w:trPr>
        <w:tc>
          <w:tcPr>
            <w:tcW w:w="2127" w:type="dxa"/>
            <w:vMerge/>
            <w:shd w:val="clear" w:color="auto" w:fill="auto"/>
          </w:tcPr>
          <w:p w:rsidR="007E28B3" w:rsidRPr="007E28B3" w:rsidRDefault="007E28B3" w:rsidP="007E28B3">
            <w:pPr>
              <w:spacing w:line="240" w:lineRule="atLeast"/>
              <w:contextualSpacing/>
            </w:pPr>
          </w:p>
        </w:tc>
        <w:tc>
          <w:tcPr>
            <w:tcW w:w="1451" w:type="dxa"/>
            <w:shd w:val="clear" w:color="auto" w:fill="auto"/>
            <w:vAlign w:val="center"/>
          </w:tcPr>
          <w:p w:rsidR="007E28B3" w:rsidRPr="007E28B3" w:rsidRDefault="007E28B3" w:rsidP="007E28B3">
            <w:pPr>
              <w:spacing w:line="240" w:lineRule="atLeast"/>
              <w:contextualSpacing/>
              <w:jc w:val="center"/>
            </w:pPr>
            <w:r w:rsidRPr="007E28B3">
              <w:t>руб./МВт</w:t>
            </w:r>
          </w:p>
          <w:p w:rsidR="007E28B3" w:rsidRPr="007E28B3" w:rsidRDefault="007E28B3" w:rsidP="007E28B3">
            <w:pPr>
              <w:spacing w:line="240" w:lineRule="atLeast"/>
              <w:contextualSpacing/>
              <w:jc w:val="center"/>
            </w:pPr>
            <w:r w:rsidRPr="007E28B3">
              <w:t>мес.</w:t>
            </w:r>
          </w:p>
        </w:tc>
        <w:tc>
          <w:tcPr>
            <w:tcW w:w="1560" w:type="dxa"/>
            <w:shd w:val="clear" w:color="auto" w:fill="auto"/>
            <w:vAlign w:val="center"/>
          </w:tcPr>
          <w:p w:rsidR="007E28B3" w:rsidRPr="007E28B3" w:rsidRDefault="007E28B3" w:rsidP="007E28B3">
            <w:pPr>
              <w:spacing w:line="240" w:lineRule="atLeast"/>
              <w:contextualSpacing/>
              <w:jc w:val="center"/>
            </w:pPr>
            <w:r w:rsidRPr="007E28B3">
              <w:t>руб./МВт</w:t>
            </w:r>
            <w:proofErr w:type="gramStart"/>
            <w:r w:rsidRPr="007E28B3">
              <w:t>.ч</w:t>
            </w:r>
            <w:proofErr w:type="gramEnd"/>
          </w:p>
        </w:tc>
        <w:tc>
          <w:tcPr>
            <w:tcW w:w="1275" w:type="dxa"/>
            <w:shd w:val="clear" w:color="auto" w:fill="auto"/>
            <w:vAlign w:val="center"/>
          </w:tcPr>
          <w:p w:rsidR="007E28B3" w:rsidRPr="007E28B3" w:rsidRDefault="007E28B3" w:rsidP="007E28B3">
            <w:pPr>
              <w:spacing w:line="240" w:lineRule="atLeast"/>
              <w:contextualSpacing/>
              <w:jc w:val="center"/>
            </w:pPr>
            <w:r w:rsidRPr="007E28B3">
              <w:t>руб./кВт</w:t>
            </w:r>
            <w:proofErr w:type="gramStart"/>
            <w:r w:rsidRPr="007E28B3">
              <w:t>.ч</w:t>
            </w:r>
            <w:proofErr w:type="gramEnd"/>
          </w:p>
        </w:tc>
        <w:tc>
          <w:tcPr>
            <w:tcW w:w="1400" w:type="dxa"/>
            <w:shd w:val="clear" w:color="auto" w:fill="auto"/>
            <w:vAlign w:val="center"/>
          </w:tcPr>
          <w:p w:rsidR="007E28B3" w:rsidRPr="007E28B3" w:rsidRDefault="007E28B3" w:rsidP="007E28B3">
            <w:pPr>
              <w:spacing w:line="240" w:lineRule="atLeast"/>
              <w:contextualSpacing/>
              <w:jc w:val="center"/>
            </w:pPr>
            <w:r w:rsidRPr="007E28B3">
              <w:t>руб./МВт</w:t>
            </w:r>
          </w:p>
          <w:p w:rsidR="007E28B3" w:rsidRPr="007E28B3" w:rsidRDefault="007E28B3" w:rsidP="007E28B3">
            <w:pPr>
              <w:spacing w:line="240" w:lineRule="atLeast"/>
              <w:contextualSpacing/>
              <w:jc w:val="center"/>
            </w:pPr>
            <w:r w:rsidRPr="007E28B3">
              <w:t>мес.</w:t>
            </w:r>
          </w:p>
        </w:tc>
        <w:tc>
          <w:tcPr>
            <w:tcW w:w="1559" w:type="dxa"/>
            <w:shd w:val="clear" w:color="auto" w:fill="auto"/>
            <w:vAlign w:val="center"/>
          </w:tcPr>
          <w:p w:rsidR="007E28B3" w:rsidRPr="007E28B3" w:rsidRDefault="007E28B3" w:rsidP="007E28B3">
            <w:pPr>
              <w:spacing w:line="240" w:lineRule="atLeast"/>
              <w:contextualSpacing/>
              <w:jc w:val="center"/>
            </w:pPr>
            <w:r w:rsidRPr="007E28B3">
              <w:t>руб./МВт</w:t>
            </w:r>
            <w:proofErr w:type="gramStart"/>
            <w:r w:rsidRPr="007E28B3">
              <w:t>.ч</w:t>
            </w:r>
            <w:proofErr w:type="gramEnd"/>
          </w:p>
        </w:tc>
        <w:tc>
          <w:tcPr>
            <w:tcW w:w="1295" w:type="dxa"/>
            <w:shd w:val="clear" w:color="auto" w:fill="auto"/>
            <w:vAlign w:val="center"/>
          </w:tcPr>
          <w:p w:rsidR="007E28B3" w:rsidRPr="007E28B3" w:rsidRDefault="007E28B3" w:rsidP="007E28B3">
            <w:pPr>
              <w:spacing w:line="240" w:lineRule="atLeast"/>
              <w:contextualSpacing/>
              <w:jc w:val="center"/>
            </w:pPr>
            <w:r w:rsidRPr="007E28B3">
              <w:t>руб./кВт</w:t>
            </w:r>
            <w:proofErr w:type="gramStart"/>
            <w:r w:rsidRPr="007E28B3">
              <w:t>.ч</w:t>
            </w:r>
            <w:proofErr w:type="gramEnd"/>
          </w:p>
        </w:tc>
      </w:tr>
      <w:tr w:rsidR="007E28B3" w:rsidRPr="007E28B3" w:rsidTr="00EE1CCE">
        <w:trPr>
          <w:trHeight w:val="261"/>
        </w:trPr>
        <w:tc>
          <w:tcPr>
            <w:tcW w:w="2127" w:type="dxa"/>
            <w:vMerge/>
            <w:shd w:val="clear" w:color="auto" w:fill="auto"/>
          </w:tcPr>
          <w:p w:rsidR="007E28B3" w:rsidRPr="007E28B3" w:rsidRDefault="007E28B3" w:rsidP="007E28B3">
            <w:pPr>
              <w:spacing w:line="240" w:lineRule="atLeast"/>
              <w:contextualSpacing/>
            </w:pPr>
          </w:p>
        </w:tc>
        <w:tc>
          <w:tcPr>
            <w:tcW w:w="1451" w:type="dxa"/>
            <w:shd w:val="clear" w:color="auto" w:fill="auto"/>
            <w:vAlign w:val="center"/>
          </w:tcPr>
          <w:p w:rsidR="007E28B3" w:rsidRPr="007E28B3" w:rsidRDefault="007E28B3" w:rsidP="007E28B3">
            <w:pPr>
              <w:jc w:val="center"/>
              <w:rPr>
                <w:noProof/>
              </w:rPr>
            </w:pPr>
            <w:r w:rsidRPr="007E28B3">
              <w:rPr>
                <w:noProof/>
              </w:rPr>
              <w:t>38866,65</w:t>
            </w:r>
          </w:p>
        </w:tc>
        <w:tc>
          <w:tcPr>
            <w:tcW w:w="1560" w:type="dxa"/>
            <w:shd w:val="clear" w:color="auto" w:fill="auto"/>
            <w:vAlign w:val="center"/>
          </w:tcPr>
          <w:p w:rsidR="007E28B3" w:rsidRPr="007E28B3" w:rsidRDefault="007E28B3" w:rsidP="007E28B3">
            <w:pPr>
              <w:jc w:val="center"/>
              <w:rPr>
                <w:noProof/>
              </w:rPr>
            </w:pPr>
            <w:r w:rsidRPr="007E28B3">
              <w:rPr>
                <w:noProof/>
              </w:rPr>
              <w:t>108,30</w:t>
            </w:r>
          </w:p>
        </w:tc>
        <w:tc>
          <w:tcPr>
            <w:tcW w:w="1275" w:type="dxa"/>
            <w:shd w:val="clear" w:color="auto" w:fill="auto"/>
            <w:vAlign w:val="center"/>
          </w:tcPr>
          <w:p w:rsidR="007E28B3" w:rsidRPr="007E28B3" w:rsidRDefault="007E28B3" w:rsidP="007E28B3">
            <w:pPr>
              <w:jc w:val="center"/>
              <w:rPr>
                <w:noProof/>
              </w:rPr>
            </w:pPr>
            <w:r w:rsidRPr="007E28B3">
              <w:rPr>
                <w:noProof/>
              </w:rPr>
              <w:t>0,17673</w:t>
            </w:r>
          </w:p>
        </w:tc>
        <w:tc>
          <w:tcPr>
            <w:tcW w:w="1400" w:type="dxa"/>
            <w:shd w:val="clear" w:color="auto" w:fill="auto"/>
            <w:vAlign w:val="center"/>
          </w:tcPr>
          <w:p w:rsidR="007E28B3" w:rsidRPr="007E28B3" w:rsidRDefault="007E28B3" w:rsidP="007E28B3">
            <w:pPr>
              <w:jc w:val="center"/>
              <w:rPr>
                <w:noProof/>
              </w:rPr>
            </w:pPr>
            <w:r w:rsidRPr="007E28B3">
              <w:rPr>
                <w:noProof/>
              </w:rPr>
              <w:t>39556,92</w:t>
            </w:r>
          </w:p>
        </w:tc>
        <w:tc>
          <w:tcPr>
            <w:tcW w:w="1559" w:type="dxa"/>
            <w:shd w:val="clear" w:color="auto" w:fill="auto"/>
            <w:vAlign w:val="center"/>
          </w:tcPr>
          <w:p w:rsidR="007E28B3" w:rsidRPr="007E28B3" w:rsidRDefault="007E28B3" w:rsidP="007E28B3">
            <w:pPr>
              <w:jc w:val="center"/>
              <w:rPr>
                <w:noProof/>
              </w:rPr>
            </w:pPr>
            <w:r w:rsidRPr="007E28B3">
              <w:rPr>
                <w:noProof/>
              </w:rPr>
              <w:t>116,94</w:t>
            </w:r>
          </w:p>
        </w:tc>
        <w:tc>
          <w:tcPr>
            <w:tcW w:w="1295" w:type="dxa"/>
            <w:shd w:val="clear" w:color="auto" w:fill="auto"/>
            <w:vAlign w:val="center"/>
          </w:tcPr>
          <w:p w:rsidR="007E28B3" w:rsidRPr="007E28B3" w:rsidRDefault="007E28B3" w:rsidP="007E28B3">
            <w:pPr>
              <w:jc w:val="center"/>
              <w:rPr>
                <w:noProof/>
              </w:rPr>
            </w:pPr>
            <w:r w:rsidRPr="007E28B3">
              <w:rPr>
                <w:noProof/>
              </w:rPr>
              <w:t>0,18538</w:t>
            </w:r>
          </w:p>
        </w:tc>
      </w:tr>
    </w:tbl>
    <w:p w:rsidR="007E28B3" w:rsidRPr="007E28B3" w:rsidRDefault="007E28B3" w:rsidP="007E28B3">
      <w:pPr>
        <w:autoSpaceDE w:val="0"/>
        <w:autoSpaceDN w:val="0"/>
        <w:adjustRightInd w:val="0"/>
        <w:ind w:firstLine="567"/>
        <w:jc w:val="both"/>
        <w:rPr>
          <w:sz w:val="24"/>
          <w:szCs w:val="24"/>
        </w:rPr>
      </w:pPr>
      <w:r w:rsidRPr="007E28B3">
        <w:rPr>
          <w:sz w:val="24"/>
          <w:szCs w:val="24"/>
        </w:rPr>
        <w:t>Представитель НП «Совет рынка» Кириенко М.Г. по вопросу – «воздержалась».</w:t>
      </w:r>
    </w:p>
    <w:p w:rsidR="007E28B3" w:rsidRPr="007E28B3" w:rsidRDefault="007E28B3" w:rsidP="007E28B3">
      <w:pPr>
        <w:widowControl w:val="0"/>
        <w:autoSpaceDE w:val="0"/>
        <w:autoSpaceDN w:val="0"/>
        <w:adjustRightInd w:val="0"/>
        <w:ind w:firstLine="709"/>
        <w:jc w:val="both"/>
        <w:rPr>
          <w:sz w:val="24"/>
          <w:szCs w:val="24"/>
        </w:rPr>
      </w:pPr>
    </w:p>
    <w:p w:rsidR="00705F01" w:rsidRDefault="007E28B3" w:rsidP="005A3140">
      <w:pPr>
        <w:ind w:right="-144" w:firstLine="567"/>
        <w:jc w:val="center"/>
        <w:rPr>
          <w:sz w:val="24"/>
          <w:szCs w:val="24"/>
        </w:rPr>
      </w:pPr>
      <w:r w:rsidRPr="007E28B3">
        <w:rPr>
          <w:b/>
          <w:sz w:val="24"/>
          <w:szCs w:val="24"/>
        </w:rPr>
        <w:t>Результаты  голосования: за – 5 человек, против – 0, воздержались – 1 человек.</w:t>
      </w:r>
    </w:p>
    <w:p w:rsidR="00705F01" w:rsidRDefault="00705F01" w:rsidP="007057F1">
      <w:pPr>
        <w:ind w:right="-144" w:firstLine="567"/>
        <w:jc w:val="both"/>
        <w:rPr>
          <w:sz w:val="24"/>
          <w:szCs w:val="24"/>
        </w:rPr>
      </w:pPr>
    </w:p>
    <w:p w:rsidR="007E28B3" w:rsidRPr="007E28B3" w:rsidRDefault="005A3140" w:rsidP="007E28B3">
      <w:pPr>
        <w:ind w:firstLine="567"/>
        <w:jc w:val="both"/>
        <w:rPr>
          <w:sz w:val="24"/>
          <w:szCs w:val="24"/>
        </w:rPr>
      </w:pPr>
      <w:r>
        <w:rPr>
          <w:b/>
          <w:sz w:val="24"/>
          <w:szCs w:val="24"/>
        </w:rPr>
        <w:t xml:space="preserve">1.9. </w:t>
      </w:r>
      <w:r w:rsidR="007E28B3" w:rsidRPr="007E28B3">
        <w:rPr>
          <w:b/>
          <w:sz w:val="24"/>
          <w:szCs w:val="24"/>
        </w:rPr>
        <w:t>По вопросу повестки дня «Об установлении индивидуальных тарифов на услуги по передаче электрической энергии по сетям общества с ограниченной ответственностью «Никольская электросетевая компания», расположенным на территории Ленинградской области, на 2018 год»,</w:t>
      </w:r>
      <w:r w:rsidR="007E28B3" w:rsidRPr="007E28B3">
        <w:rPr>
          <w:sz w:val="24"/>
          <w:szCs w:val="24"/>
        </w:rPr>
        <w:t xml:space="preserve"> </w:t>
      </w:r>
      <w:proofErr w:type="gramStart"/>
      <w:r w:rsidR="007E28B3" w:rsidRPr="007E28B3">
        <w:rPr>
          <w:sz w:val="24"/>
          <w:szCs w:val="24"/>
        </w:rPr>
        <w:t>выступила</w:t>
      </w:r>
      <w:proofErr w:type="gramEnd"/>
      <w:r w:rsidR="007E28B3" w:rsidRPr="007E28B3">
        <w:rPr>
          <w:sz w:val="24"/>
          <w:szCs w:val="24"/>
        </w:rPr>
        <w:t xml:space="preserve">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установлению </w:t>
      </w:r>
      <w:proofErr w:type="gramStart"/>
      <w:r w:rsidR="007E28B3" w:rsidRPr="007E28B3">
        <w:rPr>
          <w:sz w:val="24"/>
          <w:szCs w:val="24"/>
        </w:rPr>
        <w:t xml:space="preserve">индивидуальных тарифов на услуги по передаче электрической энергии по сетям общества с ограниченной ответственностью «Никольская электросетевая компания», расположенным на территории Ленинградской области, на 2018 год в соответствии с заявлением ООО «Никольская электросетевая компания» от 28 апреля 2017 года </w:t>
      </w:r>
      <w:r w:rsidR="007E28B3" w:rsidRPr="007E28B3">
        <w:rPr>
          <w:sz w:val="24"/>
          <w:szCs w:val="24"/>
        </w:rPr>
        <w:br/>
        <w:t>№ 28 (вх.</w:t>
      </w:r>
      <w:proofErr w:type="gramEnd"/>
      <w:r w:rsidR="007E28B3" w:rsidRPr="007E28B3">
        <w:rPr>
          <w:sz w:val="24"/>
          <w:szCs w:val="24"/>
        </w:rPr>
        <w:t xml:space="preserve">№ </w:t>
      </w:r>
      <w:proofErr w:type="gramStart"/>
      <w:r w:rsidR="007E28B3" w:rsidRPr="007E28B3">
        <w:rPr>
          <w:sz w:val="24"/>
          <w:szCs w:val="24"/>
        </w:rPr>
        <w:t>КТ-1-2613/17-0-0 от 28 апреля 2017 года), и с учетом откорректированного заявления ООО «Никольская электросетевая компания» от 14 декабря 2017 года № 119 (вх. №.КТ-1-3214/2017 от 15 декабря 2017 года).</w:t>
      </w:r>
      <w:proofErr w:type="gramEnd"/>
    </w:p>
    <w:p w:rsidR="007E28B3" w:rsidRPr="007E28B3" w:rsidRDefault="007E28B3" w:rsidP="007E28B3">
      <w:pPr>
        <w:widowControl w:val="0"/>
        <w:autoSpaceDE w:val="0"/>
        <w:autoSpaceDN w:val="0"/>
        <w:adjustRightInd w:val="0"/>
        <w:ind w:firstLine="567"/>
        <w:jc w:val="both"/>
        <w:rPr>
          <w:sz w:val="24"/>
          <w:szCs w:val="24"/>
          <w:lang w:eastAsia="ar-SA"/>
        </w:rPr>
      </w:pPr>
      <w:r w:rsidRPr="007E28B3">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7E28B3" w:rsidRPr="007E28B3" w:rsidRDefault="007E28B3" w:rsidP="007E28B3">
      <w:pPr>
        <w:jc w:val="both"/>
        <w:rPr>
          <w:sz w:val="24"/>
          <w:szCs w:val="24"/>
        </w:rPr>
      </w:pPr>
      <w:r w:rsidRPr="007E28B3">
        <w:rPr>
          <w:sz w:val="24"/>
          <w:szCs w:val="24"/>
        </w:rPr>
        <w:tab/>
      </w:r>
      <w:proofErr w:type="gramStart"/>
      <w:r w:rsidRPr="007E28B3">
        <w:rPr>
          <w:sz w:val="24"/>
          <w:szCs w:val="24"/>
        </w:rPr>
        <w:t>Присутствующий на заседании правления комитета по тарифам и ценовой политике Ленинградской области представитель ООО «Никольская электросетевая компания» генеральный директор Шишкин Александр Сергеевич, выразил свое несогласие с предложениями ЛенРТК по размеру необходимой валовой выручки компании и уровню индивидуальных тарифов на услуги по передаче электрической энергии, рассчитанному ЛенРТК на 2018 год, представив свои возражения письмом исх. № 124 от 26.12.2017 г. (вх.</w:t>
      </w:r>
      <w:proofErr w:type="gramEnd"/>
      <w:r w:rsidRPr="007E28B3">
        <w:rPr>
          <w:sz w:val="24"/>
          <w:szCs w:val="24"/>
        </w:rPr>
        <w:t xml:space="preserve"> ЛенРТК № КТ-1-3527/2017 от 27.12.2017).</w:t>
      </w:r>
    </w:p>
    <w:p w:rsidR="007E28B3" w:rsidRPr="007E28B3" w:rsidRDefault="007E28B3" w:rsidP="007E28B3">
      <w:pPr>
        <w:jc w:val="both"/>
        <w:rPr>
          <w:sz w:val="24"/>
          <w:szCs w:val="24"/>
        </w:rPr>
      </w:pPr>
      <w:r w:rsidRPr="007E28B3">
        <w:rPr>
          <w:sz w:val="24"/>
          <w:szCs w:val="24"/>
        </w:rPr>
        <w:tab/>
        <w:t>ООО «Никольская электросетевая компания» выразило несогласие с размером необходимой валовой выручки, в том числе:</w:t>
      </w:r>
    </w:p>
    <w:p w:rsidR="007E28B3" w:rsidRPr="007E28B3" w:rsidRDefault="007E28B3" w:rsidP="007E28B3">
      <w:pPr>
        <w:ind w:firstLine="420"/>
        <w:jc w:val="both"/>
        <w:rPr>
          <w:i/>
          <w:sz w:val="24"/>
          <w:szCs w:val="24"/>
        </w:rPr>
      </w:pPr>
      <w:r w:rsidRPr="007E28B3">
        <w:rPr>
          <w:i/>
          <w:sz w:val="24"/>
          <w:szCs w:val="24"/>
        </w:rPr>
        <w:t>1. По размеру принятых в расчет активов ООО «Никольская электросетевая компания» на 2018 год.</w:t>
      </w:r>
    </w:p>
    <w:p w:rsidR="007E28B3" w:rsidRPr="007E28B3" w:rsidRDefault="007E28B3" w:rsidP="007E28B3">
      <w:pPr>
        <w:widowControl w:val="0"/>
        <w:autoSpaceDE w:val="0"/>
        <w:autoSpaceDN w:val="0"/>
        <w:adjustRightInd w:val="0"/>
        <w:jc w:val="both"/>
        <w:rPr>
          <w:sz w:val="24"/>
          <w:szCs w:val="24"/>
        </w:rPr>
      </w:pPr>
      <w:r w:rsidRPr="007E28B3">
        <w:rPr>
          <w:sz w:val="24"/>
          <w:szCs w:val="24"/>
        </w:rPr>
        <w:tab/>
        <w:t>Представитель ООО «Никольская электросетевая компания» сообщил, что при расчете индекса изменения количества активов ООО «Никольская электросетевая компания» на 2018 год не учтены условные единицы по арендуемому электросетевому оборудованию в соответствии с представленными договорами аренды с ООО «Русские Башни».</w:t>
      </w:r>
    </w:p>
    <w:p w:rsidR="007E28B3" w:rsidRPr="007E28B3" w:rsidRDefault="007E28B3" w:rsidP="007E28B3">
      <w:pPr>
        <w:widowControl w:val="0"/>
        <w:autoSpaceDE w:val="0"/>
        <w:autoSpaceDN w:val="0"/>
        <w:adjustRightInd w:val="0"/>
        <w:ind w:firstLine="720"/>
        <w:jc w:val="both"/>
        <w:rPr>
          <w:sz w:val="24"/>
          <w:szCs w:val="24"/>
        </w:rPr>
      </w:pPr>
      <w:r w:rsidRPr="007E28B3">
        <w:rPr>
          <w:sz w:val="24"/>
          <w:szCs w:val="24"/>
        </w:rPr>
        <w:t>Начальник отдела регулирования тарифов на электрическую энергию ЛенРТК Маркелова И.Е. разъяснила, что в соответствии с пунктом 38. Основ ценообразования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Инвестиционная программа у компании отсутствует.</w:t>
      </w:r>
    </w:p>
    <w:p w:rsidR="007E28B3" w:rsidRPr="007E28B3" w:rsidRDefault="007E28B3" w:rsidP="007E28B3">
      <w:pPr>
        <w:ind w:firstLine="420"/>
        <w:jc w:val="both"/>
        <w:rPr>
          <w:i/>
          <w:sz w:val="24"/>
          <w:szCs w:val="24"/>
        </w:rPr>
      </w:pPr>
      <w:r w:rsidRPr="007E28B3">
        <w:rPr>
          <w:i/>
          <w:sz w:val="24"/>
          <w:szCs w:val="24"/>
        </w:rPr>
        <w:lastRenderedPageBreak/>
        <w:t>2. Подконтрольные расходы ООО «Никольская электросетевая компания» на 2018 год учтены не в полном объеме.</w:t>
      </w:r>
    </w:p>
    <w:p w:rsidR="007E28B3" w:rsidRPr="007E28B3" w:rsidRDefault="007E28B3" w:rsidP="007E28B3">
      <w:pPr>
        <w:jc w:val="both"/>
        <w:rPr>
          <w:sz w:val="24"/>
          <w:szCs w:val="24"/>
        </w:rPr>
      </w:pPr>
      <w:r w:rsidRPr="007E28B3">
        <w:rPr>
          <w:sz w:val="24"/>
          <w:szCs w:val="24"/>
        </w:rPr>
        <w:tab/>
        <w:t>Представитель ООО «Никольская электросетевая компания» сообщил, что в связи с исключением из расчета условных единиц арендуемого электросетевого оборудования ООО «Русские Башни» при расчете подконтрольных расходов не учтены затраты на обслуживание данного оборудования.</w:t>
      </w:r>
    </w:p>
    <w:p w:rsidR="007E28B3" w:rsidRPr="007E28B3" w:rsidRDefault="007E28B3" w:rsidP="007E28B3">
      <w:pPr>
        <w:widowControl w:val="0"/>
        <w:autoSpaceDE w:val="0"/>
        <w:autoSpaceDN w:val="0"/>
        <w:adjustRightInd w:val="0"/>
        <w:ind w:firstLine="720"/>
        <w:jc w:val="both"/>
        <w:rPr>
          <w:sz w:val="24"/>
          <w:szCs w:val="24"/>
        </w:rPr>
      </w:pPr>
      <w:r w:rsidRPr="007E28B3">
        <w:rPr>
          <w:sz w:val="24"/>
          <w:szCs w:val="24"/>
        </w:rPr>
        <w:t xml:space="preserve">Начальник отдела регулирования тарифов на электрическую энергию ЛенРТК Маркелова И.Е. разъяснила, что в соответствии с пунктом 38. Основ ценообразования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Инвестиционная программа у компании не утверждена. </w:t>
      </w:r>
    </w:p>
    <w:p w:rsidR="007E28B3" w:rsidRPr="007E28B3" w:rsidRDefault="007E28B3" w:rsidP="007E28B3">
      <w:pPr>
        <w:widowControl w:val="0"/>
        <w:autoSpaceDE w:val="0"/>
        <w:autoSpaceDN w:val="0"/>
        <w:adjustRightInd w:val="0"/>
        <w:ind w:firstLine="720"/>
        <w:jc w:val="both"/>
        <w:rPr>
          <w:sz w:val="24"/>
          <w:szCs w:val="24"/>
        </w:rPr>
      </w:pPr>
      <w:r w:rsidRPr="007E28B3">
        <w:rPr>
          <w:sz w:val="24"/>
          <w:szCs w:val="24"/>
        </w:rPr>
        <w:t>Кроме того, расходы на арендные платежи по договорам аренды ООО «Никольская электросетевая компания» с ООО «Русские Башни» включены в полном объеме в составе неподконтрольных расходов.</w:t>
      </w:r>
    </w:p>
    <w:p w:rsidR="007E28B3" w:rsidRPr="007E28B3" w:rsidRDefault="007E28B3" w:rsidP="007E28B3">
      <w:pPr>
        <w:ind w:firstLine="420"/>
        <w:jc w:val="both"/>
        <w:rPr>
          <w:i/>
          <w:sz w:val="24"/>
          <w:szCs w:val="24"/>
        </w:rPr>
      </w:pPr>
      <w:r w:rsidRPr="007E28B3">
        <w:rPr>
          <w:i/>
          <w:sz w:val="24"/>
          <w:szCs w:val="24"/>
        </w:rPr>
        <w:t>3. Затраты на аренду электросетевого оборудования ПС-199 на 2018 год учтены не в полном объеме.</w:t>
      </w:r>
    </w:p>
    <w:p w:rsidR="007E28B3" w:rsidRPr="007E28B3" w:rsidRDefault="007E28B3" w:rsidP="007E28B3">
      <w:pPr>
        <w:jc w:val="both"/>
        <w:rPr>
          <w:sz w:val="24"/>
          <w:szCs w:val="24"/>
        </w:rPr>
      </w:pPr>
      <w:r w:rsidRPr="007E28B3">
        <w:rPr>
          <w:sz w:val="24"/>
          <w:szCs w:val="24"/>
        </w:rPr>
        <w:tab/>
        <w:t>Представитель ООО «Никольская электросетевая компания» сообщил, что арендная плата по представленным на регулирование договорам аренды электросетевого имущества № 00716А  от 01.09.2016 и № 00616 от 21.11.2016 учтена не в полном объеме.</w:t>
      </w:r>
    </w:p>
    <w:p w:rsidR="007E28B3" w:rsidRPr="007E28B3" w:rsidRDefault="007E28B3" w:rsidP="007E28B3">
      <w:pPr>
        <w:jc w:val="both"/>
        <w:rPr>
          <w:sz w:val="24"/>
          <w:szCs w:val="24"/>
        </w:rPr>
      </w:pPr>
      <w:r w:rsidRPr="007E28B3">
        <w:rPr>
          <w:sz w:val="24"/>
          <w:szCs w:val="24"/>
        </w:rPr>
        <w:tab/>
        <w:t>Главный специалист отдела регулирования тарифов на электрическую энергию ЛенРТК Грязнова Н.Ю. разъяснила, что в соответствии с актами приема-передачи имущества по данным договорам аренды компания арендует у ООО «Торговый дом «РУСПАУЭР» электросетевое имущество подстанции ПС-199 «Керамическая», здания общеподстанционного пункта управления ПС-199, земельный участок для эксплуатации ПС-199.</w:t>
      </w:r>
    </w:p>
    <w:p w:rsidR="007E28B3" w:rsidRPr="007E28B3" w:rsidRDefault="007E28B3" w:rsidP="007E28B3">
      <w:pPr>
        <w:ind w:firstLine="708"/>
        <w:jc w:val="both"/>
        <w:rPr>
          <w:sz w:val="24"/>
          <w:szCs w:val="24"/>
        </w:rPr>
      </w:pPr>
      <w:r w:rsidRPr="007E28B3">
        <w:rPr>
          <w:sz w:val="24"/>
          <w:szCs w:val="24"/>
        </w:rPr>
        <w:t>В предыдущих периодах регулирования (2015-2016) компания арендовала то же электросетевое имущество (электросетевое имущество подстанции ПС-199 «Керамическая», здания общеподстанционного пункта управления ПС-199, земельный участок для эксплуатации ПС-199) у ООО «Торговый дом «РУСПАУЭР» по другим договорам аренды и субаренды.</w:t>
      </w:r>
    </w:p>
    <w:p w:rsidR="007E28B3" w:rsidRPr="007E28B3" w:rsidRDefault="007E28B3" w:rsidP="007E28B3">
      <w:pPr>
        <w:jc w:val="both"/>
        <w:rPr>
          <w:sz w:val="24"/>
          <w:szCs w:val="24"/>
        </w:rPr>
      </w:pPr>
      <w:r w:rsidRPr="007E28B3">
        <w:rPr>
          <w:sz w:val="24"/>
          <w:szCs w:val="24"/>
        </w:rPr>
        <w:tab/>
        <w:t>Поскольку перечень арендованного электросетевого имущества в целом по двум договорам не изменился, ЛенРТК считает, что повышение суммы арендной платы на 2018 год на 2,011 млн. руб. (или на 22,4%) по отношению к уровню 2017 года экономически не обоснованным.</w:t>
      </w:r>
    </w:p>
    <w:p w:rsidR="007E28B3" w:rsidRPr="007E28B3" w:rsidRDefault="007E28B3" w:rsidP="007E28B3">
      <w:pPr>
        <w:ind w:firstLine="720"/>
        <w:jc w:val="both"/>
        <w:rPr>
          <w:sz w:val="24"/>
          <w:szCs w:val="24"/>
        </w:rPr>
      </w:pPr>
      <w:proofErr w:type="gramStart"/>
      <w:r w:rsidRPr="007E28B3">
        <w:rPr>
          <w:sz w:val="24"/>
          <w:szCs w:val="24"/>
        </w:rPr>
        <w:t>В связи с непредоставлением ООО «НЭК» неоднократно запрашиваемой ЛенРТК информации (письмо ЛенРТК № КТ-1-3764/17-0-1 от 15.08.2017): первичной бухгалтерской отчетности по балансовой (среднегодовой) стоимости арендуемого имущества, о величине амортизационных отчислений арендуемого имущества, подтвержденных данными первичного бухгалтерского учета арендодателя (амортизационная ведомость ООО «Торговый дом «РУСПАУЭР»), налоговых деклараций по налогу на имущество, переданного в аренду, ЛенРТК считает, что экономическая обоснованность увеличения арендной платы</w:t>
      </w:r>
      <w:proofErr w:type="gramEnd"/>
      <w:r w:rsidRPr="007E28B3">
        <w:rPr>
          <w:sz w:val="24"/>
          <w:szCs w:val="24"/>
        </w:rPr>
        <w:t xml:space="preserve"> на 2018 год не </w:t>
      </w:r>
      <w:proofErr w:type="gramStart"/>
      <w:r w:rsidRPr="007E28B3">
        <w:rPr>
          <w:sz w:val="24"/>
          <w:szCs w:val="24"/>
        </w:rPr>
        <w:t>подтверждена</w:t>
      </w:r>
      <w:proofErr w:type="gramEnd"/>
      <w:r w:rsidRPr="007E28B3">
        <w:rPr>
          <w:sz w:val="24"/>
          <w:szCs w:val="24"/>
        </w:rPr>
        <w:t>.</w:t>
      </w:r>
    </w:p>
    <w:p w:rsidR="007E28B3" w:rsidRPr="007E28B3" w:rsidRDefault="007E28B3" w:rsidP="007E28B3">
      <w:pPr>
        <w:jc w:val="both"/>
        <w:rPr>
          <w:sz w:val="24"/>
          <w:szCs w:val="24"/>
        </w:rPr>
      </w:pPr>
    </w:p>
    <w:p w:rsidR="007E28B3" w:rsidRPr="007E28B3" w:rsidRDefault="007E28B3" w:rsidP="007E28B3">
      <w:pPr>
        <w:ind w:firstLine="567"/>
        <w:jc w:val="both"/>
        <w:rPr>
          <w:b/>
          <w:snapToGrid w:val="0"/>
          <w:sz w:val="24"/>
          <w:szCs w:val="24"/>
        </w:rPr>
      </w:pPr>
      <w:r w:rsidRPr="007E28B3">
        <w:rPr>
          <w:b/>
          <w:snapToGrid w:val="0"/>
          <w:sz w:val="24"/>
          <w:szCs w:val="24"/>
        </w:rPr>
        <w:t>Правление приняло решение:</w:t>
      </w:r>
    </w:p>
    <w:p w:rsidR="007E28B3" w:rsidRPr="007E28B3" w:rsidRDefault="007E28B3" w:rsidP="007E28B3">
      <w:pPr>
        <w:ind w:firstLine="567"/>
        <w:jc w:val="both"/>
        <w:rPr>
          <w:snapToGrid w:val="0"/>
          <w:sz w:val="24"/>
          <w:szCs w:val="24"/>
        </w:rPr>
      </w:pPr>
      <w:r w:rsidRPr="007E28B3">
        <w:rPr>
          <w:snapToGrid w:val="0"/>
          <w:sz w:val="24"/>
          <w:szCs w:val="24"/>
        </w:rPr>
        <w:t xml:space="preserve">1. Принять для расчета индивидуальных тарифов на услуги по передаче электрической энергии </w:t>
      </w:r>
      <w:r w:rsidRPr="007E28B3">
        <w:rPr>
          <w:sz w:val="24"/>
          <w:szCs w:val="24"/>
        </w:rPr>
        <w:t>общества с ограниченной ответственностью «Никольская электросетевая компания»</w:t>
      </w:r>
      <w:r w:rsidRPr="007E28B3">
        <w:rPr>
          <w:snapToGrid w:val="0"/>
          <w:sz w:val="24"/>
          <w:szCs w:val="24"/>
        </w:rPr>
        <w:t xml:space="preserve"> по Ленинградской области на 2018 г. следующие балансовые показатели: </w:t>
      </w:r>
    </w:p>
    <w:p w:rsidR="007E28B3" w:rsidRPr="007E28B3" w:rsidRDefault="007E28B3" w:rsidP="007E28B3">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7E28B3" w:rsidRPr="007E28B3" w:rsidTr="00EE1CCE">
        <w:trPr>
          <w:trHeight w:val="285"/>
        </w:trPr>
        <w:tc>
          <w:tcPr>
            <w:tcW w:w="2431" w:type="pct"/>
            <w:vMerge w:val="restart"/>
            <w:shd w:val="clear" w:color="auto" w:fill="auto"/>
            <w:vAlign w:val="center"/>
          </w:tcPr>
          <w:p w:rsidR="007E28B3" w:rsidRPr="007E28B3" w:rsidRDefault="007E28B3" w:rsidP="007E28B3">
            <w:pPr>
              <w:jc w:val="center"/>
            </w:pPr>
            <w:r w:rsidRPr="007E28B3">
              <w:rPr>
                <w:b/>
                <w:bCs/>
              </w:rPr>
              <w:t>Показатели</w:t>
            </w:r>
          </w:p>
        </w:tc>
        <w:tc>
          <w:tcPr>
            <w:tcW w:w="671" w:type="pct"/>
            <w:vMerge w:val="restart"/>
            <w:shd w:val="clear" w:color="auto" w:fill="auto"/>
            <w:vAlign w:val="center"/>
          </w:tcPr>
          <w:p w:rsidR="007E28B3" w:rsidRPr="007E28B3" w:rsidRDefault="007E28B3" w:rsidP="007E28B3">
            <w:pPr>
              <w:jc w:val="center"/>
            </w:pPr>
            <w:r w:rsidRPr="007E28B3">
              <w:rPr>
                <w:b/>
                <w:bCs/>
              </w:rPr>
              <w:t>Единица измерения</w:t>
            </w:r>
          </w:p>
        </w:tc>
        <w:tc>
          <w:tcPr>
            <w:tcW w:w="1898" w:type="pct"/>
            <w:gridSpan w:val="2"/>
            <w:shd w:val="clear" w:color="auto" w:fill="auto"/>
            <w:noWrap/>
            <w:vAlign w:val="center"/>
          </w:tcPr>
          <w:p w:rsidR="007E28B3" w:rsidRPr="007E28B3" w:rsidRDefault="007E28B3" w:rsidP="007E28B3">
            <w:pPr>
              <w:jc w:val="center"/>
              <w:rPr>
                <w:b/>
              </w:rPr>
            </w:pPr>
            <w:r w:rsidRPr="007E28B3">
              <w:rPr>
                <w:b/>
              </w:rPr>
              <w:t>2018 год</w:t>
            </w:r>
          </w:p>
        </w:tc>
      </w:tr>
      <w:tr w:rsidR="007E28B3" w:rsidRPr="007E28B3" w:rsidTr="00EE1CCE">
        <w:trPr>
          <w:trHeight w:val="235"/>
        </w:trPr>
        <w:tc>
          <w:tcPr>
            <w:tcW w:w="2431" w:type="pct"/>
            <w:vMerge/>
            <w:shd w:val="clear" w:color="auto" w:fill="auto"/>
            <w:vAlign w:val="center"/>
          </w:tcPr>
          <w:p w:rsidR="007E28B3" w:rsidRPr="007E28B3" w:rsidRDefault="007E28B3" w:rsidP="007E28B3">
            <w:pPr>
              <w:jc w:val="center"/>
              <w:rPr>
                <w:b/>
                <w:bCs/>
              </w:rPr>
            </w:pPr>
          </w:p>
        </w:tc>
        <w:tc>
          <w:tcPr>
            <w:tcW w:w="671" w:type="pct"/>
            <w:vMerge/>
            <w:shd w:val="clear" w:color="auto" w:fill="auto"/>
            <w:vAlign w:val="center"/>
          </w:tcPr>
          <w:p w:rsidR="007E28B3" w:rsidRPr="007E28B3" w:rsidRDefault="007E28B3" w:rsidP="007E28B3">
            <w:pPr>
              <w:jc w:val="center"/>
              <w:rPr>
                <w:b/>
                <w:bCs/>
              </w:rPr>
            </w:pPr>
          </w:p>
        </w:tc>
        <w:tc>
          <w:tcPr>
            <w:tcW w:w="926" w:type="pct"/>
            <w:shd w:val="clear" w:color="auto" w:fill="auto"/>
            <w:noWrap/>
            <w:vAlign w:val="center"/>
          </w:tcPr>
          <w:p w:rsidR="007E28B3" w:rsidRPr="007E28B3" w:rsidRDefault="007E28B3" w:rsidP="007E28B3">
            <w:pPr>
              <w:jc w:val="center"/>
              <w:rPr>
                <w:b/>
              </w:rPr>
            </w:pPr>
            <w:r w:rsidRPr="007E28B3">
              <w:rPr>
                <w:b/>
              </w:rPr>
              <w:t>1 полугодие</w:t>
            </w:r>
          </w:p>
        </w:tc>
        <w:tc>
          <w:tcPr>
            <w:tcW w:w="972" w:type="pct"/>
          </w:tcPr>
          <w:p w:rsidR="007E28B3" w:rsidRPr="007E28B3" w:rsidRDefault="007E28B3" w:rsidP="007E28B3">
            <w:pPr>
              <w:jc w:val="center"/>
              <w:rPr>
                <w:b/>
              </w:rPr>
            </w:pPr>
            <w:r w:rsidRPr="007E28B3">
              <w:rPr>
                <w:b/>
              </w:rPr>
              <w:t>2 полугодие</w:t>
            </w:r>
          </w:p>
        </w:tc>
      </w:tr>
      <w:tr w:rsidR="007E28B3" w:rsidRPr="007E28B3" w:rsidTr="00EE1CCE">
        <w:trPr>
          <w:trHeight w:val="157"/>
        </w:trPr>
        <w:tc>
          <w:tcPr>
            <w:tcW w:w="2431" w:type="pct"/>
            <w:shd w:val="clear" w:color="auto" w:fill="auto"/>
            <w:vAlign w:val="center"/>
          </w:tcPr>
          <w:p w:rsidR="007E28B3" w:rsidRPr="007E28B3" w:rsidRDefault="007E28B3" w:rsidP="007E28B3">
            <w:r w:rsidRPr="007E28B3">
              <w:t>Объем отпуска электроэнергии в сеть</w:t>
            </w:r>
          </w:p>
        </w:tc>
        <w:tc>
          <w:tcPr>
            <w:tcW w:w="671" w:type="pct"/>
            <w:shd w:val="clear" w:color="auto" w:fill="auto"/>
            <w:vAlign w:val="center"/>
          </w:tcPr>
          <w:p w:rsidR="007E28B3" w:rsidRPr="007E28B3" w:rsidRDefault="007E28B3" w:rsidP="007E28B3">
            <w:pPr>
              <w:jc w:val="center"/>
            </w:pPr>
            <w:r w:rsidRPr="007E28B3">
              <w:t>млн. кВт</w:t>
            </w:r>
            <w:proofErr w:type="gramStart"/>
            <w:r w:rsidRPr="007E28B3">
              <w:t>.</w:t>
            </w:r>
            <w:proofErr w:type="gramEnd"/>
            <w:r w:rsidRPr="007E28B3">
              <w:t xml:space="preserve"> </w:t>
            </w:r>
            <w:proofErr w:type="gramStart"/>
            <w:r w:rsidRPr="007E28B3">
              <w:t>ч</w:t>
            </w:r>
            <w:proofErr w:type="gramEnd"/>
          </w:p>
        </w:tc>
        <w:tc>
          <w:tcPr>
            <w:tcW w:w="926" w:type="pct"/>
            <w:shd w:val="clear" w:color="auto" w:fill="auto"/>
            <w:vAlign w:val="center"/>
          </w:tcPr>
          <w:p w:rsidR="007E28B3" w:rsidRPr="007E28B3" w:rsidRDefault="007E28B3" w:rsidP="007E28B3">
            <w:pPr>
              <w:jc w:val="center"/>
            </w:pPr>
            <w:r w:rsidRPr="007E28B3">
              <w:t>40,4694</w:t>
            </w:r>
          </w:p>
        </w:tc>
        <w:tc>
          <w:tcPr>
            <w:tcW w:w="972" w:type="pct"/>
            <w:vAlign w:val="center"/>
          </w:tcPr>
          <w:p w:rsidR="007E28B3" w:rsidRPr="007E28B3" w:rsidRDefault="007E28B3" w:rsidP="007E28B3">
            <w:pPr>
              <w:jc w:val="center"/>
            </w:pPr>
            <w:r w:rsidRPr="007E28B3">
              <w:t>35,2158</w:t>
            </w:r>
          </w:p>
        </w:tc>
      </w:tr>
      <w:tr w:rsidR="007E28B3" w:rsidRPr="007E28B3" w:rsidTr="00EE1CCE">
        <w:trPr>
          <w:trHeight w:val="391"/>
        </w:trPr>
        <w:tc>
          <w:tcPr>
            <w:tcW w:w="2431" w:type="pct"/>
            <w:shd w:val="clear" w:color="auto" w:fill="auto"/>
            <w:vAlign w:val="center"/>
          </w:tcPr>
          <w:p w:rsidR="007E28B3" w:rsidRPr="007E28B3" w:rsidRDefault="007E28B3" w:rsidP="007E28B3">
            <w:r w:rsidRPr="007E28B3">
              <w:t>Объем электрической энергии, приобретаемой на технологические нужды (потери)</w:t>
            </w:r>
          </w:p>
        </w:tc>
        <w:tc>
          <w:tcPr>
            <w:tcW w:w="671" w:type="pct"/>
            <w:shd w:val="clear" w:color="auto" w:fill="auto"/>
            <w:vAlign w:val="center"/>
          </w:tcPr>
          <w:p w:rsidR="007E28B3" w:rsidRPr="007E28B3" w:rsidRDefault="007E28B3" w:rsidP="007E28B3">
            <w:pPr>
              <w:jc w:val="center"/>
            </w:pPr>
            <w:r w:rsidRPr="007E28B3">
              <w:t>млн. кВт</w:t>
            </w:r>
            <w:proofErr w:type="gramStart"/>
            <w:r w:rsidRPr="007E28B3">
              <w:t>.</w:t>
            </w:r>
            <w:proofErr w:type="gramEnd"/>
            <w:r w:rsidRPr="007E28B3">
              <w:t xml:space="preserve"> </w:t>
            </w:r>
            <w:proofErr w:type="gramStart"/>
            <w:r w:rsidRPr="007E28B3">
              <w:t>ч</w:t>
            </w:r>
            <w:proofErr w:type="gramEnd"/>
          </w:p>
        </w:tc>
        <w:tc>
          <w:tcPr>
            <w:tcW w:w="926" w:type="pct"/>
            <w:shd w:val="clear" w:color="auto" w:fill="auto"/>
            <w:noWrap/>
            <w:vAlign w:val="center"/>
          </w:tcPr>
          <w:p w:rsidR="007E28B3" w:rsidRPr="007E28B3" w:rsidRDefault="007E28B3" w:rsidP="007E28B3">
            <w:pPr>
              <w:jc w:val="center"/>
            </w:pPr>
            <w:r w:rsidRPr="007E28B3">
              <w:t>0,3821</w:t>
            </w:r>
          </w:p>
        </w:tc>
        <w:tc>
          <w:tcPr>
            <w:tcW w:w="972" w:type="pct"/>
            <w:vAlign w:val="center"/>
          </w:tcPr>
          <w:p w:rsidR="007E28B3" w:rsidRPr="007E28B3" w:rsidRDefault="007E28B3" w:rsidP="007E28B3">
            <w:pPr>
              <w:jc w:val="center"/>
            </w:pPr>
            <w:r w:rsidRPr="007E28B3">
              <w:t>0,3324</w:t>
            </w:r>
          </w:p>
        </w:tc>
      </w:tr>
      <w:tr w:rsidR="007E28B3" w:rsidRPr="007E28B3" w:rsidTr="00EE1CCE">
        <w:trPr>
          <w:trHeight w:val="391"/>
        </w:trPr>
        <w:tc>
          <w:tcPr>
            <w:tcW w:w="2431" w:type="pct"/>
            <w:shd w:val="clear" w:color="auto" w:fill="auto"/>
            <w:vAlign w:val="center"/>
          </w:tcPr>
          <w:p w:rsidR="007E28B3" w:rsidRPr="007E28B3" w:rsidRDefault="007E28B3" w:rsidP="007E28B3">
            <w:r w:rsidRPr="007E28B3">
              <w:lastRenderedPageBreak/>
              <w:t>Заявленная мощность потребителей электроэнергии</w:t>
            </w:r>
          </w:p>
        </w:tc>
        <w:tc>
          <w:tcPr>
            <w:tcW w:w="671" w:type="pct"/>
            <w:shd w:val="clear" w:color="auto" w:fill="auto"/>
            <w:vAlign w:val="center"/>
          </w:tcPr>
          <w:p w:rsidR="007E28B3" w:rsidRPr="007E28B3" w:rsidRDefault="007E28B3" w:rsidP="007E28B3">
            <w:pPr>
              <w:jc w:val="center"/>
            </w:pPr>
            <w:r w:rsidRPr="007E28B3">
              <w:t>МВт</w:t>
            </w:r>
          </w:p>
        </w:tc>
        <w:tc>
          <w:tcPr>
            <w:tcW w:w="926" w:type="pct"/>
            <w:shd w:val="clear" w:color="auto" w:fill="auto"/>
            <w:noWrap/>
            <w:vAlign w:val="center"/>
          </w:tcPr>
          <w:p w:rsidR="007E28B3" w:rsidRPr="007E28B3" w:rsidRDefault="007E28B3" w:rsidP="007E28B3">
            <w:pPr>
              <w:jc w:val="center"/>
            </w:pPr>
            <w:r w:rsidRPr="007E28B3">
              <w:t>25,013</w:t>
            </w:r>
          </w:p>
        </w:tc>
        <w:tc>
          <w:tcPr>
            <w:tcW w:w="972" w:type="pct"/>
            <w:vAlign w:val="center"/>
          </w:tcPr>
          <w:p w:rsidR="007E28B3" w:rsidRPr="007E28B3" w:rsidRDefault="007E28B3" w:rsidP="007E28B3">
            <w:pPr>
              <w:jc w:val="center"/>
            </w:pPr>
            <w:r w:rsidRPr="007E28B3">
              <w:t>25,013</w:t>
            </w:r>
          </w:p>
        </w:tc>
      </w:tr>
    </w:tbl>
    <w:p w:rsidR="007E28B3" w:rsidRPr="007E28B3" w:rsidRDefault="007E28B3" w:rsidP="007E28B3">
      <w:pPr>
        <w:ind w:firstLine="567"/>
        <w:rPr>
          <w:snapToGrid w:val="0"/>
          <w:sz w:val="24"/>
          <w:szCs w:val="24"/>
        </w:rPr>
      </w:pPr>
    </w:p>
    <w:p w:rsidR="007E28B3" w:rsidRPr="007E28B3" w:rsidRDefault="007E28B3" w:rsidP="007E28B3">
      <w:pPr>
        <w:ind w:firstLine="567"/>
        <w:rPr>
          <w:snapToGrid w:val="0"/>
          <w:sz w:val="24"/>
          <w:szCs w:val="24"/>
        </w:rPr>
      </w:pPr>
      <w:r w:rsidRPr="007E28B3">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7E28B3" w:rsidRPr="007E28B3"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 xml:space="preserve">№ </w:t>
            </w:r>
            <w:proofErr w:type="gramStart"/>
            <w:r w:rsidRPr="007E28B3">
              <w:rPr>
                <w:b/>
                <w:bCs/>
              </w:rPr>
              <w:t>п</w:t>
            </w:r>
            <w:proofErr w:type="gramEnd"/>
            <w:r w:rsidRPr="007E28B3">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2018 год</w:t>
            </w:r>
          </w:p>
        </w:tc>
      </w:tr>
      <w:tr w:rsidR="007E28B3" w:rsidRPr="007E28B3"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Предложения</w:t>
            </w:r>
          </w:p>
          <w:p w:rsidR="007E28B3" w:rsidRPr="007E28B3" w:rsidRDefault="007E28B3" w:rsidP="007E28B3">
            <w:pPr>
              <w:jc w:val="center"/>
              <w:rPr>
                <w:b/>
                <w:bCs/>
              </w:rPr>
            </w:pPr>
            <w:r w:rsidRPr="007E28B3">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Причина корректировки</w:t>
            </w:r>
          </w:p>
        </w:tc>
      </w:tr>
      <w:tr w:rsidR="007E28B3" w:rsidRPr="007E28B3"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bCs/>
              </w:rPr>
            </w:pPr>
          </w:p>
        </w:tc>
      </w:tr>
      <w:tr w:rsidR="007E28B3" w:rsidRPr="007E28B3" w:rsidTr="00EE1CCE">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Подконтрольные расходы</w:t>
            </w:r>
          </w:p>
        </w:tc>
      </w:tr>
      <w:tr w:rsidR="007E28B3" w:rsidRPr="007E28B3"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1.</w:t>
            </w:r>
          </w:p>
        </w:tc>
        <w:tc>
          <w:tcPr>
            <w:tcW w:w="2438"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тыс</w:t>
            </w:r>
            <w:proofErr w:type="gramStart"/>
            <w:r w:rsidRPr="007E28B3">
              <w:rPr>
                <w:b/>
              </w:rPr>
              <w:t>.р</w:t>
            </w:r>
            <w:proofErr w:type="gramEnd"/>
            <w:r w:rsidRPr="007E28B3">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278615,21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5711,64</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Индексация подконтрольных расходов 2017 года на коэффициент 1,0266</w:t>
            </w:r>
          </w:p>
        </w:tc>
      </w:tr>
      <w:tr w:rsidR="007E28B3" w:rsidRPr="007E28B3" w:rsidTr="00EE1CCE">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Неподконтрольные расходы</w:t>
            </w: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2.</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Неподконтрольные расходы, всего</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тыс</w:t>
            </w:r>
            <w:proofErr w:type="gramStart"/>
            <w:r w:rsidRPr="007E28B3">
              <w:rPr>
                <w:b/>
              </w:rPr>
              <w:t>.р</w:t>
            </w:r>
            <w:proofErr w:type="gramEnd"/>
            <w:r w:rsidRPr="007E28B3">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15629,76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11440,72</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pPr>
            <w:r w:rsidRPr="007E28B3">
              <w:t>2.1.</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r w:rsidRPr="007E28B3">
              <w:t>Плата за аренду имущества и лизинг</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тыс</w:t>
            </w:r>
            <w:proofErr w:type="gramStart"/>
            <w:r w:rsidRPr="007E28B3">
              <w:t>.р</w:t>
            </w:r>
            <w:proofErr w:type="gramEnd"/>
            <w:r w:rsidRPr="007E28B3">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11914,12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9855,13</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 xml:space="preserve">Анализ фактических расходов, заключенных договоров аренды. </w:t>
            </w: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pPr>
            <w:r w:rsidRPr="007E28B3">
              <w:t>2.2.</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r w:rsidRPr="007E28B3">
              <w:t>Налоги</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тыс</w:t>
            </w:r>
            <w:proofErr w:type="gramStart"/>
            <w:r w:rsidRPr="007E28B3">
              <w:t>.р</w:t>
            </w:r>
            <w:proofErr w:type="gramEnd"/>
            <w:r w:rsidRPr="007E28B3">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86,58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86,58</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Анализ обосновывающих материалов. Принято на уровне расходов заявленных компанией</w:t>
            </w: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pPr>
            <w:r w:rsidRPr="007E28B3">
              <w:t>2.3.</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r w:rsidRPr="007E28B3">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тыс</w:t>
            </w:r>
            <w:proofErr w:type="gramStart"/>
            <w:r w:rsidRPr="007E28B3">
              <w:t>.р</w:t>
            </w:r>
            <w:proofErr w:type="gramEnd"/>
            <w:r w:rsidRPr="007E28B3">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3179,47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1308,13</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Корректировка ФОТ, изменение законодательства</w:t>
            </w: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pPr>
            <w:r w:rsidRPr="007E28B3">
              <w:t>2.4.</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r w:rsidRPr="007E28B3">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тыс</w:t>
            </w:r>
            <w:proofErr w:type="gramStart"/>
            <w:r w:rsidRPr="007E28B3">
              <w:t>.р</w:t>
            </w:r>
            <w:proofErr w:type="gramEnd"/>
            <w:r w:rsidRPr="007E28B3">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258,71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Корректировка в соответствии с пунктом 20 Основ ценообразования</w:t>
            </w: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pPr>
            <w:r w:rsidRPr="007E28B3">
              <w:t>2.5.</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r w:rsidRPr="007E28B3">
              <w:t>Амортизация</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тыс</w:t>
            </w:r>
            <w:proofErr w:type="gramStart"/>
            <w:r w:rsidRPr="007E28B3">
              <w:t>.р</w:t>
            </w:r>
            <w:proofErr w:type="gramEnd"/>
            <w:r w:rsidRPr="007E28B3">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190,88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190,88</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Анализ обосновывающих материалов. Принято на уровне расходов заявленных компанией</w:t>
            </w: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3.</w:t>
            </w:r>
          </w:p>
        </w:tc>
        <w:tc>
          <w:tcPr>
            <w:tcW w:w="2438"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тыс</w:t>
            </w:r>
            <w:proofErr w:type="gramStart"/>
            <w:r w:rsidRPr="007E28B3">
              <w:rPr>
                <w:b/>
              </w:rPr>
              <w:t>.р</w:t>
            </w:r>
            <w:proofErr w:type="gramEnd"/>
            <w:r w:rsidRPr="007E28B3">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10041,45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7666,33</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proofErr w:type="gramStart"/>
            <w:r w:rsidRPr="007E28B3">
              <w:t>Корректировка выпадающих доходов, выявленных по итогам деятельности компании за 2016 г., корректировка НВВ с учетом надежности и качества реализуемых услуг по итогам 2016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roofErr w:type="gramEnd"/>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4.</w:t>
            </w:r>
          </w:p>
        </w:tc>
        <w:tc>
          <w:tcPr>
            <w:tcW w:w="2438"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НВВ на содержание электрических сетей</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тыс</w:t>
            </w:r>
            <w:proofErr w:type="gramStart"/>
            <w:r w:rsidRPr="007E28B3">
              <w:rPr>
                <w:b/>
                <w:bCs/>
              </w:rPr>
              <w:t>.р</w:t>
            </w:r>
            <w:proofErr w:type="gramEnd"/>
            <w:r w:rsidRPr="007E28B3">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304286,42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24818,69</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5.</w:t>
            </w:r>
          </w:p>
        </w:tc>
        <w:tc>
          <w:tcPr>
            <w:tcW w:w="2438"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Затраты на покупку электроэнергии на технологические нужды</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тыс</w:t>
            </w:r>
            <w:proofErr w:type="gramStart"/>
            <w:r w:rsidRPr="007E28B3">
              <w:rPr>
                <w:b/>
                <w:bCs/>
              </w:rPr>
              <w:t>.р</w:t>
            </w:r>
            <w:proofErr w:type="gramEnd"/>
            <w:r w:rsidRPr="007E28B3">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2043,01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1767,79</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rPr>
                <w:b/>
                <w:bCs/>
              </w:rPr>
              <w:t>Корректировка объема и стоимости потерь</w:t>
            </w: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6.</w:t>
            </w:r>
          </w:p>
        </w:tc>
        <w:tc>
          <w:tcPr>
            <w:tcW w:w="2438"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ИТОГО НВВ</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тыс</w:t>
            </w:r>
            <w:proofErr w:type="gramStart"/>
            <w:r w:rsidRPr="007E28B3">
              <w:rPr>
                <w:b/>
                <w:bCs/>
              </w:rPr>
              <w:t>.р</w:t>
            </w:r>
            <w:proofErr w:type="gramEnd"/>
            <w:r w:rsidRPr="007E28B3">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306329,43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26586,48</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bCs/>
              </w:rPr>
            </w:pPr>
          </w:p>
        </w:tc>
      </w:tr>
    </w:tbl>
    <w:p w:rsidR="007E28B3" w:rsidRPr="007E28B3" w:rsidRDefault="007E28B3" w:rsidP="007E28B3">
      <w:pPr>
        <w:autoSpaceDE w:val="0"/>
        <w:autoSpaceDN w:val="0"/>
        <w:adjustRightInd w:val="0"/>
        <w:ind w:firstLine="709"/>
        <w:jc w:val="both"/>
        <w:rPr>
          <w:sz w:val="24"/>
          <w:szCs w:val="24"/>
        </w:rPr>
      </w:pPr>
      <w:r w:rsidRPr="007E28B3">
        <w:rPr>
          <w:sz w:val="24"/>
          <w:szCs w:val="24"/>
        </w:rPr>
        <w:t>3. Установить величину необходимой валовой выручки общества с ограниченной ответственностью «Никольская электросетевая компания» на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7E28B3" w:rsidRPr="007E28B3" w:rsidTr="00EE1CCE">
        <w:trPr>
          <w:trHeight w:val="555"/>
        </w:trPr>
        <w:tc>
          <w:tcPr>
            <w:tcW w:w="851" w:type="dxa"/>
            <w:vMerge w:val="restart"/>
            <w:shd w:val="clear" w:color="auto" w:fill="auto"/>
            <w:vAlign w:val="center"/>
            <w:hideMark/>
          </w:tcPr>
          <w:p w:rsidR="007E28B3" w:rsidRPr="007E28B3" w:rsidRDefault="007E28B3" w:rsidP="007E28B3">
            <w:pPr>
              <w:jc w:val="center"/>
              <w:rPr>
                <w:bCs/>
              </w:rPr>
            </w:pPr>
            <w:r w:rsidRPr="007E28B3">
              <w:rPr>
                <w:bCs/>
              </w:rPr>
              <w:t xml:space="preserve">№ </w:t>
            </w:r>
            <w:r w:rsidRPr="007E28B3">
              <w:rPr>
                <w:bCs/>
              </w:rPr>
              <w:br/>
            </w:r>
            <w:proofErr w:type="gramStart"/>
            <w:r w:rsidRPr="007E28B3">
              <w:rPr>
                <w:bCs/>
              </w:rPr>
              <w:t>п</w:t>
            </w:r>
            <w:proofErr w:type="gramEnd"/>
            <w:r w:rsidRPr="007E28B3">
              <w:rPr>
                <w:bCs/>
              </w:rPr>
              <w:t>/п</w:t>
            </w:r>
          </w:p>
        </w:tc>
        <w:tc>
          <w:tcPr>
            <w:tcW w:w="4253" w:type="dxa"/>
            <w:vMerge w:val="restart"/>
            <w:shd w:val="clear" w:color="auto" w:fill="auto"/>
            <w:vAlign w:val="center"/>
            <w:hideMark/>
          </w:tcPr>
          <w:p w:rsidR="007E28B3" w:rsidRPr="007E28B3" w:rsidRDefault="007E28B3" w:rsidP="007E28B3">
            <w:pPr>
              <w:jc w:val="center"/>
              <w:rPr>
                <w:bCs/>
              </w:rPr>
            </w:pPr>
            <w:r w:rsidRPr="007E28B3">
              <w:rPr>
                <w:bCs/>
              </w:rPr>
              <w:t xml:space="preserve">Наименование сетевой </w:t>
            </w:r>
            <w:r w:rsidRPr="007E28B3">
              <w:rPr>
                <w:bCs/>
              </w:rPr>
              <w:br/>
              <w:t>организации в Ленинградской области</w:t>
            </w:r>
          </w:p>
        </w:tc>
        <w:tc>
          <w:tcPr>
            <w:tcW w:w="1984" w:type="dxa"/>
            <w:vMerge w:val="restart"/>
            <w:shd w:val="clear" w:color="auto" w:fill="auto"/>
            <w:vAlign w:val="center"/>
            <w:hideMark/>
          </w:tcPr>
          <w:p w:rsidR="007E28B3" w:rsidRPr="007E28B3" w:rsidRDefault="007E28B3" w:rsidP="007E28B3">
            <w:pPr>
              <w:jc w:val="center"/>
              <w:rPr>
                <w:bCs/>
              </w:rPr>
            </w:pPr>
            <w:r w:rsidRPr="007E28B3">
              <w:rPr>
                <w:bCs/>
              </w:rPr>
              <w:t>Год</w:t>
            </w:r>
          </w:p>
        </w:tc>
        <w:tc>
          <w:tcPr>
            <w:tcW w:w="3118" w:type="dxa"/>
            <w:shd w:val="clear" w:color="auto" w:fill="auto"/>
            <w:vAlign w:val="center"/>
            <w:hideMark/>
          </w:tcPr>
          <w:p w:rsidR="007E28B3" w:rsidRPr="007E28B3" w:rsidRDefault="007E28B3" w:rsidP="007E28B3">
            <w:pPr>
              <w:jc w:val="center"/>
              <w:rPr>
                <w:bCs/>
              </w:rPr>
            </w:pPr>
            <w:r w:rsidRPr="007E28B3">
              <w:rPr>
                <w:bCs/>
              </w:rPr>
              <w:t xml:space="preserve">НВВ сетевых организаций </w:t>
            </w:r>
            <w:r w:rsidRPr="007E28B3">
              <w:rPr>
                <w:bCs/>
              </w:rPr>
              <w:br/>
              <w:t>без учета оплаты потерь</w:t>
            </w:r>
          </w:p>
        </w:tc>
      </w:tr>
      <w:tr w:rsidR="007E28B3" w:rsidRPr="007E28B3" w:rsidTr="00EE1CCE">
        <w:trPr>
          <w:trHeight w:val="56"/>
        </w:trPr>
        <w:tc>
          <w:tcPr>
            <w:tcW w:w="851" w:type="dxa"/>
            <w:vMerge/>
            <w:vAlign w:val="center"/>
            <w:hideMark/>
          </w:tcPr>
          <w:p w:rsidR="007E28B3" w:rsidRPr="007E28B3" w:rsidRDefault="007E28B3" w:rsidP="007E28B3">
            <w:pPr>
              <w:jc w:val="center"/>
              <w:rPr>
                <w:bCs/>
              </w:rPr>
            </w:pPr>
          </w:p>
        </w:tc>
        <w:tc>
          <w:tcPr>
            <w:tcW w:w="4253" w:type="dxa"/>
            <w:vMerge/>
            <w:vAlign w:val="center"/>
            <w:hideMark/>
          </w:tcPr>
          <w:p w:rsidR="007E28B3" w:rsidRPr="007E28B3" w:rsidRDefault="007E28B3" w:rsidP="007E28B3">
            <w:pPr>
              <w:jc w:val="center"/>
              <w:rPr>
                <w:bCs/>
              </w:rPr>
            </w:pPr>
          </w:p>
        </w:tc>
        <w:tc>
          <w:tcPr>
            <w:tcW w:w="1984" w:type="dxa"/>
            <w:vMerge/>
            <w:vAlign w:val="center"/>
            <w:hideMark/>
          </w:tcPr>
          <w:p w:rsidR="007E28B3" w:rsidRPr="007E28B3" w:rsidRDefault="007E28B3" w:rsidP="007E28B3">
            <w:pPr>
              <w:jc w:val="center"/>
              <w:rPr>
                <w:bCs/>
              </w:rPr>
            </w:pPr>
          </w:p>
        </w:tc>
        <w:tc>
          <w:tcPr>
            <w:tcW w:w="3118" w:type="dxa"/>
            <w:shd w:val="clear" w:color="auto" w:fill="auto"/>
            <w:noWrap/>
            <w:vAlign w:val="center"/>
            <w:hideMark/>
          </w:tcPr>
          <w:p w:rsidR="007E28B3" w:rsidRPr="007E28B3" w:rsidRDefault="007E28B3" w:rsidP="007E28B3">
            <w:pPr>
              <w:jc w:val="center"/>
            </w:pPr>
            <w:r w:rsidRPr="007E28B3">
              <w:t>тыс. руб.</w:t>
            </w:r>
          </w:p>
        </w:tc>
      </w:tr>
      <w:tr w:rsidR="007E28B3" w:rsidRPr="007E28B3" w:rsidTr="00EE1CCE">
        <w:trPr>
          <w:trHeight w:val="260"/>
        </w:trPr>
        <w:tc>
          <w:tcPr>
            <w:tcW w:w="851" w:type="dxa"/>
            <w:vAlign w:val="center"/>
          </w:tcPr>
          <w:p w:rsidR="007E28B3" w:rsidRPr="007E28B3" w:rsidRDefault="007E28B3" w:rsidP="007E28B3">
            <w:pPr>
              <w:jc w:val="center"/>
              <w:rPr>
                <w:bCs/>
              </w:rPr>
            </w:pPr>
            <w:r w:rsidRPr="007E28B3">
              <w:rPr>
                <w:bCs/>
              </w:rPr>
              <w:t>1</w:t>
            </w:r>
          </w:p>
        </w:tc>
        <w:tc>
          <w:tcPr>
            <w:tcW w:w="4253" w:type="dxa"/>
            <w:vAlign w:val="center"/>
          </w:tcPr>
          <w:p w:rsidR="007E28B3" w:rsidRPr="007E28B3" w:rsidRDefault="007E28B3" w:rsidP="007E28B3">
            <w:r w:rsidRPr="007E28B3">
              <w:t>Общество с ограниченной ответственностью «Никольская электросетевая компания»</w:t>
            </w:r>
          </w:p>
        </w:tc>
        <w:tc>
          <w:tcPr>
            <w:tcW w:w="1984" w:type="dxa"/>
            <w:vAlign w:val="center"/>
          </w:tcPr>
          <w:p w:rsidR="007E28B3" w:rsidRPr="007E28B3" w:rsidRDefault="007E28B3" w:rsidP="007E28B3">
            <w:pPr>
              <w:jc w:val="center"/>
              <w:rPr>
                <w:bCs/>
              </w:rPr>
            </w:pPr>
            <w:r w:rsidRPr="007E28B3">
              <w:rPr>
                <w:bCs/>
              </w:rPr>
              <w:t>2018</w:t>
            </w:r>
          </w:p>
        </w:tc>
        <w:tc>
          <w:tcPr>
            <w:tcW w:w="3118" w:type="dxa"/>
            <w:shd w:val="clear" w:color="auto" w:fill="auto"/>
            <w:noWrap/>
            <w:vAlign w:val="center"/>
          </w:tcPr>
          <w:p w:rsidR="007E28B3" w:rsidRPr="007E28B3" w:rsidRDefault="007E28B3" w:rsidP="007E28B3">
            <w:pPr>
              <w:jc w:val="center"/>
            </w:pPr>
            <w:r w:rsidRPr="007E28B3">
              <w:t>24818,69</w:t>
            </w:r>
          </w:p>
        </w:tc>
      </w:tr>
    </w:tbl>
    <w:p w:rsidR="007E28B3" w:rsidRPr="007E28B3" w:rsidRDefault="007E28B3" w:rsidP="007E28B3">
      <w:pPr>
        <w:widowControl w:val="0"/>
        <w:autoSpaceDE w:val="0"/>
        <w:autoSpaceDN w:val="0"/>
        <w:adjustRightInd w:val="0"/>
        <w:ind w:firstLine="709"/>
        <w:jc w:val="both"/>
        <w:rPr>
          <w:sz w:val="24"/>
          <w:szCs w:val="24"/>
        </w:rPr>
      </w:pPr>
    </w:p>
    <w:p w:rsidR="007E28B3" w:rsidRPr="007E28B3" w:rsidRDefault="007E28B3" w:rsidP="007E28B3">
      <w:pPr>
        <w:widowControl w:val="0"/>
        <w:autoSpaceDE w:val="0"/>
        <w:autoSpaceDN w:val="0"/>
        <w:adjustRightInd w:val="0"/>
        <w:ind w:firstLine="709"/>
        <w:jc w:val="both"/>
        <w:rPr>
          <w:sz w:val="24"/>
          <w:szCs w:val="24"/>
        </w:rPr>
      </w:pPr>
      <w:r w:rsidRPr="007E28B3">
        <w:rPr>
          <w:sz w:val="24"/>
          <w:szCs w:val="24"/>
        </w:rPr>
        <w:t xml:space="preserve">4. Установить с 1 января 2018 года по 31 декабря 2018 года для общества с ограниченной ответственностью «Никольская электросетевая компания» индивидуальные тарифы на услуги по передаче электрической энергии для взаиморасчетов между сетевыми организациями в следующих </w:t>
      </w:r>
      <w:r w:rsidRPr="007E28B3">
        <w:rPr>
          <w:sz w:val="24"/>
          <w:szCs w:val="24"/>
        </w:rPr>
        <w:lastRenderedPageBreak/>
        <w:t>размерах:</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295"/>
      </w:tblGrid>
      <w:tr w:rsidR="007E28B3" w:rsidRPr="007E28B3" w:rsidTr="00EE1CCE">
        <w:tc>
          <w:tcPr>
            <w:tcW w:w="1809" w:type="dxa"/>
            <w:vMerge w:val="restart"/>
            <w:shd w:val="clear" w:color="auto" w:fill="auto"/>
            <w:vAlign w:val="center"/>
          </w:tcPr>
          <w:p w:rsidR="007E28B3" w:rsidRPr="007E28B3" w:rsidRDefault="007E28B3" w:rsidP="007E28B3">
            <w:pPr>
              <w:spacing w:line="240" w:lineRule="atLeast"/>
              <w:contextualSpacing/>
              <w:jc w:val="center"/>
            </w:pPr>
            <w:r w:rsidRPr="007E28B3">
              <w:t>Наименование сетевых организаций</w:t>
            </w:r>
          </w:p>
        </w:tc>
        <w:tc>
          <w:tcPr>
            <w:tcW w:w="3011" w:type="dxa"/>
            <w:gridSpan w:val="2"/>
            <w:shd w:val="clear" w:color="auto" w:fill="auto"/>
            <w:vAlign w:val="center"/>
          </w:tcPr>
          <w:p w:rsidR="007E28B3" w:rsidRPr="007E28B3" w:rsidRDefault="007E28B3" w:rsidP="007E28B3">
            <w:pPr>
              <w:spacing w:line="240" w:lineRule="atLeast"/>
              <w:contextualSpacing/>
              <w:jc w:val="center"/>
            </w:pPr>
            <w:r w:rsidRPr="007E28B3">
              <w:t>Двухставочный тариф</w:t>
            </w:r>
          </w:p>
        </w:tc>
        <w:tc>
          <w:tcPr>
            <w:tcW w:w="1275" w:type="dxa"/>
            <w:vMerge w:val="restart"/>
            <w:shd w:val="clear" w:color="auto" w:fill="auto"/>
            <w:vAlign w:val="center"/>
          </w:tcPr>
          <w:p w:rsidR="007E28B3" w:rsidRPr="007E28B3" w:rsidRDefault="007E28B3" w:rsidP="007E28B3">
            <w:pPr>
              <w:spacing w:line="240" w:lineRule="atLeast"/>
              <w:contextualSpacing/>
              <w:jc w:val="center"/>
            </w:pPr>
            <w:r w:rsidRPr="007E28B3">
              <w:t>Односта-вочный тариф</w:t>
            </w:r>
          </w:p>
          <w:p w:rsidR="007E28B3" w:rsidRPr="007E28B3" w:rsidRDefault="007E28B3" w:rsidP="007E28B3">
            <w:pPr>
              <w:spacing w:line="240" w:lineRule="atLeast"/>
              <w:contextualSpacing/>
              <w:jc w:val="center"/>
            </w:pPr>
          </w:p>
        </w:tc>
        <w:tc>
          <w:tcPr>
            <w:tcW w:w="2959" w:type="dxa"/>
            <w:gridSpan w:val="2"/>
            <w:shd w:val="clear" w:color="auto" w:fill="auto"/>
            <w:vAlign w:val="center"/>
          </w:tcPr>
          <w:p w:rsidR="007E28B3" w:rsidRPr="007E28B3" w:rsidRDefault="007E28B3" w:rsidP="007E28B3">
            <w:pPr>
              <w:spacing w:line="240" w:lineRule="atLeast"/>
              <w:contextualSpacing/>
              <w:jc w:val="center"/>
            </w:pPr>
            <w:r w:rsidRPr="007E28B3">
              <w:t>Двухставочный тариф</w:t>
            </w:r>
          </w:p>
        </w:tc>
        <w:tc>
          <w:tcPr>
            <w:tcW w:w="1295" w:type="dxa"/>
            <w:vMerge w:val="restart"/>
            <w:shd w:val="clear" w:color="auto" w:fill="auto"/>
            <w:vAlign w:val="center"/>
          </w:tcPr>
          <w:p w:rsidR="007E28B3" w:rsidRPr="007E28B3" w:rsidRDefault="007E28B3" w:rsidP="007E28B3">
            <w:pPr>
              <w:spacing w:line="240" w:lineRule="atLeast"/>
              <w:contextualSpacing/>
              <w:jc w:val="center"/>
            </w:pPr>
            <w:r w:rsidRPr="007E28B3">
              <w:t>Односта-вочный тариф</w:t>
            </w:r>
          </w:p>
          <w:p w:rsidR="007E28B3" w:rsidRPr="007E28B3" w:rsidRDefault="007E28B3" w:rsidP="007E28B3">
            <w:pPr>
              <w:spacing w:line="240" w:lineRule="atLeast"/>
              <w:contextualSpacing/>
              <w:jc w:val="center"/>
            </w:pPr>
          </w:p>
        </w:tc>
      </w:tr>
      <w:tr w:rsidR="007E28B3" w:rsidRPr="007E28B3" w:rsidTr="00EE1CCE">
        <w:tc>
          <w:tcPr>
            <w:tcW w:w="1809" w:type="dxa"/>
            <w:vMerge/>
            <w:shd w:val="clear" w:color="auto" w:fill="auto"/>
          </w:tcPr>
          <w:p w:rsidR="007E28B3" w:rsidRPr="007E28B3" w:rsidRDefault="007E28B3" w:rsidP="007E28B3">
            <w:pPr>
              <w:spacing w:line="240" w:lineRule="atLeast"/>
              <w:contextualSpacing/>
            </w:pPr>
          </w:p>
        </w:tc>
        <w:tc>
          <w:tcPr>
            <w:tcW w:w="1451" w:type="dxa"/>
            <w:shd w:val="clear" w:color="auto" w:fill="auto"/>
          </w:tcPr>
          <w:p w:rsidR="007E28B3" w:rsidRPr="007E28B3" w:rsidRDefault="007E28B3" w:rsidP="007E28B3">
            <w:pPr>
              <w:spacing w:line="240" w:lineRule="atLeast"/>
              <w:contextualSpacing/>
              <w:jc w:val="center"/>
            </w:pPr>
            <w:r w:rsidRPr="007E28B3">
              <w:t xml:space="preserve">Ставка </w:t>
            </w:r>
            <w:proofErr w:type="gramStart"/>
            <w:r w:rsidRPr="007E28B3">
              <w:t>за</w:t>
            </w:r>
            <w:proofErr w:type="gramEnd"/>
          </w:p>
          <w:p w:rsidR="007E28B3" w:rsidRPr="007E28B3" w:rsidRDefault="007E28B3" w:rsidP="007E28B3">
            <w:pPr>
              <w:spacing w:line="240" w:lineRule="atLeast"/>
              <w:contextualSpacing/>
              <w:jc w:val="center"/>
            </w:pPr>
            <w:r w:rsidRPr="007E28B3">
              <w:t>содержание</w:t>
            </w:r>
          </w:p>
          <w:p w:rsidR="007E28B3" w:rsidRPr="007E28B3" w:rsidRDefault="007E28B3" w:rsidP="007E28B3">
            <w:pPr>
              <w:spacing w:line="240" w:lineRule="atLeast"/>
              <w:contextualSpacing/>
              <w:jc w:val="center"/>
            </w:pPr>
            <w:r w:rsidRPr="007E28B3">
              <w:t>электри-</w:t>
            </w:r>
          </w:p>
          <w:p w:rsidR="007E28B3" w:rsidRPr="007E28B3" w:rsidRDefault="007E28B3" w:rsidP="007E28B3">
            <w:pPr>
              <w:spacing w:line="240" w:lineRule="atLeast"/>
              <w:contextualSpacing/>
              <w:jc w:val="center"/>
            </w:pPr>
            <w:r w:rsidRPr="007E28B3">
              <w:t>ческих</w:t>
            </w:r>
          </w:p>
          <w:p w:rsidR="007E28B3" w:rsidRPr="007E28B3" w:rsidRDefault="007E28B3" w:rsidP="007E28B3">
            <w:pPr>
              <w:spacing w:line="240" w:lineRule="atLeast"/>
              <w:contextualSpacing/>
              <w:jc w:val="center"/>
            </w:pPr>
            <w:r w:rsidRPr="007E28B3">
              <w:t>сетей</w:t>
            </w:r>
          </w:p>
        </w:tc>
        <w:tc>
          <w:tcPr>
            <w:tcW w:w="1560" w:type="dxa"/>
            <w:shd w:val="clear" w:color="auto" w:fill="auto"/>
          </w:tcPr>
          <w:p w:rsidR="007E28B3" w:rsidRPr="007E28B3" w:rsidRDefault="007E28B3" w:rsidP="007E28B3">
            <w:pPr>
              <w:spacing w:line="240" w:lineRule="atLeast"/>
              <w:contextualSpacing/>
              <w:jc w:val="center"/>
            </w:pPr>
            <w:r w:rsidRPr="007E28B3">
              <w:t xml:space="preserve">Ставка на оплату </w:t>
            </w:r>
            <w:proofErr w:type="gramStart"/>
            <w:r w:rsidRPr="007E28B3">
              <w:t>технологи-ческого</w:t>
            </w:r>
            <w:proofErr w:type="gramEnd"/>
            <w:r w:rsidRPr="007E28B3">
              <w:t xml:space="preserve"> расхода (потерь)</w:t>
            </w:r>
          </w:p>
        </w:tc>
        <w:tc>
          <w:tcPr>
            <w:tcW w:w="1275" w:type="dxa"/>
            <w:vMerge/>
            <w:shd w:val="clear" w:color="auto" w:fill="auto"/>
          </w:tcPr>
          <w:p w:rsidR="007E28B3" w:rsidRPr="007E28B3" w:rsidRDefault="007E28B3" w:rsidP="007E28B3">
            <w:pPr>
              <w:spacing w:line="240" w:lineRule="atLeast"/>
              <w:contextualSpacing/>
            </w:pPr>
          </w:p>
        </w:tc>
        <w:tc>
          <w:tcPr>
            <w:tcW w:w="1400" w:type="dxa"/>
            <w:shd w:val="clear" w:color="auto" w:fill="auto"/>
          </w:tcPr>
          <w:p w:rsidR="007E28B3" w:rsidRPr="007E28B3" w:rsidRDefault="007E28B3" w:rsidP="007E28B3">
            <w:pPr>
              <w:spacing w:line="240" w:lineRule="atLeast"/>
              <w:contextualSpacing/>
              <w:jc w:val="center"/>
            </w:pPr>
            <w:r w:rsidRPr="007E28B3">
              <w:t xml:space="preserve">Ставка </w:t>
            </w:r>
            <w:proofErr w:type="gramStart"/>
            <w:r w:rsidRPr="007E28B3">
              <w:t>за</w:t>
            </w:r>
            <w:proofErr w:type="gramEnd"/>
          </w:p>
          <w:p w:rsidR="007E28B3" w:rsidRPr="007E28B3" w:rsidRDefault="007E28B3" w:rsidP="007E28B3">
            <w:pPr>
              <w:spacing w:line="240" w:lineRule="atLeast"/>
              <w:contextualSpacing/>
              <w:jc w:val="center"/>
            </w:pPr>
            <w:r w:rsidRPr="007E28B3">
              <w:t>содержание</w:t>
            </w:r>
          </w:p>
          <w:p w:rsidR="007E28B3" w:rsidRPr="007E28B3" w:rsidRDefault="007E28B3" w:rsidP="007E28B3">
            <w:pPr>
              <w:spacing w:line="240" w:lineRule="atLeast"/>
              <w:contextualSpacing/>
              <w:jc w:val="center"/>
            </w:pPr>
            <w:r w:rsidRPr="007E28B3">
              <w:t>электри-</w:t>
            </w:r>
          </w:p>
          <w:p w:rsidR="007E28B3" w:rsidRPr="007E28B3" w:rsidRDefault="007E28B3" w:rsidP="007E28B3">
            <w:pPr>
              <w:spacing w:line="240" w:lineRule="atLeast"/>
              <w:contextualSpacing/>
              <w:jc w:val="center"/>
            </w:pPr>
            <w:r w:rsidRPr="007E28B3">
              <w:t>ческих</w:t>
            </w:r>
          </w:p>
          <w:p w:rsidR="007E28B3" w:rsidRPr="007E28B3" w:rsidRDefault="007E28B3" w:rsidP="007E28B3">
            <w:pPr>
              <w:spacing w:line="240" w:lineRule="atLeast"/>
              <w:contextualSpacing/>
              <w:jc w:val="center"/>
            </w:pPr>
            <w:r w:rsidRPr="007E28B3">
              <w:t>сетей</w:t>
            </w:r>
          </w:p>
        </w:tc>
        <w:tc>
          <w:tcPr>
            <w:tcW w:w="1559" w:type="dxa"/>
            <w:shd w:val="clear" w:color="auto" w:fill="auto"/>
          </w:tcPr>
          <w:p w:rsidR="007E28B3" w:rsidRPr="007E28B3" w:rsidRDefault="007E28B3" w:rsidP="007E28B3">
            <w:pPr>
              <w:spacing w:line="240" w:lineRule="atLeast"/>
              <w:contextualSpacing/>
              <w:jc w:val="center"/>
            </w:pPr>
            <w:r w:rsidRPr="007E28B3">
              <w:t xml:space="preserve">Ставка на оплату </w:t>
            </w:r>
            <w:proofErr w:type="gramStart"/>
            <w:r w:rsidRPr="007E28B3">
              <w:t>технологи-ческого</w:t>
            </w:r>
            <w:proofErr w:type="gramEnd"/>
            <w:r w:rsidRPr="007E28B3">
              <w:t xml:space="preserve"> расхода (потерь)</w:t>
            </w:r>
          </w:p>
        </w:tc>
        <w:tc>
          <w:tcPr>
            <w:tcW w:w="1295" w:type="dxa"/>
            <w:vMerge/>
            <w:shd w:val="clear" w:color="auto" w:fill="auto"/>
          </w:tcPr>
          <w:p w:rsidR="007E28B3" w:rsidRPr="007E28B3" w:rsidRDefault="007E28B3" w:rsidP="007E28B3">
            <w:pPr>
              <w:spacing w:line="240" w:lineRule="atLeast"/>
              <w:contextualSpacing/>
            </w:pPr>
          </w:p>
        </w:tc>
      </w:tr>
      <w:tr w:rsidR="007E28B3" w:rsidRPr="007E28B3" w:rsidTr="00EE1CCE">
        <w:tc>
          <w:tcPr>
            <w:tcW w:w="1809" w:type="dxa"/>
            <w:vMerge w:val="restart"/>
            <w:shd w:val="clear" w:color="auto" w:fill="auto"/>
            <w:vAlign w:val="center"/>
          </w:tcPr>
          <w:p w:rsidR="007E28B3" w:rsidRPr="007E28B3" w:rsidRDefault="007E28B3" w:rsidP="007E28B3">
            <w:pPr>
              <w:spacing w:line="240" w:lineRule="atLeast"/>
              <w:contextualSpacing/>
            </w:pPr>
            <w:r w:rsidRPr="007E28B3">
              <w:t>Общество с ограниченной ответственностью «Никольская электросетевая компания» -  публичное акционерное общество «Ленэнерго»</w:t>
            </w:r>
          </w:p>
        </w:tc>
        <w:tc>
          <w:tcPr>
            <w:tcW w:w="4286" w:type="dxa"/>
            <w:gridSpan w:val="3"/>
            <w:shd w:val="clear" w:color="auto" w:fill="auto"/>
          </w:tcPr>
          <w:p w:rsidR="007E28B3" w:rsidRPr="007E28B3" w:rsidRDefault="007E28B3" w:rsidP="007E28B3">
            <w:pPr>
              <w:spacing w:line="240" w:lineRule="atLeast"/>
              <w:contextualSpacing/>
              <w:jc w:val="center"/>
            </w:pPr>
            <w:r w:rsidRPr="007E28B3">
              <w:t>1 полугодие 2018 года</w:t>
            </w:r>
          </w:p>
        </w:tc>
        <w:tc>
          <w:tcPr>
            <w:tcW w:w="4254" w:type="dxa"/>
            <w:gridSpan w:val="3"/>
            <w:shd w:val="clear" w:color="auto" w:fill="auto"/>
          </w:tcPr>
          <w:p w:rsidR="007E28B3" w:rsidRPr="007E28B3" w:rsidRDefault="007E28B3" w:rsidP="007E28B3">
            <w:pPr>
              <w:spacing w:line="240" w:lineRule="atLeast"/>
              <w:contextualSpacing/>
              <w:jc w:val="center"/>
            </w:pPr>
            <w:r w:rsidRPr="007E28B3">
              <w:t>2 полугодие 2018 года</w:t>
            </w:r>
          </w:p>
        </w:tc>
      </w:tr>
      <w:tr w:rsidR="007E28B3" w:rsidRPr="007E28B3" w:rsidTr="00EE1CCE">
        <w:trPr>
          <w:trHeight w:val="216"/>
        </w:trPr>
        <w:tc>
          <w:tcPr>
            <w:tcW w:w="1809" w:type="dxa"/>
            <w:vMerge/>
            <w:shd w:val="clear" w:color="auto" w:fill="auto"/>
          </w:tcPr>
          <w:p w:rsidR="007E28B3" w:rsidRPr="007E28B3" w:rsidRDefault="007E28B3" w:rsidP="007E28B3">
            <w:pPr>
              <w:spacing w:line="240" w:lineRule="atLeast"/>
              <w:contextualSpacing/>
            </w:pPr>
          </w:p>
        </w:tc>
        <w:tc>
          <w:tcPr>
            <w:tcW w:w="1451" w:type="dxa"/>
            <w:shd w:val="clear" w:color="auto" w:fill="auto"/>
            <w:vAlign w:val="center"/>
          </w:tcPr>
          <w:p w:rsidR="007E28B3" w:rsidRPr="007E28B3" w:rsidRDefault="007E28B3" w:rsidP="007E28B3">
            <w:pPr>
              <w:spacing w:line="240" w:lineRule="atLeast"/>
              <w:contextualSpacing/>
              <w:jc w:val="center"/>
            </w:pPr>
            <w:r w:rsidRPr="007E28B3">
              <w:t>руб./МВт</w:t>
            </w:r>
          </w:p>
          <w:p w:rsidR="007E28B3" w:rsidRPr="007E28B3" w:rsidRDefault="007E28B3" w:rsidP="007E28B3">
            <w:pPr>
              <w:spacing w:line="240" w:lineRule="atLeast"/>
              <w:contextualSpacing/>
              <w:jc w:val="center"/>
            </w:pPr>
            <w:r w:rsidRPr="007E28B3">
              <w:t>мес.</w:t>
            </w:r>
          </w:p>
        </w:tc>
        <w:tc>
          <w:tcPr>
            <w:tcW w:w="1560" w:type="dxa"/>
            <w:shd w:val="clear" w:color="auto" w:fill="auto"/>
            <w:vAlign w:val="center"/>
          </w:tcPr>
          <w:p w:rsidR="007E28B3" w:rsidRPr="007E28B3" w:rsidRDefault="007E28B3" w:rsidP="007E28B3">
            <w:pPr>
              <w:spacing w:line="240" w:lineRule="atLeast"/>
              <w:contextualSpacing/>
              <w:jc w:val="center"/>
            </w:pPr>
            <w:r w:rsidRPr="007E28B3">
              <w:t>руб./МВт</w:t>
            </w:r>
            <w:proofErr w:type="gramStart"/>
            <w:r w:rsidRPr="007E28B3">
              <w:t>.ч</w:t>
            </w:r>
            <w:proofErr w:type="gramEnd"/>
          </w:p>
        </w:tc>
        <w:tc>
          <w:tcPr>
            <w:tcW w:w="1275" w:type="dxa"/>
            <w:shd w:val="clear" w:color="auto" w:fill="auto"/>
            <w:vAlign w:val="center"/>
          </w:tcPr>
          <w:p w:rsidR="007E28B3" w:rsidRPr="007E28B3" w:rsidRDefault="007E28B3" w:rsidP="007E28B3">
            <w:pPr>
              <w:spacing w:line="240" w:lineRule="atLeast"/>
              <w:contextualSpacing/>
              <w:jc w:val="center"/>
            </w:pPr>
            <w:r w:rsidRPr="007E28B3">
              <w:t>руб./кВт</w:t>
            </w:r>
            <w:proofErr w:type="gramStart"/>
            <w:r w:rsidRPr="007E28B3">
              <w:t>.ч</w:t>
            </w:r>
            <w:proofErr w:type="gramEnd"/>
          </w:p>
        </w:tc>
        <w:tc>
          <w:tcPr>
            <w:tcW w:w="1400" w:type="dxa"/>
            <w:shd w:val="clear" w:color="auto" w:fill="auto"/>
            <w:vAlign w:val="center"/>
          </w:tcPr>
          <w:p w:rsidR="007E28B3" w:rsidRPr="007E28B3" w:rsidRDefault="007E28B3" w:rsidP="007E28B3">
            <w:pPr>
              <w:spacing w:line="240" w:lineRule="atLeast"/>
              <w:contextualSpacing/>
              <w:jc w:val="center"/>
            </w:pPr>
            <w:r w:rsidRPr="007E28B3">
              <w:t>руб./МВт</w:t>
            </w:r>
          </w:p>
          <w:p w:rsidR="007E28B3" w:rsidRPr="007E28B3" w:rsidRDefault="007E28B3" w:rsidP="007E28B3">
            <w:pPr>
              <w:spacing w:line="240" w:lineRule="atLeast"/>
              <w:contextualSpacing/>
              <w:jc w:val="center"/>
            </w:pPr>
            <w:r w:rsidRPr="007E28B3">
              <w:t>мес.</w:t>
            </w:r>
          </w:p>
        </w:tc>
        <w:tc>
          <w:tcPr>
            <w:tcW w:w="1559" w:type="dxa"/>
            <w:shd w:val="clear" w:color="auto" w:fill="auto"/>
            <w:vAlign w:val="center"/>
          </w:tcPr>
          <w:p w:rsidR="007E28B3" w:rsidRPr="007E28B3" w:rsidRDefault="007E28B3" w:rsidP="007E28B3">
            <w:pPr>
              <w:spacing w:line="240" w:lineRule="atLeast"/>
              <w:contextualSpacing/>
              <w:jc w:val="center"/>
            </w:pPr>
            <w:r w:rsidRPr="007E28B3">
              <w:t>руб./МВт</w:t>
            </w:r>
            <w:proofErr w:type="gramStart"/>
            <w:r w:rsidRPr="007E28B3">
              <w:t>.ч</w:t>
            </w:r>
            <w:proofErr w:type="gramEnd"/>
          </w:p>
        </w:tc>
        <w:tc>
          <w:tcPr>
            <w:tcW w:w="1295" w:type="dxa"/>
            <w:shd w:val="clear" w:color="auto" w:fill="auto"/>
            <w:vAlign w:val="center"/>
          </w:tcPr>
          <w:p w:rsidR="007E28B3" w:rsidRPr="007E28B3" w:rsidRDefault="007E28B3" w:rsidP="007E28B3">
            <w:pPr>
              <w:spacing w:line="240" w:lineRule="atLeast"/>
              <w:contextualSpacing/>
              <w:jc w:val="center"/>
            </w:pPr>
            <w:r w:rsidRPr="007E28B3">
              <w:t>руб./кВт</w:t>
            </w:r>
            <w:proofErr w:type="gramStart"/>
            <w:r w:rsidRPr="007E28B3">
              <w:t>.ч</w:t>
            </w:r>
            <w:proofErr w:type="gramEnd"/>
          </w:p>
        </w:tc>
      </w:tr>
      <w:tr w:rsidR="007E28B3" w:rsidRPr="007E28B3" w:rsidTr="00EE1CCE">
        <w:trPr>
          <w:trHeight w:val="557"/>
        </w:trPr>
        <w:tc>
          <w:tcPr>
            <w:tcW w:w="1809" w:type="dxa"/>
            <w:vMerge/>
            <w:shd w:val="clear" w:color="auto" w:fill="auto"/>
          </w:tcPr>
          <w:p w:rsidR="007E28B3" w:rsidRPr="007E28B3" w:rsidRDefault="007E28B3" w:rsidP="007E28B3">
            <w:pPr>
              <w:spacing w:line="240" w:lineRule="atLeast"/>
              <w:contextualSpacing/>
            </w:pPr>
          </w:p>
        </w:tc>
        <w:tc>
          <w:tcPr>
            <w:tcW w:w="1451" w:type="dxa"/>
            <w:shd w:val="clear" w:color="auto" w:fill="auto"/>
            <w:vAlign w:val="center"/>
          </w:tcPr>
          <w:p w:rsidR="007E28B3" w:rsidRPr="007E28B3" w:rsidRDefault="007E28B3" w:rsidP="007E28B3">
            <w:pPr>
              <w:jc w:val="center"/>
              <w:rPr>
                <w:noProof/>
              </w:rPr>
            </w:pPr>
            <w:r w:rsidRPr="007E28B3">
              <w:rPr>
                <w:noProof/>
              </w:rPr>
              <w:t>87647,13</w:t>
            </w:r>
          </w:p>
        </w:tc>
        <w:tc>
          <w:tcPr>
            <w:tcW w:w="1560" w:type="dxa"/>
            <w:shd w:val="clear" w:color="auto" w:fill="auto"/>
            <w:vAlign w:val="center"/>
          </w:tcPr>
          <w:p w:rsidR="007E28B3" w:rsidRPr="007E28B3" w:rsidRDefault="007E28B3" w:rsidP="007E28B3">
            <w:pPr>
              <w:jc w:val="center"/>
              <w:rPr>
                <w:noProof/>
              </w:rPr>
            </w:pPr>
            <w:r w:rsidRPr="007E28B3">
              <w:rPr>
                <w:noProof/>
              </w:rPr>
              <w:t>22,53</w:t>
            </w:r>
          </w:p>
        </w:tc>
        <w:tc>
          <w:tcPr>
            <w:tcW w:w="1275" w:type="dxa"/>
            <w:shd w:val="clear" w:color="auto" w:fill="auto"/>
            <w:vAlign w:val="center"/>
          </w:tcPr>
          <w:p w:rsidR="007E28B3" w:rsidRPr="007E28B3" w:rsidRDefault="007E28B3" w:rsidP="007E28B3">
            <w:pPr>
              <w:jc w:val="center"/>
              <w:rPr>
                <w:noProof/>
              </w:rPr>
            </w:pPr>
            <w:r w:rsidRPr="007E28B3">
              <w:rPr>
                <w:noProof/>
              </w:rPr>
              <w:t>0,34756</w:t>
            </w:r>
          </w:p>
        </w:tc>
        <w:tc>
          <w:tcPr>
            <w:tcW w:w="1400" w:type="dxa"/>
            <w:shd w:val="clear" w:color="auto" w:fill="auto"/>
            <w:vAlign w:val="center"/>
          </w:tcPr>
          <w:p w:rsidR="007E28B3" w:rsidRPr="007E28B3" w:rsidRDefault="007E28B3" w:rsidP="007E28B3">
            <w:pPr>
              <w:jc w:val="center"/>
              <w:rPr>
                <w:noProof/>
              </w:rPr>
            </w:pPr>
            <w:r w:rsidRPr="007E28B3">
              <w:rPr>
                <w:noProof/>
              </w:rPr>
              <w:t>77724,81</w:t>
            </w:r>
          </w:p>
        </w:tc>
        <w:tc>
          <w:tcPr>
            <w:tcW w:w="1559" w:type="dxa"/>
            <w:shd w:val="clear" w:color="auto" w:fill="auto"/>
            <w:vAlign w:val="center"/>
          </w:tcPr>
          <w:p w:rsidR="007E28B3" w:rsidRPr="007E28B3" w:rsidRDefault="007E28B3" w:rsidP="007E28B3">
            <w:pPr>
              <w:jc w:val="center"/>
              <w:rPr>
                <w:noProof/>
              </w:rPr>
            </w:pPr>
            <w:r w:rsidRPr="007E28B3">
              <w:rPr>
                <w:noProof/>
              </w:rPr>
              <w:t>24,31</w:t>
            </w:r>
          </w:p>
        </w:tc>
        <w:tc>
          <w:tcPr>
            <w:tcW w:w="1295" w:type="dxa"/>
            <w:shd w:val="clear" w:color="auto" w:fill="auto"/>
            <w:vAlign w:val="center"/>
          </w:tcPr>
          <w:p w:rsidR="007E28B3" w:rsidRPr="007E28B3" w:rsidRDefault="007E28B3" w:rsidP="007E28B3">
            <w:pPr>
              <w:jc w:val="center"/>
              <w:rPr>
                <w:noProof/>
              </w:rPr>
            </w:pPr>
            <w:r w:rsidRPr="007E28B3">
              <w:rPr>
                <w:noProof/>
              </w:rPr>
              <w:t>0,35555</w:t>
            </w:r>
          </w:p>
        </w:tc>
      </w:tr>
    </w:tbl>
    <w:p w:rsidR="007E28B3" w:rsidRPr="007E28B3" w:rsidRDefault="007E28B3" w:rsidP="007E28B3">
      <w:pPr>
        <w:autoSpaceDE w:val="0"/>
        <w:autoSpaceDN w:val="0"/>
        <w:adjustRightInd w:val="0"/>
        <w:ind w:firstLine="567"/>
        <w:jc w:val="both"/>
        <w:rPr>
          <w:sz w:val="24"/>
          <w:szCs w:val="24"/>
        </w:rPr>
      </w:pPr>
    </w:p>
    <w:p w:rsidR="007E28B3" w:rsidRPr="007E28B3" w:rsidRDefault="007E28B3" w:rsidP="007E28B3">
      <w:pPr>
        <w:autoSpaceDE w:val="0"/>
        <w:autoSpaceDN w:val="0"/>
        <w:adjustRightInd w:val="0"/>
        <w:ind w:firstLine="567"/>
        <w:jc w:val="both"/>
        <w:rPr>
          <w:sz w:val="24"/>
          <w:szCs w:val="24"/>
        </w:rPr>
      </w:pPr>
      <w:r w:rsidRPr="007E28B3">
        <w:rPr>
          <w:sz w:val="24"/>
          <w:szCs w:val="24"/>
        </w:rPr>
        <w:t>Представитель НП «Совет рынка» Кириенко М.Г. по вопросу – «воздержалась».</w:t>
      </w:r>
    </w:p>
    <w:p w:rsidR="007E28B3" w:rsidRPr="007E28B3" w:rsidRDefault="007E28B3" w:rsidP="007E28B3">
      <w:pPr>
        <w:widowControl w:val="0"/>
        <w:autoSpaceDE w:val="0"/>
        <w:autoSpaceDN w:val="0"/>
        <w:adjustRightInd w:val="0"/>
        <w:ind w:firstLine="709"/>
        <w:jc w:val="both"/>
        <w:rPr>
          <w:sz w:val="24"/>
          <w:szCs w:val="24"/>
        </w:rPr>
      </w:pPr>
    </w:p>
    <w:p w:rsidR="007E28B3" w:rsidRPr="007E28B3" w:rsidRDefault="007E28B3" w:rsidP="007E28B3">
      <w:pPr>
        <w:ind w:right="-144" w:firstLine="567"/>
        <w:jc w:val="center"/>
        <w:rPr>
          <w:b/>
          <w:sz w:val="24"/>
          <w:szCs w:val="24"/>
        </w:rPr>
      </w:pPr>
      <w:r w:rsidRPr="007E28B3">
        <w:rPr>
          <w:b/>
          <w:sz w:val="24"/>
          <w:szCs w:val="24"/>
        </w:rPr>
        <w:t>Результаты  голосования: за – 5 человек, против – 0 , воздержались – 1 человек.</w:t>
      </w:r>
    </w:p>
    <w:p w:rsidR="007E28B3" w:rsidRPr="007E28B3" w:rsidRDefault="007E28B3" w:rsidP="007E28B3">
      <w:pPr>
        <w:tabs>
          <w:tab w:val="left" w:pos="360"/>
        </w:tabs>
        <w:jc w:val="both"/>
        <w:rPr>
          <w:sz w:val="24"/>
          <w:szCs w:val="24"/>
        </w:rPr>
      </w:pPr>
    </w:p>
    <w:p w:rsidR="007E28B3" w:rsidRDefault="005A3140" w:rsidP="007E28B3">
      <w:pPr>
        <w:pStyle w:val="aa"/>
        <w:ind w:firstLine="567"/>
        <w:jc w:val="both"/>
        <w:rPr>
          <w:b w:val="0"/>
          <w:sz w:val="24"/>
          <w:szCs w:val="24"/>
        </w:rPr>
      </w:pPr>
      <w:r>
        <w:rPr>
          <w:sz w:val="24"/>
          <w:szCs w:val="24"/>
        </w:rPr>
        <w:t>1.</w:t>
      </w:r>
      <w:r w:rsidR="00E55C72">
        <w:rPr>
          <w:sz w:val="24"/>
          <w:szCs w:val="24"/>
        </w:rPr>
        <w:t>1</w:t>
      </w:r>
      <w:r>
        <w:rPr>
          <w:sz w:val="24"/>
          <w:szCs w:val="24"/>
        </w:rPr>
        <w:t xml:space="preserve">0. </w:t>
      </w:r>
      <w:r w:rsidR="007E28B3">
        <w:rPr>
          <w:sz w:val="24"/>
          <w:szCs w:val="24"/>
        </w:rPr>
        <w:t>По вопросу повестки дня «Об установлении индивидуальных тарифов на услуги по передаче электрической энергии по сетям федерального государственного унитарного предприятия «Научно-исследовательский технологический институт имени А.П. Александрова», расположенным на территории Ленинградской области, на 2018 год»,</w:t>
      </w:r>
      <w:r w:rsidR="007E28B3">
        <w:rPr>
          <w:b w:val="0"/>
          <w:sz w:val="24"/>
          <w:szCs w:val="24"/>
        </w:rPr>
        <w:t xml:space="preserve"> </w:t>
      </w:r>
      <w:proofErr w:type="gramStart"/>
      <w:r w:rsidR="007E28B3">
        <w:rPr>
          <w:b w:val="0"/>
          <w:sz w:val="24"/>
          <w:szCs w:val="24"/>
        </w:rPr>
        <w:t>выступила</w:t>
      </w:r>
      <w:proofErr w:type="gramEnd"/>
      <w:r w:rsidR="007E28B3">
        <w:rPr>
          <w:b w:val="0"/>
          <w:sz w:val="24"/>
          <w:szCs w:val="24"/>
        </w:rPr>
        <w:t xml:space="preserve">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w:t>
      </w:r>
      <w:proofErr w:type="gramStart"/>
      <w:r w:rsidR="007E28B3">
        <w:rPr>
          <w:b w:val="0"/>
          <w:sz w:val="24"/>
          <w:szCs w:val="24"/>
        </w:rPr>
        <w:t>экспертного заключения по установлению индивидуальных тарифов на услуги по передаче электрической энергии по сетям федерального государственного унитарного предприятия «Научно-исследовательский технологический институт имени А.П. Александрова», расположенным на территории Ленинградской области, на 2018 год в соответствии с заявлением ФГУП «Научно-исследовательский технологический институт имени А.П. Александрова» от 28 апреля 2017 года № 17/54-14/4180 (вх.</w:t>
      </w:r>
      <w:proofErr w:type="gramEnd"/>
      <w:r w:rsidR="007E28B3">
        <w:rPr>
          <w:b w:val="0"/>
          <w:sz w:val="24"/>
          <w:szCs w:val="24"/>
        </w:rPr>
        <w:t xml:space="preserve">№ </w:t>
      </w:r>
      <w:proofErr w:type="gramStart"/>
      <w:r w:rsidR="007E28B3">
        <w:rPr>
          <w:b w:val="0"/>
          <w:sz w:val="24"/>
          <w:szCs w:val="24"/>
        </w:rPr>
        <w:t>КТ-1-2665/17-0-0 от 02 мая 2017 года), и с учетом откорректированного заявления ФГУП «Научно-исследовательский технологический институт имени А.П. Александрова» от 17 ноября 2017 года № 17/54-14/11019 (вх. №.КТ-1-2414/2017 от 20 ноября 2017 года).</w:t>
      </w:r>
      <w:proofErr w:type="gramEnd"/>
    </w:p>
    <w:p w:rsidR="007E28B3" w:rsidRDefault="007E28B3" w:rsidP="007E28B3">
      <w:pPr>
        <w:widowControl w:val="0"/>
        <w:autoSpaceDE w:val="0"/>
        <w:autoSpaceDN w:val="0"/>
        <w:adjustRightInd w:val="0"/>
        <w:ind w:firstLine="567"/>
        <w:jc w:val="both"/>
        <w:rPr>
          <w:sz w:val="24"/>
          <w:szCs w:val="24"/>
          <w:lang w:eastAsia="ar-SA"/>
        </w:rPr>
      </w:pPr>
      <w:r>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7E28B3" w:rsidRDefault="007E28B3" w:rsidP="007E28B3">
      <w:pPr>
        <w:jc w:val="both"/>
        <w:rPr>
          <w:sz w:val="24"/>
          <w:szCs w:val="24"/>
        </w:rPr>
      </w:pPr>
      <w:r>
        <w:rPr>
          <w:sz w:val="24"/>
          <w:szCs w:val="24"/>
        </w:rPr>
        <w:tab/>
      </w:r>
      <w:proofErr w:type="gramStart"/>
      <w:r>
        <w:rPr>
          <w:sz w:val="24"/>
          <w:szCs w:val="24"/>
          <w:lang w:eastAsia="ar-SA"/>
        </w:rPr>
        <w:t>ФГУП «</w:t>
      </w:r>
      <w:r>
        <w:rPr>
          <w:sz w:val="24"/>
          <w:szCs w:val="24"/>
        </w:rPr>
        <w:t>Научно-исследовательский технологический институт имени А.П. Александрова</w:t>
      </w:r>
      <w:r>
        <w:rPr>
          <w:sz w:val="24"/>
          <w:szCs w:val="24"/>
          <w:lang w:eastAsia="ar-SA"/>
        </w:rPr>
        <w:t xml:space="preserve">» в заседании правления </w:t>
      </w:r>
      <w:r>
        <w:rPr>
          <w:sz w:val="24"/>
          <w:szCs w:val="24"/>
        </w:rPr>
        <w:t>комитета по тарифам и ценовой политике Ленинградской области</w:t>
      </w:r>
      <w:r>
        <w:rPr>
          <w:sz w:val="24"/>
          <w:szCs w:val="24"/>
          <w:lang w:eastAsia="ar-SA"/>
        </w:rPr>
        <w:t xml:space="preserve"> участия не принимало, письмом от 26.12.2017 № 17/54-14/9443ф (вх.</w:t>
      </w:r>
      <w:proofErr w:type="gramEnd"/>
      <w:r>
        <w:rPr>
          <w:sz w:val="24"/>
          <w:szCs w:val="24"/>
          <w:lang w:eastAsia="ar-SA"/>
        </w:rPr>
        <w:t xml:space="preserve"> ЛенРТК № КТ-1-3492/2017 от 26.12.2017) выразив согласие</w:t>
      </w:r>
      <w:r>
        <w:rPr>
          <w:sz w:val="24"/>
          <w:szCs w:val="24"/>
        </w:rPr>
        <w:t xml:space="preserve"> с величиной необходимой валовой выручки предприятия и уровнем индивидуальных тарифов на услуги по передаче электроэнергии, рассчитанных ЛенРТК на 2018 год.</w:t>
      </w:r>
    </w:p>
    <w:p w:rsidR="007E28B3" w:rsidRDefault="007E28B3" w:rsidP="007E28B3">
      <w:pPr>
        <w:ind w:firstLine="567"/>
        <w:jc w:val="both"/>
        <w:rPr>
          <w:snapToGrid w:val="0"/>
          <w:sz w:val="24"/>
          <w:szCs w:val="24"/>
        </w:rPr>
      </w:pPr>
    </w:p>
    <w:p w:rsidR="007E28B3" w:rsidRDefault="007E28B3" w:rsidP="007E28B3">
      <w:pPr>
        <w:ind w:firstLine="567"/>
        <w:jc w:val="both"/>
        <w:rPr>
          <w:b/>
          <w:snapToGrid w:val="0"/>
          <w:sz w:val="24"/>
          <w:szCs w:val="24"/>
        </w:rPr>
      </w:pPr>
      <w:r>
        <w:rPr>
          <w:b/>
          <w:snapToGrid w:val="0"/>
          <w:sz w:val="24"/>
          <w:szCs w:val="24"/>
        </w:rPr>
        <w:t>Правление приняло решение:</w:t>
      </w:r>
    </w:p>
    <w:p w:rsidR="007E28B3" w:rsidRDefault="007E28B3" w:rsidP="007E28B3">
      <w:pPr>
        <w:ind w:firstLine="567"/>
        <w:jc w:val="both"/>
        <w:rPr>
          <w:snapToGrid w:val="0"/>
          <w:sz w:val="24"/>
          <w:szCs w:val="24"/>
        </w:rPr>
      </w:pPr>
      <w:r>
        <w:rPr>
          <w:snapToGrid w:val="0"/>
          <w:sz w:val="24"/>
          <w:szCs w:val="24"/>
        </w:rPr>
        <w:t xml:space="preserve">1. Принять для расчета индивидуальных тарифов на услуги по передаче электрической энергии </w:t>
      </w:r>
      <w:r>
        <w:rPr>
          <w:sz w:val="24"/>
          <w:szCs w:val="24"/>
        </w:rPr>
        <w:t>федерального государственного унитарного предприятия «Научно-исследовательский технологический институт имени А.П. Александрова»</w:t>
      </w:r>
      <w:r>
        <w:rPr>
          <w:snapToGrid w:val="0"/>
          <w:sz w:val="24"/>
          <w:szCs w:val="24"/>
        </w:rPr>
        <w:t xml:space="preserve"> по Ленинградской области на 2018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1388"/>
        <w:gridCol w:w="1916"/>
        <w:gridCol w:w="2011"/>
      </w:tblGrid>
      <w:tr w:rsidR="007E28B3" w:rsidTr="007E28B3">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pPr>
            <w:r>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pPr>
            <w:r>
              <w:rPr>
                <w:b/>
                <w:bCs/>
              </w:rPr>
              <w:t xml:space="preserve">Единица </w:t>
            </w:r>
            <w:r>
              <w:rPr>
                <w:b/>
                <w:bCs/>
              </w:rPr>
              <w:lastRenderedPageBreak/>
              <w:t>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7E28B3" w:rsidRDefault="007E28B3">
            <w:pPr>
              <w:jc w:val="center"/>
              <w:rPr>
                <w:b/>
              </w:rPr>
            </w:pPr>
            <w:r>
              <w:rPr>
                <w:b/>
              </w:rPr>
              <w:lastRenderedPageBreak/>
              <w:t>2018 год</w:t>
            </w:r>
          </w:p>
        </w:tc>
      </w:tr>
      <w:tr w:rsidR="007E28B3" w:rsidTr="007E28B3">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tc>
        <w:tc>
          <w:tcPr>
            <w:tcW w:w="926" w:type="pct"/>
            <w:tcBorders>
              <w:top w:val="single" w:sz="4" w:space="0" w:color="auto"/>
              <w:left w:val="single" w:sz="4" w:space="0" w:color="auto"/>
              <w:bottom w:val="single" w:sz="4" w:space="0" w:color="auto"/>
              <w:right w:val="single" w:sz="4" w:space="0" w:color="auto"/>
            </w:tcBorders>
            <w:noWrap/>
            <w:vAlign w:val="center"/>
            <w:hideMark/>
          </w:tcPr>
          <w:p w:rsidR="007E28B3" w:rsidRDefault="007E28B3">
            <w:pPr>
              <w:jc w:val="center"/>
              <w:rPr>
                <w:b/>
              </w:rPr>
            </w:pPr>
            <w:r>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7E28B3" w:rsidRDefault="007E28B3">
            <w:pPr>
              <w:jc w:val="center"/>
              <w:rPr>
                <w:b/>
              </w:rPr>
            </w:pPr>
            <w:r>
              <w:rPr>
                <w:b/>
              </w:rPr>
              <w:t>2 полугодие</w:t>
            </w:r>
          </w:p>
        </w:tc>
      </w:tr>
      <w:tr w:rsidR="007E28B3" w:rsidTr="007E28B3">
        <w:trPr>
          <w:trHeight w:val="265"/>
        </w:trPr>
        <w:tc>
          <w:tcPr>
            <w:tcW w:w="2431" w:type="pct"/>
            <w:tcBorders>
              <w:top w:val="single" w:sz="4" w:space="0" w:color="auto"/>
              <w:left w:val="single" w:sz="4" w:space="0" w:color="auto"/>
              <w:bottom w:val="single" w:sz="4" w:space="0" w:color="auto"/>
              <w:right w:val="single" w:sz="4" w:space="0" w:color="auto"/>
            </w:tcBorders>
            <w:vAlign w:val="center"/>
            <w:hideMark/>
          </w:tcPr>
          <w:p w:rsidR="007E28B3" w:rsidRDefault="007E28B3">
            <w:r>
              <w:lastRenderedPageBreak/>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pPr>
            <w:r>
              <w:t>млн. кВт</w:t>
            </w:r>
            <w:proofErr w:type="gramStart"/>
            <w:r>
              <w:t>.</w:t>
            </w:r>
            <w:proofErr w:type="gramEnd"/>
            <w:r>
              <w:t xml:space="preserve"> </w:t>
            </w:r>
            <w:proofErr w:type="gramStart"/>
            <w:r>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pPr>
            <w:r>
              <w:t>11,9167</w:t>
            </w:r>
          </w:p>
        </w:tc>
        <w:tc>
          <w:tcPr>
            <w:tcW w:w="972" w:type="pc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pPr>
            <w:r>
              <w:t>11,7336</w:t>
            </w:r>
          </w:p>
        </w:tc>
      </w:tr>
      <w:tr w:rsidR="007E28B3" w:rsidTr="007E28B3">
        <w:trPr>
          <w:trHeight w:val="411"/>
        </w:trPr>
        <w:tc>
          <w:tcPr>
            <w:tcW w:w="2431" w:type="pct"/>
            <w:tcBorders>
              <w:top w:val="single" w:sz="4" w:space="0" w:color="auto"/>
              <w:left w:val="single" w:sz="4" w:space="0" w:color="auto"/>
              <w:bottom w:val="single" w:sz="4" w:space="0" w:color="auto"/>
              <w:right w:val="single" w:sz="4" w:space="0" w:color="auto"/>
            </w:tcBorders>
            <w:vAlign w:val="center"/>
            <w:hideMark/>
          </w:tcPr>
          <w:p w:rsidR="007E28B3" w:rsidRDefault="007E28B3">
            <w:r>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pPr>
            <w:r>
              <w:t>млн. кВт</w:t>
            </w:r>
            <w:proofErr w:type="gramStart"/>
            <w:r>
              <w:t>.</w:t>
            </w:r>
            <w:proofErr w:type="gramEnd"/>
            <w:r>
              <w:t xml:space="preserve"> </w:t>
            </w:r>
            <w:proofErr w:type="gramStart"/>
            <w:r>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7E28B3" w:rsidRDefault="007E28B3">
            <w:pPr>
              <w:jc w:val="center"/>
            </w:pPr>
            <w:r>
              <w:t>0,2742</w:t>
            </w:r>
          </w:p>
        </w:tc>
        <w:tc>
          <w:tcPr>
            <w:tcW w:w="972" w:type="pc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pPr>
            <w:r>
              <w:t>0,2701</w:t>
            </w:r>
          </w:p>
        </w:tc>
      </w:tr>
      <w:tr w:rsidR="007E28B3" w:rsidTr="007E28B3">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7E28B3" w:rsidRDefault="007E28B3">
            <w:r>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pPr>
            <w:r>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7E28B3" w:rsidRDefault="007E28B3">
            <w:pPr>
              <w:jc w:val="center"/>
            </w:pPr>
            <w:r>
              <w:t>2,9637</w:t>
            </w:r>
          </w:p>
        </w:tc>
        <w:tc>
          <w:tcPr>
            <w:tcW w:w="972" w:type="pc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pPr>
            <w:r>
              <w:t>2,9630</w:t>
            </w:r>
          </w:p>
        </w:tc>
      </w:tr>
    </w:tbl>
    <w:p w:rsidR="007E28B3" w:rsidRDefault="007E28B3" w:rsidP="007E28B3">
      <w:pPr>
        <w:ind w:firstLine="567"/>
        <w:rPr>
          <w:snapToGrid w:val="0"/>
          <w:sz w:val="24"/>
          <w:szCs w:val="24"/>
        </w:rPr>
      </w:pPr>
    </w:p>
    <w:p w:rsidR="007E28B3" w:rsidRDefault="007E28B3" w:rsidP="007E28B3">
      <w:pPr>
        <w:ind w:firstLine="567"/>
        <w:rPr>
          <w:snapToGrid w:val="0"/>
          <w:sz w:val="24"/>
          <w:szCs w:val="24"/>
        </w:rPr>
      </w:pPr>
      <w:r>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555"/>
        <w:gridCol w:w="2438"/>
        <w:gridCol w:w="1109"/>
        <w:gridCol w:w="1458"/>
        <w:gridCol w:w="1276"/>
        <w:gridCol w:w="3371"/>
      </w:tblGrid>
      <w:tr w:rsidR="007E28B3" w:rsidTr="007E28B3">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
                <w:bCs/>
              </w:rPr>
            </w:pPr>
            <w:r>
              <w:rPr>
                <w:b/>
                <w:bCs/>
              </w:rPr>
              <w:t xml:space="preserve">№ </w:t>
            </w:r>
            <w:proofErr w:type="gramStart"/>
            <w:r>
              <w:rPr>
                <w:b/>
                <w:bCs/>
              </w:rPr>
              <w:t>п</w:t>
            </w:r>
            <w:proofErr w:type="gramEnd"/>
            <w:r>
              <w:rPr>
                <w:b/>
                <w:bCs/>
              </w:rPr>
              <w:t>/п</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
                <w:bCs/>
              </w:rPr>
            </w:pPr>
            <w:r>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
                <w:bCs/>
              </w:rPr>
            </w:pPr>
            <w:r>
              <w:rPr>
                <w:b/>
                <w:bCs/>
              </w:rPr>
              <w:t>Ед. измер.</w:t>
            </w:r>
          </w:p>
        </w:tc>
        <w:tc>
          <w:tcPr>
            <w:tcW w:w="6105" w:type="dxa"/>
            <w:gridSpan w:val="3"/>
            <w:tcBorders>
              <w:top w:val="single" w:sz="4" w:space="0" w:color="auto"/>
              <w:left w:val="nil"/>
              <w:bottom w:val="single" w:sz="4" w:space="0" w:color="auto"/>
              <w:right w:val="single" w:sz="4" w:space="0" w:color="auto"/>
            </w:tcBorders>
            <w:noWrap/>
            <w:vAlign w:val="center"/>
            <w:hideMark/>
          </w:tcPr>
          <w:p w:rsidR="007E28B3" w:rsidRDefault="007E28B3">
            <w:pPr>
              <w:jc w:val="center"/>
              <w:rPr>
                <w:b/>
                <w:bCs/>
              </w:rPr>
            </w:pPr>
            <w:r>
              <w:rPr>
                <w:b/>
                <w:bCs/>
              </w:rPr>
              <w:t>2018 год</w:t>
            </w:r>
          </w:p>
        </w:tc>
      </w:tr>
      <w:tr w:rsidR="007E28B3" w:rsidTr="007E28B3">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
                <w:bCs/>
              </w:rPr>
            </w:pPr>
            <w:r>
              <w:rPr>
                <w:b/>
                <w:bCs/>
              </w:rPr>
              <w:t>Предложения</w:t>
            </w:r>
          </w:p>
          <w:p w:rsidR="007E28B3" w:rsidRDefault="007E28B3">
            <w:pPr>
              <w:jc w:val="center"/>
              <w:rPr>
                <w:b/>
                <w:bCs/>
              </w:rPr>
            </w:pPr>
            <w:r>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
                <w:bCs/>
              </w:rPr>
            </w:pPr>
            <w:r>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
                <w:bCs/>
              </w:rPr>
            </w:pPr>
            <w:r>
              <w:rPr>
                <w:b/>
                <w:bCs/>
              </w:rPr>
              <w:t>Причина корректировки</w:t>
            </w:r>
          </w:p>
        </w:tc>
      </w:tr>
      <w:tr w:rsidR="007E28B3" w:rsidTr="007E28B3">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
                <w:bCs/>
              </w:rPr>
            </w:pPr>
          </w:p>
        </w:tc>
      </w:tr>
      <w:tr w:rsidR="007E28B3" w:rsidTr="007E28B3">
        <w:trPr>
          <w:trHeight w:val="374"/>
        </w:trPr>
        <w:tc>
          <w:tcPr>
            <w:tcW w:w="10207" w:type="dxa"/>
            <w:gridSpan w:val="6"/>
            <w:tcBorders>
              <w:top w:val="nil"/>
              <w:left w:val="single" w:sz="4" w:space="0" w:color="auto"/>
              <w:bottom w:val="single" w:sz="4" w:space="0" w:color="auto"/>
              <w:right w:val="single" w:sz="4" w:space="0" w:color="auto"/>
            </w:tcBorders>
            <w:vAlign w:val="center"/>
            <w:hideMark/>
          </w:tcPr>
          <w:p w:rsidR="007E28B3" w:rsidRDefault="007E28B3">
            <w:pPr>
              <w:rPr>
                <w:b/>
              </w:rPr>
            </w:pPr>
            <w:r>
              <w:rPr>
                <w:b/>
              </w:rPr>
              <w:t>Подконтрольные расходы</w:t>
            </w:r>
          </w:p>
        </w:tc>
      </w:tr>
      <w:tr w:rsidR="007E28B3" w:rsidTr="007E28B3">
        <w:trPr>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
              </w:rPr>
            </w:pPr>
            <w:r>
              <w:rPr>
                <w:b/>
              </w:rPr>
              <w:t>1.</w:t>
            </w:r>
          </w:p>
        </w:tc>
        <w:tc>
          <w:tcPr>
            <w:tcW w:w="2438" w:type="dxa"/>
            <w:tcBorders>
              <w:top w:val="single" w:sz="4" w:space="0" w:color="auto"/>
              <w:left w:val="nil"/>
              <w:bottom w:val="single" w:sz="4" w:space="0" w:color="auto"/>
              <w:right w:val="single" w:sz="4" w:space="0" w:color="auto"/>
            </w:tcBorders>
            <w:vAlign w:val="center"/>
            <w:hideMark/>
          </w:tcPr>
          <w:p w:rsidR="007E28B3" w:rsidRDefault="007E28B3">
            <w:pPr>
              <w:rPr>
                <w:b/>
              </w:rPr>
            </w:pPr>
            <w:r>
              <w:rPr>
                <w:b/>
              </w:rPr>
              <w:t>Подконтрольные расходы, всего</w:t>
            </w:r>
          </w:p>
        </w:tc>
        <w:tc>
          <w:tcPr>
            <w:tcW w:w="1109" w:type="dxa"/>
            <w:tcBorders>
              <w:top w:val="single" w:sz="4" w:space="0" w:color="auto"/>
              <w:left w:val="nil"/>
              <w:bottom w:val="single" w:sz="4" w:space="0" w:color="auto"/>
              <w:right w:val="single" w:sz="4" w:space="0" w:color="auto"/>
            </w:tcBorders>
            <w:vAlign w:val="center"/>
            <w:hideMark/>
          </w:tcPr>
          <w:p w:rsidR="007E28B3" w:rsidRDefault="007E28B3">
            <w:pPr>
              <w:jc w:val="center"/>
              <w:rPr>
                <w:b/>
              </w:rPr>
            </w:pPr>
            <w:r>
              <w:rPr>
                <w:b/>
              </w:rPr>
              <w:t>тыс</w:t>
            </w:r>
            <w:proofErr w:type="gramStart"/>
            <w:r>
              <w:rPr>
                <w:b/>
              </w:rPr>
              <w:t>.р</w:t>
            </w:r>
            <w:proofErr w:type="gramEnd"/>
            <w:r>
              <w:rPr>
                <w:b/>
              </w:rPr>
              <w:t>уб.</w:t>
            </w:r>
          </w:p>
        </w:tc>
        <w:tc>
          <w:tcPr>
            <w:tcW w:w="1458"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rPr>
            </w:pPr>
            <w:r>
              <w:rPr>
                <w:b/>
              </w:rPr>
              <w:t>1734,88</w:t>
            </w:r>
          </w:p>
        </w:tc>
        <w:tc>
          <w:tcPr>
            <w:tcW w:w="1276"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rPr>
            </w:pPr>
            <w:r>
              <w:rPr>
                <w:b/>
              </w:rPr>
              <w:t>2859,95</w:t>
            </w:r>
          </w:p>
        </w:tc>
        <w:tc>
          <w:tcPr>
            <w:tcW w:w="3371" w:type="dxa"/>
            <w:tcBorders>
              <w:top w:val="single" w:sz="4" w:space="0" w:color="auto"/>
              <w:left w:val="nil"/>
              <w:bottom w:val="single" w:sz="4" w:space="0" w:color="auto"/>
              <w:right w:val="single" w:sz="4" w:space="0" w:color="auto"/>
            </w:tcBorders>
            <w:vAlign w:val="center"/>
            <w:hideMark/>
          </w:tcPr>
          <w:p w:rsidR="007E28B3" w:rsidRDefault="007E28B3">
            <w:pPr>
              <w:jc w:val="center"/>
              <w:rPr>
                <w:b/>
              </w:rPr>
            </w:pPr>
            <w:r>
              <w:rPr>
                <w:b/>
              </w:rPr>
              <w:t>Индексация подконтрольных расходов 2017 года на коэффициент 0,4505</w:t>
            </w:r>
          </w:p>
        </w:tc>
      </w:tr>
      <w:tr w:rsidR="007E28B3" w:rsidTr="007E28B3">
        <w:trPr>
          <w:trHeight w:val="239"/>
        </w:trPr>
        <w:tc>
          <w:tcPr>
            <w:tcW w:w="10207" w:type="dxa"/>
            <w:gridSpan w:val="6"/>
            <w:tcBorders>
              <w:top w:val="nil"/>
              <w:left w:val="single" w:sz="4" w:space="0" w:color="auto"/>
              <w:bottom w:val="single" w:sz="4" w:space="0" w:color="auto"/>
              <w:right w:val="single" w:sz="4" w:space="0" w:color="auto"/>
            </w:tcBorders>
            <w:vAlign w:val="center"/>
            <w:hideMark/>
          </w:tcPr>
          <w:p w:rsidR="007E28B3" w:rsidRDefault="007E28B3">
            <w:pPr>
              <w:rPr>
                <w:b/>
              </w:rPr>
            </w:pPr>
            <w:r>
              <w:rPr>
                <w:b/>
              </w:rPr>
              <w:t>Неподконтрольные расходы</w:t>
            </w:r>
          </w:p>
        </w:tc>
      </w:tr>
      <w:tr w:rsidR="007E28B3" w:rsidTr="007E28B3">
        <w:trPr>
          <w:trHeight w:val="455"/>
        </w:trPr>
        <w:tc>
          <w:tcPr>
            <w:tcW w:w="555" w:type="dxa"/>
            <w:tcBorders>
              <w:top w:val="nil"/>
              <w:left w:val="single" w:sz="4" w:space="0" w:color="auto"/>
              <w:bottom w:val="single" w:sz="4" w:space="0" w:color="auto"/>
              <w:right w:val="single" w:sz="4" w:space="0" w:color="auto"/>
            </w:tcBorders>
            <w:vAlign w:val="center"/>
            <w:hideMark/>
          </w:tcPr>
          <w:p w:rsidR="007E28B3" w:rsidRDefault="007E28B3">
            <w:pPr>
              <w:jc w:val="center"/>
              <w:rPr>
                <w:b/>
              </w:rPr>
            </w:pPr>
            <w:r>
              <w:rPr>
                <w:b/>
              </w:rPr>
              <w:t>2.</w:t>
            </w:r>
          </w:p>
        </w:tc>
        <w:tc>
          <w:tcPr>
            <w:tcW w:w="2438" w:type="dxa"/>
            <w:tcBorders>
              <w:top w:val="nil"/>
              <w:left w:val="nil"/>
              <w:bottom w:val="single" w:sz="4" w:space="0" w:color="auto"/>
              <w:right w:val="single" w:sz="4" w:space="0" w:color="auto"/>
            </w:tcBorders>
            <w:vAlign w:val="center"/>
            <w:hideMark/>
          </w:tcPr>
          <w:p w:rsidR="007E28B3" w:rsidRDefault="007E28B3">
            <w:pPr>
              <w:rPr>
                <w:b/>
              </w:rPr>
            </w:pPr>
            <w:r>
              <w:rPr>
                <w:b/>
              </w:rPr>
              <w:t>Неподконтрольные расходы, всего</w:t>
            </w:r>
          </w:p>
        </w:tc>
        <w:tc>
          <w:tcPr>
            <w:tcW w:w="1109" w:type="dxa"/>
            <w:tcBorders>
              <w:top w:val="nil"/>
              <w:left w:val="nil"/>
              <w:bottom w:val="single" w:sz="4" w:space="0" w:color="auto"/>
              <w:right w:val="single" w:sz="4" w:space="0" w:color="auto"/>
            </w:tcBorders>
            <w:vAlign w:val="center"/>
            <w:hideMark/>
          </w:tcPr>
          <w:p w:rsidR="007E28B3" w:rsidRDefault="007E28B3">
            <w:pPr>
              <w:jc w:val="center"/>
              <w:rPr>
                <w:b/>
              </w:rPr>
            </w:pPr>
            <w:r>
              <w:rPr>
                <w:b/>
              </w:rPr>
              <w:t>тыс</w:t>
            </w:r>
            <w:proofErr w:type="gramStart"/>
            <w:r>
              <w:rPr>
                <w:b/>
              </w:rPr>
              <w:t>.р</w:t>
            </w:r>
            <w:proofErr w:type="gramEnd"/>
            <w:r>
              <w:rPr>
                <w:b/>
              </w:rPr>
              <w:t>уб.</w:t>
            </w:r>
          </w:p>
        </w:tc>
        <w:tc>
          <w:tcPr>
            <w:tcW w:w="1458"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rPr>
            </w:pPr>
            <w:r>
              <w:rPr>
                <w:b/>
              </w:rPr>
              <w:t>634,41</w:t>
            </w:r>
          </w:p>
        </w:tc>
        <w:tc>
          <w:tcPr>
            <w:tcW w:w="1276"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rPr>
            </w:pPr>
            <w:r>
              <w:rPr>
                <w:b/>
              </w:rPr>
              <w:t>634,41</w:t>
            </w:r>
          </w:p>
        </w:tc>
        <w:tc>
          <w:tcPr>
            <w:tcW w:w="3371" w:type="dxa"/>
            <w:tcBorders>
              <w:top w:val="single" w:sz="4" w:space="0" w:color="auto"/>
              <w:left w:val="nil"/>
              <w:bottom w:val="single" w:sz="4" w:space="0" w:color="auto"/>
              <w:right w:val="single" w:sz="4" w:space="0" w:color="auto"/>
            </w:tcBorders>
            <w:vAlign w:val="center"/>
          </w:tcPr>
          <w:p w:rsidR="007E28B3" w:rsidRDefault="007E28B3">
            <w:pPr>
              <w:jc w:val="center"/>
              <w:rPr>
                <w:b/>
              </w:rPr>
            </w:pPr>
          </w:p>
        </w:tc>
      </w:tr>
      <w:tr w:rsidR="007E28B3" w:rsidTr="007E28B3">
        <w:trPr>
          <w:trHeight w:val="455"/>
        </w:trPr>
        <w:tc>
          <w:tcPr>
            <w:tcW w:w="555" w:type="dxa"/>
            <w:tcBorders>
              <w:top w:val="nil"/>
              <w:left w:val="single" w:sz="4" w:space="0" w:color="auto"/>
              <w:bottom w:val="single" w:sz="4" w:space="0" w:color="auto"/>
              <w:right w:val="single" w:sz="4" w:space="0" w:color="auto"/>
            </w:tcBorders>
            <w:vAlign w:val="center"/>
            <w:hideMark/>
          </w:tcPr>
          <w:p w:rsidR="007E28B3" w:rsidRDefault="007E28B3">
            <w:pPr>
              <w:jc w:val="center"/>
            </w:pPr>
            <w:r>
              <w:t>2.1.</w:t>
            </w:r>
          </w:p>
        </w:tc>
        <w:tc>
          <w:tcPr>
            <w:tcW w:w="2438" w:type="dxa"/>
            <w:tcBorders>
              <w:top w:val="nil"/>
              <w:left w:val="nil"/>
              <w:bottom w:val="single" w:sz="4" w:space="0" w:color="auto"/>
              <w:right w:val="single" w:sz="4" w:space="0" w:color="auto"/>
            </w:tcBorders>
            <w:vAlign w:val="center"/>
            <w:hideMark/>
          </w:tcPr>
          <w:p w:rsidR="007E28B3" w:rsidRDefault="007E28B3">
            <w:r>
              <w:t>Налоги</w:t>
            </w:r>
          </w:p>
        </w:tc>
        <w:tc>
          <w:tcPr>
            <w:tcW w:w="1109" w:type="dxa"/>
            <w:tcBorders>
              <w:top w:val="nil"/>
              <w:left w:val="nil"/>
              <w:bottom w:val="single" w:sz="4" w:space="0" w:color="auto"/>
              <w:right w:val="single" w:sz="4" w:space="0" w:color="auto"/>
            </w:tcBorders>
            <w:vAlign w:val="center"/>
            <w:hideMark/>
          </w:tcPr>
          <w:p w:rsidR="007E28B3" w:rsidRDefault="007E28B3">
            <w:pPr>
              <w:jc w:val="center"/>
            </w:pPr>
            <w:r>
              <w:t>тыс</w:t>
            </w:r>
            <w:proofErr w:type="gramStart"/>
            <w:r>
              <w:t>.р</w:t>
            </w:r>
            <w:proofErr w:type="gramEnd"/>
            <w:r>
              <w:t>уб.</w:t>
            </w:r>
          </w:p>
        </w:tc>
        <w:tc>
          <w:tcPr>
            <w:tcW w:w="1458" w:type="dxa"/>
            <w:tcBorders>
              <w:top w:val="single" w:sz="4" w:space="0" w:color="auto"/>
              <w:left w:val="nil"/>
              <w:bottom w:val="single" w:sz="4" w:space="0" w:color="auto"/>
              <w:right w:val="single" w:sz="4" w:space="0" w:color="auto"/>
            </w:tcBorders>
            <w:noWrap/>
            <w:vAlign w:val="center"/>
            <w:hideMark/>
          </w:tcPr>
          <w:p w:rsidR="007E28B3" w:rsidRDefault="007E28B3">
            <w:pPr>
              <w:jc w:val="center"/>
            </w:pPr>
            <w:r>
              <w:t>9,1</w:t>
            </w:r>
          </w:p>
        </w:tc>
        <w:tc>
          <w:tcPr>
            <w:tcW w:w="1276" w:type="dxa"/>
            <w:tcBorders>
              <w:top w:val="single" w:sz="4" w:space="0" w:color="auto"/>
              <w:left w:val="nil"/>
              <w:bottom w:val="single" w:sz="4" w:space="0" w:color="auto"/>
              <w:right w:val="single" w:sz="4" w:space="0" w:color="auto"/>
            </w:tcBorders>
            <w:noWrap/>
            <w:vAlign w:val="center"/>
            <w:hideMark/>
          </w:tcPr>
          <w:p w:rsidR="007E28B3" w:rsidRDefault="007E28B3">
            <w:pPr>
              <w:jc w:val="center"/>
            </w:pPr>
            <w:r>
              <w:t>9,1</w:t>
            </w:r>
          </w:p>
        </w:tc>
        <w:tc>
          <w:tcPr>
            <w:tcW w:w="3371" w:type="dxa"/>
            <w:tcBorders>
              <w:top w:val="single" w:sz="4" w:space="0" w:color="auto"/>
              <w:left w:val="nil"/>
              <w:bottom w:val="single" w:sz="4" w:space="0" w:color="auto"/>
              <w:right w:val="single" w:sz="4" w:space="0" w:color="auto"/>
            </w:tcBorders>
            <w:vAlign w:val="center"/>
            <w:hideMark/>
          </w:tcPr>
          <w:p w:rsidR="007E28B3" w:rsidRDefault="007E28B3">
            <w:pPr>
              <w:jc w:val="center"/>
            </w:pPr>
            <w:r>
              <w:t>Расчет в соответствии с Налоговым кодексом РФ, принято на уровне заявки компании</w:t>
            </w:r>
          </w:p>
        </w:tc>
      </w:tr>
      <w:tr w:rsidR="007E28B3" w:rsidTr="007E28B3">
        <w:trPr>
          <w:trHeight w:val="455"/>
        </w:trPr>
        <w:tc>
          <w:tcPr>
            <w:tcW w:w="555" w:type="dxa"/>
            <w:tcBorders>
              <w:top w:val="nil"/>
              <w:left w:val="single" w:sz="4" w:space="0" w:color="auto"/>
              <w:bottom w:val="single" w:sz="4" w:space="0" w:color="auto"/>
              <w:right w:val="single" w:sz="4" w:space="0" w:color="auto"/>
            </w:tcBorders>
            <w:vAlign w:val="center"/>
            <w:hideMark/>
          </w:tcPr>
          <w:p w:rsidR="007E28B3" w:rsidRDefault="007E28B3">
            <w:pPr>
              <w:jc w:val="center"/>
            </w:pPr>
            <w:r>
              <w:t>2.2.</w:t>
            </w:r>
          </w:p>
        </w:tc>
        <w:tc>
          <w:tcPr>
            <w:tcW w:w="2438" w:type="dxa"/>
            <w:tcBorders>
              <w:top w:val="nil"/>
              <w:left w:val="nil"/>
              <w:bottom w:val="single" w:sz="4" w:space="0" w:color="auto"/>
              <w:right w:val="single" w:sz="4" w:space="0" w:color="auto"/>
            </w:tcBorders>
            <w:vAlign w:val="center"/>
            <w:hideMark/>
          </w:tcPr>
          <w:p w:rsidR="007E28B3" w:rsidRDefault="007E28B3">
            <w:r>
              <w:t>Страховые взносы во внебюджетные фонды</w:t>
            </w:r>
          </w:p>
        </w:tc>
        <w:tc>
          <w:tcPr>
            <w:tcW w:w="1109" w:type="dxa"/>
            <w:tcBorders>
              <w:top w:val="nil"/>
              <w:left w:val="nil"/>
              <w:bottom w:val="single" w:sz="4" w:space="0" w:color="auto"/>
              <w:right w:val="single" w:sz="4" w:space="0" w:color="auto"/>
            </w:tcBorders>
            <w:vAlign w:val="center"/>
            <w:hideMark/>
          </w:tcPr>
          <w:p w:rsidR="007E28B3" w:rsidRDefault="007E28B3">
            <w:pPr>
              <w:jc w:val="center"/>
            </w:pPr>
            <w:r>
              <w:t>тыс</w:t>
            </w:r>
            <w:proofErr w:type="gramStart"/>
            <w:r>
              <w:t>.р</w:t>
            </w:r>
            <w:proofErr w:type="gramEnd"/>
            <w:r>
              <w:t>уб.</w:t>
            </w:r>
          </w:p>
        </w:tc>
        <w:tc>
          <w:tcPr>
            <w:tcW w:w="1458" w:type="dxa"/>
            <w:tcBorders>
              <w:top w:val="single" w:sz="4" w:space="0" w:color="auto"/>
              <w:left w:val="nil"/>
              <w:bottom w:val="single" w:sz="4" w:space="0" w:color="auto"/>
              <w:right w:val="single" w:sz="4" w:space="0" w:color="auto"/>
            </w:tcBorders>
            <w:noWrap/>
            <w:vAlign w:val="center"/>
            <w:hideMark/>
          </w:tcPr>
          <w:p w:rsidR="007E28B3" w:rsidRDefault="007E28B3">
            <w:pPr>
              <w:jc w:val="center"/>
            </w:pPr>
            <w:r>
              <w:t>358,05</w:t>
            </w:r>
          </w:p>
        </w:tc>
        <w:tc>
          <w:tcPr>
            <w:tcW w:w="1276" w:type="dxa"/>
            <w:tcBorders>
              <w:top w:val="single" w:sz="4" w:space="0" w:color="auto"/>
              <w:left w:val="nil"/>
              <w:bottom w:val="single" w:sz="4" w:space="0" w:color="auto"/>
              <w:right w:val="single" w:sz="4" w:space="0" w:color="auto"/>
            </w:tcBorders>
            <w:noWrap/>
            <w:vAlign w:val="center"/>
            <w:hideMark/>
          </w:tcPr>
          <w:p w:rsidR="007E28B3" w:rsidRDefault="007E28B3">
            <w:pPr>
              <w:jc w:val="center"/>
            </w:pPr>
            <w:r>
              <w:t>358,05</w:t>
            </w:r>
          </w:p>
        </w:tc>
        <w:tc>
          <w:tcPr>
            <w:tcW w:w="3371" w:type="dxa"/>
            <w:tcBorders>
              <w:top w:val="single" w:sz="4" w:space="0" w:color="auto"/>
              <w:left w:val="nil"/>
              <w:bottom w:val="single" w:sz="4" w:space="0" w:color="auto"/>
              <w:right w:val="single" w:sz="4" w:space="0" w:color="auto"/>
            </w:tcBorders>
            <w:vAlign w:val="center"/>
            <w:hideMark/>
          </w:tcPr>
          <w:p w:rsidR="007E28B3" w:rsidRDefault="007E28B3">
            <w:pPr>
              <w:jc w:val="center"/>
            </w:pPr>
            <w:r>
              <w:t>Принято на уровне заявки компании</w:t>
            </w:r>
          </w:p>
        </w:tc>
      </w:tr>
      <w:tr w:rsidR="007E28B3" w:rsidTr="007E28B3">
        <w:trPr>
          <w:trHeight w:val="455"/>
        </w:trPr>
        <w:tc>
          <w:tcPr>
            <w:tcW w:w="555" w:type="dxa"/>
            <w:tcBorders>
              <w:top w:val="nil"/>
              <w:left w:val="single" w:sz="4" w:space="0" w:color="auto"/>
              <w:bottom w:val="single" w:sz="4" w:space="0" w:color="auto"/>
              <w:right w:val="single" w:sz="4" w:space="0" w:color="auto"/>
            </w:tcBorders>
            <w:vAlign w:val="center"/>
            <w:hideMark/>
          </w:tcPr>
          <w:p w:rsidR="007E28B3" w:rsidRDefault="007E28B3">
            <w:pPr>
              <w:jc w:val="center"/>
            </w:pPr>
            <w:r>
              <w:t>2.3.</w:t>
            </w:r>
          </w:p>
        </w:tc>
        <w:tc>
          <w:tcPr>
            <w:tcW w:w="2438" w:type="dxa"/>
            <w:tcBorders>
              <w:top w:val="nil"/>
              <w:left w:val="nil"/>
              <w:bottom w:val="single" w:sz="4" w:space="0" w:color="auto"/>
              <w:right w:val="single" w:sz="4" w:space="0" w:color="auto"/>
            </w:tcBorders>
            <w:vAlign w:val="center"/>
            <w:hideMark/>
          </w:tcPr>
          <w:p w:rsidR="007E28B3" w:rsidRDefault="007E28B3">
            <w:r>
              <w:t>Налог на прибыль</w:t>
            </w:r>
          </w:p>
        </w:tc>
        <w:tc>
          <w:tcPr>
            <w:tcW w:w="1109" w:type="dxa"/>
            <w:tcBorders>
              <w:top w:val="nil"/>
              <w:left w:val="nil"/>
              <w:bottom w:val="single" w:sz="4" w:space="0" w:color="auto"/>
              <w:right w:val="single" w:sz="4" w:space="0" w:color="auto"/>
            </w:tcBorders>
            <w:vAlign w:val="center"/>
            <w:hideMark/>
          </w:tcPr>
          <w:p w:rsidR="007E28B3" w:rsidRDefault="007E28B3">
            <w:pPr>
              <w:jc w:val="center"/>
            </w:pPr>
            <w:r>
              <w:t>тыс</w:t>
            </w:r>
            <w:proofErr w:type="gramStart"/>
            <w:r>
              <w:t>.р</w:t>
            </w:r>
            <w:proofErr w:type="gramEnd"/>
            <w:r>
              <w:t>уб.</w:t>
            </w:r>
          </w:p>
        </w:tc>
        <w:tc>
          <w:tcPr>
            <w:tcW w:w="1458" w:type="dxa"/>
            <w:tcBorders>
              <w:top w:val="single" w:sz="4" w:space="0" w:color="auto"/>
              <w:left w:val="nil"/>
              <w:bottom w:val="single" w:sz="4" w:space="0" w:color="auto"/>
              <w:right w:val="single" w:sz="4" w:space="0" w:color="auto"/>
            </w:tcBorders>
            <w:noWrap/>
            <w:vAlign w:val="center"/>
            <w:hideMark/>
          </w:tcPr>
          <w:p w:rsidR="007E28B3" w:rsidRDefault="007E28B3">
            <w:pPr>
              <w:jc w:val="center"/>
            </w:pPr>
            <w:r>
              <w:t>11,15</w:t>
            </w:r>
          </w:p>
        </w:tc>
        <w:tc>
          <w:tcPr>
            <w:tcW w:w="1276" w:type="dxa"/>
            <w:tcBorders>
              <w:top w:val="single" w:sz="4" w:space="0" w:color="auto"/>
              <w:left w:val="nil"/>
              <w:bottom w:val="single" w:sz="4" w:space="0" w:color="auto"/>
              <w:right w:val="single" w:sz="4" w:space="0" w:color="auto"/>
            </w:tcBorders>
            <w:noWrap/>
            <w:vAlign w:val="center"/>
            <w:hideMark/>
          </w:tcPr>
          <w:p w:rsidR="007E28B3" w:rsidRDefault="007E28B3">
            <w:pPr>
              <w:jc w:val="center"/>
            </w:pPr>
            <w:r>
              <w:t>11,15</w:t>
            </w:r>
          </w:p>
        </w:tc>
        <w:tc>
          <w:tcPr>
            <w:tcW w:w="3371" w:type="dxa"/>
            <w:tcBorders>
              <w:top w:val="single" w:sz="4" w:space="0" w:color="auto"/>
              <w:left w:val="nil"/>
              <w:bottom w:val="single" w:sz="4" w:space="0" w:color="auto"/>
              <w:right w:val="single" w:sz="4" w:space="0" w:color="auto"/>
            </w:tcBorders>
            <w:vAlign w:val="center"/>
            <w:hideMark/>
          </w:tcPr>
          <w:p w:rsidR="007E28B3" w:rsidRDefault="007E28B3">
            <w:pPr>
              <w:jc w:val="center"/>
            </w:pPr>
            <w:r>
              <w:t>В соответствии с пунктом 20 Основ ценообразования принято на уровне заявки компании</w:t>
            </w:r>
          </w:p>
        </w:tc>
      </w:tr>
      <w:tr w:rsidR="007E28B3" w:rsidTr="007E28B3">
        <w:trPr>
          <w:trHeight w:val="455"/>
        </w:trPr>
        <w:tc>
          <w:tcPr>
            <w:tcW w:w="555" w:type="dxa"/>
            <w:tcBorders>
              <w:top w:val="nil"/>
              <w:left w:val="single" w:sz="4" w:space="0" w:color="auto"/>
              <w:bottom w:val="single" w:sz="4" w:space="0" w:color="auto"/>
              <w:right w:val="single" w:sz="4" w:space="0" w:color="auto"/>
            </w:tcBorders>
            <w:vAlign w:val="center"/>
            <w:hideMark/>
          </w:tcPr>
          <w:p w:rsidR="007E28B3" w:rsidRDefault="007E28B3">
            <w:pPr>
              <w:jc w:val="center"/>
            </w:pPr>
            <w:r>
              <w:t>2.4.</w:t>
            </w:r>
          </w:p>
        </w:tc>
        <w:tc>
          <w:tcPr>
            <w:tcW w:w="2438" w:type="dxa"/>
            <w:tcBorders>
              <w:top w:val="nil"/>
              <w:left w:val="nil"/>
              <w:bottom w:val="single" w:sz="4" w:space="0" w:color="auto"/>
              <w:right w:val="single" w:sz="4" w:space="0" w:color="auto"/>
            </w:tcBorders>
            <w:vAlign w:val="center"/>
            <w:hideMark/>
          </w:tcPr>
          <w:p w:rsidR="007E28B3" w:rsidRDefault="007E28B3">
            <w:r>
              <w:t>Амортизация</w:t>
            </w:r>
          </w:p>
        </w:tc>
        <w:tc>
          <w:tcPr>
            <w:tcW w:w="1109" w:type="dxa"/>
            <w:tcBorders>
              <w:top w:val="nil"/>
              <w:left w:val="nil"/>
              <w:bottom w:val="single" w:sz="4" w:space="0" w:color="auto"/>
              <w:right w:val="single" w:sz="4" w:space="0" w:color="auto"/>
            </w:tcBorders>
            <w:vAlign w:val="center"/>
            <w:hideMark/>
          </w:tcPr>
          <w:p w:rsidR="007E28B3" w:rsidRDefault="007E28B3">
            <w:pPr>
              <w:jc w:val="center"/>
            </w:pPr>
            <w:r>
              <w:t>тыс</w:t>
            </w:r>
            <w:proofErr w:type="gramStart"/>
            <w:r>
              <w:t>.р</w:t>
            </w:r>
            <w:proofErr w:type="gramEnd"/>
            <w:r>
              <w:t>уб.</w:t>
            </w:r>
          </w:p>
        </w:tc>
        <w:tc>
          <w:tcPr>
            <w:tcW w:w="1458" w:type="dxa"/>
            <w:tcBorders>
              <w:top w:val="single" w:sz="4" w:space="0" w:color="auto"/>
              <w:left w:val="nil"/>
              <w:bottom w:val="single" w:sz="4" w:space="0" w:color="auto"/>
              <w:right w:val="single" w:sz="4" w:space="0" w:color="auto"/>
            </w:tcBorders>
            <w:noWrap/>
            <w:vAlign w:val="center"/>
            <w:hideMark/>
          </w:tcPr>
          <w:p w:rsidR="007E28B3" w:rsidRDefault="007E28B3">
            <w:pPr>
              <w:jc w:val="center"/>
            </w:pPr>
            <w:r>
              <w:t>256,11</w:t>
            </w:r>
          </w:p>
        </w:tc>
        <w:tc>
          <w:tcPr>
            <w:tcW w:w="1276" w:type="dxa"/>
            <w:tcBorders>
              <w:top w:val="single" w:sz="4" w:space="0" w:color="auto"/>
              <w:left w:val="nil"/>
              <w:bottom w:val="single" w:sz="4" w:space="0" w:color="auto"/>
              <w:right w:val="single" w:sz="4" w:space="0" w:color="auto"/>
            </w:tcBorders>
            <w:noWrap/>
            <w:vAlign w:val="center"/>
            <w:hideMark/>
          </w:tcPr>
          <w:p w:rsidR="007E28B3" w:rsidRDefault="007E28B3">
            <w:pPr>
              <w:jc w:val="center"/>
            </w:pPr>
            <w:r>
              <w:t>256,11</w:t>
            </w:r>
          </w:p>
        </w:tc>
        <w:tc>
          <w:tcPr>
            <w:tcW w:w="3371" w:type="dxa"/>
            <w:tcBorders>
              <w:top w:val="single" w:sz="4" w:space="0" w:color="auto"/>
              <w:left w:val="nil"/>
              <w:bottom w:val="single" w:sz="4" w:space="0" w:color="auto"/>
              <w:right w:val="single" w:sz="4" w:space="0" w:color="auto"/>
            </w:tcBorders>
            <w:vAlign w:val="center"/>
            <w:hideMark/>
          </w:tcPr>
          <w:p w:rsidR="007E28B3" w:rsidRDefault="007E28B3">
            <w:pPr>
              <w:jc w:val="center"/>
            </w:pPr>
            <w:r>
              <w:t>Принято на уровне заявки компании</w:t>
            </w:r>
          </w:p>
        </w:tc>
      </w:tr>
      <w:tr w:rsidR="007E28B3" w:rsidTr="007E28B3">
        <w:trPr>
          <w:trHeight w:val="455"/>
        </w:trPr>
        <w:tc>
          <w:tcPr>
            <w:tcW w:w="2993" w:type="dxa"/>
            <w:gridSpan w:val="2"/>
            <w:tcBorders>
              <w:top w:val="nil"/>
              <w:left w:val="single" w:sz="4" w:space="0" w:color="auto"/>
              <w:bottom w:val="single" w:sz="4" w:space="0" w:color="auto"/>
              <w:right w:val="single" w:sz="4" w:space="0" w:color="auto"/>
            </w:tcBorders>
            <w:vAlign w:val="center"/>
            <w:hideMark/>
          </w:tcPr>
          <w:p w:rsidR="007E28B3" w:rsidRDefault="007E28B3">
            <w:pPr>
              <w:rPr>
                <w:b/>
              </w:rPr>
            </w:pPr>
            <w:r>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vAlign w:val="center"/>
            <w:hideMark/>
          </w:tcPr>
          <w:p w:rsidR="007E28B3" w:rsidRDefault="007E28B3">
            <w:pPr>
              <w:jc w:val="center"/>
              <w:rPr>
                <w:b/>
              </w:rPr>
            </w:pPr>
            <w:r>
              <w:rPr>
                <w:b/>
              </w:rPr>
              <w:t>тыс</w:t>
            </w:r>
            <w:proofErr w:type="gramStart"/>
            <w:r>
              <w:rPr>
                <w:b/>
              </w:rPr>
              <w:t>.р</w:t>
            </w:r>
            <w:proofErr w:type="gramEnd"/>
            <w:r>
              <w:rPr>
                <w:b/>
              </w:rPr>
              <w:t>уб.</w:t>
            </w:r>
          </w:p>
        </w:tc>
        <w:tc>
          <w:tcPr>
            <w:tcW w:w="1458"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rPr>
            </w:pPr>
            <w:r>
              <w:rPr>
                <w:b/>
              </w:rPr>
              <w:t>0,0</w:t>
            </w:r>
          </w:p>
        </w:tc>
        <w:tc>
          <w:tcPr>
            <w:tcW w:w="1276"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rPr>
            </w:pPr>
            <w:r>
              <w:rPr>
                <w:b/>
              </w:rPr>
              <w:t>75,85</w:t>
            </w:r>
          </w:p>
        </w:tc>
        <w:tc>
          <w:tcPr>
            <w:tcW w:w="3371" w:type="dxa"/>
            <w:tcBorders>
              <w:top w:val="single" w:sz="4" w:space="0" w:color="auto"/>
              <w:left w:val="nil"/>
              <w:bottom w:val="single" w:sz="4" w:space="0" w:color="auto"/>
              <w:right w:val="single" w:sz="4" w:space="0" w:color="auto"/>
            </w:tcBorders>
            <w:vAlign w:val="center"/>
            <w:hideMark/>
          </w:tcPr>
          <w:p w:rsidR="007E28B3" w:rsidRDefault="007E28B3">
            <w:pPr>
              <w:jc w:val="center"/>
              <w:rPr>
                <w:b/>
              </w:rPr>
            </w:pPr>
            <w:proofErr w:type="gramStart"/>
            <w:r>
              <w:t>Корректировка выпадающих доходов, выявленных по итогам деятельности организации за 2016 год, корректировка НВВ с учетом надежности и качества реализуемых услуг по итогам 2016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roofErr w:type="gramEnd"/>
          </w:p>
        </w:tc>
      </w:tr>
      <w:tr w:rsidR="007E28B3" w:rsidTr="007E28B3">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7E28B3" w:rsidRDefault="007E28B3">
            <w:pPr>
              <w:rPr>
                <w:b/>
              </w:rPr>
            </w:pPr>
            <w:r>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vAlign w:val="center"/>
            <w:hideMark/>
          </w:tcPr>
          <w:p w:rsidR="007E28B3" w:rsidRDefault="007E28B3">
            <w:pPr>
              <w:jc w:val="center"/>
              <w:rPr>
                <w:b/>
                <w:bCs/>
              </w:rPr>
            </w:pPr>
            <w:r>
              <w:rPr>
                <w:b/>
                <w:bCs/>
              </w:rPr>
              <w:t>тыс</w:t>
            </w:r>
            <w:proofErr w:type="gramStart"/>
            <w:r>
              <w:rPr>
                <w:b/>
                <w:bCs/>
              </w:rPr>
              <w:t>.р</w:t>
            </w:r>
            <w:proofErr w:type="gramEnd"/>
            <w:r>
              <w:rPr>
                <w:b/>
                <w:bCs/>
              </w:rPr>
              <w:t>уб.</w:t>
            </w:r>
          </w:p>
        </w:tc>
        <w:tc>
          <w:tcPr>
            <w:tcW w:w="1458"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bCs/>
              </w:rPr>
            </w:pPr>
            <w:r>
              <w:rPr>
                <w:b/>
                <w:bCs/>
              </w:rPr>
              <w:t>2369,29</w:t>
            </w:r>
          </w:p>
        </w:tc>
        <w:tc>
          <w:tcPr>
            <w:tcW w:w="1276"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bCs/>
              </w:rPr>
            </w:pPr>
            <w:r>
              <w:rPr>
                <w:b/>
                <w:bCs/>
              </w:rPr>
              <w:t>3570,21</w:t>
            </w:r>
          </w:p>
        </w:tc>
        <w:tc>
          <w:tcPr>
            <w:tcW w:w="3371" w:type="dxa"/>
            <w:tcBorders>
              <w:top w:val="single" w:sz="4" w:space="0" w:color="auto"/>
              <w:left w:val="nil"/>
              <w:bottom w:val="single" w:sz="4" w:space="0" w:color="auto"/>
              <w:right w:val="single" w:sz="4" w:space="0" w:color="auto"/>
            </w:tcBorders>
            <w:noWrap/>
            <w:vAlign w:val="center"/>
          </w:tcPr>
          <w:p w:rsidR="007E28B3" w:rsidRDefault="007E28B3">
            <w:pPr>
              <w:jc w:val="center"/>
              <w:rPr>
                <w:b/>
                <w:bCs/>
              </w:rPr>
            </w:pPr>
          </w:p>
        </w:tc>
      </w:tr>
      <w:tr w:rsidR="007E28B3" w:rsidTr="007E28B3">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7E28B3" w:rsidRDefault="007E28B3">
            <w:pPr>
              <w:rPr>
                <w:b/>
              </w:rPr>
            </w:pPr>
            <w:r>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vAlign w:val="center"/>
            <w:hideMark/>
          </w:tcPr>
          <w:p w:rsidR="007E28B3" w:rsidRDefault="007E28B3">
            <w:pPr>
              <w:jc w:val="center"/>
              <w:rPr>
                <w:b/>
                <w:bCs/>
              </w:rPr>
            </w:pPr>
            <w:r>
              <w:rPr>
                <w:b/>
                <w:bCs/>
              </w:rPr>
              <w:t>тыс</w:t>
            </w:r>
            <w:proofErr w:type="gramStart"/>
            <w:r>
              <w:rPr>
                <w:b/>
                <w:bCs/>
              </w:rPr>
              <w:t>.р</w:t>
            </w:r>
            <w:proofErr w:type="gramEnd"/>
            <w:r>
              <w:rPr>
                <w:b/>
                <w:bCs/>
              </w:rPr>
              <w:t>уб.</w:t>
            </w:r>
          </w:p>
        </w:tc>
        <w:tc>
          <w:tcPr>
            <w:tcW w:w="1458"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bCs/>
              </w:rPr>
            </w:pPr>
            <w:r>
              <w:rPr>
                <w:b/>
                <w:bCs/>
              </w:rPr>
              <w:t>952,25</w:t>
            </w:r>
          </w:p>
        </w:tc>
        <w:tc>
          <w:tcPr>
            <w:tcW w:w="1276"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bCs/>
              </w:rPr>
            </w:pPr>
            <w:r>
              <w:rPr>
                <w:b/>
                <w:bCs/>
              </w:rPr>
              <w:t>1244,77</w:t>
            </w:r>
          </w:p>
        </w:tc>
        <w:tc>
          <w:tcPr>
            <w:tcW w:w="3371"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bCs/>
              </w:rPr>
            </w:pPr>
            <w:r>
              <w:rPr>
                <w:b/>
                <w:bCs/>
              </w:rPr>
              <w:t>Корректировка объема и стоимости потерь</w:t>
            </w:r>
          </w:p>
        </w:tc>
      </w:tr>
      <w:tr w:rsidR="007E28B3" w:rsidTr="007E28B3">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7E28B3" w:rsidRDefault="007E28B3">
            <w:pPr>
              <w:rPr>
                <w:b/>
              </w:rPr>
            </w:pPr>
            <w:r>
              <w:rPr>
                <w:b/>
              </w:rPr>
              <w:t>ИТОГО НВВ</w:t>
            </w:r>
          </w:p>
        </w:tc>
        <w:tc>
          <w:tcPr>
            <w:tcW w:w="1109" w:type="dxa"/>
            <w:tcBorders>
              <w:top w:val="single" w:sz="4" w:space="0" w:color="auto"/>
              <w:left w:val="nil"/>
              <w:bottom w:val="single" w:sz="4" w:space="0" w:color="auto"/>
              <w:right w:val="single" w:sz="4" w:space="0" w:color="auto"/>
            </w:tcBorders>
            <w:vAlign w:val="center"/>
          </w:tcPr>
          <w:p w:rsidR="007E28B3" w:rsidRDefault="007E28B3">
            <w:pPr>
              <w:jc w:val="center"/>
              <w:rPr>
                <w:b/>
                <w:bCs/>
              </w:rPr>
            </w:pPr>
          </w:p>
        </w:tc>
        <w:tc>
          <w:tcPr>
            <w:tcW w:w="1458"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bCs/>
              </w:rPr>
            </w:pPr>
            <w:r>
              <w:rPr>
                <w:b/>
                <w:bCs/>
              </w:rPr>
              <w:t>3321,54</w:t>
            </w:r>
          </w:p>
        </w:tc>
        <w:tc>
          <w:tcPr>
            <w:tcW w:w="1276" w:type="dxa"/>
            <w:tcBorders>
              <w:top w:val="single" w:sz="4" w:space="0" w:color="auto"/>
              <w:left w:val="nil"/>
              <w:bottom w:val="single" w:sz="4" w:space="0" w:color="auto"/>
              <w:right w:val="single" w:sz="4" w:space="0" w:color="auto"/>
            </w:tcBorders>
            <w:noWrap/>
            <w:vAlign w:val="center"/>
            <w:hideMark/>
          </w:tcPr>
          <w:p w:rsidR="007E28B3" w:rsidRDefault="007E28B3">
            <w:pPr>
              <w:jc w:val="center"/>
              <w:rPr>
                <w:b/>
                <w:bCs/>
              </w:rPr>
            </w:pPr>
            <w:r>
              <w:rPr>
                <w:b/>
                <w:bCs/>
              </w:rPr>
              <w:t>4814,98</w:t>
            </w:r>
          </w:p>
        </w:tc>
        <w:tc>
          <w:tcPr>
            <w:tcW w:w="3371" w:type="dxa"/>
            <w:tcBorders>
              <w:top w:val="single" w:sz="4" w:space="0" w:color="auto"/>
              <w:left w:val="nil"/>
              <w:bottom w:val="single" w:sz="4" w:space="0" w:color="auto"/>
              <w:right w:val="single" w:sz="4" w:space="0" w:color="auto"/>
            </w:tcBorders>
            <w:noWrap/>
            <w:vAlign w:val="center"/>
          </w:tcPr>
          <w:p w:rsidR="007E28B3" w:rsidRDefault="007E28B3">
            <w:pPr>
              <w:jc w:val="center"/>
              <w:rPr>
                <w:b/>
                <w:bCs/>
              </w:rPr>
            </w:pPr>
          </w:p>
        </w:tc>
      </w:tr>
    </w:tbl>
    <w:p w:rsidR="007E28B3" w:rsidRDefault="007E28B3" w:rsidP="007E28B3">
      <w:pPr>
        <w:jc w:val="both"/>
        <w:rPr>
          <w:i/>
          <w:sz w:val="28"/>
          <w:szCs w:val="28"/>
        </w:rPr>
      </w:pPr>
    </w:p>
    <w:p w:rsidR="007E28B3" w:rsidRDefault="007E28B3" w:rsidP="007E28B3">
      <w:pPr>
        <w:autoSpaceDE w:val="0"/>
        <w:autoSpaceDN w:val="0"/>
        <w:adjustRightInd w:val="0"/>
        <w:ind w:firstLine="709"/>
        <w:jc w:val="both"/>
        <w:rPr>
          <w:sz w:val="24"/>
          <w:szCs w:val="24"/>
        </w:rPr>
      </w:pPr>
      <w:r>
        <w:rPr>
          <w:sz w:val="24"/>
          <w:szCs w:val="24"/>
        </w:rPr>
        <w:t>3. Установить величину необходимой валовой выручки федерального государственного унитарного предприятия «Научно-исследовательский технологический институт имени А.П. Александрова» на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7E28B3" w:rsidTr="007E28B3">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Cs/>
              </w:rPr>
            </w:pPr>
            <w:r>
              <w:rPr>
                <w:bCs/>
              </w:rPr>
              <w:t xml:space="preserve">№ </w:t>
            </w:r>
            <w:r>
              <w:rPr>
                <w:bCs/>
              </w:rPr>
              <w:br/>
            </w:r>
            <w:proofErr w:type="gramStart"/>
            <w:r>
              <w:rPr>
                <w:bCs/>
              </w:rPr>
              <w:t>п</w:t>
            </w:r>
            <w:proofErr w:type="gramEnd"/>
            <w:r>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Cs/>
              </w:rPr>
            </w:pPr>
            <w:r>
              <w:rPr>
                <w:bCs/>
              </w:rPr>
              <w:t xml:space="preserve">Наименование сетевой </w:t>
            </w:r>
            <w:r>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Cs/>
              </w:rPr>
            </w:pPr>
            <w:r>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Cs/>
              </w:rPr>
            </w:pPr>
            <w:r>
              <w:rPr>
                <w:bCs/>
              </w:rPr>
              <w:t xml:space="preserve">НВВ сетевых организаций </w:t>
            </w:r>
            <w:r>
              <w:rPr>
                <w:bCs/>
              </w:rPr>
              <w:br/>
              <w:t>без учета оплаты потерь</w:t>
            </w:r>
          </w:p>
        </w:tc>
      </w:tr>
      <w:tr w:rsidR="007E28B3" w:rsidTr="007E28B3">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8B3" w:rsidRDefault="007E28B3">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7E28B3" w:rsidRDefault="007E28B3">
            <w:pPr>
              <w:jc w:val="center"/>
            </w:pPr>
            <w:r>
              <w:t>тыс. руб.</w:t>
            </w:r>
          </w:p>
        </w:tc>
      </w:tr>
      <w:tr w:rsidR="007E28B3" w:rsidTr="007E28B3">
        <w:trPr>
          <w:trHeight w:val="260"/>
        </w:trPr>
        <w:tc>
          <w:tcPr>
            <w:tcW w:w="851" w:type="dxa"/>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Cs/>
              </w:rPr>
            </w:pPr>
            <w:r>
              <w:rPr>
                <w:bC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Cs/>
              </w:rPr>
            </w:pPr>
            <w:r>
              <w:rPr>
                <w:bCs/>
              </w:rPr>
              <w:t>Федеральное государственное унитарное предприятие «Научно-исследовательский технологический институт имени А.П. Александрова»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28B3" w:rsidRDefault="007E28B3">
            <w:pPr>
              <w:jc w:val="center"/>
              <w:rPr>
                <w:bCs/>
              </w:rPr>
            </w:pPr>
            <w:r>
              <w:rPr>
                <w:bCs/>
              </w:rPr>
              <w:t>2018</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7E28B3" w:rsidRDefault="007E28B3">
            <w:pPr>
              <w:jc w:val="center"/>
            </w:pPr>
            <w:r>
              <w:t>3570,21</w:t>
            </w:r>
          </w:p>
        </w:tc>
      </w:tr>
    </w:tbl>
    <w:p w:rsidR="007E28B3" w:rsidRDefault="007E28B3" w:rsidP="007E28B3">
      <w:pPr>
        <w:widowControl w:val="0"/>
        <w:autoSpaceDE w:val="0"/>
        <w:autoSpaceDN w:val="0"/>
        <w:adjustRightInd w:val="0"/>
        <w:ind w:firstLine="709"/>
        <w:jc w:val="both"/>
        <w:rPr>
          <w:sz w:val="24"/>
          <w:szCs w:val="24"/>
        </w:rPr>
      </w:pPr>
      <w:r>
        <w:rPr>
          <w:sz w:val="24"/>
          <w:szCs w:val="24"/>
        </w:rPr>
        <w:lastRenderedPageBreak/>
        <w:t>4. Установить с 1 января 2018 года по 31 декабря 2018 года для федерального государственного унитарного предприятия «Научно-исследовательский технологический институт имени А.П. Александрова» индивидуальные тарифы на услуги по передаче электрической энергии для взаиморасчетов между сетевыми организациями в следующих размерах:</w:t>
      </w:r>
    </w:p>
    <w:p w:rsidR="007E28B3" w:rsidRDefault="007E28B3" w:rsidP="007E28B3">
      <w:pPr>
        <w:widowControl w:val="0"/>
        <w:autoSpaceDE w:val="0"/>
        <w:autoSpaceDN w:val="0"/>
        <w:adjustRightInd w:val="0"/>
        <w:ind w:firstLine="709"/>
        <w:jc w:val="both"/>
        <w:rPr>
          <w:sz w:val="24"/>
          <w:szCs w:val="24"/>
        </w:rPr>
      </w:pP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50"/>
        <w:gridCol w:w="1560"/>
        <w:gridCol w:w="1275"/>
        <w:gridCol w:w="1400"/>
        <w:gridCol w:w="1559"/>
        <w:gridCol w:w="1295"/>
      </w:tblGrid>
      <w:tr w:rsidR="007E28B3" w:rsidTr="007E28B3">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spacing w:line="240" w:lineRule="atLeast"/>
              <w:jc w:val="center"/>
            </w:pPr>
            <w:r>
              <w:t>Наименование сетевых организаций</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rsidR="007E28B3" w:rsidRDefault="007E28B3">
            <w:pPr>
              <w:spacing w:line="240" w:lineRule="atLeast"/>
              <w:jc w:val="center"/>
            </w:pPr>
            <w:r>
              <w:t>Двухставочный тариф</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E28B3" w:rsidRDefault="007E28B3">
            <w:pPr>
              <w:spacing w:line="240" w:lineRule="atLeast"/>
              <w:jc w:val="center"/>
            </w:pPr>
            <w:r>
              <w:t>Односта-вочный тариф</w:t>
            </w:r>
          </w:p>
          <w:p w:rsidR="007E28B3" w:rsidRDefault="007E28B3">
            <w:pPr>
              <w:spacing w:line="240" w:lineRule="atLeast"/>
              <w:jc w:val="center"/>
            </w:pPr>
          </w:p>
        </w:tc>
        <w:tc>
          <w:tcPr>
            <w:tcW w:w="2959" w:type="dxa"/>
            <w:gridSpan w:val="2"/>
            <w:tcBorders>
              <w:top w:val="single" w:sz="4" w:space="0" w:color="auto"/>
              <w:left w:val="single" w:sz="4" w:space="0" w:color="auto"/>
              <w:bottom w:val="single" w:sz="4" w:space="0" w:color="auto"/>
              <w:right w:val="single" w:sz="4" w:space="0" w:color="auto"/>
            </w:tcBorders>
            <w:vAlign w:val="center"/>
            <w:hideMark/>
          </w:tcPr>
          <w:p w:rsidR="007E28B3" w:rsidRDefault="007E28B3">
            <w:pPr>
              <w:spacing w:line="240" w:lineRule="atLeast"/>
              <w:jc w:val="center"/>
            </w:pPr>
            <w:r>
              <w:t>Двухставочный тариф</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7E28B3" w:rsidRDefault="007E28B3">
            <w:pPr>
              <w:spacing w:line="240" w:lineRule="atLeast"/>
              <w:jc w:val="center"/>
            </w:pPr>
            <w:r>
              <w:t>Односта-вочный тариф</w:t>
            </w:r>
          </w:p>
          <w:p w:rsidR="007E28B3" w:rsidRDefault="007E28B3">
            <w:pPr>
              <w:spacing w:line="240" w:lineRule="atLeast"/>
              <w:jc w:val="center"/>
            </w:pPr>
          </w:p>
        </w:tc>
      </w:tr>
      <w:tr w:rsidR="007E28B3" w:rsidTr="007E28B3">
        <w:tc>
          <w:tcPr>
            <w:tcW w:w="2127" w:type="dxa"/>
            <w:vMerge/>
            <w:tcBorders>
              <w:top w:val="single" w:sz="4" w:space="0" w:color="auto"/>
              <w:left w:val="single" w:sz="4" w:space="0" w:color="auto"/>
              <w:bottom w:val="single" w:sz="4" w:space="0" w:color="auto"/>
              <w:right w:val="single" w:sz="4" w:space="0" w:color="auto"/>
            </w:tcBorders>
            <w:vAlign w:val="center"/>
            <w:hideMark/>
          </w:tcPr>
          <w:p w:rsidR="007E28B3" w:rsidRDefault="007E28B3"/>
        </w:tc>
        <w:tc>
          <w:tcPr>
            <w:tcW w:w="1451" w:type="dxa"/>
            <w:tcBorders>
              <w:top w:val="single" w:sz="4" w:space="0" w:color="auto"/>
              <w:left w:val="single" w:sz="4" w:space="0" w:color="auto"/>
              <w:bottom w:val="single" w:sz="4" w:space="0" w:color="auto"/>
              <w:right w:val="single" w:sz="4" w:space="0" w:color="auto"/>
            </w:tcBorders>
            <w:hideMark/>
          </w:tcPr>
          <w:p w:rsidR="007E28B3" w:rsidRDefault="007E28B3">
            <w:pPr>
              <w:spacing w:line="240" w:lineRule="atLeast"/>
              <w:jc w:val="center"/>
            </w:pPr>
            <w:r>
              <w:t xml:space="preserve">Ставка </w:t>
            </w:r>
            <w:proofErr w:type="gramStart"/>
            <w:r>
              <w:t>за</w:t>
            </w:r>
            <w:proofErr w:type="gramEnd"/>
          </w:p>
          <w:p w:rsidR="007E28B3" w:rsidRDefault="007E28B3">
            <w:pPr>
              <w:spacing w:line="240" w:lineRule="atLeast"/>
              <w:jc w:val="center"/>
            </w:pPr>
            <w:r>
              <w:t>содержание</w:t>
            </w:r>
          </w:p>
          <w:p w:rsidR="007E28B3" w:rsidRDefault="007E28B3">
            <w:pPr>
              <w:spacing w:line="240" w:lineRule="atLeast"/>
              <w:jc w:val="center"/>
            </w:pPr>
            <w:r>
              <w:t>электри-</w:t>
            </w:r>
          </w:p>
          <w:p w:rsidR="007E28B3" w:rsidRDefault="007E28B3">
            <w:pPr>
              <w:spacing w:line="240" w:lineRule="atLeast"/>
              <w:jc w:val="center"/>
            </w:pPr>
            <w:r>
              <w:t>ческих</w:t>
            </w:r>
          </w:p>
          <w:p w:rsidR="007E28B3" w:rsidRDefault="007E28B3">
            <w:pPr>
              <w:spacing w:line="240" w:lineRule="atLeast"/>
              <w:jc w:val="center"/>
            </w:pPr>
            <w:r>
              <w:t>сетей</w:t>
            </w:r>
          </w:p>
        </w:tc>
        <w:tc>
          <w:tcPr>
            <w:tcW w:w="1560" w:type="dxa"/>
            <w:tcBorders>
              <w:top w:val="single" w:sz="4" w:space="0" w:color="auto"/>
              <w:left w:val="single" w:sz="4" w:space="0" w:color="auto"/>
              <w:bottom w:val="single" w:sz="4" w:space="0" w:color="auto"/>
              <w:right w:val="single" w:sz="4" w:space="0" w:color="auto"/>
            </w:tcBorders>
            <w:hideMark/>
          </w:tcPr>
          <w:p w:rsidR="007E28B3" w:rsidRDefault="007E28B3">
            <w:pPr>
              <w:spacing w:line="240" w:lineRule="atLeast"/>
              <w:jc w:val="center"/>
            </w:pPr>
            <w:r>
              <w:t xml:space="preserve">Ставка на оплату </w:t>
            </w:r>
            <w:proofErr w:type="gramStart"/>
            <w:r>
              <w:t>технологи-ческого</w:t>
            </w:r>
            <w:proofErr w:type="gramEnd"/>
            <w:r>
              <w:t xml:space="preserve"> расхода (потерь)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28B3" w:rsidRDefault="007E28B3"/>
        </w:tc>
        <w:tc>
          <w:tcPr>
            <w:tcW w:w="1400" w:type="dxa"/>
            <w:tcBorders>
              <w:top w:val="single" w:sz="4" w:space="0" w:color="auto"/>
              <w:left w:val="single" w:sz="4" w:space="0" w:color="auto"/>
              <w:bottom w:val="single" w:sz="4" w:space="0" w:color="auto"/>
              <w:right w:val="single" w:sz="4" w:space="0" w:color="auto"/>
            </w:tcBorders>
            <w:hideMark/>
          </w:tcPr>
          <w:p w:rsidR="007E28B3" w:rsidRDefault="007E28B3">
            <w:pPr>
              <w:spacing w:line="240" w:lineRule="atLeast"/>
              <w:jc w:val="center"/>
            </w:pPr>
            <w:r>
              <w:t xml:space="preserve">Ставка </w:t>
            </w:r>
            <w:proofErr w:type="gramStart"/>
            <w:r>
              <w:t>за</w:t>
            </w:r>
            <w:proofErr w:type="gramEnd"/>
          </w:p>
          <w:p w:rsidR="007E28B3" w:rsidRDefault="007E28B3">
            <w:pPr>
              <w:spacing w:line="240" w:lineRule="atLeast"/>
              <w:jc w:val="center"/>
            </w:pPr>
            <w:r>
              <w:t>содержание</w:t>
            </w:r>
          </w:p>
          <w:p w:rsidR="007E28B3" w:rsidRDefault="007E28B3">
            <w:pPr>
              <w:spacing w:line="240" w:lineRule="atLeast"/>
              <w:jc w:val="center"/>
            </w:pPr>
            <w:r>
              <w:t>электри-</w:t>
            </w:r>
          </w:p>
          <w:p w:rsidR="007E28B3" w:rsidRDefault="007E28B3">
            <w:pPr>
              <w:spacing w:line="240" w:lineRule="atLeast"/>
              <w:jc w:val="center"/>
            </w:pPr>
            <w:r>
              <w:t>ческих</w:t>
            </w:r>
          </w:p>
          <w:p w:rsidR="007E28B3" w:rsidRDefault="007E28B3">
            <w:pPr>
              <w:spacing w:line="240" w:lineRule="atLeast"/>
              <w:jc w:val="center"/>
            </w:pPr>
            <w:r>
              <w:t>сетей</w:t>
            </w:r>
          </w:p>
        </w:tc>
        <w:tc>
          <w:tcPr>
            <w:tcW w:w="1559" w:type="dxa"/>
            <w:tcBorders>
              <w:top w:val="single" w:sz="4" w:space="0" w:color="auto"/>
              <w:left w:val="single" w:sz="4" w:space="0" w:color="auto"/>
              <w:bottom w:val="single" w:sz="4" w:space="0" w:color="auto"/>
              <w:right w:val="single" w:sz="4" w:space="0" w:color="auto"/>
            </w:tcBorders>
            <w:hideMark/>
          </w:tcPr>
          <w:p w:rsidR="007E28B3" w:rsidRDefault="007E28B3">
            <w:pPr>
              <w:spacing w:line="240" w:lineRule="atLeast"/>
              <w:jc w:val="center"/>
            </w:pPr>
            <w:r>
              <w:t xml:space="preserve">Ставка на оплату </w:t>
            </w:r>
            <w:proofErr w:type="gramStart"/>
            <w:r>
              <w:t>технологи-ческого</w:t>
            </w:r>
            <w:proofErr w:type="gramEnd"/>
            <w:r>
              <w:t xml:space="preserve"> расхода (потерь)</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7E28B3" w:rsidRDefault="007E28B3"/>
        </w:tc>
      </w:tr>
      <w:tr w:rsidR="007E28B3" w:rsidTr="007E28B3">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28B3" w:rsidRDefault="007E28B3">
            <w:pPr>
              <w:spacing w:line="240" w:lineRule="atLeast"/>
            </w:pPr>
            <w:r>
              <w:t>Федеральное государственное унитарное предприятие «Научно-исследовательский технологический институт имени А.П. Александрова» -  публичное акционерное общество «Ленэнерго»</w:t>
            </w:r>
          </w:p>
        </w:tc>
        <w:tc>
          <w:tcPr>
            <w:tcW w:w="4286" w:type="dxa"/>
            <w:gridSpan w:val="3"/>
            <w:tcBorders>
              <w:top w:val="single" w:sz="4" w:space="0" w:color="auto"/>
              <w:left w:val="single" w:sz="4" w:space="0" w:color="auto"/>
              <w:bottom w:val="single" w:sz="4" w:space="0" w:color="auto"/>
              <w:right w:val="single" w:sz="4" w:space="0" w:color="auto"/>
            </w:tcBorders>
            <w:hideMark/>
          </w:tcPr>
          <w:p w:rsidR="007E28B3" w:rsidRDefault="007E28B3">
            <w:pPr>
              <w:spacing w:line="240" w:lineRule="atLeast"/>
              <w:jc w:val="center"/>
            </w:pPr>
            <w:r>
              <w:t>1 полугодие 2018 года</w:t>
            </w:r>
          </w:p>
        </w:tc>
        <w:tc>
          <w:tcPr>
            <w:tcW w:w="4254" w:type="dxa"/>
            <w:gridSpan w:val="3"/>
            <w:tcBorders>
              <w:top w:val="single" w:sz="4" w:space="0" w:color="auto"/>
              <w:left w:val="single" w:sz="4" w:space="0" w:color="auto"/>
              <w:bottom w:val="single" w:sz="4" w:space="0" w:color="auto"/>
              <w:right w:val="single" w:sz="4" w:space="0" w:color="auto"/>
            </w:tcBorders>
            <w:hideMark/>
          </w:tcPr>
          <w:p w:rsidR="007E28B3" w:rsidRDefault="007E28B3">
            <w:pPr>
              <w:spacing w:line="240" w:lineRule="atLeast"/>
              <w:jc w:val="center"/>
            </w:pPr>
            <w:r>
              <w:t>2 полугодие 2018 года</w:t>
            </w:r>
          </w:p>
        </w:tc>
      </w:tr>
      <w:tr w:rsidR="007E28B3" w:rsidTr="007E28B3">
        <w:trPr>
          <w:trHeight w:val="21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E28B3" w:rsidRDefault="007E28B3"/>
        </w:tc>
        <w:tc>
          <w:tcPr>
            <w:tcW w:w="1451" w:type="dxa"/>
            <w:tcBorders>
              <w:top w:val="single" w:sz="4" w:space="0" w:color="auto"/>
              <w:left w:val="single" w:sz="4" w:space="0" w:color="auto"/>
              <w:bottom w:val="single" w:sz="4" w:space="0" w:color="auto"/>
              <w:right w:val="single" w:sz="4" w:space="0" w:color="auto"/>
            </w:tcBorders>
            <w:vAlign w:val="center"/>
            <w:hideMark/>
          </w:tcPr>
          <w:p w:rsidR="007E28B3" w:rsidRDefault="007E28B3">
            <w:pPr>
              <w:spacing w:line="240" w:lineRule="atLeast"/>
              <w:jc w:val="center"/>
            </w:pPr>
            <w:r>
              <w:t>руб./МВт</w:t>
            </w:r>
          </w:p>
          <w:p w:rsidR="007E28B3" w:rsidRDefault="007E28B3">
            <w:pPr>
              <w:spacing w:line="240" w:lineRule="atLeast"/>
              <w:jc w:val="center"/>
            </w:pPr>
            <w:r>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28B3" w:rsidRDefault="007E28B3">
            <w:pPr>
              <w:spacing w:line="240" w:lineRule="atLeast"/>
              <w:jc w:val="center"/>
            </w:pPr>
            <w:r>
              <w:t>руб./МВт</w:t>
            </w:r>
            <w:proofErr w:type="gramStart"/>
            <w:r>
              <w:t>.ч</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7E28B3" w:rsidRDefault="007E28B3">
            <w:pPr>
              <w:spacing w:line="240" w:lineRule="atLeast"/>
              <w:jc w:val="center"/>
            </w:pPr>
            <w:r>
              <w:t>руб./кВт</w:t>
            </w:r>
            <w:proofErr w:type="gramStart"/>
            <w:r>
              <w:t>.ч</w:t>
            </w:r>
            <w:proofErr w:type="gramEnd"/>
          </w:p>
        </w:tc>
        <w:tc>
          <w:tcPr>
            <w:tcW w:w="1400" w:type="dxa"/>
            <w:tcBorders>
              <w:top w:val="single" w:sz="4" w:space="0" w:color="auto"/>
              <w:left w:val="single" w:sz="4" w:space="0" w:color="auto"/>
              <w:bottom w:val="single" w:sz="4" w:space="0" w:color="auto"/>
              <w:right w:val="single" w:sz="4" w:space="0" w:color="auto"/>
            </w:tcBorders>
            <w:vAlign w:val="center"/>
            <w:hideMark/>
          </w:tcPr>
          <w:p w:rsidR="007E28B3" w:rsidRDefault="007E28B3">
            <w:pPr>
              <w:spacing w:line="240" w:lineRule="atLeast"/>
              <w:jc w:val="center"/>
            </w:pPr>
            <w:r>
              <w:t>руб./МВт</w:t>
            </w:r>
          </w:p>
          <w:p w:rsidR="007E28B3" w:rsidRDefault="007E28B3">
            <w:pPr>
              <w:spacing w:line="240" w:lineRule="atLeast"/>
              <w:jc w:val="center"/>
            </w:pPr>
            <w:r>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28B3" w:rsidRDefault="007E28B3">
            <w:pPr>
              <w:spacing w:line="240" w:lineRule="atLeast"/>
              <w:jc w:val="center"/>
            </w:pPr>
            <w:r>
              <w:t>руб./МВт</w:t>
            </w:r>
            <w:proofErr w:type="gramStart"/>
            <w:r>
              <w:t>.ч</w:t>
            </w:r>
            <w:proofErr w:type="gramEnd"/>
          </w:p>
        </w:tc>
        <w:tc>
          <w:tcPr>
            <w:tcW w:w="1295" w:type="dxa"/>
            <w:tcBorders>
              <w:top w:val="single" w:sz="4" w:space="0" w:color="auto"/>
              <w:left w:val="single" w:sz="4" w:space="0" w:color="auto"/>
              <w:bottom w:val="single" w:sz="4" w:space="0" w:color="auto"/>
              <w:right w:val="single" w:sz="4" w:space="0" w:color="auto"/>
            </w:tcBorders>
            <w:vAlign w:val="center"/>
            <w:hideMark/>
          </w:tcPr>
          <w:p w:rsidR="007E28B3" w:rsidRDefault="007E28B3">
            <w:pPr>
              <w:spacing w:line="240" w:lineRule="atLeast"/>
              <w:jc w:val="center"/>
            </w:pPr>
            <w:r>
              <w:t>руб./кВт</w:t>
            </w:r>
            <w:proofErr w:type="gramStart"/>
            <w:r>
              <w:t>.ч</w:t>
            </w:r>
            <w:proofErr w:type="gramEnd"/>
          </w:p>
        </w:tc>
      </w:tr>
      <w:tr w:rsidR="007E28B3" w:rsidTr="007E28B3">
        <w:trPr>
          <w:trHeight w:val="21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E28B3" w:rsidRDefault="007E28B3"/>
        </w:tc>
        <w:tc>
          <w:tcPr>
            <w:tcW w:w="1451" w:type="dxa"/>
            <w:tcBorders>
              <w:top w:val="single" w:sz="4" w:space="0" w:color="auto"/>
              <w:left w:val="single" w:sz="4" w:space="0" w:color="auto"/>
              <w:bottom w:val="single" w:sz="4" w:space="0" w:color="auto"/>
              <w:right w:val="single" w:sz="4" w:space="0" w:color="auto"/>
            </w:tcBorders>
            <w:vAlign w:val="center"/>
            <w:hideMark/>
          </w:tcPr>
          <w:p w:rsidR="007E28B3" w:rsidRDefault="007E28B3">
            <w:pPr>
              <w:pStyle w:val="ac"/>
              <w:jc w:val="center"/>
              <w:rPr>
                <w:noProof/>
                <w:sz w:val="20"/>
              </w:rPr>
            </w:pPr>
            <w:r>
              <w:rPr>
                <w:noProof/>
                <w:sz w:val="20"/>
              </w:rPr>
              <w:t>101165,20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28B3" w:rsidRDefault="007E28B3">
            <w:pPr>
              <w:pStyle w:val="ac"/>
              <w:jc w:val="center"/>
              <w:rPr>
                <w:noProof/>
                <w:sz w:val="20"/>
              </w:rPr>
            </w:pPr>
            <w:r>
              <w:rPr>
                <w:noProof/>
                <w:sz w:val="20"/>
              </w:rPr>
              <w:t>50,62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8B3" w:rsidRDefault="007E28B3">
            <w:pPr>
              <w:pStyle w:val="ac"/>
              <w:jc w:val="center"/>
              <w:rPr>
                <w:noProof/>
                <w:sz w:val="20"/>
              </w:rPr>
            </w:pPr>
            <w:r>
              <w:rPr>
                <w:noProof/>
                <w:sz w:val="20"/>
              </w:rPr>
              <w:t>0,20158</w:t>
            </w:r>
          </w:p>
        </w:tc>
        <w:tc>
          <w:tcPr>
            <w:tcW w:w="1400" w:type="dxa"/>
            <w:tcBorders>
              <w:top w:val="single" w:sz="4" w:space="0" w:color="auto"/>
              <w:left w:val="single" w:sz="4" w:space="0" w:color="auto"/>
              <w:bottom w:val="single" w:sz="4" w:space="0" w:color="auto"/>
              <w:right w:val="single" w:sz="4" w:space="0" w:color="auto"/>
            </w:tcBorders>
            <w:vAlign w:val="center"/>
            <w:hideMark/>
          </w:tcPr>
          <w:p w:rsidR="007E28B3" w:rsidRDefault="007E28B3">
            <w:pPr>
              <w:pStyle w:val="ac"/>
              <w:jc w:val="center"/>
              <w:rPr>
                <w:noProof/>
                <w:sz w:val="20"/>
              </w:rPr>
            </w:pPr>
            <w:r>
              <w:rPr>
                <w:noProof/>
                <w:sz w:val="20"/>
              </w:rPr>
              <w:t>99633,60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28B3" w:rsidRDefault="007E28B3">
            <w:pPr>
              <w:pStyle w:val="ac"/>
              <w:jc w:val="center"/>
              <w:rPr>
                <w:noProof/>
                <w:sz w:val="20"/>
              </w:rPr>
            </w:pPr>
            <w:r>
              <w:rPr>
                <w:noProof/>
                <w:sz w:val="20"/>
              </w:rPr>
              <w:t>54,67</w:t>
            </w:r>
          </w:p>
        </w:tc>
        <w:tc>
          <w:tcPr>
            <w:tcW w:w="1295" w:type="dxa"/>
            <w:tcBorders>
              <w:top w:val="single" w:sz="4" w:space="0" w:color="auto"/>
              <w:left w:val="single" w:sz="4" w:space="0" w:color="auto"/>
              <w:bottom w:val="single" w:sz="4" w:space="0" w:color="auto"/>
              <w:right w:val="single" w:sz="4" w:space="0" w:color="auto"/>
            </w:tcBorders>
            <w:vAlign w:val="center"/>
            <w:hideMark/>
          </w:tcPr>
          <w:p w:rsidR="007E28B3" w:rsidRDefault="007E28B3">
            <w:pPr>
              <w:pStyle w:val="ac"/>
              <w:jc w:val="center"/>
              <w:rPr>
                <w:noProof/>
                <w:sz w:val="20"/>
              </w:rPr>
            </w:pPr>
            <w:r>
              <w:rPr>
                <w:noProof/>
                <w:sz w:val="20"/>
              </w:rPr>
              <w:t>0,20563</w:t>
            </w:r>
          </w:p>
        </w:tc>
      </w:tr>
    </w:tbl>
    <w:p w:rsidR="007E28B3" w:rsidRDefault="007E28B3" w:rsidP="007E28B3">
      <w:pPr>
        <w:ind w:right="-144" w:firstLine="567"/>
        <w:jc w:val="both"/>
        <w:rPr>
          <w:b/>
          <w:sz w:val="24"/>
          <w:szCs w:val="24"/>
        </w:rPr>
      </w:pPr>
    </w:p>
    <w:p w:rsidR="007E28B3" w:rsidRDefault="007E28B3" w:rsidP="007E28B3">
      <w:pPr>
        <w:widowControl w:val="0"/>
        <w:autoSpaceDE w:val="0"/>
        <w:autoSpaceDN w:val="0"/>
        <w:adjustRightInd w:val="0"/>
        <w:ind w:firstLine="709"/>
        <w:jc w:val="both"/>
        <w:rPr>
          <w:sz w:val="24"/>
          <w:szCs w:val="24"/>
        </w:rPr>
      </w:pPr>
      <w:r>
        <w:rPr>
          <w:sz w:val="24"/>
          <w:szCs w:val="24"/>
        </w:rPr>
        <w:t>Представитель НП «Совет рынка» Кириенко М.Г. по вопросу – «воздержалась».</w:t>
      </w:r>
    </w:p>
    <w:p w:rsidR="007E28B3" w:rsidRDefault="007E28B3" w:rsidP="007E28B3">
      <w:pPr>
        <w:widowControl w:val="0"/>
        <w:autoSpaceDE w:val="0"/>
        <w:autoSpaceDN w:val="0"/>
        <w:adjustRightInd w:val="0"/>
        <w:ind w:firstLine="709"/>
        <w:jc w:val="both"/>
        <w:rPr>
          <w:sz w:val="24"/>
          <w:szCs w:val="24"/>
        </w:rPr>
      </w:pPr>
    </w:p>
    <w:p w:rsidR="007E28B3" w:rsidRDefault="007E28B3" w:rsidP="007E28B3">
      <w:pPr>
        <w:ind w:right="-144" w:firstLine="567"/>
        <w:jc w:val="center"/>
        <w:rPr>
          <w:b/>
          <w:sz w:val="24"/>
          <w:szCs w:val="24"/>
        </w:rPr>
      </w:pPr>
      <w:r>
        <w:rPr>
          <w:b/>
          <w:sz w:val="24"/>
          <w:szCs w:val="24"/>
        </w:rPr>
        <w:t>Результаты  голосования: за – 5 человек, против – 0 , воздержались – 1 человек.</w:t>
      </w:r>
    </w:p>
    <w:p w:rsidR="007E28B3" w:rsidRDefault="007E28B3" w:rsidP="007E28B3">
      <w:pPr>
        <w:tabs>
          <w:tab w:val="left" w:pos="360"/>
        </w:tabs>
        <w:jc w:val="both"/>
        <w:rPr>
          <w:sz w:val="24"/>
          <w:szCs w:val="24"/>
        </w:rPr>
      </w:pPr>
    </w:p>
    <w:p w:rsidR="007E28B3" w:rsidRPr="007E28B3" w:rsidRDefault="00E55C72" w:rsidP="007E28B3">
      <w:pPr>
        <w:ind w:firstLine="567"/>
        <w:jc w:val="both"/>
        <w:rPr>
          <w:sz w:val="24"/>
          <w:szCs w:val="24"/>
        </w:rPr>
      </w:pPr>
      <w:r>
        <w:rPr>
          <w:b/>
          <w:sz w:val="24"/>
          <w:szCs w:val="24"/>
        </w:rPr>
        <w:t>1.1</w:t>
      </w:r>
      <w:r w:rsidR="005A3140">
        <w:rPr>
          <w:b/>
          <w:sz w:val="24"/>
          <w:szCs w:val="24"/>
        </w:rPr>
        <w:t xml:space="preserve">1. </w:t>
      </w:r>
      <w:r w:rsidR="007E28B3" w:rsidRPr="007E28B3">
        <w:rPr>
          <w:b/>
          <w:sz w:val="24"/>
          <w:szCs w:val="24"/>
        </w:rPr>
        <w:t>По вопросу повестки дня</w:t>
      </w:r>
      <w:r w:rsidR="007E28B3" w:rsidRPr="007E28B3">
        <w:rPr>
          <w:sz w:val="24"/>
          <w:szCs w:val="24"/>
        </w:rPr>
        <w:t xml:space="preserve"> «О</w:t>
      </w:r>
      <w:r w:rsidR="007E28B3" w:rsidRPr="007E28B3">
        <w:rPr>
          <w:b/>
          <w:sz w:val="24"/>
          <w:szCs w:val="24"/>
        </w:rPr>
        <w:t>б установлении индивидуальных тарифов на услуги по передаче электрической энергии по сетям общества с ограниченной ответственностью «Региональные электрические сети», расположенным на территории Ленинградской области, на 2018 год»,</w:t>
      </w:r>
      <w:r w:rsidR="007E28B3" w:rsidRPr="007E28B3">
        <w:rPr>
          <w:sz w:val="24"/>
          <w:szCs w:val="24"/>
        </w:rPr>
        <w:t xml:space="preserve"> </w:t>
      </w:r>
      <w:proofErr w:type="gramStart"/>
      <w:r w:rsidR="007E28B3" w:rsidRPr="007E28B3">
        <w:rPr>
          <w:sz w:val="24"/>
          <w:szCs w:val="24"/>
        </w:rPr>
        <w:t>выступила</w:t>
      </w:r>
      <w:proofErr w:type="gramEnd"/>
      <w:r w:rsidR="007E28B3" w:rsidRPr="007E28B3">
        <w:rPr>
          <w:sz w:val="24"/>
          <w:szCs w:val="24"/>
        </w:rPr>
        <w:t xml:space="preserve">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установлению </w:t>
      </w:r>
      <w:proofErr w:type="gramStart"/>
      <w:r w:rsidR="007E28B3" w:rsidRPr="007E28B3">
        <w:rPr>
          <w:sz w:val="24"/>
          <w:szCs w:val="24"/>
        </w:rPr>
        <w:t>индивидуальных тарифов на услуги по передаче электрической энергии по сетям общества с ограниченной ответственностью «Региональные электрические сети», расположенным на территории Ленинградской области, на 2018 год в соответствии с заявлением ООО «Региональные электрические сети» от 27 апреля 2017 года № 323-17 (вх.</w:t>
      </w:r>
      <w:proofErr w:type="gramEnd"/>
      <w:r w:rsidR="007E28B3" w:rsidRPr="007E28B3">
        <w:rPr>
          <w:sz w:val="24"/>
          <w:szCs w:val="24"/>
        </w:rPr>
        <w:t xml:space="preserve"> № </w:t>
      </w:r>
      <w:proofErr w:type="gramStart"/>
      <w:r w:rsidR="007E28B3" w:rsidRPr="007E28B3">
        <w:rPr>
          <w:sz w:val="24"/>
          <w:szCs w:val="24"/>
        </w:rPr>
        <w:t>КТ-1-2834/17-0-0 от 28 апреля 2017 года).</w:t>
      </w:r>
      <w:proofErr w:type="gramEnd"/>
    </w:p>
    <w:p w:rsidR="007E28B3" w:rsidRPr="007E28B3" w:rsidRDefault="007E28B3" w:rsidP="007E28B3">
      <w:pPr>
        <w:widowControl w:val="0"/>
        <w:autoSpaceDE w:val="0"/>
        <w:autoSpaceDN w:val="0"/>
        <w:adjustRightInd w:val="0"/>
        <w:ind w:firstLine="567"/>
        <w:jc w:val="both"/>
        <w:rPr>
          <w:sz w:val="24"/>
          <w:szCs w:val="24"/>
          <w:lang w:eastAsia="ar-SA"/>
        </w:rPr>
      </w:pPr>
      <w:r w:rsidRPr="007E28B3">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7E28B3" w:rsidRPr="007E28B3" w:rsidRDefault="007E28B3" w:rsidP="007E28B3">
      <w:pPr>
        <w:widowControl w:val="0"/>
        <w:autoSpaceDE w:val="0"/>
        <w:autoSpaceDN w:val="0"/>
        <w:adjustRightInd w:val="0"/>
        <w:ind w:firstLine="567"/>
        <w:jc w:val="both"/>
        <w:rPr>
          <w:sz w:val="24"/>
          <w:szCs w:val="24"/>
        </w:rPr>
      </w:pPr>
      <w:proofErr w:type="gramStart"/>
      <w:r w:rsidRPr="007E28B3">
        <w:rPr>
          <w:sz w:val="24"/>
          <w:szCs w:val="24"/>
          <w:lang w:eastAsia="ar-SA"/>
        </w:rPr>
        <w:t>Представители ООО «</w:t>
      </w:r>
      <w:r w:rsidRPr="007E28B3">
        <w:rPr>
          <w:sz w:val="24"/>
          <w:szCs w:val="24"/>
        </w:rPr>
        <w:t>Региональные электрические сети</w:t>
      </w:r>
      <w:r w:rsidRPr="007E28B3">
        <w:rPr>
          <w:sz w:val="24"/>
          <w:szCs w:val="24"/>
          <w:lang w:eastAsia="ar-SA"/>
        </w:rPr>
        <w:t xml:space="preserve">» в заседании правления </w:t>
      </w:r>
      <w:r w:rsidRPr="007E28B3">
        <w:rPr>
          <w:sz w:val="24"/>
          <w:szCs w:val="24"/>
        </w:rPr>
        <w:t>комитета по тарифам и ценовой политике Ленинградской области</w:t>
      </w:r>
      <w:r w:rsidRPr="007E28B3">
        <w:rPr>
          <w:sz w:val="24"/>
          <w:szCs w:val="24"/>
          <w:lang w:eastAsia="ar-SA"/>
        </w:rPr>
        <w:t xml:space="preserve"> участия не принимали, выразив письмом от </w:t>
      </w:r>
      <w:r w:rsidRPr="007E28B3">
        <w:rPr>
          <w:sz w:val="24"/>
          <w:szCs w:val="24"/>
        </w:rPr>
        <w:t>26.12.2017 исх. № 738-17 (вх.</w:t>
      </w:r>
      <w:proofErr w:type="gramEnd"/>
      <w:r w:rsidRPr="007E28B3">
        <w:rPr>
          <w:sz w:val="24"/>
          <w:szCs w:val="24"/>
        </w:rPr>
        <w:t xml:space="preserve"> ЛенРТК № КТ-1-3522/2017 от 26.12.2017)</w:t>
      </w:r>
      <w:r w:rsidRPr="007E28B3">
        <w:rPr>
          <w:sz w:val="24"/>
          <w:szCs w:val="24"/>
          <w:lang w:eastAsia="ar-SA"/>
        </w:rPr>
        <w:t xml:space="preserve"> согласие с</w:t>
      </w:r>
      <w:r w:rsidRPr="007E28B3">
        <w:rPr>
          <w:sz w:val="24"/>
          <w:szCs w:val="24"/>
        </w:rPr>
        <w:t xml:space="preserve"> предложениями по размеру необходимой валовой выручки компании и уровню индивидуальных тарифов на услуги по передаче электрической энергии, рассчитанными ЛенРТК на 2018 год.</w:t>
      </w:r>
    </w:p>
    <w:p w:rsidR="007E28B3" w:rsidRPr="007E28B3" w:rsidRDefault="007E28B3" w:rsidP="007E28B3">
      <w:pPr>
        <w:jc w:val="both"/>
        <w:rPr>
          <w:sz w:val="24"/>
          <w:szCs w:val="24"/>
        </w:rPr>
      </w:pPr>
    </w:p>
    <w:p w:rsidR="007E28B3" w:rsidRPr="007E28B3" w:rsidRDefault="007E28B3" w:rsidP="007E28B3">
      <w:pPr>
        <w:ind w:firstLine="567"/>
        <w:jc w:val="both"/>
        <w:rPr>
          <w:b/>
          <w:snapToGrid w:val="0"/>
          <w:sz w:val="24"/>
          <w:szCs w:val="24"/>
        </w:rPr>
      </w:pPr>
      <w:r w:rsidRPr="007E28B3">
        <w:rPr>
          <w:b/>
          <w:snapToGrid w:val="0"/>
          <w:sz w:val="24"/>
          <w:szCs w:val="24"/>
        </w:rPr>
        <w:t>Правление приняло решение:</w:t>
      </w:r>
    </w:p>
    <w:p w:rsidR="007E28B3" w:rsidRDefault="007E28B3" w:rsidP="007E28B3">
      <w:pPr>
        <w:ind w:firstLine="567"/>
        <w:jc w:val="both"/>
        <w:rPr>
          <w:snapToGrid w:val="0"/>
          <w:sz w:val="24"/>
          <w:szCs w:val="24"/>
        </w:rPr>
      </w:pPr>
      <w:r w:rsidRPr="007E28B3">
        <w:rPr>
          <w:snapToGrid w:val="0"/>
          <w:sz w:val="24"/>
          <w:szCs w:val="24"/>
        </w:rPr>
        <w:t xml:space="preserve">1. Принять для расчета индивидуальных тарифов на услуги по передаче электрической энергии ООО «Региональные электрические сети» по Ленинградской области на 2018 г. следующие балансовые показатели: </w:t>
      </w:r>
    </w:p>
    <w:p w:rsidR="00E55C72" w:rsidRDefault="00E55C72" w:rsidP="007E28B3">
      <w:pPr>
        <w:ind w:firstLine="567"/>
        <w:jc w:val="both"/>
        <w:rPr>
          <w:snapToGrid w:val="0"/>
          <w:sz w:val="24"/>
          <w:szCs w:val="24"/>
        </w:rPr>
      </w:pPr>
    </w:p>
    <w:p w:rsidR="00E55C72" w:rsidRPr="007E28B3" w:rsidRDefault="00E55C72" w:rsidP="007E28B3">
      <w:pPr>
        <w:ind w:firstLine="567"/>
        <w:jc w:val="both"/>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7E28B3" w:rsidRPr="007E28B3" w:rsidTr="00EE1CCE">
        <w:trPr>
          <w:trHeight w:val="285"/>
        </w:trPr>
        <w:tc>
          <w:tcPr>
            <w:tcW w:w="2431" w:type="pct"/>
            <w:vMerge w:val="restart"/>
            <w:shd w:val="clear" w:color="auto" w:fill="auto"/>
            <w:vAlign w:val="center"/>
          </w:tcPr>
          <w:p w:rsidR="007E28B3" w:rsidRPr="007E28B3" w:rsidRDefault="007E28B3" w:rsidP="007E28B3">
            <w:pPr>
              <w:jc w:val="center"/>
            </w:pPr>
            <w:r w:rsidRPr="007E28B3">
              <w:rPr>
                <w:b/>
                <w:bCs/>
              </w:rPr>
              <w:lastRenderedPageBreak/>
              <w:t>Показатели</w:t>
            </w:r>
          </w:p>
        </w:tc>
        <w:tc>
          <w:tcPr>
            <w:tcW w:w="671" w:type="pct"/>
            <w:vMerge w:val="restart"/>
            <w:shd w:val="clear" w:color="auto" w:fill="auto"/>
            <w:vAlign w:val="center"/>
          </w:tcPr>
          <w:p w:rsidR="007E28B3" w:rsidRPr="007E28B3" w:rsidRDefault="007E28B3" w:rsidP="007E28B3">
            <w:pPr>
              <w:jc w:val="center"/>
            </w:pPr>
            <w:r w:rsidRPr="007E28B3">
              <w:rPr>
                <w:b/>
                <w:bCs/>
              </w:rPr>
              <w:t>Единица измерения</w:t>
            </w:r>
          </w:p>
        </w:tc>
        <w:tc>
          <w:tcPr>
            <w:tcW w:w="1898" w:type="pct"/>
            <w:gridSpan w:val="2"/>
            <w:shd w:val="clear" w:color="auto" w:fill="auto"/>
            <w:noWrap/>
            <w:vAlign w:val="center"/>
          </w:tcPr>
          <w:p w:rsidR="007E28B3" w:rsidRPr="007E28B3" w:rsidRDefault="007E28B3" w:rsidP="007E28B3">
            <w:pPr>
              <w:jc w:val="center"/>
              <w:rPr>
                <w:b/>
              </w:rPr>
            </w:pPr>
            <w:r w:rsidRPr="007E28B3">
              <w:rPr>
                <w:b/>
              </w:rPr>
              <w:t>2018 год</w:t>
            </w:r>
          </w:p>
        </w:tc>
      </w:tr>
      <w:tr w:rsidR="007E28B3" w:rsidRPr="007E28B3" w:rsidTr="00EE1CCE">
        <w:trPr>
          <w:trHeight w:val="60"/>
        </w:trPr>
        <w:tc>
          <w:tcPr>
            <w:tcW w:w="2431" w:type="pct"/>
            <w:vMerge/>
            <w:shd w:val="clear" w:color="auto" w:fill="auto"/>
            <w:vAlign w:val="center"/>
          </w:tcPr>
          <w:p w:rsidR="007E28B3" w:rsidRPr="007E28B3" w:rsidRDefault="007E28B3" w:rsidP="007E28B3">
            <w:pPr>
              <w:jc w:val="center"/>
              <w:rPr>
                <w:b/>
                <w:bCs/>
              </w:rPr>
            </w:pPr>
          </w:p>
        </w:tc>
        <w:tc>
          <w:tcPr>
            <w:tcW w:w="671" w:type="pct"/>
            <w:vMerge/>
            <w:shd w:val="clear" w:color="auto" w:fill="auto"/>
            <w:vAlign w:val="center"/>
          </w:tcPr>
          <w:p w:rsidR="007E28B3" w:rsidRPr="007E28B3" w:rsidRDefault="007E28B3" w:rsidP="007E28B3">
            <w:pPr>
              <w:jc w:val="center"/>
              <w:rPr>
                <w:b/>
                <w:bCs/>
              </w:rPr>
            </w:pPr>
          </w:p>
        </w:tc>
        <w:tc>
          <w:tcPr>
            <w:tcW w:w="926" w:type="pct"/>
            <w:shd w:val="clear" w:color="auto" w:fill="auto"/>
            <w:noWrap/>
            <w:vAlign w:val="center"/>
          </w:tcPr>
          <w:p w:rsidR="007E28B3" w:rsidRPr="007E28B3" w:rsidRDefault="007E28B3" w:rsidP="007E28B3">
            <w:pPr>
              <w:jc w:val="center"/>
              <w:rPr>
                <w:b/>
              </w:rPr>
            </w:pPr>
            <w:r w:rsidRPr="007E28B3">
              <w:rPr>
                <w:b/>
              </w:rPr>
              <w:t>1 полугодие</w:t>
            </w:r>
          </w:p>
        </w:tc>
        <w:tc>
          <w:tcPr>
            <w:tcW w:w="972" w:type="pct"/>
          </w:tcPr>
          <w:p w:rsidR="007E28B3" w:rsidRPr="007E28B3" w:rsidRDefault="007E28B3" w:rsidP="007E28B3">
            <w:pPr>
              <w:jc w:val="center"/>
              <w:rPr>
                <w:b/>
              </w:rPr>
            </w:pPr>
            <w:r w:rsidRPr="007E28B3">
              <w:rPr>
                <w:b/>
              </w:rPr>
              <w:t>2 полугодие</w:t>
            </w:r>
          </w:p>
        </w:tc>
      </w:tr>
      <w:tr w:rsidR="007E28B3" w:rsidRPr="007E28B3" w:rsidTr="00EE1CCE">
        <w:trPr>
          <w:trHeight w:val="60"/>
        </w:trPr>
        <w:tc>
          <w:tcPr>
            <w:tcW w:w="2431" w:type="pct"/>
            <w:shd w:val="clear" w:color="auto" w:fill="auto"/>
            <w:vAlign w:val="center"/>
          </w:tcPr>
          <w:p w:rsidR="007E28B3" w:rsidRPr="007E28B3" w:rsidRDefault="007E28B3" w:rsidP="007E28B3">
            <w:r w:rsidRPr="007E28B3">
              <w:t>Объем отпуска электроэнергии в сеть</w:t>
            </w:r>
          </w:p>
        </w:tc>
        <w:tc>
          <w:tcPr>
            <w:tcW w:w="671" w:type="pct"/>
            <w:shd w:val="clear" w:color="auto" w:fill="auto"/>
            <w:vAlign w:val="center"/>
          </w:tcPr>
          <w:p w:rsidR="007E28B3" w:rsidRPr="007E28B3" w:rsidRDefault="007E28B3" w:rsidP="007E28B3">
            <w:pPr>
              <w:jc w:val="center"/>
            </w:pPr>
            <w:r w:rsidRPr="007E28B3">
              <w:t>млн. кВт</w:t>
            </w:r>
            <w:proofErr w:type="gramStart"/>
            <w:r w:rsidRPr="007E28B3">
              <w:t>.</w:t>
            </w:r>
            <w:proofErr w:type="gramEnd"/>
            <w:r w:rsidRPr="007E28B3">
              <w:t xml:space="preserve"> </w:t>
            </w:r>
            <w:proofErr w:type="gramStart"/>
            <w:r w:rsidRPr="007E28B3">
              <w:t>ч</w:t>
            </w:r>
            <w:proofErr w:type="gramEnd"/>
          </w:p>
        </w:tc>
        <w:tc>
          <w:tcPr>
            <w:tcW w:w="926" w:type="pct"/>
            <w:shd w:val="clear" w:color="auto" w:fill="auto"/>
            <w:vAlign w:val="center"/>
          </w:tcPr>
          <w:p w:rsidR="007E28B3" w:rsidRPr="007E28B3" w:rsidRDefault="007E28B3" w:rsidP="007E28B3">
            <w:pPr>
              <w:jc w:val="center"/>
            </w:pPr>
            <w:r w:rsidRPr="007E28B3">
              <w:t>25,2240</w:t>
            </w:r>
          </w:p>
        </w:tc>
        <w:tc>
          <w:tcPr>
            <w:tcW w:w="972" w:type="pct"/>
            <w:vAlign w:val="center"/>
          </w:tcPr>
          <w:p w:rsidR="007E28B3" w:rsidRPr="007E28B3" w:rsidRDefault="007E28B3" w:rsidP="007E28B3">
            <w:pPr>
              <w:jc w:val="center"/>
            </w:pPr>
            <w:r w:rsidRPr="007E28B3">
              <w:t>26,2842</w:t>
            </w:r>
          </w:p>
        </w:tc>
      </w:tr>
      <w:tr w:rsidR="007E28B3" w:rsidRPr="007E28B3" w:rsidTr="00EE1CCE">
        <w:trPr>
          <w:trHeight w:val="391"/>
        </w:trPr>
        <w:tc>
          <w:tcPr>
            <w:tcW w:w="2431" w:type="pct"/>
            <w:shd w:val="clear" w:color="auto" w:fill="auto"/>
            <w:vAlign w:val="center"/>
          </w:tcPr>
          <w:p w:rsidR="007E28B3" w:rsidRPr="007E28B3" w:rsidRDefault="007E28B3" w:rsidP="007E28B3">
            <w:r w:rsidRPr="007E28B3">
              <w:t>Объем электрической энергии, приобретаемой на технологические нужды (потери)</w:t>
            </w:r>
          </w:p>
        </w:tc>
        <w:tc>
          <w:tcPr>
            <w:tcW w:w="671" w:type="pct"/>
            <w:shd w:val="clear" w:color="auto" w:fill="auto"/>
            <w:vAlign w:val="center"/>
          </w:tcPr>
          <w:p w:rsidR="007E28B3" w:rsidRPr="007E28B3" w:rsidRDefault="007E28B3" w:rsidP="007E28B3">
            <w:pPr>
              <w:jc w:val="center"/>
            </w:pPr>
            <w:r w:rsidRPr="007E28B3">
              <w:t>млн. кВт</w:t>
            </w:r>
            <w:proofErr w:type="gramStart"/>
            <w:r w:rsidRPr="007E28B3">
              <w:t>.</w:t>
            </w:r>
            <w:proofErr w:type="gramEnd"/>
            <w:r w:rsidRPr="007E28B3">
              <w:t xml:space="preserve"> </w:t>
            </w:r>
            <w:proofErr w:type="gramStart"/>
            <w:r w:rsidRPr="007E28B3">
              <w:t>ч</w:t>
            </w:r>
            <w:proofErr w:type="gramEnd"/>
          </w:p>
        </w:tc>
        <w:tc>
          <w:tcPr>
            <w:tcW w:w="926" w:type="pct"/>
            <w:shd w:val="clear" w:color="auto" w:fill="auto"/>
            <w:noWrap/>
            <w:vAlign w:val="center"/>
          </w:tcPr>
          <w:p w:rsidR="007E28B3" w:rsidRPr="007E28B3" w:rsidRDefault="007E28B3" w:rsidP="007E28B3">
            <w:pPr>
              <w:jc w:val="center"/>
            </w:pPr>
            <w:r w:rsidRPr="007E28B3">
              <w:t>1,9206</w:t>
            </w:r>
          </w:p>
        </w:tc>
        <w:tc>
          <w:tcPr>
            <w:tcW w:w="972" w:type="pct"/>
            <w:vAlign w:val="center"/>
          </w:tcPr>
          <w:p w:rsidR="007E28B3" w:rsidRPr="007E28B3" w:rsidRDefault="007E28B3" w:rsidP="007E28B3">
            <w:pPr>
              <w:jc w:val="center"/>
            </w:pPr>
            <w:r w:rsidRPr="007E28B3">
              <w:t>2,0001</w:t>
            </w:r>
          </w:p>
        </w:tc>
      </w:tr>
      <w:tr w:rsidR="007E28B3" w:rsidRPr="007E28B3" w:rsidTr="00EE1CCE">
        <w:trPr>
          <w:trHeight w:val="60"/>
        </w:trPr>
        <w:tc>
          <w:tcPr>
            <w:tcW w:w="2431" w:type="pct"/>
            <w:shd w:val="clear" w:color="auto" w:fill="auto"/>
            <w:vAlign w:val="center"/>
          </w:tcPr>
          <w:p w:rsidR="007E28B3" w:rsidRPr="007E28B3" w:rsidRDefault="007E28B3" w:rsidP="007E28B3">
            <w:r w:rsidRPr="007E28B3">
              <w:t>Заявленная мощность потребителей электроэнергии</w:t>
            </w:r>
          </w:p>
        </w:tc>
        <w:tc>
          <w:tcPr>
            <w:tcW w:w="671" w:type="pct"/>
            <w:shd w:val="clear" w:color="auto" w:fill="auto"/>
            <w:vAlign w:val="center"/>
          </w:tcPr>
          <w:p w:rsidR="007E28B3" w:rsidRPr="007E28B3" w:rsidRDefault="007E28B3" w:rsidP="007E28B3">
            <w:pPr>
              <w:jc w:val="center"/>
            </w:pPr>
            <w:r w:rsidRPr="007E28B3">
              <w:t>МВт</w:t>
            </w:r>
          </w:p>
        </w:tc>
        <w:tc>
          <w:tcPr>
            <w:tcW w:w="926" w:type="pct"/>
            <w:shd w:val="clear" w:color="auto" w:fill="auto"/>
            <w:noWrap/>
            <w:vAlign w:val="center"/>
          </w:tcPr>
          <w:p w:rsidR="007E28B3" w:rsidRPr="007E28B3" w:rsidRDefault="007E28B3" w:rsidP="007E28B3">
            <w:pPr>
              <w:jc w:val="center"/>
            </w:pPr>
            <w:r w:rsidRPr="007E28B3">
              <w:t>8,5373</w:t>
            </w:r>
          </w:p>
        </w:tc>
        <w:tc>
          <w:tcPr>
            <w:tcW w:w="972" w:type="pct"/>
            <w:vAlign w:val="center"/>
          </w:tcPr>
          <w:p w:rsidR="007E28B3" w:rsidRPr="007E28B3" w:rsidRDefault="007E28B3" w:rsidP="007E28B3">
            <w:pPr>
              <w:jc w:val="center"/>
            </w:pPr>
            <w:r w:rsidRPr="007E28B3">
              <w:t>8,7315</w:t>
            </w:r>
          </w:p>
        </w:tc>
      </w:tr>
    </w:tbl>
    <w:p w:rsidR="007E28B3" w:rsidRPr="007E28B3" w:rsidRDefault="007E28B3" w:rsidP="007E28B3">
      <w:pPr>
        <w:ind w:firstLine="567"/>
        <w:rPr>
          <w:snapToGrid w:val="0"/>
          <w:sz w:val="24"/>
          <w:szCs w:val="24"/>
        </w:rPr>
      </w:pPr>
      <w:r w:rsidRPr="007E28B3">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7E28B3" w:rsidRPr="007E28B3"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 xml:space="preserve">№ </w:t>
            </w:r>
            <w:proofErr w:type="gramStart"/>
            <w:r w:rsidRPr="007E28B3">
              <w:rPr>
                <w:b/>
                <w:bCs/>
              </w:rPr>
              <w:t>п</w:t>
            </w:r>
            <w:proofErr w:type="gramEnd"/>
            <w:r w:rsidRPr="007E28B3">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2018год</w:t>
            </w:r>
          </w:p>
        </w:tc>
      </w:tr>
      <w:tr w:rsidR="007E28B3" w:rsidRPr="007E28B3"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Предложения</w:t>
            </w:r>
          </w:p>
          <w:p w:rsidR="007E28B3" w:rsidRPr="007E28B3" w:rsidRDefault="007E28B3" w:rsidP="007E28B3">
            <w:pPr>
              <w:jc w:val="center"/>
              <w:rPr>
                <w:b/>
                <w:bCs/>
              </w:rPr>
            </w:pPr>
            <w:r w:rsidRPr="007E28B3">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Причина корректировки</w:t>
            </w:r>
          </w:p>
        </w:tc>
      </w:tr>
      <w:tr w:rsidR="007E28B3" w:rsidRPr="007E28B3"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7E28B3" w:rsidRPr="007E28B3" w:rsidRDefault="007E28B3" w:rsidP="007E28B3">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bCs/>
              </w:rPr>
            </w:pPr>
          </w:p>
        </w:tc>
      </w:tr>
      <w:tr w:rsidR="007E28B3" w:rsidRPr="007E28B3" w:rsidTr="00EE1CCE">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Подконтрольные расходы</w:t>
            </w:r>
          </w:p>
        </w:tc>
      </w:tr>
      <w:tr w:rsidR="007E28B3" w:rsidRPr="007E28B3"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1.</w:t>
            </w:r>
          </w:p>
        </w:tc>
        <w:tc>
          <w:tcPr>
            <w:tcW w:w="2438"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тыс</w:t>
            </w:r>
            <w:proofErr w:type="gramStart"/>
            <w:r w:rsidRPr="007E28B3">
              <w:rPr>
                <w:b/>
              </w:rPr>
              <w:t>.р</w:t>
            </w:r>
            <w:proofErr w:type="gramEnd"/>
            <w:r w:rsidRPr="007E28B3">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5178,28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5135,11</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Индексация подконтрольных расходов 2017 года на коэффициент 0,8914</w:t>
            </w:r>
          </w:p>
        </w:tc>
      </w:tr>
      <w:tr w:rsidR="007E28B3" w:rsidRPr="007E28B3" w:rsidTr="00EE1CCE">
        <w:trPr>
          <w:trHeight w:val="264"/>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Неподконтрольные расходы</w:t>
            </w:r>
          </w:p>
        </w:tc>
      </w:tr>
      <w:tr w:rsidR="007E28B3" w:rsidRPr="007E28B3"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2.</w:t>
            </w:r>
          </w:p>
        </w:tc>
        <w:tc>
          <w:tcPr>
            <w:tcW w:w="2438"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Неподконтрольные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тыс</w:t>
            </w:r>
            <w:proofErr w:type="gramStart"/>
            <w:r w:rsidRPr="007E28B3">
              <w:rPr>
                <w:b/>
              </w:rPr>
              <w:t>.р</w:t>
            </w:r>
            <w:proofErr w:type="gramEnd"/>
            <w:r w:rsidRPr="007E28B3">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1967,86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1963,15</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pPr>
            <w:r w:rsidRPr="007E28B3">
              <w:t>2.1.</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r w:rsidRPr="007E28B3">
              <w:t>Плата за аренду имущества и лизинг</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тыс</w:t>
            </w:r>
            <w:proofErr w:type="gramStart"/>
            <w:r w:rsidRPr="007E28B3">
              <w:t>.р</w:t>
            </w:r>
            <w:proofErr w:type="gramEnd"/>
            <w:r w:rsidRPr="007E28B3">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1354,17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1354,17</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Арендная плата принята в соответствии с заключенными договорами аренды, на уровне расходов, заявленных компанией</w:t>
            </w: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pPr>
            <w:r w:rsidRPr="007E28B3">
              <w:t>2.2.</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r w:rsidRPr="007E28B3">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тыс</w:t>
            </w:r>
            <w:proofErr w:type="gramStart"/>
            <w:r w:rsidRPr="007E28B3">
              <w:t>.р</w:t>
            </w:r>
            <w:proofErr w:type="gramEnd"/>
            <w:r w:rsidRPr="007E28B3">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565,69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560,98</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Расчет в соответствии с законодательством. Принято на уровне расходов заявленных компанией</w:t>
            </w:r>
          </w:p>
        </w:tc>
      </w:tr>
      <w:tr w:rsidR="007E28B3" w:rsidRPr="007E28B3"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jc w:val="center"/>
            </w:pPr>
            <w:r w:rsidRPr="007E28B3">
              <w:t>2.3.</w:t>
            </w:r>
          </w:p>
        </w:tc>
        <w:tc>
          <w:tcPr>
            <w:tcW w:w="2438" w:type="dxa"/>
            <w:tcBorders>
              <w:top w:val="nil"/>
              <w:left w:val="nil"/>
              <w:bottom w:val="single" w:sz="4" w:space="0" w:color="auto"/>
              <w:right w:val="single" w:sz="4" w:space="0" w:color="auto"/>
            </w:tcBorders>
            <w:shd w:val="clear" w:color="auto" w:fill="auto"/>
            <w:vAlign w:val="center"/>
          </w:tcPr>
          <w:p w:rsidR="007E28B3" w:rsidRPr="007E28B3" w:rsidRDefault="007E28B3" w:rsidP="007E28B3">
            <w:r w:rsidRPr="007E28B3">
              <w:t>Амортизация</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тыс</w:t>
            </w:r>
            <w:proofErr w:type="gramStart"/>
            <w:r w:rsidRPr="007E28B3">
              <w:t>.р</w:t>
            </w:r>
            <w:proofErr w:type="gramEnd"/>
            <w:r w:rsidRPr="007E28B3">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48,0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pPr>
            <w:r w:rsidRPr="007E28B3">
              <w:t>48,0</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pPr>
            <w:r w:rsidRPr="007E28B3">
              <w:t>Принято на уровне расходов, заявленных компанией</w:t>
            </w:r>
          </w:p>
        </w:tc>
      </w:tr>
      <w:tr w:rsidR="007E28B3" w:rsidRPr="007E28B3" w:rsidTr="00EE1CCE">
        <w:trPr>
          <w:trHeight w:val="455"/>
        </w:trPr>
        <w:tc>
          <w:tcPr>
            <w:tcW w:w="2993" w:type="dxa"/>
            <w:gridSpan w:val="2"/>
            <w:tcBorders>
              <w:top w:val="nil"/>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rPr>
                <w:b/>
              </w:rPr>
              <w:t>тыс</w:t>
            </w:r>
            <w:proofErr w:type="gramStart"/>
            <w:r w:rsidRPr="007E28B3">
              <w:rPr>
                <w:b/>
              </w:rPr>
              <w:t>.р</w:t>
            </w:r>
            <w:proofErr w:type="gramEnd"/>
            <w:r w:rsidRPr="007E28B3">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3314,97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rPr>
            </w:pPr>
            <w:r w:rsidRPr="007E28B3">
              <w:rPr>
                <w:b/>
              </w:rPr>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rPr>
            </w:pPr>
            <w:r w:rsidRPr="007E28B3">
              <w:t xml:space="preserve">Расчет незапланированных расходов по итогам 2016 года произведен исходя из положений пункта 7 Основ ценообразования, </w:t>
            </w:r>
            <w:r w:rsidRPr="007E28B3">
              <w:rPr>
                <w:snapToGrid w:val="0"/>
              </w:rPr>
              <w:t xml:space="preserve">постановления Правительства Российской Федерации от 22.09.2008 № 707, </w:t>
            </w:r>
            <w:r w:rsidRPr="007E28B3">
              <w:t>приказа Министерства энергетики Российской Федерации от 13.12.2011 № 585</w:t>
            </w:r>
          </w:p>
        </w:tc>
      </w:tr>
      <w:tr w:rsidR="007E28B3" w:rsidRPr="007E28B3"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тыс</w:t>
            </w:r>
            <w:proofErr w:type="gramStart"/>
            <w:r w:rsidRPr="007E28B3">
              <w:rPr>
                <w:b/>
                <w:bCs/>
              </w:rPr>
              <w:t>.р</w:t>
            </w:r>
            <w:proofErr w:type="gramEnd"/>
            <w:r w:rsidRPr="007E28B3">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10461,11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7098,26</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p>
        </w:tc>
      </w:tr>
      <w:tr w:rsidR="007E28B3" w:rsidRPr="007E28B3"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bCs/>
              </w:rPr>
            </w:pPr>
            <w:r w:rsidRPr="007E28B3">
              <w:rPr>
                <w:b/>
                <w:bCs/>
              </w:rPr>
              <w:t>тыс</w:t>
            </w:r>
            <w:proofErr w:type="gramStart"/>
            <w:r w:rsidRPr="007E28B3">
              <w:rPr>
                <w:b/>
                <w:bCs/>
              </w:rPr>
              <w:t>.р</w:t>
            </w:r>
            <w:proofErr w:type="gramEnd"/>
            <w:r w:rsidRPr="007E28B3">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2013,91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9733,89</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Корректировка стоимости потерь</w:t>
            </w:r>
          </w:p>
        </w:tc>
      </w:tr>
      <w:tr w:rsidR="007E28B3" w:rsidRPr="007E28B3"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8B3" w:rsidRPr="007E28B3" w:rsidRDefault="007E28B3" w:rsidP="007E28B3">
            <w:pPr>
              <w:rPr>
                <w:b/>
              </w:rPr>
            </w:pPr>
            <w:r w:rsidRPr="007E28B3">
              <w:rPr>
                <w:b/>
              </w:rPr>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7E28B3" w:rsidRPr="007E28B3" w:rsidRDefault="007E28B3" w:rsidP="007E28B3">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12475,02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r w:rsidRPr="007E28B3">
              <w:rPr>
                <w:b/>
                <w:bCs/>
              </w:rPr>
              <w:t>16832,15</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7E28B3" w:rsidRPr="007E28B3" w:rsidRDefault="007E28B3" w:rsidP="007E28B3">
            <w:pPr>
              <w:jc w:val="center"/>
              <w:rPr>
                <w:b/>
                <w:bCs/>
              </w:rPr>
            </w:pPr>
          </w:p>
        </w:tc>
      </w:tr>
    </w:tbl>
    <w:p w:rsidR="007E28B3" w:rsidRPr="007E28B3" w:rsidRDefault="007E28B3" w:rsidP="007E28B3">
      <w:pPr>
        <w:autoSpaceDE w:val="0"/>
        <w:autoSpaceDN w:val="0"/>
        <w:adjustRightInd w:val="0"/>
        <w:ind w:firstLine="709"/>
        <w:jc w:val="both"/>
        <w:rPr>
          <w:sz w:val="24"/>
          <w:szCs w:val="24"/>
        </w:rPr>
      </w:pPr>
      <w:r w:rsidRPr="007E28B3">
        <w:rPr>
          <w:sz w:val="24"/>
          <w:szCs w:val="24"/>
        </w:rPr>
        <w:t>3. Установить величину необходимой валовой выручки ООО</w:t>
      </w:r>
      <w:r w:rsidRPr="007E28B3">
        <w:rPr>
          <w:sz w:val="18"/>
          <w:szCs w:val="18"/>
        </w:rPr>
        <w:t xml:space="preserve"> </w:t>
      </w:r>
      <w:r w:rsidRPr="007E28B3">
        <w:rPr>
          <w:sz w:val="24"/>
          <w:szCs w:val="24"/>
        </w:rPr>
        <w:t>«Региональные электрические сети» на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7E28B3" w:rsidRPr="007E28B3" w:rsidTr="00EE1CCE">
        <w:trPr>
          <w:trHeight w:val="555"/>
        </w:trPr>
        <w:tc>
          <w:tcPr>
            <w:tcW w:w="851" w:type="dxa"/>
            <w:vMerge w:val="restart"/>
            <w:shd w:val="clear" w:color="auto" w:fill="auto"/>
            <w:vAlign w:val="center"/>
            <w:hideMark/>
          </w:tcPr>
          <w:p w:rsidR="007E28B3" w:rsidRPr="007E28B3" w:rsidRDefault="007E28B3" w:rsidP="007E28B3">
            <w:pPr>
              <w:jc w:val="center"/>
              <w:rPr>
                <w:bCs/>
              </w:rPr>
            </w:pPr>
            <w:r w:rsidRPr="007E28B3">
              <w:rPr>
                <w:bCs/>
              </w:rPr>
              <w:t xml:space="preserve">№ </w:t>
            </w:r>
            <w:r w:rsidRPr="007E28B3">
              <w:rPr>
                <w:bCs/>
              </w:rPr>
              <w:br/>
            </w:r>
            <w:proofErr w:type="gramStart"/>
            <w:r w:rsidRPr="007E28B3">
              <w:rPr>
                <w:bCs/>
              </w:rPr>
              <w:t>п</w:t>
            </w:r>
            <w:proofErr w:type="gramEnd"/>
            <w:r w:rsidRPr="007E28B3">
              <w:rPr>
                <w:bCs/>
              </w:rPr>
              <w:t>/п</w:t>
            </w:r>
          </w:p>
        </w:tc>
        <w:tc>
          <w:tcPr>
            <w:tcW w:w="4253" w:type="dxa"/>
            <w:vMerge w:val="restart"/>
            <w:shd w:val="clear" w:color="auto" w:fill="auto"/>
            <w:vAlign w:val="center"/>
            <w:hideMark/>
          </w:tcPr>
          <w:p w:rsidR="007E28B3" w:rsidRPr="007E28B3" w:rsidRDefault="007E28B3" w:rsidP="007E28B3">
            <w:pPr>
              <w:jc w:val="center"/>
              <w:rPr>
                <w:bCs/>
              </w:rPr>
            </w:pPr>
            <w:r w:rsidRPr="007E28B3">
              <w:rPr>
                <w:bCs/>
              </w:rPr>
              <w:t xml:space="preserve">Наименование сетевой </w:t>
            </w:r>
            <w:r w:rsidRPr="007E28B3">
              <w:rPr>
                <w:bCs/>
              </w:rPr>
              <w:br/>
              <w:t>организации в Ленинградской области</w:t>
            </w:r>
          </w:p>
        </w:tc>
        <w:tc>
          <w:tcPr>
            <w:tcW w:w="1984" w:type="dxa"/>
            <w:vMerge w:val="restart"/>
            <w:shd w:val="clear" w:color="auto" w:fill="auto"/>
            <w:vAlign w:val="center"/>
            <w:hideMark/>
          </w:tcPr>
          <w:p w:rsidR="007E28B3" w:rsidRPr="007E28B3" w:rsidRDefault="007E28B3" w:rsidP="007E28B3">
            <w:pPr>
              <w:jc w:val="center"/>
              <w:rPr>
                <w:bCs/>
              </w:rPr>
            </w:pPr>
            <w:r w:rsidRPr="007E28B3">
              <w:rPr>
                <w:bCs/>
              </w:rPr>
              <w:t>Год</w:t>
            </w:r>
          </w:p>
        </w:tc>
        <w:tc>
          <w:tcPr>
            <w:tcW w:w="3118" w:type="dxa"/>
            <w:shd w:val="clear" w:color="auto" w:fill="auto"/>
            <w:vAlign w:val="center"/>
            <w:hideMark/>
          </w:tcPr>
          <w:p w:rsidR="007E28B3" w:rsidRPr="007E28B3" w:rsidRDefault="007E28B3" w:rsidP="007E28B3">
            <w:pPr>
              <w:jc w:val="center"/>
              <w:rPr>
                <w:bCs/>
              </w:rPr>
            </w:pPr>
            <w:r w:rsidRPr="007E28B3">
              <w:rPr>
                <w:bCs/>
              </w:rPr>
              <w:t xml:space="preserve">НВВ сетевых организаций </w:t>
            </w:r>
            <w:r w:rsidRPr="007E28B3">
              <w:rPr>
                <w:bCs/>
              </w:rPr>
              <w:br/>
              <w:t>без учета оплаты потерь</w:t>
            </w:r>
          </w:p>
        </w:tc>
      </w:tr>
      <w:tr w:rsidR="007E28B3" w:rsidRPr="007E28B3" w:rsidTr="00EE1CCE">
        <w:trPr>
          <w:trHeight w:val="260"/>
        </w:trPr>
        <w:tc>
          <w:tcPr>
            <w:tcW w:w="851" w:type="dxa"/>
            <w:vMerge/>
            <w:vAlign w:val="center"/>
            <w:hideMark/>
          </w:tcPr>
          <w:p w:rsidR="007E28B3" w:rsidRPr="007E28B3" w:rsidRDefault="007E28B3" w:rsidP="007E28B3">
            <w:pPr>
              <w:jc w:val="center"/>
              <w:rPr>
                <w:bCs/>
              </w:rPr>
            </w:pPr>
          </w:p>
        </w:tc>
        <w:tc>
          <w:tcPr>
            <w:tcW w:w="4253" w:type="dxa"/>
            <w:vMerge/>
            <w:vAlign w:val="center"/>
            <w:hideMark/>
          </w:tcPr>
          <w:p w:rsidR="007E28B3" w:rsidRPr="007E28B3" w:rsidRDefault="007E28B3" w:rsidP="007E28B3">
            <w:pPr>
              <w:jc w:val="center"/>
              <w:rPr>
                <w:bCs/>
              </w:rPr>
            </w:pPr>
          </w:p>
        </w:tc>
        <w:tc>
          <w:tcPr>
            <w:tcW w:w="1984" w:type="dxa"/>
            <w:vMerge/>
            <w:vAlign w:val="center"/>
            <w:hideMark/>
          </w:tcPr>
          <w:p w:rsidR="007E28B3" w:rsidRPr="007E28B3" w:rsidRDefault="007E28B3" w:rsidP="007E28B3">
            <w:pPr>
              <w:jc w:val="center"/>
              <w:rPr>
                <w:bCs/>
              </w:rPr>
            </w:pPr>
          </w:p>
        </w:tc>
        <w:tc>
          <w:tcPr>
            <w:tcW w:w="3118" w:type="dxa"/>
            <w:shd w:val="clear" w:color="auto" w:fill="auto"/>
            <w:noWrap/>
            <w:vAlign w:val="center"/>
            <w:hideMark/>
          </w:tcPr>
          <w:p w:rsidR="007E28B3" w:rsidRPr="007E28B3" w:rsidRDefault="007E28B3" w:rsidP="007E28B3">
            <w:pPr>
              <w:jc w:val="center"/>
            </w:pPr>
            <w:r w:rsidRPr="007E28B3">
              <w:t>тыс. руб.</w:t>
            </w:r>
          </w:p>
        </w:tc>
      </w:tr>
      <w:tr w:rsidR="007E28B3" w:rsidRPr="007E28B3" w:rsidTr="00EE1CCE">
        <w:trPr>
          <w:trHeight w:val="260"/>
        </w:trPr>
        <w:tc>
          <w:tcPr>
            <w:tcW w:w="851" w:type="dxa"/>
            <w:vAlign w:val="center"/>
          </w:tcPr>
          <w:p w:rsidR="007E28B3" w:rsidRPr="007E28B3" w:rsidRDefault="007E28B3" w:rsidP="007E28B3">
            <w:pPr>
              <w:jc w:val="center"/>
              <w:rPr>
                <w:bCs/>
              </w:rPr>
            </w:pPr>
            <w:r w:rsidRPr="007E28B3">
              <w:rPr>
                <w:bCs/>
              </w:rPr>
              <w:t>1</w:t>
            </w:r>
          </w:p>
        </w:tc>
        <w:tc>
          <w:tcPr>
            <w:tcW w:w="4253" w:type="dxa"/>
            <w:vAlign w:val="center"/>
          </w:tcPr>
          <w:p w:rsidR="007E28B3" w:rsidRPr="007E28B3" w:rsidRDefault="007E28B3" w:rsidP="007E28B3">
            <w:pPr>
              <w:jc w:val="center"/>
              <w:rPr>
                <w:bCs/>
              </w:rPr>
            </w:pPr>
            <w:r w:rsidRPr="007E28B3">
              <w:t>Общество с ограниченной ответственностью «Региональные электрические сети»</w:t>
            </w:r>
          </w:p>
        </w:tc>
        <w:tc>
          <w:tcPr>
            <w:tcW w:w="1984" w:type="dxa"/>
            <w:vAlign w:val="center"/>
          </w:tcPr>
          <w:p w:rsidR="007E28B3" w:rsidRPr="007E28B3" w:rsidRDefault="007E28B3" w:rsidP="007E28B3">
            <w:pPr>
              <w:jc w:val="center"/>
              <w:rPr>
                <w:bCs/>
              </w:rPr>
            </w:pPr>
            <w:r w:rsidRPr="007E28B3">
              <w:rPr>
                <w:bCs/>
              </w:rPr>
              <w:t>2018</w:t>
            </w:r>
          </w:p>
        </w:tc>
        <w:tc>
          <w:tcPr>
            <w:tcW w:w="3118" w:type="dxa"/>
            <w:shd w:val="clear" w:color="auto" w:fill="auto"/>
            <w:noWrap/>
            <w:vAlign w:val="center"/>
          </w:tcPr>
          <w:p w:rsidR="007E28B3" w:rsidRPr="007E28B3" w:rsidRDefault="007E28B3" w:rsidP="007E28B3">
            <w:pPr>
              <w:jc w:val="center"/>
            </w:pPr>
            <w:r w:rsidRPr="007E28B3">
              <w:t>7098,26</w:t>
            </w:r>
          </w:p>
        </w:tc>
      </w:tr>
    </w:tbl>
    <w:p w:rsidR="007E28B3" w:rsidRPr="007E28B3" w:rsidRDefault="007E28B3" w:rsidP="007E28B3">
      <w:pPr>
        <w:widowControl w:val="0"/>
        <w:autoSpaceDE w:val="0"/>
        <w:autoSpaceDN w:val="0"/>
        <w:adjustRightInd w:val="0"/>
        <w:ind w:firstLine="709"/>
        <w:jc w:val="both"/>
        <w:rPr>
          <w:sz w:val="24"/>
          <w:szCs w:val="24"/>
        </w:rPr>
      </w:pPr>
      <w:r w:rsidRPr="007E28B3">
        <w:rPr>
          <w:sz w:val="24"/>
          <w:szCs w:val="24"/>
        </w:rPr>
        <w:t>5. Установить с 1 января 2018 года по 31 декабря 2018 года для ООО «Региональные электрические сети»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52"/>
        <w:gridCol w:w="1560"/>
        <w:gridCol w:w="1275"/>
        <w:gridCol w:w="1400"/>
        <w:gridCol w:w="1559"/>
        <w:gridCol w:w="1295"/>
      </w:tblGrid>
      <w:tr w:rsidR="007E28B3" w:rsidRPr="007E28B3" w:rsidTr="00EE1CCE">
        <w:tc>
          <w:tcPr>
            <w:tcW w:w="1808" w:type="dxa"/>
            <w:vMerge w:val="restart"/>
            <w:shd w:val="clear" w:color="auto" w:fill="auto"/>
            <w:vAlign w:val="center"/>
          </w:tcPr>
          <w:p w:rsidR="007E28B3" w:rsidRPr="007E28B3" w:rsidRDefault="007E28B3" w:rsidP="007E28B3">
            <w:pPr>
              <w:spacing w:line="240" w:lineRule="atLeast"/>
              <w:contextualSpacing/>
              <w:jc w:val="center"/>
            </w:pPr>
            <w:r w:rsidRPr="007E28B3">
              <w:t>Наименование сетевых организаций</w:t>
            </w:r>
          </w:p>
        </w:tc>
        <w:tc>
          <w:tcPr>
            <w:tcW w:w="3012" w:type="dxa"/>
            <w:gridSpan w:val="2"/>
            <w:shd w:val="clear" w:color="auto" w:fill="auto"/>
            <w:vAlign w:val="center"/>
          </w:tcPr>
          <w:p w:rsidR="007E28B3" w:rsidRPr="007E28B3" w:rsidRDefault="007E28B3" w:rsidP="007E28B3">
            <w:pPr>
              <w:spacing w:line="240" w:lineRule="atLeast"/>
              <w:contextualSpacing/>
              <w:jc w:val="center"/>
            </w:pPr>
            <w:r w:rsidRPr="007E28B3">
              <w:t>Двухставочный тариф</w:t>
            </w:r>
          </w:p>
        </w:tc>
        <w:tc>
          <w:tcPr>
            <w:tcW w:w="1275" w:type="dxa"/>
            <w:vMerge w:val="restart"/>
            <w:shd w:val="clear" w:color="auto" w:fill="auto"/>
            <w:vAlign w:val="center"/>
          </w:tcPr>
          <w:p w:rsidR="007E28B3" w:rsidRPr="007E28B3" w:rsidRDefault="007E28B3" w:rsidP="007E28B3">
            <w:pPr>
              <w:spacing w:line="240" w:lineRule="atLeast"/>
              <w:contextualSpacing/>
              <w:jc w:val="center"/>
            </w:pPr>
            <w:r w:rsidRPr="007E28B3">
              <w:t>Односта-вочный тариф</w:t>
            </w:r>
          </w:p>
          <w:p w:rsidR="007E28B3" w:rsidRPr="007E28B3" w:rsidRDefault="007E28B3" w:rsidP="007E28B3">
            <w:pPr>
              <w:spacing w:line="240" w:lineRule="atLeast"/>
              <w:contextualSpacing/>
              <w:jc w:val="center"/>
            </w:pPr>
          </w:p>
        </w:tc>
        <w:tc>
          <w:tcPr>
            <w:tcW w:w="2959" w:type="dxa"/>
            <w:gridSpan w:val="2"/>
            <w:shd w:val="clear" w:color="auto" w:fill="auto"/>
            <w:vAlign w:val="center"/>
          </w:tcPr>
          <w:p w:rsidR="007E28B3" w:rsidRPr="007E28B3" w:rsidRDefault="007E28B3" w:rsidP="007E28B3">
            <w:pPr>
              <w:spacing w:line="240" w:lineRule="atLeast"/>
              <w:contextualSpacing/>
              <w:jc w:val="center"/>
            </w:pPr>
            <w:r w:rsidRPr="007E28B3">
              <w:t>Двухставочный тариф</w:t>
            </w:r>
          </w:p>
        </w:tc>
        <w:tc>
          <w:tcPr>
            <w:tcW w:w="1295" w:type="dxa"/>
            <w:vMerge w:val="restart"/>
            <w:shd w:val="clear" w:color="auto" w:fill="auto"/>
            <w:vAlign w:val="center"/>
          </w:tcPr>
          <w:p w:rsidR="007E28B3" w:rsidRPr="007E28B3" w:rsidRDefault="007E28B3" w:rsidP="007E28B3">
            <w:pPr>
              <w:spacing w:line="240" w:lineRule="atLeast"/>
              <w:contextualSpacing/>
              <w:jc w:val="center"/>
            </w:pPr>
            <w:r w:rsidRPr="007E28B3">
              <w:t>Односта-вочный тариф</w:t>
            </w:r>
          </w:p>
          <w:p w:rsidR="007E28B3" w:rsidRPr="007E28B3" w:rsidRDefault="007E28B3" w:rsidP="007E28B3">
            <w:pPr>
              <w:spacing w:line="240" w:lineRule="atLeast"/>
              <w:contextualSpacing/>
              <w:jc w:val="center"/>
            </w:pPr>
          </w:p>
        </w:tc>
      </w:tr>
      <w:tr w:rsidR="007E28B3" w:rsidRPr="007E28B3" w:rsidTr="00EE1CCE">
        <w:tc>
          <w:tcPr>
            <w:tcW w:w="1808" w:type="dxa"/>
            <w:vMerge/>
            <w:shd w:val="clear" w:color="auto" w:fill="auto"/>
          </w:tcPr>
          <w:p w:rsidR="007E28B3" w:rsidRPr="007E28B3" w:rsidRDefault="007E28B3" w:rsidP="007E28B3">
            <w:pPr>
              <w:spacing w:line="240" w:lineRule="atLeast"/>
              <w:contextualSpacing/>
            </w:pPr>
          </w:p>
        </w:tc>
        <w:tc>
          <w:tcPr>
            <w:tcW w:w="1452" w:type="dxa"/>
            <w:shd w:val="clear" w:color="auto" w:fill="auto"/>
          </w:tcPr>
          <w:p w:rsidR="007E28B3" w:rsidRPr="007E28B3" w:rsidRDefault="007E28B3" w:rsidP="007E28B3">
            <w:pPr>
              <w:spacing w:line="240" w:lineRule="atLeast"/>
              <w:contextualSpacing/>
              <w:jc w:val="center"/>
            </w:pPr>
            <w:r w:rsidRPr="007E28B3">
              <w:t xml:space="preserve">Ставка </w:t>
            </w:r>
            <w:proofErr w:type="gramStart"/>
            <w:r w:rsidRPr="007E28B3">
              <w:t>за</w:t>
            </w:r>
            <w:proofErr w:type="gramEnd"/>
          </w:p>
          <w:p w:rsidR="007E28B3" w:rsidRPr="007E28B3" w:rsidRDefault="007E28B3" w:rsidP="007E28B3">
            <w:pPr>
              <w:spacing w:line="240" w:lineRule="atLeast"/>
              <w:contextualSpacing/>
              <w:jc w:val="center"/>
            </w:pPr>
            <w:r w:rsidRPr="007E28B3">
              <w:t>содержание</w:t>
            </w:r>
          </w:p>
          <w:p w:rsidR="007E28B3" w:rsidRPr="007E28B3" w:rsidRDefault="007E28B3" w:rsidP="007E28B3">
            <w:pPr>
              <w:spacing w:line="240" w:lineRule="atLeast"/>
              <w:contextualSpacing/>
              <w:jc w:val="center"/>
            </w:pPr>
            <w:r w:rsidRPr="007E28B3">
              <w:t>электри-</w:t>
            </w:r>
          </w:p>
          <w:p w:rsidR="007E28B3" w:rsidRPr="007E28B3" w:rsidRDefault="007E28B3" w:rsidP="007E28B3">
            <w:pPr>
              <w:spacing w:line="240" w:lineRule="atLeast"/>
              <w:contextualSpacing/>
              <w:jc w:val="center"/>
            </w:pPr>
            <w:r w:rsidRPr="007E28B3">
              <w:t>ческих</w:t>
            </w:r>
          </w:p>
          <w:p w:rsidR="007E28B3" w:rsidRPr="007E28B3" w:rsidRDefault="007E28B3" w:rsidP="007E28B3">
            <w:pPr>
              <w:spacing w:line="240" w:lineRule="atLeast"/>
              <w:contextualSpacing/>
              <w:jc w:val="center"/>
            </w:pPr>
            <w:r w:rsidRPr="007E28B3">
              <w:lastRenderedPageBreak/>
              <w:t>сетей</w:t>
            </w:r>
          </w:p>
        </w:tc>
        <w:tc>
          <w:tcPr>
            <w:tcW w:w="1560" w:type="dxa"/>
            <w:shd w:val="clear" w:color="auto" w:fill="auto"/>
          </w:tcPr>
          <w:p w:rsidR="007E28B3" w:rsidRPr="007E28B3" w:rsidRDefault="007E28B3" w:rsidP="007E28B3">
            <w:pPr>
              <w:spacing w:line="240" w:lineRule="atLeast"/>
              <w:contextualSpacing/>
              <w:jc w:val="center"/>
            </w:pPr>
            <w:r w:rsidRPr="007E28B3">
              <w:lastRenderedPageBreak/>
              <w:t xml:space="preserve">Ставка на оплату тенологи-ческого </w:t>
            </w:r>
            <w:r w:rsidRPr="007E28B3">
              <w:lastRenderedPageBreak/>
              <w:t>расхода (потерь)</w:t>
            </w:r>
          </w:p>
        </w:tc>
        <w:tc>
          <w:tcPr>
            <w:tcW w:w="1275" w:type="dxa"/>
            <w:vMerge/>
            <w:shd w:val="clear" w:color="auto" w:fill="auto"/>
          </w:tcPr>
          <w:p w:rsidR="007E28B3" w:rsidRPr="007E28B3" w:rsidRDefault="007E28B3" w:rsidP="007E28B3">
            <w:pPr>
              <w:spacing w:line="240" w:lineRule="atLeast"/>
              <w:contextualSpacing/>
            </w:pPr>
          </w:p>
        </w:tc>
        <w:tc>
          <w:tcPr>
            <w:tcW w:w="1400" w:type="dxa"/>
            <w:shd w:val="clear" w:color="auto" w:fill="auto"/>
          </w:tcPr>
          <w:p w:rsidR="007E28B3" w:rsidRPr="007E28B3" w:rsidRDefault="007E28B3" w:rsidP="007E28B3">
            <w:pPr>
              <w:spacing w:line="240" w:lineRule="atLeast"/>
              <w:contextualSpacing/>
              <w:jc w:val="center"/>
            </w:pPr>
            <w:r w:rsidRPr="007E28B3">
              <w:t xml:space="preserve">Ставка </w:t>
            </w:r>
            <w:proofErr w:type="gramStart"/>
            <w:r w:rsidRPr="007E28B3">
              <w:t>за</w:t>
            </w:r>
            <w:proofErr w:type="gramEnd"/>
          </w:p>
          <w:p w:rsidR="007E28B3" w:rsidRPr="007E28B3" w:rsidRDefault="007E28B3" w:rsidP="007E28B3">
            <w:pPr>
              <w:spacing w:line="240" w:lineRule="atLeast"/>
              <w:contextualSpacing/>
              <w:jc w:val="center"/>
            </w:pPr>
            <w:r w:rsidRPr="007E28B3">
              <w:t>содержание</w:t>
            </w:r>
          </w:p>
          <w:p w:rsidR="007E28B3" w:rsidRPr="007E28B3" w:rsidRDefault="007E28B3" w:rsidP="007E28B3">
            <w:pPr>
              <w:spacing w:line="240" w:lineRule="atLeast"/>
              <w:contextualSpacing/>
              <w:jc w:val="center"/>
            </w:pPr>
            <w:r w:rsidRPr="007E28B3">
              <w:t>электри-</w:t>
            </w:r>
          </w:p>
          <w:p w:rsidR="007E28B3" w:rsidRPr="007E28B3" w:rsidRDefault="007E28B3" w:rsidP="007E28B3">
            <w:pPr>
              <w:spacing w:line="240" w:lineRule="atLeast"/>
              <w:contextualSpacing/>
              <w:jc w:val="center"/>
            </w:pPr>
            <w:r w:rsidRPr="007E28B3">
              <w:t>ческих</w:t>
            </w:r>
          </w:p>
          <w:p w:rsidR="007E28B3" w:rsidRPr="007E28B3" w:rsidRDefault="007E28B3" w:rsidP="007E28B3">
            <w:pPr>
              <w:spacing w:line="240" w:lineRule="atLeast"/>
              <w:contextualSpacing/>
              <w:jc w:val="center"/>
            </w:pPr>
            <w:r w:rsidRPr="007E28B3">
              <w:lastRenderedPageBreak/>
              <w:t>сетей</w:t>
            </w:r>
          </w:p>
        </w:tc>
        <w:tc>
          <w:tcPr>
            <w:tcW w:w="1559" w:type="dxa"/>
            <w:shd w:val="clear" w:color="auto" w:fill="auto"/>
          </w:tcPr>
          <w:p w:rsidR="007E28B3" w:rsidRPr="007E28B3" w:rsidRDefault="007E28B3" w:rsidP="007E28B3">
            <w:pPr>
              <w:spacing w:line="240" w:lineRule="atLeast"/>
              <w:contextualSpacing/>
              <w:jc w:val="center"/>
            </w:pPr>
            <w:r w:rsidRPr="007E28B3">
              <w:lastRenderedPageBreak/>
              <w:t xml:space="preserve">Ставка на оплату тенологи-ческого </w:t>
            </w:r>
            <w:r w:rsidRPr="007E28B3">
              <w:lastRenderedPageBreak/>
              <w:t>расхода (потерь)</w:t>
            </w:r>
          </w:p>
        </w:tc>
        <w:tc>
          <w:tcPr>
            <w:tcW w:w="1295" w:type="dxa"/>
            <w:vMerge/>
            <w:shd w:val="clear" w:color="auto" w:fill="auto"/>
          </w:tcPr>
          <w:p w:rsidR="007E28B3" w:rsidRPr="007E28B3" w:rsidRDefault="007E28B3" w:rsidP="007E28B3">
            <w:pPr>
              <w:spacing w:line="240" w:lineRule="atLeast"/>
              <w:contextualSpacing/>
            </w:pPr>
          </w:p>
        </w:tc>
      </w:tr>
      <w:tr w:rsidR="007E28B3" w:rsidRPr="007E28B3" w:rsidTr="00EE1CCE">
        <w:tc>
          <w:tcPr>
            <w:tcW w:w="1808" w:type="dxa"/>
            <w:shd w:val="clear" w:color="auto" w:fill="auto"/>
          </w:tcPr>
          <w:p w:rsidR="007E28B3" w:rsidRPr="007E28B3" w:rsidRDefault="007E28B3" w:rsidP="007E28B3">
            <w:pPr>
              <w:spacing w:line="240" w:lineRule="atLeast"/>
              <w:contextualSpacing/>
            </w:pPr>
          </w:p>
        </w:tc>
        <w:tc>
          <w:tcPr>
            <w:tcW w:w="4287" w:type="dxa"/>
            <w:gridSpan w:val="3"/>
            <w:shd w:val="clear" w:color="auto" w:fill="auto"/>
          </w:tcPr>
          <w:p w:rsidR="007E28B3" w:rsidRPr="007E28B3" w:rsidRDefault="007E28B3" w:rsidP="007E28B3">
            <w:pPr>
              <w:spacing w:line="240" w:lineRule="atLeast"/>
              <w:contextualSpacing/>
              <w:jc w:val="center"/>
            </w:pPr>
            <w:r w:rsidRPr="007E28B3">
              <w:t>1 полугодие 2018 года</w:t>
            </w:r>
          </w:p>
        </w:tc>
        <w:tc>
          <w:tcPr>
            <w:tcW w:w="4254" w:type="dxa"/>
            <w:gridSpan w:val="3"/>
            <w:shd w:val="clear" w:color="auto" w:fill="auto"/>
          </w:tcPr>
          <w:p w:rsidR="007E28B3" w:rsidRPr="007E28B3" w:rsidRDefault="007E28B3" w:rsidP="007E28B3">
            <w:pPr>
              <w:spacing w:line="240" w:lineRule="atLeast"/>
              <w:contextualSpacing/>
              <w:jc w:val="center"/>
            </w:pPr>
            <w:r w:rsidRPr="007E28B3">
              <w:t>2 полугодие 2018 года</w:t>
            </w:r>
          </w:p>
        </w:tc>
      </w:tr>
      <w:tr w:rsidR="007E28B3" w:rsidRPr="007E28B3" w:rsidTr="00EE1CCE">
        <w:tc>
          <w:tcPr>
            <w:tcW w:w="1808" w:type="dxa"/>
            <w:shd w:val="clear" w:color="auto" w:fill="auto"/>
          </w:tcPr>
          <w:p w:rsidR="007E28B3" w:rsidRPr="007E28B3" w:rsidRDefault="007E28B3" w:rsidP="007E28B3">
            <w:pPr>
              <w:spacing w:line="240" w:lineRule="atLeast"/>
              <w:contextualSpacing/>
            </w:pPr>
          </w:p>
        </w:tc>
        <w:tc>
          <w:tcPr>
            <w:tcW w:w="1452" w:type="dxa"/>
            <w:shd w:val="clear" w:color="auto" w:fill="auto"/>
            <w:vAlign w:val="center"/>
          </w:tcPr>
          <w:p w:rsidR="007E28B3" w:rsidRPr="007E28B3" w:rsidRDefault="007E28B3" w:rsidP="007E28B3">
            <w:pPr>
              <w:spacing w:line="240" w:lineRule="atLeast"/>
              <w:contextualSpacing/>
              <w:jc w:val="center"/>
            </w:pPr>
            <w:r w:rsidRPr="007E28B3">
              <w:t>руб./МВт</w:t>
            </w:r>
          </w:p>
          <w:p w:rsidR="007E28B3" w:rsidRPr="007E28B3" w:rsidRDefault="007E28B3" w:rsidP="007E28B3">
            <w:pPr>
              <w:spacing w:line="240" w:lineRule="atLeast"/>
              <w:contextualSpacing/>
              <w:jc w:val="center"/>
            </w:pPr>
            <w:r w:rsidRPr="007E28B3">
              <w:t>мес.</w:t>
            </w:r>
          </w:p>
        </w:tc>
        <w:tc>
          <w:tcPr>
            <w:tcW w:w="1560" w:type="dxa"/>
            <w:shd w:val="clear" w:color="auto" w:fill="auto"/>
            <w:vAlign w:val="center"/>
          </w:tcPr>
          <w:p w:rsidR="007E28B3" w:rsidRPr="007E28B3" w:rsidRDefault="007E28B3" w:rsidP="007E28B3">
            <w:pPr>
              <w:spacing w:line="240" w:lineRule="atLeast"/>
              <w:contextualSpacing/>
              <w:jc w:val="center"/>
            </w:pPr>
            <w:r w:rsidRPr="007E28B3">
              <w:t>руб./МВт</w:t>
            </w:r>
            <w:proofErr w:type="gramStart"/>
            <w:r w:rsidRPr="007E28B3">
              <w:t>.ч</w:t>
            </w:r>
            <w:proofErr w:type="gramEnd"/>
          </w:p>
        </w:tc>
        <w:tc>
          <w:tcPr>
            <w:tcW w:w="1275" w:type="dxa"/>
            <w:shd w:val="clear" w:color="auto" w:fill="auto"/>
            <w:vAlign w:val="center"/>
          </w:tcPr>
          <w:p w:rsidR="007E28B3" w:rsidRPr="007E28B3" w:rsidRDefault="007E28B3" w:rsidP="007E28B3">
            <w:pPr>
              <w:spacing w:line="240" w:lineRule="atLeast"/>
              <w:contextualSpacing/>
              <w:jc w:val="center"/>
            </w:pPr>
            <w:r w:rsidRPr="007E28B3">
              <w:t>руб./кВт</w:t>
            </w:r>
            <w:proofErr w:type="gramStart"/>
            <w:r w:rsidRPr="007E28B3">
              <w:t>.ч</w:t>
            </w:r>
            <w:proofErr w:type="gramEnd"/>
          </w:p>
        </w:tc>
        <w:tc>
          <w:tcPr>
            <w:tcW w:w="1400" w:type="dxa"/>
            <w:shd w:val="clear" w:color="auto" w:fill="auto"/>
            <w:vAlign w:val="center"/>
          </w:tcPr>
          <w:p w:rsidR="007E28B3" w:rsidRPr="007E28B3" w:rsidRDefault="007E28B3" w:rsidP="007E28B3">
            <w:pPr>
              <w:spacing w:line="240" w:lineRule="atLeast"/>
              <w:contextualSpacing/>
              <w:jc w:val="center"/>
            </w:pPr>
            <w:r w:rsidRPr="007E28B3">
              <w:t>руб./МВт</w:t>
            </w:r>
          </w:p>
          <w:p w:rsidR="007E28B3" w:rsidRPr="007E28B3" w:rsidRDefault="007E28B3" w:rsidP="007E28B3">
            <w:pPr>
              <w:spacing w:line="240" w:lineRule="atLeast"/>
              <w:contextualSpacing/>
              <w:jc w:val="center"/>
            </w:pPr>
            <w:r w:rsidRPr="007E28B3">
              <w:t>мес.</w:t>
            </w:r>
          </w:p>
        </w:tc>
        <w:tc>
          <w:tcPr>
            <w:tcW w:w="1559" w:type="dxa"/>
            <w:shd w:val="clear" w:color="auto" w:fill="auto"/>
            <w:vAlign w:val="center"/>
          </w:tcPr>
          <w:p w:rsidR="007E28B3" w:rsidRPr="007E28B3" w:rsidRDefault="007E28B3" w:rsidP="007E28B3">
            <w:pPr>
              <w:spacing w:line="240" w:lineRule="atLeast"/>
              <w:contextualSpacing/>
              <w:jc w:val="center"/>
            </w:pPr>
            <w:r w:rsidRPr="007E28B3">
              <w:t>руб./МВт</w:t>
            </w:r>
            <w:proofErr w:type="gramStart"/>
            <w:r w:rsidRPr="007E28B3">
              <w:t>.ч</w:t>
            </w:r>
            <w:proofErr w:type="gramEnd"/>
          </w:p>
        </w:tc>
        <w:tc>
          <w:tcPr>
            <w:tcW w:w="1295" w:type="dxa"/>
            <w:shd w:val="clear" w:color="auto" w:fill="auto"/>
            <w:vAlign w:val="center"/>
          </w:tcPr>
          <w:p w:rsidR="007E28B3" w:rsidRPr="007E28B3" w:rsidRDefault="007E28B3" w:rsidP="007E28B3">
            <w:pPr>
              <w:spacing w:line="240" w:lineRule="atLeast"/>
              <w:contextualSpacing/>
              <w:jc w:val="center"/>
            </w:pPr>
            <w:r w:rsidRPr="007E28B3">
              <w:t>руб./кВт</w:t>
            </w:r>
            <w:proofErr w:type="gramStart"/>
            <w:r w:rsidRPr="007E28B3">
              <w:t>.ч</w:t>
            </w:r>
            <w:proofErr w:type="gramEnd"/>
          </w:p>
        </w:tc>
      </w:tr>
      <w:tr w:rsidR="007E28B3" w:rsidRPr="007E28B3" w:rsidTr="00EE1CCE">
        <w:tc>
          <w:tcPr>
            <w:tcW w:w="1808" w:type="dxa"/>
            <w:shd w:val="clear" w:color="auto" w:fill="auto"/>
          </w:tcPr>
          <w:p w:rsidR="007E28B3" w:rsidRPr="007E28B3" w:rsidRDefault="007E28B3" w:rsidP="007E28B3">
            <w:pPr>
              <w:spacing w:line="240" w:lineRule="atLeast"/>
              <w:contextualSpacing/>
            </w:pPr>
            <w:r w:rsidRPr="007E28B3">
              <w:t>Общество с ограниченной ответственностью «Региональные электрические сети»- публичное акционерное общество «Ленэнерго»</w:t>
            </w:r>
          </w:p>
        </w:tc>
        <w:tc>
          <w:tcPr>
            <w:tcW w:w="1452" w:type="dxa"/>
            <w:shd w:val="clear" w:color="auto" w:fill="auto"/>
            <w:vAlign w:val="center"/>
          </w:tcPr>
          <w:p w:rsidR="007E28B3" w:rsidRPr="007E28B3" w:rsidRDefault="007E28B3" w:rsidP="007E28B3">
            <w:pPr>
              <w:jc w:val="center"/>
              <w:rPr>
                <w:noProof/>
              </w:rPr>
            </w:pPr>
            <w:r w:rsidRPr="007E28B3">
              <w:rPr>
                <w:noProof/>
              </w:rPr>
              <w:t>69175,57</w:t>
            </w:r>
          </w:p>
        </w:tc>
        <w:tc>
          <w:tcPr>
            <w:tcW w:w="1560" w:type="dxa"/>
            <w:shd w:val="clear" w:color="auto" w:fill="auto"/>
            <w:vAlign w:val="center"/>
          </w:tcPr>
          <w:p w:rsidR="007E28B3" w:rsidRPr="007E28B3" w:rsidRDefault="007E28B3" w:rsidP="007E28B3">
            <w:pPr>
              <w:jc w:val="center"/>
              <w:rPr>
                <w:noProof/>
              </w:rPr>
            </w:pPr>
            <w:r w:rsidRPr="007E28B3">
              <w:rPr>
                <w:noProof/>
              </w:rPr>
              <w:t>181,66</w:t>
            </w:r>
          </w:p>
        </w:tc>
        <w:tc>
          <w:tcPr>
            <w:tcW w:w="1275" w:type="dxa"/>
            <w:shd w:val="clear" w:color="auto" w:fill="auto"/>
            <w:vAlign w:val="center"/>
          </w:tcPr>
          <w:p w:rsidR="007E28B3" w:rsidRPr="007E28B3" w:rsidRDefault="007E28B3" w:rsidP="007E28B3">
            <w:pPr>
              <w:jc w:val="center"/>
              <w:rPr>
                <w:noProof/>
              </w:rPr>
            </w:pPr>
            <w:r w:rsidRPr="007E28B3">
              <w:rPr>
                <w:noProof/>
              </w:rPr>
              <w:t>0,32214</w:t>
            </w:r>
          </w:p>
        </w:tc>
        <w:tc>
          <w:tcPr>
            <w:tcW w:w="1400" w:type="dxa"/>
            <w:shd w:val="clear" w:color="auto" w:fill="auto"/>
            <w:vAlign w:val="center"/>
          </w:tcPr>
          <w:p w:rsidR="007E28B3" w:rsidRPr="007E28B3" w:rsidRDefault="007E28B3" w:rsidP="007E28B3">
            <w:pPr>
              <w:jc w:val="center"/>
              <w:rPr>
                <w:noProof/>
              </w:rPr>
            </w:pPr>
            <w:r w:rsidRPr="007E28B3">
              <w:rPr>
                <w:noProof/>
              </w:rPr>
              <w:t>67854,06</w:t>
            </w:r>
          </w:p>
        </w:tc>
        <w:tc>
          <w:tcPr>
            <w:tcW w:w="1559" w:type="dxa"/>
            <w:shd w:val="clear" w:color="auto" w:fill="auto"/>
            <w:vAlign w:val="center"/>
          </w:tcPr>
          <w:p w:rsidR="007E28B3" w:rsidRPr="007E28B3" w:rsidRDefault="007E28B3" w:rsidP="007E28B3">
            <w:pPr>
              <w:jc w:val="center"/>
              <w:rPr>
                <w:noProof/>
              </w:rPr>
            </w:pPr>
            <w:r w:rsidRPr="007E28B3">
              <w:rPr>
                <w:noProof/>
              </w:rPr>
              <w:t>196,00</w:t>
            </w:r>
          </w:p>
        </w:tc>
        <w:tc>
          <w:tcPr>
            <w:tcW w:w="1295" w:type="dxa"/>
            <w:shd w:val="clear" w:color="auto" w:fill="auto"/>
            <w:vAlign w:val="center"/>
          </w:tcPr>
          <w:p w:rsidR="007E28B3" w:rsidRPr="007E28B3" w:rsidRDefault="007E28B3" w:rsidP="007E28B3">
            <w:pPr>
              <w:jc w:val="center"/>
              <w:rPr>
                <w:noProof/>
              </w:rPr>
            </w:pPr>
            <w:r w:rsidRPr="007E28B3">
              <w:rPr>
                <w:noProof/>
              </w:rPr>
              <w:t>0,33125</w:t>
            </w:r>
          </w:p>
        </w:tc>
      </w:tr>
    </w:tbl>
    <w:p w:rsidR="007E28B3" w:rsidRPr="007E28B3" w:rsidRDefault="007E28B3" w:rsidP="007E28B3">
      <w:pPr>
        <w:autoSpaceDE w:val="0"/>
        <w:autoSpaceDN w:val="0"/>
        <w:adjustRightInd w:val="0"/>
        <w:ind w:firstLine="567"/>
        <w:jc w:val="both"/>
        <w:rPr>
          <w:sz w:val="24"/>
          <w:szCs w:val="24"/>
        </w:rPr>
      </w:pPr>
      <w:r w:rsidRPr="007E28B3">
        <w:rPr>
          <w:sz w:val="24"/>
          <w:szCs w:val="24"/>
        </w:rPr>
        <w:t>Представитель НП «Совет рынка» Кириенко М.Г. по вопросу – «воздержалась».</w:t>
      </w:r>
    </w:p>
    <w:p w:rsidR="007E28B3" w:rsidRPr="007E28B3" w:rsidRDefault="007E28B3" w:rsidP="007E28B3">
      <w:pPr>
        <w:widowControl w:val="0"/>
        <w:autoSpaceDE w:val="0"/>
        <w:autoSpaceDN w:val="0"/>
        <w:adjustRightInd w:val="0"/>
        <w:ind w:firstLine="709"/>
        <w:jc w:val="both"/>
        <w:rPr>
          <w:sz w:val="24"/>
          <w:szCs w:val="24"/>
        </w:rPr>
      </w:pPr>
    </w:p>
    <w:p w:rsidR="007E28B3" w:rsidRPr="007E28B3" w:rsidRDefault="007E28B3" w:rsidP="007E28B3">
      <w:pPr>
        <w:ind w:right="-144" w:firstLine="567"/>
        <w:jc w:val="center"/>
        <w:rPr>
          <w:b/>
          <w:sz w:val="24"/>
          <w:szCs w:val="24"/>
        </w:rPr>
      </w:pPr>
      <w:r w:rsidRPr="007E28B3">
        <w:rPr>
          <w:b/>
          <w:sz w:val="24"/>
          <w:szCs w:val="24"/>
        </w:rPr>
        <w:t>Результаты  голосования: за – 5 человек, против – 0, воздержались – 1 человек.</w:t>
      </w:r>
    </w:p>
    <w:p w:rsidR="007E28B3" w:rsidRDefault="007E28B3" w:rsidP="007E28B3">
      <w:pPr>
        <w:tabs>
          <w:tab w:val="left" w:pos="360"/>
        </w:tabs>
        <w:jc w:val="both"/>
        <w:rPr>
          <w:sz w:val="24"/>
          <w:szCs w:val="24"/>
        </w:rPr>
      </w:pPr>
    </w:p>
    <w:p w:rsidR="003A4DF9" w:rsidRPr="003A4DF9" w:rsidRDefault="005A3140" w:rsidP="003A4DF9">
      <w:pPr>
        <w:ind w:firstLine="567"/>
        <w:jc w:val="both"/>
        <w:rPr>
          <w:sz w:val="24"/>
          <w:szCs w:val="24"/>
        </w:rPr>
      </w:pPr>
      <w:r>
        <w:rPr>
          <w:b/>
          <w:sz w:val="24"/>
          <w:szCs w:val="24"/>
        </w:rPr>
        <w:t>1.</w:t>
      </w:r>
      <w:r w:rsidR="00E55C72">
        <w:rPr>
          <w:b/>
          <w:sz w:val="24"/>
          <w:szCs w:val="24"/>
        </w:rPr>
        <w:t>1</w:t>
      </w:r>
      <w:r>
        <w:rPr>
          <w:b/>
          <w:sz w:val="24"/>
          <w:szCs w:val="24"/>
        </w:rPr>
        <w:t xml:space="preserve">2. </w:t>
      </w:r>
      <w:r w:rsidR="003A4DF9" w:rsidRPr="003A4DF9">
        <w:rPr>
          <w:b/>
          <w:sz w:val="24"/>
          <w:szCs w:val="24"/>
        </w:rPr>
        <w:t>По вопросу повестки дня «Об установлении индивидуальных тарифов на услуги по передаче электрической энергии по сетям общества с ограниченной ответственностью «Линк Электро», расположенным на территории Ленинградской области, на 2018 год»,</w:t>
      </w:r>
      <w:r w:rsidR="003A4DF9" w:rsidRPr="003A4DF9">
        <w:rPr>
          <w:sz w:val="24"/>
          <w:szCs w:val="24"/>
        </w:rPr>
        <w:t xml:space="preserve"> </w:t>
      </w:r>
      <w:proofErr w:type="gramStart"/>
      <w:r w:rsidR="003A4DF9" w:rsidRPr="003A4DF9">
        <w:rPr>
          <w:sz w:val="24"/>
          <w:szCs w:val="24"/>
        </w:rPr>
        <w:t>выступила</w:t>
      </w:r>
      <w:proofErr w:type="gramEnd"/>
      <w:r w:rsidR="003A4DF9" w:rsidRPr="003A4DF9">
        <w:rPr>
          <w:sz w:val="24"/>
          <w:szCs w:val="24"/>
        </w:rPr>
        <w:t xml:space="preserve">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установлению индивидуальных </w:t>
      </w:r>
      <w:proofErr w:type="gramStart"/>
      <w:r w:rsidR="003A4DF9" w:rsidRPr="003A4DF9">
        <w:rPr>
          <w:sz w:val="24"/>
          <w:szCs w:val="24"/>
        </w:rPr>
        <w:t>тарифов на услуги по передаче электрической энергии по сетям общества с ограниченной ответственностью «Линк Электро», расположенным на территории Ленинградской области, на 2018 год в соответствии с заявлением общества с ограниченной ответственностью «Линк Электро» от 28 апреля 2017 года № 64 (вх.</w:t>
      </w:r>
      <w:proofErr w:type="gramEnd"/>
      <w:r w:rsidR="003A4DF9" w:rsidRPr="003A4DF9">
        <w:rPr>
          <w:sz w:val="24"/>
          <w:szCs w:val="24"/>
        </w:rPr>
        <w:t xml:space="preserve">№ </w:t>
      </w:r>
      <w:proofErr w:type="gramStart"/>
      <w:r w:rsidR="003A4DF9" w:rsidRPr="003A4DF9">
        <w:rPr>
          <w:sz w:val="24"/>
          <w:szCs w:val="24"/>
        </w:rPr>
        <w:t>КТ-1-2592/17-0-0 от 28 апреля 2017 года).</w:t>
      </w:r>
      <w:proofErr w:type="gramEnd"/>
    </w:p>
    <w:p w:rsidR="003A4DF9" w:rsidRPr="003A4DF9" w:rsidRDefault="003A4DF9" w:rsidP="003A4DF9">
      <w:pPr>
        <w:widowControl w:val="0"/>
        <w:autoSpaceDE w:val="0"/>
        <w:autoSpaceDN w:val="0"/>
        <w:adjustRightInd w:val="0"/>
        <w:ind w:firstLine="567"/>
        <w:jc w:val="both"/>
        <w:rPr>
          <w:sz w:val="24"/>
          <w:szCs w:val="24"/>
          <w:lang w:eastAsia="ar-SA"/>
        </w:rPr>
      </w:pPr>
      <w:r w:rsidRPr="003A4DF9">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3A4DF9" w:rsidRPr="003A4DF9" w:rsidRDefault="003A4DF9" w:rsidP="003A4DF9">
      <w:pPr>
        <w:widowControl w:val="0"/>
        <w:autoSpaceDE w:val="0"/>
        <w:autoSpaceDN w:val="0"/>
        <w:adjustRightInd w:val="0"/>
        <w:ind w:firstLine="567"/>
        <w:jc w:val="both"/>
        <w:rPr>
          <w:sz w:val="24"/>
          <w:szCs w:val="24"/>
        </w:rPr>
      </w:pPr>
      <w:proofErr w:type="gramStart"/>
      <w:r w:rsidRPr="003A4DF9">
        <w:rPr>
          <w:sz w:val="24"/>
          <w:szCs w:val="24"/>
          <w:lang w:eastAsia="ar-SA"/>
        </w:rPr>
        <w:t>Представители ООО «</w:t>
      </w:r>
      <w:r w:rsidRPr="003A4DF9">
        <w:rPr>
          <w:sz w:val="24"/>
          <w:szCs w:val="24"/>
        </w:rPr>
        <w:t>Линк Электро</w:t>
      </w:r>
      <w:r w:rsidRPr="003A4DF9">
        <w:rPr>
          <w:sz w:val="24"/>
          <w:szCs w:val="24"/>
          <w:lang w:eastAsia="ar-SA"/>
        </w:rPr>
        <w:t xml:space="preserve">» в заседании правления </w:t>
      </w:r>
      <w:r w:rsidRPr="003A4DF9">
        <w:rPr>
          <w:sz w:val="24"/>
          <w:szCs w:val="24"/>
        </w:rPr>
        <w:t>комитета по тарифам и ценовой политике Ленинградской области</w:t>
      </w:r>
      <w:r w:rsidRPr="003A4DF9">
        <w:rPr>
          <w:sz w:val="24"/>
          <w:szCs w:val="24"/>
          <w:lang w:eastAsia="ar-SA"/>
        </w:rPr>
        <w:t xml:space="preserve"> участия не принимали, выразив письмом от </w:t>
      </w:r>
      <w:r w:rsidR="005A3140">
        <w:rPr>
          <w:sz w:val="24"/>
          <w:szCs w:val="24"/>
        </w:rPr>
        <w:t xml:space="preserve">25.12.2017 исх. </w:t>
      </w:r>
      <w:r w:rsidRPr="003A4DF9">
        <w:rPr>
          <w:sz w:val="24"/>
          <w:szCs w:val="24"/>
        </w:rPr>
        <w:t>№ 222 (вх.</w:t>
      </w:r>
      <w:proofErr w:type="gramEnd"/>
      <w:r w:rsidRPr="003A4DF9">
        <w:rPr>
          <w:sz w:val="24"/>
          <w:szCs w:val="24"/>
        </w:rPr>
        <w:t xml:space="preserve"> ЛенРТК № КТ-1-3490/2017 от 26.12.2017)</w:t>
      </w:r>
      <w:r w:rsidRPr="003A4DF9">
        <w:rPr>
          <w:sz w:val="24"/>
          <w:szCs w:val="24"/>
          <w:lang w:eastAsia="ar-SA"/>
        </w:rPr>
        <w:t xml:space="preserve"> согласие с</w:t>
      </w:r>
      <w:r w:rsidRPr="003A4DF9">
        <w:rPr>
          <w:sz w:val="24"/>
          <w:szCs w:val="24"/>
        </w:rPr>
        <w:t xml:space="preserve"> предложениями по размеру необходимой валовой выручки компании и уровню индивидуальных тарифов на услуги по передаче электрической энергии, рассчитанными ЛенРТК на 2018 год.</w:t>
      </w:r>
    </w:p>
    <w:p w:rsidR="003A4DF9" w:rsidRPr="003A4DF9" w:rsidRDefault="003A4DF9" w:rsidP="003A4DF9">
      <w:pPr>
        <w:ind w:firstLine="567"/>
        <w:jc w:val="both"/>
        <w:rPr>
          <w:sz w:val="24"/>
          <w:szCs w:val="24"/>
        </w:rPr>
      </w:pPr>
    </w:p>
    <w:p w:rsidR="003A4DF9" w:rsidRPr="003A4DF9" w:rsidRDefault="003A4DF9" w:rsidP="003A4DF9">
      <w:pPr>
        <w:ind w:firstLine="567"/>
        <w:jc w:val="both"/>
        <w:rPr>
          <w:b/>
          <w:snapToGrid w:val="0"/>
          <w:sz w:val="24"/>
          <w:szCs w:val="24"/>
        </w:rPr>
      </w:pPr>
      <w:r w:rsidRPr="003A4DF9">
        <w:rPr>
          <w:b/>
          <w:snapToGrid w:val="0"/>
          <w:sz w:val="24"/>
          <w:szCs w:val="24"/>
        </w:rPr>
        <w:t>Правление приняло решение:</w:t>
      </w:r>
    </w:p>
    <w:p w:rsidR="003A4DF9" w:rsidRPr="003A4DF9" w:rsidRDefault="003A4DF9" w:rsidP="003A4DF9">
      <w:pPr>
        <w:ind w:firstLine="567"/>
        <w:jc w:val="both"/>
        <w:rPr>
          <w:snapToGrid w:val="0"/>
          <w:sz w:val="24"/>
          <w:szCs w:val="24"/>
        </w:rPr>
      </w:pPr>
    </w:p>
    <w:p w:rsidR="003A4DF9" w:rsidRPr="003A4DF9" w:rsidRDefault="003A4DF9" w:rsidP="003A4DF9">
      <w:pPr>
        <w:ind w:firstLine="567"/>
        <w:jc w:val="both"/>
        <w:rPr>
          <w:snapToGrid w:val="0"/>
          <w:sz w:val="24"/>
          <w:szCs w:val="24"/>
        </w:rPr>
      </w:pPr>
      <w:r w:rsidRPr="003A4DF9">
        <w:rPr>
          <w:snapToGrid w:val="0"/>
          <w:sz w:val="24"/>
          <w:szCs w:val="24"/>
        </w:rPr>
        <w:t xml:space="preserve">1. Принять для расчета индивидуальных тарифов на услуги по передаче электрической энергии </w:t>
      </w:r>
      <w:r w:rsidRPr="003A4DF9">
        <w:rPr>
          <w:sz w:val="24"/>
          <w:szCs w:val="24"/>
        </w:rPr>
        <w:t>общества с ограниченной ответственностью «Линк Электро»</w:t>
      </w:r>
      <w:r w:rsidRPr="003A4DF9">
        <w:rPr>
          <w:snapToGrid w:val="0"/>
          <w:sz w:val="24"/>
          <w:szCs w:val="24"/>
        </w:rPr>
        <w:t xml:space="preserve"> по Ленинградской области на 2018 г. следующие балансовые показатели: </w:t>
      </w:r>
    </w:p>
    <w:p w:rsidR="003A4DF9" w:rsidRPr="003A4DF9" w:rsidRDefault="003A4DF9" w:rsidP="003A4DF9">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3A4DF9" w:rsidRPr="003A4DF9" w:rsidTr="00EE1CCE">
        <w:trPr>
          <w:trHeight w:val="285"/>
        </w:trPr>
        <w:tc>
          <w:tcPr>
            <w:tcW w:w="2431" w:type="pct"/>
            <w:vMerge w:val="restart"/>
            <w:shd w:val="clear" w:color="auto" w:fill="auto"/>
            <w:vAlign w:val="center"/>
          </w:tcPr>
          <w:p w:rsidR="003A4DF9" w:rsidRPr="003A4DF9" w:rsidRDefault="003A4DF9" w:rsidP="003A4DF9">
            <w:pPr>
              <w:jc w:val="center"/>
            </w:pPr>
            <w:r w:rsidRPr="003A4DF9">
              <w:rPr>
                <w:b/>
                <w:bCs/>
              </w:rPr>
              <w:t>Показатели</w:t>
            </w:r>
          </w:p>
        </w:tc>
        <w:tc>
          <w:tcPr>
            <w:tcW w:w="671" w:type="pct"/>
            <w:vMerge w:val="restart"/>
            <w:shd w:val="clear" w:color="auto" w:fill="auto"/>
            <w:vAlign w:val="center"/>
          </w:tcPr>
          <w:p w:rsidR="003A4DF9" w:rsidRPr="003A4DF9" w:rsidRDefault="003A4DF9" w:rsidP="003A4DF9">
            <w:pPr>
              <w:jc w:val="center"/>
            </w:pPr>
            <w:r w:rsidRPr="003A4DF9">
              <w:rPr>
                <w:b/>
                <w:bCs/>
              </w:rPr>
              <w:t>Единица измерения</w:t>
            </w:r>
          </w:p>
        </w:tc>
        <w:tc>
          <w:tcPr>
            <w:tcW w:w="1898" w:type="pct"/>
            <w:gridSpan w:val="2"/>
            <w:shd w:val="clear" w:color="auto" w:fill="auto"/>
            <w:noWrap/>
            <w:vAlign w:val="center"/>
          </w:tcPr>
          <w:p w:rsidR="003A4DF9" w:rsidRPr="003A4DF9" w:rsidRDefault="003A4DF9" w:rsidP="003A4DF9">
            <w:pPr>
              <w:jc w:val="center"/>
              <w:rPr>
                <w:b/>
              </w:rPr>
            </w:pPr>
            <w:r w:rsidRPr="003A4DF9">
              <w:rPr>
                <w:b/>
              </w:rPr>
              <w:t>2018 год</w:t>
            </w:r>
          </w:p>
        </w:tc>
      </w:tr>
      <w:tr w:rsidR="003A4DF9" w:rsidRPr="003A4DF9" w:rsidTr="00EE1CCE">
        <w:trPr>
          <w:trHeight w:val="56"/>
        </w:trPr>
        <w:tc>
          <w:tcPr>
            <w:tcW w:w="2431" w:type="pct"/>
            <w:vMerge/>
            <w:shd w:val="clear" w:color="auto" w:fill="auto"/>
            <w:vAlign w:val="center"/>
          </w:tcPr>
          <w:p w:rsidR="003A4DF9" w:rsidRPr="003A4DF9" w:rsidRDefault="003A4DF9" w:rsidP="003A4DF9">
            <w:pPr>
              <w:jc w:val="center"/>
              <w:rPr>
                <w:b/>
                <w:bCs/>
              </w:rPr>
            </w:pPr>
          </w:p>
        </w:tc>
        <w:tc>
          <w:tcPr>
            <w:tcW w:w="671" w:type="pct"/>
            <w:vMerge/>
            <w:shd w:val="clear" w:color="auto" w:fill="auto"/>
            <w:vAlign w:val="center"/>
          </w:tcPr>
          <w:p w:rsidR="003A4DF9" w:rsidRPr="003A4DF9" w:rsidRDefault="003A4DF9" w:rsidP="003A4DF9">
            <w:pPr>
              <w:jc w:val="center"/>
              <w:rPr>
                <w:b/>
                <w:bCs/>
              </w:rPr>
            </w:pPr>
          </w:p>
        </w:tc>
        <w:tc>
          <w:tcPr>
            <w:tcW w:w="926" w:type="pct"/>
            <w:shd w:val="clear" w:color="auto" w:fill="auto"/>
            <w:noWrap/>
            <w:vAlign w:val="center"/>
          </w:tcPr>
          <w:p w:rsidR="003A4DF9" w:rsidRPr="003A4DF9" w:rsidRDefault="003A4DF9" w:rsidP="003A4DF9">
            <w:pPr>
              <w:jc w:val="center"/>
              <w:rPr>
                <w:b/>
              </w:rPr>
            </w:pPr>
            <w:r w:rsidRPr="003A4DF9">
              <w:rPr>
                <w:b/>
              </w:rPr>
              <w:t>1 полугодие</w:t>
            </w:r>
          </w:p>
        </w:tc>
        <w:tc>
          <w:tcPr>
            <w:tcW w:w="972" w:type="pct"/>
          </w:tcPr>
          <w:p w:rsidR="003A4DF9" w:rsidRPr="003A4DF9" w:rsidRDefault="003A4DF9" w:rsidP="003A4DF9">
            <w:pPr>
              <w:jc w:val="center"/>
              <w:rPr>
                <w:b/>
              </w:rPr>
            </w:pPr>
            <w:r w:rsidRPr="003A4DF9">
              <w:rPr>
                <w:b/>
              </w:rPr>
              <w:t>2 полугодие</w:t>
            </w:r>
          </w:p>
        </w:tc>
      </w:tr>
      <w:tr w:rsidR="003A4DF9" w:rsidRPr="003A4DF9" w:rsidTr="00EE1CCE">
        <w:trPr>
          <w:trHeight w:val="56"/>
        </w:trPr>
        <w:tc>
          <w:tcPr>
            <w:tcW w:w="2431" w:type="pct"/>
            <w:shd w:val="clear" w:color="auto" w:fill="auto"/>
            <w:vAlign w:val="center"/>
          </w:tcPr>
          <w:p w:rsidR="003A4DF9" w:rsidRPr="003A4DF9" w:rsidRDefault="003A4DF9" w:rsidP="003A4DF9">
            <w:r w:rsidRPr="003A4DF9">
              <w:t>Объем отпуска электроэнергии в сеть</w:t>
            </w:r>
          </w:p>
        </w:tc>
        <w:tc>
          <w:tcPr>
            <w:tcW w:w="671" w:type="pct"/>
            <w:shd w:val="clear" w:color="auto" w:fill="auto"/>
            <w:vAlign w:val="center"/>
          </w:tcPr>
          <w:p w:rsidR="003A4DF9" w:rsidRPr="003A4DF9" w:rsidRDefault="003A4DF9" w:rsidP="003A4DF9">
            <w:pPr>
              <w:jc w:val="center"/>
            </w:pPr>
            <w:r w:rsidRPr="003A4DF9">
              <w:t>млн. кВт</w:t>
            </w:r>
            <w:proofErr w:type="gramStart"/>
            <w:r w:rsidRPr="003A4DF9">
              <w:t>.</w:t>
            </w:r>
            <w:proofErr w:type="gramEnd"/>
            <w:r w:rsidRPr="003A4DF9">
              <w:t xml:space="preserve"> </w:t>
            </w:r>
            <w:proofErr w:type="gramStart"/>
            <w:r w:rsidRPr="003A4DF9">
              <w:t>ч</w:t>
            </w:r>
            <w:proofErr w:type="gramEnd"/>
          </w:p>
        </w:tc>
        <w:tc>
          <w:tcPr>
            <w:tcW w:w="926" w:type="pct"/>
            <w:shd w:val="clear" w:color="auto" w:fill="auto"/>
            <w:vAlign w:val="center"/>
          </w:tcPr>
          <w:p w:rsidR="003A4DF9" w:rsidRPr="003A4DF9" w:rsidRDefault="003A4DF9" w:rsidP="003A4DF9">
            <w:pPr>
              <w:jc w:val="center"/>
            </w:pPr>
            <w:r w:rsidRPr="003A4DF9">
              <w:t>17,8371</w:t>
            </w:r>
          </w:p>
        </w:tc>
        <w:tc>
          <w:tcPr>
            <w:tcW w:w="972" w:type="pct"/>
            <w:vAlign w:val="center"/>
          </w:tcPr>
          <w:p w:rsidR="003A4DF9" w:rsidRPr="003A4DF9" w:rsidRDefault="003A4DF9" w:rsidP="003A4DF9">
            <w:pPr>
              <w:jc w:val="center"/>
            </w:pPr>
            <w:r w:rsidRPr="003A4DF9">
              <w:t>17,5345</w:t>
            </w:r>
          </w:p>
        </w:tc>
      </w:tr>
      <w:tr w:rsidR="003A4DF9" w:rsidRPr="003A4DF9" w:rsidTr="00EE1CCE">
        <w:trPr>
          <w:trHeight w:val="391"/>
        </w:trPr>
        <w:tc>
          <w:tcPr>
            <w:tcW w:w="2431" w:type="pct"/>
            <w:shd w:val="clear" w:color="auto" w:fill="auto"/>
            <w:vAlign w:val="center"/>
          </w:tcPr>
          <w:p w:rsidR="003A4DF9" w:rsidRPr="003A4DF9" w:rsidRDefault="003A4DF9" w:rsidP="003A4DF9">
            <w:r w:rsidRPr="003A4DF9">
              <w:t>Объем электрической энергии, приобретаемой на технологические нужды (потери)</w:t>
            </w:r>
          </w:p>
        </w:tc>
        <w:tc>
          <w:tcPr>
            <w:tcW w:w="671" w:type="pct"/>
            <w:shd w:val="clear" w:color="auto" w:fill="auto"/>
            <w:vAlign w:val="center"/>
          </w:tcPr>
          <w:p w:rsidR="003A4DF9" w:rsidRPr="003A4DF9" w:rsidRDefault="003A4DF9" w:rsidP="003A4DF9">
            <w:pPr>
              <w:jc w:val="center"/>
            </w:pPr>
            <w:r w:rsidRPr="003A4DF9">
              <w:t>млн. кВт</w:t>
            </w:r>
            <w:proofErr w:type="gramStart"/>
            <w:r w:rsidRPr="003A4DF9">
              <w:t>.</w:t>
            </w:r>
            <w:proofErr w:type="gramEnd"/>
            <w:r w:rsidRPr="003A4DF9">
              <w:t xml:space="preserve"> </w:t>
            </w:r>
            <w:proofErr w:type="gramStart"/>
            <w:r w:rsidRPr="003A4DF9">
              <w:t>ч</w:t>
            </w:r>
            <w:proofErr w:type="gramEnd"/>
          </w:p>
        </w:tc>
        <w:tc>
          <w:tcPr>
            <w:tcW w:w="926" w:type="pct"/>
            <w:shd w:val="clear" w:color="auto" w:fill="auto"/>
            <w:noWrap/>
            <w:vAlign w:val="center"/>
          </w:tcPr>
          <w:p w:rsidR="003A4DF9" w:rsidRPr="003A4DF9" w:rsidRDefault="003A4DF9" w:rsidP="003A4DF9">
            <w:pPr>
              <w:jc w:val="center"/>
            </w:pPr>
            <w:r w:rsidRPr="003A4DF9">
              <w:t>2,4081</w:t>
            </w:r>
          </w:p>
        </w:tc>
        <w:tc>
          <w:tcPr>
            <w:tcW w:w="972" w:type="pct"/>
            <w:vAlign w:val="center"/>
          </w:tcPr>
          <w:p w:rsidR="003A4DF9" w:rsidRPr="003A4DF9" w:rsidRDefault="003A4DF9" w:rsidP="003A4DF9">
            <w:pPr>
              <w:jc w:val="center"/>
            </w:pPr>
            <w:r w:rsidRPr="003A4DF9">
              <w:t>2,3672</w:t>
            </w:r>
          </w:p>
        </w:tc>
      </w:tr>
      <w:tr w:rsidR="003A4DF9" w:rsidRPr="003A4DF9" w:rsidTr="00EE1CCE">
        <w:trPr>
          <w:trHeight w:val="56"/>
        </w:trPr>
        <w:tc>
          <w:tcPr>
            <w:tcW w:w="2431" w:type="pct"/>
            <w:shd w:val="clear" w:color="auto" w:fill="auto"/>
            <w:vAlign w:val="center"/>
          </w:tcPr>
          <w:p w:rsidR="003A4DF9" w:rsidRPr="003A4DF9" w:rsidRDefault="003A4DF9" w:rsidP="003A4DF9">
            <w:r w:rsidRPr="003A4DF9">
              <w:t>Заявленная мощность потребителей электроэнергии</w:t>
            </w:r>
          </w:p>
        </w:tc>
        <w:tc>
          <w:tcPr>
            <w:tcW w:w="671" w:type="pct"/>
            <w:shd w:val="clear" w:color="auto" w:fill="auto"/>
            <w:vAlign w:val="center"/>
          </w:tcPr>
          <w:p w:rsidR="003A4DF9" w:rsidRPr="003A4DF9" w:rsidRDefault="003A4DF9" w:rsidP="003A4DF9">
            <w:pPr>
              <w:jc w:val="center"/>
            </w:pPr>
            <w:r w:rsidRPr="003A4DF9">
              <w:t>МВт</w:t>
            </w:r>
          </w:p>
        </w:tc>
        <w:tc>
          <w:tcPr>
            <w:tcW w:w="926" w:type="pct"/>
            <w:shd w:val="clear" w:color="auto" w:fill="auto"/>
            <w:noWrap/>
            <w:vAlign w:val="center"/>
          </w:tcPr>
          <w:p w:rsidR="003A4DF9" w:rsidRPr="003A4DF9" w:rsidRDefault="003A4DF9" w:rsidP="003A4DF9">
            <w:pPr>
              <w:jc w:val="center"/>
            </w:pPr>
            <w:r w:rsidRPr="003A4DF9">
              <w:t>7,066</w:t>
            </w:r>
          </w:p>
        </w:tc>
        <w:tc>
          <w:tcPr>
            <w:tcW w:w="972" w:type="pct"/>
            <w:vAlign w:val="center"/>
          </w:tcPr>
          <w:p w:rsidR="003A4DF9" w:rsidRPr="003A4DF9" w:rsidRDefault="003A4DF9" w:rsidP="003A4DF9">
            <w:pPr>
              <w:jc w:val="center"/>
            </w:pPr>
            <w:r w:rsidRPr="003A4DF9">
              <w:t>6,803</w:t>
            </w:r>
          </w:p>
        </w:tc>
      </w:tr>
    </w:tbl>
    <w:p w:rsidR="003A4DF9" w:rsidRPr="003A4DF9" w:rsidRDefault="003A4DF9" w:rsidP="003A4DF9">
      <w:pPr>
        <w:ind w:firstLine="567"/>
        <w:rPr>
          <w:snapToGrid w:val="0"/>
          <w:sz w:val="24"/>
          <w:szCs w:val="24"/>
        </w:rPr>
      </w:pPr>
    </w:p>
    <w:p w:rsidR="003A4DF9" w:rsidRPr="003A4DF9" w:rsidRDefault="003A4DF9" w:rsidP="003A4DF9">
      <w:pPr>
        <w:ind w:firstLine="567"/>
        <w:rPr>
          <w:snapToGrid w:val="0"/>
          <w:sz w:val="24"/>
          <w:szCs w:val="24"/>
        </w:rPr>
      </w:pPr>
      <w:r w:rsidRPr="003A4DF9">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3A4DF9" w:rsidRPr="003A4DF9"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 xml:space="preserve">№ </w:t>
            </w:r>
            <w:proofErr w:type="gramStart"/>
            <w:r w:rsidRPr="003A4DF9">
              <w:rPr>
                <w:b/>
                <w:bCs/>
              </w:rPr>
              <w:t>п</w:t>
            </w:r>
            <w:proofErr w:type="gramEnd"/>
            <w:r w:rsidRPr="003A4DF9">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2018 год</w:t>
            </w:r>
          </w:p>
        </w:tc>
      </w:tr>
      <w:tr w:rsidR="003A4DF9" w:rsidRPr="003A4DF9"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Предложения</w:t>
            </w:r>
          </w:p>
          <w:p w:rsidR="003A4DF9" w:rsidRPr="003A4DF9" w:rsidRDefault="003A4DF9" w:rsidP="003A4DF9">
            <w:pPr>
              <w:jc w:val="center"/>
              <w:rPr>
                <w:b/>
                <w:bCs/>
              </w:rPr>
            </w:pPr>
            <w:r w:rsidRPr="003A4DF9">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Причина корректировки</w:t>
            </w:r>
          </w:p>
        </w:tc>
      </w:tr>
      <w:tr w:rsidR="003A4DF9" w:rsidRPr="003A4DF9"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r>
      <w:tr w:rsidR="003A4DF9" w:rsidRPr="003A4DF9" w:rsidTr="00EE1CCE">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Подконтрольные расходы</w:t>
            </w:r>
          </w:p>
        </w:tc>
      </w:tr>
      <w:tr w:rsidR="003A4DF9" w:rsidRPr="003A4DF9"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rPr>
            </w:pPr>
            <w:r w:rsidRPr="003A4DF9">
              <w:rPr>
                <w:b/>
              </w:rPr>
              <w:lastRenderedPageBreak/>
              <w:t>1.</w:t>
            </w:r>
          </w:p>
        </w:tc>
        <w:tc>
          <w:tcPr>
            <w:tcW w:w="2438"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rPr>
            </w:pPr>
            <w:r w:rsidRPr="003A4DF9">
              <w:rPr>
                <w:b/>
              </w:rPr>
              <w:t>тыс</w:t>
            </w:r>
            <w:proofErr w:type="gramStart"/>
            <w:r w:rsidRPr="003A4DF9">
              <w:rPr>
                <w:b/>
              </w:rPr>
              <w:t>.р</w:t>
            </w:r>
            <w:proofErr w:type="gramEnd"/>
            <w:r w:rsidRPr="003A4DF9">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r w:rsidRPr="003A4DF9">
              <w:rPr>
                <w:b/>
              </w:rPr>
              <w:t>112669,45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r w:rsidRPr="003A4DF9">
              <w:rPr>
                <w:b/>
              </w:rPr>
              <w:t>17191,26</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rPr>
            </w:pPr>
            <w:r w:rsidRPr="003A4DF9">
              <w:rPr>
                <w:b/>
              </w:rPr>
              <w:t>Индексация подконтрольных расходов 2017 года на коэффициент 1,0266</w:t>
            </w:r>
          </w:p>
        </w:tc>
      </w:tr>
      <w:tr w:rsidR="003A4DF9" w:rsidRPr="003A4DF9" w:rsidTr="00EE1CCE">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Неподконтрольные расходы</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rPr>
            </w:pPr>
            <w:r w:rsidRPr="003A4DF9">
              <w:rPr>
                <w:b/>
              </w:rPr>
              <w:t>2.</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Неподконтрольные расходы, всего:</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rPr>
                <w:b/>
              </w:rPr>
            </w:pPr>
            <w:r w:rsidRPr="003A4DF9">
              <w:rPr>
                <w:b/>
              </w:rPr>
              <w:t>тыс</w:t>
            </w:r>
            <w:proofErr w:type="gramStart"/>
            <w:r w:rsidRPr="003A4DF9">
              <w:rPr>
                <w:b/>
              </w:rPr>
              <w:t>.р</w:t>
            </w:r>
            <w:proofErr w:type="gramEnd"/>
            <w:r w:rsidRPr="003A4DF9">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r w:rsidRPr="003A4DF9">
              <w:rPr>
                <w:b/>
              </w:rPr>
              <w:t>76029,68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r w:rsidRPr="003A4DF9">
              <w:rPr>
                <w:b/>
              </w:rPr>
              <w:t>25175,91</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rPr>
            </w:pP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2.1.</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Плата за аренду имущества и лизинг</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27550,48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5340,95</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Анализ фактических расходов, анализ заключенных договоров аренды</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2.2.</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Налоги и сборы</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2436,94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1803,60</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Корректировка на основании фактических данных, расчет произведен в соответствии с Налоговым кодексом РФ</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2.3.</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24815,98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3642,75</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Корректировка ФОТ, изменение законодательства</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2.4.</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1226,27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Корректировка в соответствии с пунктом 20 Основ ценообразования</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2.5.</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Амортизация</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15094,92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14388,61</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Расчет исходя из стоимости ОПФ на балансе компании по состоянию на 01.10.2017</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2.6.</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Капитальные вложения</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4905,09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Отсутствие утверждённой в установленном порядке инвестиционной программы</w:t>
            </w:r>
          </w:p>
        </w:tc>
      </w:tr>
      <w:tr w:rsidR="003A4DF9" w:rsidRPr="003A4DF9" w:rsidTr="00EE1CCE">
        <w:trPr>
          <w:trHeight w:val="455"/>
        </w:trPr>
        <w:tc>
          <w:tcPr>
            <w:tcW w:w="2993" w:type="dxa"/>
            <w:gridSpan w:val="2"/>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r w:rsidRPr="003A4DF9">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rPr>
                <w:b/>
              </w:rPr>
            </w:pPr>
            <w:r w:rsidRPr="003A4DF9">
              <w:rPr>
                <w:b/>
              </w:rPr>
              <w:t>тыс</w:t>
            </w:r>
            <w:proofErr w:type="gramStart"/>
            <w:r w:rsidRPr="003A4DF9">
              <w:rPr>
                <w:b/>
              </w:rPr>
              <w:t>.р</w:t>
            </w:r>
            <w:proofErr w:type="gramEnd"/>
            <w:r w:rsidRPr="003A4DF9">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r w:rsidRPr="003A4DF9">
              <w:rPr>
                <w:b/>
              </w:rPr>
              <w:t>4245,23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r w:rsidRPr="003A4DF9">
              <w:rPr>
                <w:b/>
              </w:rPr>
              <w:t>1324,54</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proofErr w:type="gramStart"/>
            <w:r w:rsidRPr="003A4DF9">
              <w:t>Корректировка выпадающих доходов, выявленных по итогам деятельности компании за 2016 г., корректировка НВВ с учетом надежности и качества реализуемых услуг по итогам 2016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roofErr w:type="gramEnd"/>
          </w:p>
        </w:tc>
      </w:tr>
      <w:tr w:rsidR="003A4DF9" w:rsidRPr="003A4DF9" w:rsidTr="00EE1CCE">
        <w:trPr>
          <w:trHeight w:val="455"/>
        </w:trPr>
        <w:tc>
          <w:tcPr>
            <w:tcW w:w="2993" w:type="dxa"/>
            <w:gridSpan w:val="2"/>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НВВ на содержание электрических сетей</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тыс</w:t>
            </w:r>
            <w:proofErr w:type="gramStart"/>
            <w:r w:rsidRPr="003A4DF9">
              <w:rPr>
                <w:b/>
                <w:bCs/>
              </w:rPr>
              <w:t>.р</w:t>
            </w:r>
            <w:proofErr w:type="gramEnd"/>
            <w:r w:rsidRPr="003A4DF9">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192944,36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43691,71</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p>
        </w:tc>
      </w:tr>
      <w:tr w:rsidR="003A4DF9" w:rsidRPr="003A4DF9" w:rsidTr="00EE1CCE">
        <w:trPr>
          <w:trHeight w:val="455"/>
        </w:trPr>
        <w:tc>
          <w:tcPr>
            <w:tcW w:w="2993" w:type="dxa"/>
            <w:gridSpan w:val="2"/>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Затраты на покупку электроэнергии на технологические нужды</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тыс</w:t>
            </w:r>
            <w:proofErr w:type="gramStart"/>
            <w:r w:rsidRPr="003A4DF9">
              <w:rPr>
                <w:b/>
                <w:bCs/>
              </w:rPr>
              <w:t>.р</w:t>
            </w:r>
            <w:proofErr w:type="gramEnd"/>
            <w:r w:rsidRPr="003A4DF9">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32389,82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11842,51</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Корректировка объема и стоимости потерь</w:t>
            </w:r>
          </w:p>
        </w:tc>
      </w:tr>
      <w:tr w:rsidR="003A4DF9" w:rsidRPr="003A4DF9" w:rsidTr="00EE1CCE">
        <w:trPr>
          <w:trHeight w:val="455"/>
        </w:trPr>
        <w:tc>
          <w:tcPr>
            <w:tcW w:w="2993" w:type="dxa"/>
            <w:gridSpan w:val="2"/>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ИТОГО НВВ</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тыс</w:t>
            </w:r>
            <w:proofErr w:type="gramStart"/>
            <w:r w:rsidRPr="003A4DF9">
              <w:rPr>
                <w:b/>
                <w:bCs/>
              </w:rPr>
              <w:t>.р</w:t>
            </w:r>
            <w:proofErr w:type="gramEnd"/>
            <w:r w:rsidRPr="003A4DF9">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225334,18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55534,22</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p>
        </w:tc>
      </w:tr>
    </w:tbl>
    <w:p w:rsidR="003A4DF9" w:rsidRPr="003A4DF9" w:rsidRDefault="003A4DF9" w:rsidP="003A4DF9">
      <w:pPr>
        <w:ind w:firstLine="567"/>
        <w:rPr>
          <w:snapToGrid w:val="0"/>
          <w:sz w:val="24"/>
          <w:szCs w:val="24"/>
        </w:rPr>
      </w:pPr>
    </w:p>
    <w:p w:rsidR="003A4DF9" w:rsidRPr="003A4DF9" w:rsidRDefault="003A4DF9" w:rsidP="003A4DF9">
      <w:pPr>
        <w:autoSpaceDE w:val="0"/>
        <w:autoSpaceDN w:val="0"/>
        <w:adjustRightInd w:val="0"/>
        <w:ind w:firstLine="709"/>
        <w:jc w:val="both"/>
        <w:rPr>
          <w:sz w:val="24"/>
          <w:szCs w:val="24"/>
        </w:rPr>
      </w:pPr>
      <w:r w:rsidRPr="003A4DF9">
        <w:rPr>
          <w:sz w:val="24"/>
          <w:szCs w:val="24"/>
        </w:rPr>
        <w:t xml:space="preserve">3. Установить величину необходимой валовой выручки общества с ограниченной ответственностью «Линк </w:t>
      </w:r>
      <w:proofErr w:type="gramStart"/>
      <w:r w:rsidRPr="003A4DF9">
        <w:rPr>
          <w:sz w:val="24"/>
          <w:szCs w:val="24"/>
        </w:rPr>
        <w:t>Электро» на</w:t>
      </w:r>
      <w:proofErr w:type="gramEnd"/>
      <w:r w:rsidRPr="003A4DF9">
        <w:rPr>
          <w:sz w:val="24"/>
          <w:szCs w:val="24"/>
        </w:rPr>
        <w:t xml:space="preserve"> 2018 год (без учета потерь) по Ленинградской области в следующих размерах:</w:t>
      </w:r>
    </w:p>
    <w:p w:rsidR="003A4DF9" w:rsidRPr="003A4DF9" w:rsidRDefault="003A4DF9" w:rsidP="003A4DF9">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1418"/>
        <w:gridCol w:w="3118"/>
      </w:tblGrid>
      <w:tr w:rsidR="003A4DF9" w:rsidRPr="003A4DF9" w:rsidTr="00EE1CCE">
        <w:trPr>
          <w:trHeight w:val="555"/>
        </w:trPr>
        <w:tc>
          <w:tcPr>
            <w:tcW w:w="567" w:type="dxa"/>
            <w:vMerge w:val="restart"/>
            <w:shd w:val="clear" w:color="auto" w:fill="auto"/>
            <w:vAlign w:val="center"/>
            <w:hideMark/>
          </w:tcPr>
          <w:p w:rsidR="003A4DF9" w:rsidRPr="003A4DF9" w:rsidRDefault="003A4DF9" w:rsidP="003A4DF9">
            <w:pPr>
              <w:jc w:val="center"/>
              <w:rPr>
                <w:bCs/>
              </w:rPr>
            </w:pPr>
            <w:r w:rsidRPr="003A4DF9">
              <w:rPr>
                <w:bCs/>
              </w:rPr>
              <w:t xml:space="preserve">№ </w:t>
            </w:r>
            <w:r w:rsidRPr="003A4DF9">
              <w:rPr>
                <w:bCs/>
              </w:rPr>
              <w:br/>
            </w:r>
            <w:proofErr w:type="gramStart"/>
            <w:r w:rsidRPr="003A4DF9">
              <w:rPr>
                <w:bCs/>
              </w:rPr>
              <w:t>п</w:t>
            </w:r>
            <w:proofErr w:type="gramEnd"/>
            <w:r w:rsidRPr="003A4DF9">
              <w:rPr>
                <w:bCs/>
              </w:rPr>
              <w:t>/п</w:t>
            </w:r>
          </w:p>
        </w:tc>
        <w:tc>
          <w:tcPr>
            <w:tcW w:w="5103" w:type="dxa"/>
            <w:vMerge w:val="restart"/>
            <w:shd w:val="clear" w:color="auto" w:fill="auto"/>
            <w:vAlign w:val="center"/>
            <w:hideMark/>
          </w:tcPr>
          <w:p w:rsidR="003A4DF9" w:rsidRPr="003A4DF9" w:rsidRDefault="003A4DF9" w:rsidP="003A4DF9">
            <w:pPr>
              <w:jc w:val="center"/>
              <w:rPr>
                <w:bCs/>
              </w:rPr>
            </w:pPr>
            <w:r w:rsidRPr="003A4DF9">
              <w:rPr>
                <w:bCs/>
              </w:rPr>
              <w:t>Наименование сетевой организации в Ленинградской области</w:t>
            </w:r>
          </w:p>
        </w:tc>
        <w:tc>
          <w:tcPr>
            <w:tcW w:w="1418" w:type="dxa"/>
            <w:vMerge w:val="restart"/>
            <w:shd w:val="clear" w:color="auto" w:fill="auto"/>
            <w:vAlign w:val="center"/>
            <w:hideMark/>
          </w:tcPr>
          <w:p w:rsidR="003A4DF9" w:rsidRPr="003A4DF9" w:rsidRDefault="003A4DF9" w:rsidP="003A4DF9">
            <w:pPr>
              <w:jc w:val="center"/>
              <w:rPr>
                <w:bCs/>
              </w:rPr>
            </w:pPr>
            <w:r w:rsidRPr="003A4DF9">
              <w:rPr>
                <w:bCs/>
              </w:rPr>
              <w:t>Год</w:t>
            </w:r>
          </w:p>
        </w:tc>
        <w:tc>
          <w:tcPr>
            <w:tcW w:w="3118" w:type="dxa"/>
            <w:shd w:val="clear" w:color="auto" w:fill="auto"/>
            <w:vAlign w:val="center"/>
            <w:hideMark/>
          </w:tcPr>
          <w:p w:rsidR="003A4DF9" w:rsidRPr="003A4DF9" w:rsidRDefault="003A4DF9" w:rsidP="003A4DF9">
            <w:pPr>
              <w:jc w:val="center"/>
              <w:rPr>
                <w:bCs/>
              </w:rPr>
            </w:pPr>
            <w:r w:rsidRPr="003A4DF9">
              <w:rPr>
                <w:bCs/>
              </w:rPr>
              <w:t xml:space="preserve">НВВ сетевых организаций </w:t>
            </w:r>
            <w:r w:rsidRPr="003A4DF9">
              <w:rPr>
                <w:bCs/>
              </w:rPr>
              <w:br/>
              <w:t>без учета оплаты потерь</w:t>
            </w:r>
          </w:p>
        </w:tc>
      </w:tr>
      <w:tr w:rsidR="003A4DF9" w:rsidRPr="003A4DF9" w:rsidTr="00EE1CCE">
        <w:trPr>
          <w:trHeight w:val="56"/>
        </w:trPr>
        <w:tc>
          <w:tcPr>
            <w:tcW w:w="567" w:type="dxa"/>
            <w:vMerge/>
            <w:vAlign w:val="center"/>
            <w:hideMark/>
          </w:tcPr>
          <w:p w:rsidR="003A4DF9" w:rsidRPr="003A4DF9" w:rsidRDefault="003A4DF9" w:rsidP="003A4DF9">
            <w:pPr>
              <w:jc w:val="center"/>
              <w:rPr>
                <w:bCs/>
              </w:rPr>
            </w:pPr>
          </w:p>
        </w:tc>
        <w:tc>
          <w:tcPr>
            <w:tcW w:w="5103" w:type="dxa"/>
            <w:vMerge/>
            <w:vAlign w:val="center"/>
            <w:hideMark/>
          </w:tcPr>
          <w:p w:rsidR="003A4DF9" w:rsidRPr="003A4DF9" w:rsidRDefault="003A4DF9" w:rsidP="003A4DF9">
            <w:pPr>
              <w:jc w:val="center"/>
              <w:rPr>
                <w:bCs/>
              </w:rPr>
            </w:pPr>
          </w:p>
        </w:tc>
        <w:tc>
          <w:tcPr>
            <w:tcW w:w="1418" w:type="dxa"/>
            <w:vMerge/>
            <w:vAlign w:val="center"/>
            <w:hideMark/>
          </w:tcPr>
          <w:p w:rsidR="003A4DF9" w:rsidRPr="003A4DF9" w:rsidRDefault="003A4DF9" w:rsidP="003A4DF9">
            <w:pPr>
              <w:jc w:val="center"/>
              <w:rPr>
                <w:bCs/>
              </w:rPr>
            </w:pPr>
          </w:p>
        </w:tc>
        <w:tc>
          <w:tcPr>
            <w:tcW w:w="3118" w:type="dxa"/>
            <w:shd w:val="clear" w:color="auto" w:fill="auto"/>
            <w:noWrap/>
            <w:vAlign w:val="center"/>
            <w:hideMark/>
          </w:tcPr>
          <w:p w:rsidR="003A4DF9" w:rsidRPr="003A4DF9" w:rsidRDefault="003A4DF9" w:rsidP="003A4DF9">
            <w:pPr>
              <w:jc w:val="center"/>
            </w:pPr>
            <w:r w:rsidRPr="003A4DF9">
              <w:t>тыс. руб.</w:t>
            </w:r>
          </w:p>
        </w:tc>
      </w:tr>
      <w:tr w:rsidR="003A4DF9" w:rsidRPr="003A4DF9" w:rsidTr="00EE1CCE">
        <w:trPr>
          <w:trHeight w:val="56"/>
        </w:trPr>
        <w:tc>
          <w:tcPr>
            <w:tcW w:w="567" w:type="dxa"/>
            <w:vAlign w:val="center"/>
          </w:tcPr>
          <w:p w:rsidR="003A4DF9" w:rsidRPr="003A4DF9" w:rsidRDefault="003A4DF9" w:rsidP="003A4DF9">
            <w:pPr>
              <w:jc w:val="center"/>
              <w:rPr>
                <w:bCs/>
              </w:rPr>
            </w:pPr>
            <w:r w:rsidRPr="003A4DF9">
              <w:rPr>
                <w:bCs/>
              </w:rPr>
              <w:t>1</w:t>
            </w:r>
          </w:p>
        </w:tc>
        <w:tc>
          <w:tcPr>
            <w:tcW w:w="5103" w:type="dxa"/>
            <w:vAlign w:val="center"/>
          </w:tcPr>
          <w:p w:rsidR="003A4DF9" w:rsidRPr="003A4DF9" w:rsidRDefault="003A4DF9" w:rsidP="003A4DF9">
            <w:r w:rsidRPr="003A4DF9">
              <w:t>Общество с ограниченной ответственностью «Линк Электро»</w:t>
            </w:r>
          </w:p>
        </w:tc>
        <w:tc>
          <w:tcPr>
            <w:tcW w:w="1418" w:type="dxa"/>
            <w:vAlign w:val="center"/>
          </w:tcPr>
          <w:p w:rsidR="003A4DF9" w:rsidRPr="003A4DF9" w:rsidRDefault="003A4DF9" w:rsidP="003A4DF9">
            <w:pPr>
              <w:jc w:val="center"/>
              <w:rPr>
                <w:bCs/>
              </w:rPr>
            </w:pPr>
            <w:r w:rsidRPr="003A4DF9">
              <w:rPr>
                <w:bCs/>
              </w:rPr>
              <w:t>2018</w:t>
            </w:r>
          </w:p>
        </w:tc>
        <w:tc>
          <w:tcPr>
            <w:tcW w:w="3118" w:type="dxa"/>
            <w:shd w:val="clear" w:color="auto" w:fill="auto"/>
            <w:noWrap/>
            <w:vAlign w:val="center"/>
          </w:tcPr>
          <w:p w:rsidR="003A4DF9" w:rsidRPr="003A4DF9" w:rsidRDefault="003A4DF9" w:rsidP="003A4DF9">
            <w:pPr>
              <w:jc w:val="center"/>
            </w:pPr>
            <w:r w:rsidRPr="003A4DF9">
              <w:t>43691,71</w:t>
            </w:r>
          </w:p>
        </w:tc>
      </w:tr>
    </w:tbl>
    <w:p w:rsidR="003A4DF9" w:rsidRPr="003A4DF9" w:rsidRDefault="003A4DF9" w:rsidP="003A4DF9">
      <w:pPr>
        <w:widowControl w:val="0"/>
        <w:autoSpaceDE w:val="0"/>
        <w:autoSpaceDN w:val="0"/>
        <w:adjustRightInd w:val="0"/>
        <w:ind w:firstLine="709"/>
        <w:jc w:val="both"/>
        <w:rPr>
          <w:sz w:val="24"/>
          <w:szCs w:val="24"/>
        </w:rPr>
      </w:pPr>
    </w:p>
    <w:p w:rsidR="003A4DF9" w:rsidRPr="003A4DF9" w:rsidRDefault="003A4DF9" w:rsidP="003A4DF9">
      <w:pPr>
        <w:widowControl w:val="0"/>
        <w:autoSpaceDE w:val="0"/>
        <w:autoSpaceDN w:val="0"/>
        <w:adjustRightInd w:val="0"/>
        <w:ind w:firstLine="709"/>
        <w:jc w:val="both"/>
        <w:rPr>
          <w:sz w:val="24"/>
          <w:szCs w:val="24"/>
        </w:rPr>
      </w:pPr>
      <w:r w:rsidRPr="003A4DF9">
        <w:rPr>
          <w:sz w:val="24"/>
          <w:szCs w:val="24"/>
        </w:rPr>
        <w:t xml:space="preserve">4. Установить с 1 января 2018 года по 31 декабря 2018 года для общества с ограниченной ответственностью «Линк Электро» индивидуальные тарифы на услуги по передаче электрической </w:t>
      </w:r>
      <w:r w:rsidRPr="003A4DF9">
        <w:rPr>
          <w:sz w:val="24"/>
          <w:szCs w:val="24"/>
        </w:rPr>
        <w:lastRenderedPageBreak/>
        <w:t>энергии для взаиморасчетов между сетевыми организациями в следующих размерах:</w:t>
      </w:r>
    </w:p>
    <w:p w:rsidR="003A4DF9" w:rsidRPr="003A4DF9" w:rsidRDefault="003A4DF9" w:rsidP="003A4DF9">
      <w:pPr>
        <w:widowControl w:val="0"/>
        <w:autoSpaceDE w:val="0"/>
        <w:autoSpaceDN w:val="0"/>
        <w:adjustRightInd w:val="0"/>
        <w:ind w:firstLine="709"/>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295"/>
      </w:tblGrid>
      <w:tr w:rsidR="003A4DF9" w:rsidRPr="003A4DF9" w:rsidTr="00EE1CCE">
        <w:tc>
          <w:tcPr>
            <w:tcW w:w="1809" w:type="dxa"/>
            <w:vMerge w:val="restart"/>
            <w:shd w:val="clear" w:color="auto" w:fill="auto"/>
            <w:vAlign w:val="center"/>
          </w:tcPr>
          <w:p w:rsidR="003A4DF9" w:rsidRPr="003A4DF9" w:rsidRDefault="003A4DF9" w:rsidP="003A4DF9">
            <w:pPr>
              <w:spacing w:line="240" w:lineRule="atLeast"/>
              <w:contextualSpacing/>
              <w:jc w:val="center"/>
            </w:pPr>
            <w:r w:rsidRPr="003A4DF9">
              <w:t>Наименование сетевых организаций</w:t>
            </w:r>
          </w:p>
        </w:tc>
        <w:tc>
          <w:tcPr>
            <w:tcW w:w="3011" w:type="dxa"/>
            <w:gridSpan w:val="2"/>
            <w:shd w:val="clear" w:color="auto" w:fill="auto"/>
            <w:vAlign w:val="center"/>
          </w:tcPr>
          <w:p w:rsidR="003A4DF9" w:rsidRPr="003A4DF9" w:rsidRDefault="003A4DF9" w:rsidP="003A4DF9">
            <w:pPr>
              <w:spacing w:line="240" w:lineRule="atLeast"/>
              <w:contextualSpacing/>
              <w:jc w:val="center"/>
            </w:pPr>
            <w:r w:rsidRPr="003A4DF9">
              <w:t>Двухставочный тариф</w:t>
            </w:r>
          </w:p>
        </w:tc>
        <w:tc>
          <w:tcPr>
            <w:tcW w:w="1275" w:type="dxa"/>
            <w:vMerge w:val="restart"/>
            <w:shd w:val="clear" w:color="auto" w:fill="auto"/>
            <w:vAlign w:val="center"/>
          </w:tcPr>
          <w:p w:rsidR="003A4DF9" w:rsidRPr="003A4DF9" w:rsidRDefault="003A4DF9" w:rsidP="003A4DF9">
            <w:pPr>
              <w:spacing w:line="240" w:lineRule="atLeast"/>
              <w:contextualSpacing/>
              <w:jc w:val="center"/>
            </w:pPr>
            <w:r w:rsidRPr="003A4DF9">
              <w:t>Односта-вочный тариф</w:t>
            </w:r>
          </w:p>
          <w:p w:rsidR="003A4DF9" w:rsidRPr="003A4DF9" w:rsidRDefault="003A4DF9" w:rsidP="003A4DF9">
            <w:pPr>
              <w:spacing w:line="240" w:lineRule="atLeast"/>
              <w:contextualSpacing/>
              <w:jc w:val="center"/>
            </w:pPr>
          </w:p>
        </w:tc>
        <w:tc>
          <w:tcPr>
            <w:tcW w:w="2959" w:type="dxa"/>
            <w:gridSpan w:val="2"/>
            <w:shd w:val="clear" w:color="auto" w:fill="auto"/>
            <w:vAlign w:val="center"/>
          </w:tcPr>
          <w:p w:rsidR="003A4DF9" w:rsidRPr="003A4DF9" w:rsidRDefault="003A4DF9" w:rsidP="003A4DF9">
            <w:pPr>
              <w:spacing w:line="240" w:lineRule="atLeast"/>
              <w:contextualSpacing/>
              <w:jc w:val="center"/>
            </w:pPr>
            <w:r w:rsidRPr="003A4DF9">
              <w:t>Двухставочный тариф</w:t>
            </w:r>
          </w:p>
        </w:tc>
        <w:tc>
          <w:tcPr>
            <w:tcW w:w="1295" w:type="dxa"/>
            <w:vMerge w:val="restart"/>
            <w:shd w:val="clear" w:color="auto" w:fill="auto"/>
            <w:vAlign w:val="center"/>
          </w:tcPr>
          <w:p w:rsidR="003A4DF9" w:rsidRPr="003A4DF9" w:rsidRDefault="003A4DF9" w:rsidP="003A4DF9">
            <w:pPr>
              <w:spacing w:line="240" w:lineRule="atLeast"/>
              <w:contextualSpacing/>
              <w:jc w:val="center"/>
            </w:pPr>
            <w:r w:rsidRPr="003A4DF9">
              <w:t>Односта-вочный тариф</w:t>
            </w:r>
          </w:p>
          <w:p w:rsidR="003A4DF9" w:rsidRPr="003A4DF9" w:rsidRDefault="003A4DF9" w:rsidP="003A4DF9">
            <w:pPr>
              <w:spacing w:line="240" w:lineRule="atLeast"/>
              <w:contextualSpacing/>
              <w:jc w:val="center"/>
            </w:pPr>
          </w:p>
        </w:tc>
      </w:tr>
      <w:tr w:rsidR="003A4DF9" w:rsidRPr="003A4DF9" w:rsidTr="00EE1CCE">
        <w:tc>
          <w:tcPr>
            <w:tcW w:w="1809" w:type="dxa"/>
            <w:vMerge/>
            <w:shd w:val="clear" w:color="auto" w:fill="auto"/>
          </w:tcPr>
          <w:p w:rsidR="003A4DF9" w:rsidRPr="003A4DF9" w:rsidRDefault="003A4DF9" w:rsidP="003A4DF9">
            <w:pPr>
              <w:spacing w:line="240" w:lineRule="atLeast"/>
              <w:contextualSpacing/>
            </w:pPr>
          </w:p>
        </w:tc>
        <w:tc>
          <w:tcPr>
            <w:tcW w:w="1451" w:type="dxa"/>
            <w:shd w:val="clear" w:color="auto" w:fill="auto"/>
          </w:tcPr>
          <w:p w:rsidR="003A4DF9" w:rsidRPr="003A4DF9" w:rsidRDefault="003A4DF9" w:rsidP="003A4DF9">
            <w:pPr>
              <w:spacing w:line="240" w:lineRule="atLeast"/>
              <w:contextualSpacing/>
              <w:jc w:val="center"/>
            </w:pPr>
            <w:r w:rsidRPr="003A4DF9">
              <w:t xml:space="preserve">Ставка </w:t>
            </w:r>
            <w:proofErr w:type="gramStart"/>
            <w:r w:rsidRPr="003A4DF9">
              <w:t>за</w:t>
            </w:r>
            <w:proofErr w:type="gramEnd"/>
          </w:p>
          <w:p w:rsidR="003A4DF9" w:rsidRPr="003A4DF9" w:rsidRDefault="003A4DF9" w:rsidP="003A4DF9">
            <w:pPr>
              <w:spacing w:line="240" w:lineRule="atLeast"/>
              <w:contextualSpacing/>
              <w:jc w:val="center"/>
            </w:pPr>
            <w:r w:rsidRPr="003A4DF9">
              <w:t>содержание</w:t>
            </w:r>
          </w:p>
          <w:p w:rsidR="003A4DF9" w:rsidRPr="003A4DF9" w:rsidRDefault="003A4DF9" w:rsidP="003A4DF9">
            <w:pPr>
              <w:spacing w:line="240" w:lineRule="atLeast"/>
              <w:contextualSpacing/>
              <w:jc w:val="center"/>
            </w:pPr>
            <w:r w:rsidRPr="003A4DF9">
              <w:t>электри-</w:t>
            </w:r>
          </w:p>
          <w:p w:rsidR="003A4DF9" w:rsidRPr="003A4DF9" w:rsidRDefault="003A4DF9" w:rsidP="003A4DF9">
            <w:pPr>
              <w:spacing w:line="240" w:lineRule="atLeast"/>
              <w:contextualSpacing/>
              <w:jc w:val="center"/>
            </w:pPr>
            <w:r w:rsidRPr="003A4DF9">
              <w:t>ческих</w:t>
            </w:r>
          </w:p>
          <w:p w:rsidR="003A4DF9" w:rsidRPr="003A4DF9" w:rsidRDefault="003A4DF9" w:rsidP="003A4DF9">
            <w:pPr>
              <w:spacing w:line="240" w:lineRule="atLeast"/>
              <w:contextualSpacing/>
              <w:jc w:val="center"/>
            </w:pPr>
            <w:r w:rsidRPr="003A4DF9">
              <w:t>сетей</w:t>
            </w:r>
          </w:p>
        </w:tc>
        <w:tc>
          <w:tcPr>
            <w:tcW w:w="1560" w:type="dxa"/>
            <w:shd w:val="clear" w:color="auto" w:fill="auto"/>
          </w:tcPr>
          <w:p w:rsidR="003A4DF9" w:rsidRPr="003A4DF9" w:rsidRDefault="003A4DF9" w:rsidP="003A4DF9">
            <w:pPr>
              <w:spacing w:line="240" w:lineRule="atLeast"/>
              <w:contextualSpacing/>
              <w:jc w:val="center"/>
            </w:pPr>
            <w:r w:rsidRPr="003A4DF9">
              <w:t xml:space="preserve">Ставка на оплату </w:t>
            </w:r>
            <w:proofErr w:type="gramStart"/>
            <w:r w:rsidRPr="003A4DF9">
              <w:t>технологи-ческого</w:t>
            </w:r>
            <w:proofErr w:type="gramEnd"/>
            <w:r w:rsidRPr="003A4DF9">
              <w:t xml:space="preserve"> расхода (потерь)</w:t>
            </w:r>
          </w:p>
        </w:tc>
        <w:tc>
          <w:tcPr>
            <w:tcW w:w="1275" w:type="dxa"/>
            <w:vMerge/>
            <w:shd w:val="clear" w:color="auto" w:fill="auto"/>
          </w:tcPr>
          <w:p w:rsidR="003A4DF9" w:rsidRPr="003A4DF9" w:rsidRDefault="003A4DF9" w:rsidP="003A4DF9">
            <w:pPr>
              <w:spacing w:line="240" w:lineRule="atLeast"/>
              <w:contextualSpacing/>
            </w:pPr>
          </w:p>
        </w:tc>
        <w:tc>
          <w:tcPr>
            <w:tcW w:w="1400" w:type="dxa"/>
            <w:shd w:val="clear" w:color="auto" w:fill="auto"/>
          </w:tcPr>
          <w:p w:rsidR="003A4DF9" w:rsidRPr="003A4DF9" w:rsidRDefault="003A4DF9" w:rsidP="003A4DF9">
            <w:pPr>
              <w:spacing w:line="240" w:lineRule="atLeast"/>
              <w:contextualSpacing/>
              <w:jc w:val="center"/>
            </w:pPr>
            <w:r w:rsidRPr="003A4DF9">
              <w:t xml:space="preserve">Ставка </w:t>
            </w:r>
            <w:proofErr w:type="gramStart"/>
            <w:r w:rsidRPr="003A4DF9">
              <w:t>за</w:t>
            </w:r>
            <w:proofErr w:type="gramEnd"/>
          </w:p>
          <w:p w:rsidR="003A4DF9" w:rsidRPr="003A4DF9" w:rsidRDefault="003A4DF9" w:rsidP="003A4DF9">
            <w:pPr>
              <w:spacing w:line="240" w:lineRule="atLeast"/>
              <w:contextualSpacing/>
              <w:jc w:val="center"/>
            </w:pPr>
            <w:r w:rsidRPr="003A4DF9">
              <w:t>содержание</w:t>
            </w:r>
          </w:p>
          <w:p w:rsidR="003A4DF9" w:rsidRPr="003A4DF9" w:rsidRDefault="003A4DF9" w:rsidP="003A4DF9">
            <w:pPr>
              <w:spacing w:line="240" w:lineRule="atLeast"/>
              <w:contextualSpacing/>
              <w:jc w:val="center"/>
            </w:pPr>
            <w:r w:rsidRPr="003A4DF9">
              <w:t>электри-</w:t>
            </w:r>
          </w:p>
          <w:p w:rsidR="003A4DF9" w:rsidRPr="003A4DF9" w:rsidRDefault="003A4DF9" w:rsidP="003A4DF9">
            <w:pPr>
              <w:spacing w:line="240" w:lineRule="atLeast"/>
              <w:contextualSpacing/>
              <w:jc w:val="center"/>
            </w:pPr>
            <w:r w:rsidRPr="003A4DF9">
              <w:t>ческих</w:t>
            </w:r>
          </w:p>
          <w:p w:rsidR="003A4DF9" w:rsidRPr="003A4DF9" w:rsidRDefault="003A4DF9" w:rsidP="003A4DF9">
            <w:pPr>
              <w:spacing w:line="240" w:lineRule="atLeast"/>
              <w:contextualSpacing/>
              <w:jc w:val="center"/>
            </w:pPr>
            <w:r w:rsidRPr="003A4DF9">
              <w:t>сетей</w:t>
            </w:r>
          </w:p>
        </w:tc>
        <w:tc>
          <w:tcPr>
            <w:tcW w:w="1559" w:type="dxa"/>
            <w:shd w:val="clear" w:color="auto" w:fill="auto"/>
          </w:tcPr>
          <w:p w:rsidR="003A4DF9" w:rsidRPr="003A4DF9" w:rsidRDefault="003A4DF9" w:rsidP="003A4DF9">
            <w:pPr>
              <w:spacing w:line="240" w:lineRule="atLeast"/>
              <w:contextualSpacing/>
              <w:jc w:val="center"/>
            </w:pPr>
            <w:r w:rsidRPr="003A4DF9">
              <w:t xml:space="preserve">Ставка на оплату </w:t>
            </w:r>
            <w:proofErr w:type="gramStart"/>
            <w:r w:rsidRPr="003A4DF9">
              <w:t>технологи-ческого</w:t>
            </w:r>
            <w:proofErr w:type="gramEnd"/>
            <w:r w:rsidRPr="003A4DF9">
              <w:t xml:space="preserve"> расхода (потерь)</w:t>
            </w:r>
          </w:p>
        </w:tc>
        <w:tc>
          <w:tcPr>
            <w:tcW w:w="1295" w:type="dxa"/>
            <w:vMerge/>
            <w:shd w:val="clear" w:color="auto" w:fill="auto"/>
          </w:tcPr>
          <w:p w:rsidR="003A4DF9" w:rsidRPr="003A4DF9" w:rsidRDefault="003A4DF9" w:rsidP="003A4DF9">
            <w:pPr>
              <w:spacing w:line="240" w:lineRule="atLeast"/>
              <w:contextualSpacing/>
            </w:pPr>
          </w:p>
        </w:tc>
      </w:tr>
      <w:tr w:rsidR="003A4DF9" w:rsidRPr="003A4DF9" w:rsidTr="00EE1CCE">
        <w:tc>
          <w:tcPr>
            <w:tcW w:w="1809" w:type="dxa"/>
            <w:vMerge w:val="restart"/>
            <w:shd w:val="clear" w:color="auto" w:fill="auto"/>
            <w:vAlign w:val="center"/>
          </w:tcPr>
          <w:p w:rsidR="003A4DF9" w:rsidRPr="003A4DF9" w:rsidRDefault="003A4DF9" w:rsidP="003A4DF9">
            <w:pPr>
              <w:spacing w:line="240" w:lineRule="atLeast"/>
              <w:contextualSpacing/>
            </w:pPr>
            <w:r w:rsidRPr="003A4DF9">
              <w:t>Общество с ограниченной ответственностью «Линк Электро» -  публичное акционерное общество «Ленэнерго»</w:t>
            </w:r>
          </w:p>
        </w:tc>
        <w:tc>
          <w:tcPr>
            <w:tcW w:w="4286" w:type="dxa"/>
            <w:gridSpan w:val="3"/>
            <w:shd w:val="clear" w:color="auto" w:fill="auto"/>
          </w:tcPr>
          <w:p w:rsidR="003A4DF9" w:rsidRPr="003A4DF9" w:rsidRDefault="003A4DF9" w:rsidP="003A4DF9">
            <w:pPr>
              <w:spacing w:line="240" w:lineRule="atLeast"/>
              <w:contextualSpacing/>
              <w:jc w:val="center"/>
            </w:pPr>
            <w:r w:rsidRPr="003A4DF9">
              <w:t>1 полугодие 2018 года</w:t>
            </w:r>
          </w:p>
        </w:tc>
        <w:tc>
          <w:tcPr>
            <w:tcW w:w="4254" w:type="dxa"/>
            <w:gridSpan w:val="3"/>
            <w:shd w:val="clear" w:color="auto" w:fill="auto"/>
          </w:tcPr>
          <w:p w:rsidR="003A4DF9" w:rsidRPr="003A4DF9" w:rsidRDefault="003A4DF9" w:rsidP="003A4DF9">
            <w:pPr>
              <w:spacing w:line="240" w:lineRule="atLeast"/>
              <w:contextualSpacing/>
              <w:jc w:val="center"/>
            </w:pPr>
            <w:r w:rsidRPr="003A4DF9">
              <w:t>2 полугодие 2018 года</w:t>
            </w:r>
          </w:p>
        </w:tc>
      </w:tr>
      <w:tr w:rsidR="003A4DF9" w:rsidRPr="003A4DF9" w:rsidTr="00EE1CCE">
        <w:trPr>
          <w:trHeight w:val="216"/>
        </w:trPr>
        <w:tc>
          <w:tcPr>
            <w:tcW w:w="1809" w:type="dxa"/>
            <w:vMerge/>
            <w:shd w:val="clear" w:color="auto" w:fill="auto"/>
          </w:tcPr>
          <w:p w:rsidR="003A4DF9" w:rsidRPr="003A4DF9" w:rsidRDefault="003A4DF9" w:rsidP="003A4DF9">
            <w:pPr>
              <w:spacing w:line="240" w:lineRule="atLeast"/>
              <w:contextualSpacing/>
            </w:pPr>
          </w:p>
        </w:tc>
        <w:tc>
          <w:tcPr>
            <w:tcW w:w="1451" w:type="dxa"/>
            <w:shd w:val="clear" w:color="auto" w:fill="auto"/>
            <w:vAlign w:val="center"/>
          </w:tcPr>
          <w:p w:rsidR="003A4DF9" w:rsidRPr="003A4DF9" w:rsidRDefault="003A4DF9" w:rsidP="003A4DF9">
            <w:pPr>
              <w:spacing w:line="240" w:lineRule="atLeast"/>
              <w:contextualSpacing/>
              <w:jc w:val="center"/>
            </w:pPr>
            <w:r w:rsidRPr="003A4DF9">
              <w:t>руб./МВт</w:t>
            </w:r>
          </w:p>
          <w:p w:rsidR="003A4DF9" w:rsidRPr="003A4DF9" w:rsidRDefault="003A4DF9" w:rsidP="003A4DF9">
            <w:pPr>
              <w:spacing w:line="240" w:lineRule="atLeast"/>
              <w:contextualSpacing/>
              <w:jc w:val="center"/>
            </w:pPr>
            <w:r w:rsidRPr="003A4DF9">
              <w:t>мес.</w:t>
            </w:r>
          </w:p>
        </w:tc>
        <w:tc>
          <w:tcPr>
            <w:tcW w:w="1560" w:type="dxa"/>
            <w:shd w:val="clear" w:color="auto" w:fill="auto"/>
            <w:vAlign w:val="center"/>
          </w:tcPr>
          <w:p w:rsidR="003A4DF9" w:rsidRPr="003A4DF9" w:rsidRDefault="003A4DF9" w:rsidP="003A4DF9">
            <w:pPr>
              <w:spacing w:line="240" w:lineRule="atLeast"/>
              <w:contextualSpacing/>
              <w:jc w:val="center"/>
            </w:pPr>
            <w:r w:rsidRPr="003A4DF9">
              <w:t>руб./МВт</w:t>
            </w:r>
            <w:proofErr w:type="gramStart"/>
            <w:r w:rsidRPr="003A4DF9">
              <w:t>.ч</w:t>
            </w:r>
            <w:proofErr w:type="gramEnd"/>
          </w:p>
        </w:tc>
        <w:tc>
          <w:tcPr>
            <w:tcW w:w="1275" w:type="dxa"/>
            <w:shd w:val="clear" w:color="auto" w:fill="auto"/>
            <w:vAlign w:val="center"/>
          </w:tcPr>
          <w:p w:rsidR="003A4DF9" w:rsidRPr="003A4DF9" w:rsidRDefault="003A4DF9" w:rsidP="003A4DF9">
            <w:pPr>
              <w:spacing w:line="240" w:lineRule="atLeast"/>
              <w:contextualSpacing/>
              <w:jc w:val="center"/>
            </w:pPr>
            <w:r w:rsidRPr="003A4DF9">
              <w:t>руб./кВт</w:t>
            </w:r>
            <w:proofErr w:type="gramStart"/>
            <w:r w:rsidRPr="003A4DF9">
              <w:t>.ч</w:t>
            </w:r>
            <w:proofErr w:type="gramEnd"/>
          </w:p>
        </w:tc>
        <w:tc>
          <w:tcPr>
            <w:tcW w:w="1400" w:type="dxa"/>
            <w:shd w:val="clear" w:color="auto" w:fill="auto"/>
            <w:vAlign w:val="center"/>
          </w:tcPr>
          <w:p w:rsidR="003A4DF9" w:rsidRPr="003A4DF9" w:rsidRDefault="003A4DF9" w:rsidP="003A4DF9">
            <w:pPr>
              <w:spacing w:line="240" w:lineRule="atLeast"/>
              <w:contextualSpacing/>
              <w:jc w:val="center"/>
            </w:pPr>
            <w:r w:rsidRPr="003A4DF9">
              <w:t>руб./МВт</w:t>
            </w:r>
          </w:p>
          <w:p w:rsidR="003A4DF9" w:rsidRPr="003A4DF9" w:rsidRDefault="003A4DF9" w:rsidP="003A4DF9">
            <w:pPr>
              <w:spacing w:line="240" w:lineRule="atLeast"/>
              <w:contextualSpacing/>
              <w:jc w:val="center"/>
            </w:pPr>
            <w:r w:rsidRPr="003A4DF9">
              <w:t>мес.</w:t>
            </w:r>
          </w:p>
        </w:tc>
        <w:tc>
          <w:tcPr>
            <w:tcW w:w="1559" w:type="dxa"/>
            <w:shd w:val="clear" w:color="auto" w:fill="auto"/>
            <w:vAlign w:val="center"/>
          </w:tcPr>
          <w:p w:rsidR="003A4DF9" w:rsidRPr="003A4DF9" w:rsidRDefault="003A4DF9" w:rsidP="003A4DF9">
            <w:pPr>
              <w:spacing w:line="240" w:lineRule="atLeast"/>
              <w:contextualSpacing/>
              <w:jc w:val="center"/>
            </w:pPr>
            <w:r w:rsidRPr="003A4DF9">
              <w:t>руб./МВт</w:t>
            </w:r>
            <w:proofErr w:type="gramStart"/>
            <w:r w:rsidRPr="003A4DF9">
              <w:t>.ч</w:t>
            </w:r>
            <w:proofErr w:type="gramEnd"/>
          </w:p>
        </w:tc>
        <w:tc>
          <w:tcPr>
            <w:tcW w:w="1295" w:type="dxa"/>
            <w:shd w:val="clear" w:color="auto" w:fill="auto"/>
            <w:vAlign w:val="center"/>
          </w:tcPr>
          <w:p w:rsidR="003A4DF9" w:rsidRPr="003A4DF9" w:rsidRDefault="003A4DF9" w:rsidP="003A4DF9">
            <w:pPr>
              <w:spacing w:line="240" w:lineRule="atLeast"/>
              <w:contextualSpacing/>
              <w:jc w:val="center"/>
            </w:pPr>
            <w:r w:rsidRPr="003A4DF9">
              <w:t>руб./кВт</w:t>
            </w:r>
            <w:proofErr w:type="gramStart"/>
            <w:r w:rsidRPr="003A4DF9">
              <w:t>.ч</w:t>
            </w:r>
            <w:proofErr w:type="gramEnd"/>
          </w:p>
        </w:tc>
      </w:tr>
      <w:tr w:rsidR="003A4DF9" w:rsidRPr="003A4DF9" w:rsidTr="00EE1CCE">
        <w:trPr>
          <w:trHeight w:val="557"/>
        </w:trPr>
        <w:tc>
          <w:tcPr>
            <w:tcW w:w="1809" w:type="dxa"/>
            <w:vMerge/>
            <w:shd w:val="clear" w:color="auto" w:fill="auto"/>
          </w:tcPr>
          <w:p w:rsidR="003A4DF9" w:rsidRPr="003A4DF9" w:rsidRDefault="003A4DF9" w:rsidP="003A4DF9">
            <w:pPr>
              <w:spacing w:line="240" w:lineRule="atLeast"/>
              <w:contextualSpacing/>
            </w:pPr>
          </w:p>
        </w:tc>
        <w:tc>
          <w:tcPr>
            <w:tcW w:w="1451" w:type="dxa"/>
            <w:shd w:val="clear" w:color="auto" w:fill="auto"/>
            <w:vAlign w:val="center"/>
          </w:tcPr>
          <w:p w:rsidR="003A4DF9" w:rsidRPr="003A4DF9" w:rsidRDefault="003A4DF9" w:rsidP="003A4DF9">
            <w:pPr>
              <w:jc w:val="center"/>
              <w:rPr>
                <w:noProof/>
              </w:rPr>
            </w:pPr>
            <w:r w:rsidRPr="003A4DF9">
              <w:t>519 716,33</w:t>
            </w:r>
          </w:p>
        </w:tc>
        <w:tc>
          <w:tcPr>
            <w:tcW w:w="1560" w:type="dxa"/>
            <w:shd w:val="clear" w:color="auto" w:fill="auto"/>
            <w:vAlign w:val="center"/>
          </w:tcPr>
          <w:p w:rsidR="003A4DF9" w:rsidRPr="003A4DF9" w:rsidRDefault="003A4DF9" w:rsidP="003A4DF9">
            <w:pPr>
              <w:jc w:val="center"/>
              <w:rPr>
                <w:noProof/>
              </w:rPr>
            </w:pPr>
            <w:r w:rsidRPr="003A4DF9">
              <w:t>322,09</w:t>
            </w:r>
          </w:p>
        </w:tc>
        <w:tc>
          <w:tcPr>
            <w:tcW w:w="1275" w:type="dxa"/>
            <w:shd w:val="clear" w:color="auto" w:fill="auto"/>
            <w:vAlign w:val="center"/>
          </w:tcPr>
          <w:p w:rsidR="003A4DF9" w:rsidRPr="003A4DF9" w:rsidRDefault="003A4DF9" w:rsidP="003A4DF9">
            <w:pPr>
              <w:jc w:val="center"/>
              <w:rPr>
                <w:noProof/>
              </w:rPr>
            </w:pPr>
            <w:r w:rsidRPr="003A4DF9">
              <w:t>1,55737</w:t>
            </w:r>
          </w:p>
        </w:tc>
        <w:tc>
          <w:tcPr>
            <w:tcW w:w="1400" w:type="dxa"/>
            <w:shd w:val="clear" w:color="auto" w:fill="auto"/>
            <w:vAlign w:val="center"/>
          </w:tcPr>
          <w:p w:rsidR="003A4DF9" w:rsidRPr="003A4DF9" w:rsidRDefault="003A4DF9" w:rsidP="003A4DF9">
            <w:pPr>
              <w:jc w:val="center"/>
              <w:rPr>
                <w:noProof/>
              </w:rPr>
            </w:pPr>
            <w:r w:rsidRPr="003A4DF9">
              <w:t>530 584,69</w:t>
            </w:r>
          </w:p>
        </w:tc>
        <w:tc>
          <w:tcPr>
            <w:tcW w:w="1559" w:type="dxa"/>
            <w:shd w:val="clear" w:color="auto" w:fill="auto"/>
            <w:vAlign w:val="center"/>
          </w:tcPr>
          <w:p w:rsidR="003A4DF9" w:rsidRPr="003A4DF9" w:rsidRDefault="003A4DF9" w:rsidP="003A4DF9">
            <w:pPr>
              <w:jc w:val="center"/>
              <w:rPr>
                <w:noProof/>
              </w:rPr>
            </w:pPr>
            <w:r w:rsidRPr="003A4DF9">
              <w:t>347,73</w:t>
            </w:r>
          </w:p>
        </w:tc>
        <w:tc>
          <w:tcPr>
            <w:tcW w:w="1295" w:type="dxa"/>
            <w:shd w:val="clear" w:color="auto" w:fill="auto"/>
            <w:vAlign w:val="center"/>
          </w:tcPr>
          <w:p w:rsidR="003A4DF9" w:rsidRPr="003A4DF9" w:rsidRDefault="003A4DF9" w:rsidP="003A4DF9">
            <w:pPr>
              <w:jc w:val="center"/>
              <w:rPr>
                <w:noProof/>
              </w:rPr>
            </w:pPr>
            <w:r w:rsidRPr="003A4DF9">
              <w:t>1,58290</w:t>
            </w:r>
          </w:p>
        </w:tc>
      </w:tr>
    </w:tbl>
    <w:p w:rsidR="003A4DF9" w:rsidRPr="003A4DF9" w:rsidRDefault="003A4DF9" w:rsidP="003A4DF9">
      <w:pPr>
        <w:ind w:right="-144" w:firstLine="567"/>
        <w:jc w:val="both"/>
        <w:rPr>
          <w:b/>
          <w:sz w:val="24"/>
          <w:szCs w:val="24"/>
        </w:rPr>
      </w:pPr>
    </w:p>
    <w:p w:rsidR="003A4DF9" w:rsidRPr="003A4DF9" w:rsidRDefault="003A4DF9" w:rsidP="003A4DF9">
      <w:pPr>
        <w:autoSpaceDE w:val="0"/>
        <w:autoSpaceDN w:val="0"/>
        <w:adjustRightInd w:val="0"/>
        <w:ind w:firstLine="567"/>
        <w:jc w:val="both"/>
        <w:rPr>
          <w:sz w:val="24"/>
          <w:szCs w:val="24"/>
        </w:rPr>
      </w:pPr>
      <w:r w:rsidRPr="003A4DF9">
        <w:rPr>
          <w:sz w:val="24"/>
          <w:szCs w:val="24"/>
        </w:rPr>
        <w:t>Представитель НП «Совет рынка» Кириенко М.Г. по вопросу – «воздержалась».</w:t>
      </w:r>
    </w:p>
    <w:p w:rsidR="003A4DF9" w:rsidRPr="003A4DF9" w:rsidRDefault="003A4DF9" w:rsidP="003A4DF9">
      <w:pPr>
        <w:widowControl w:val="0"/>
        <w:autoSpaceDE w:val="0"/>
        <w:autoSpaceDN w:val="0"/>
        <w:adjustRightInd w:val="0"/>
        <w:ind w:firstLine="709"/>
        <w:jc w:val="both"/>
        <w:rPr>
          <w:sz w:val="24"/>
          <w:szCs w:val="24"/>
        </w:rPr>
      </w:pPr>
    </w:p>
    <w:p w:rsidR="003A4DF9" w:rsidRPr="003A4DF9" w:rsidRDefault="003A4DF9" w:rsidP="003A4DF9">
      <w:pPr>
        <w:ind w:right="-144" w:firstLine="567"/>
        <w:jc w:val="center"/>
        <w:rPr>
          <w:b/>
          <w:sz w:val="24"/>
          <w:szCs w:val="24"/>
        </w:rPr>
      </w:pPr>
      <w:r w:rsidRPr="003A4DF9">
        <w:rPr>
          <w:b/>
          <w:sz w:val="24"/>
          <w:szCs w:val="24"/>
        </w:rPr>
        <w:t>Результаты  голосования: за – 5 человек, против – 0, воздержались – 1 человек.</w:t>
      </w:r>
    </w:p>
    <w:p w:rsidR="007E28B3" w:rsidRDefault="007E28B3" w:rsidP="007E28B3">
      <w:pPr>
        <w:tabs>
          <w:tab w:val="left" w:pos="360"/>
        </w:tabs>
        <w:jc w:val="both"/>
        <w:rPr>
          <w:sz w:val="24"/>
          <w:szCs w:val="24"/>
        </w:rPr>
      </w:pPr>
    </w:p>
    <w:p w:rsidR="003A4DF9" w:rsidRPr="003A4DF9" w:rsidRDefault="005A3140" w:rsidP="003A4DF9">
      <w:pPr>
        <w:autoSpaceDE w:val="0"/>
        <w:autoSpaceDN w:val="0"/>
        <w:adjustRightInd w:val="0"/>
        <w:ind w:firstLine="567"/>
        <w:jc w:val="both"/>
        <w:rPr>
          <w:sz w:val="24"/>
          <w:szCs w:val="24"/>
        </w:rPr>
      </w:pPr>
      <w:r>
        <w:rPr>
          <w:b/>
          <w:sz w:val="24"/>
          <w:szCs w:val="24"/>
        </w:rPr>
        <w:t>1.</w:t>
      </w:r>
      <w:r w:rsidR="00E55C72">
        <w:rPr>
          <w:b/>
          <w:sz w:val="24"/>
          <w:szCs w:val="24"/>
        </w:rPr>
        <w:t>1</w:t>
      </w:r>
      <w:r>
        <w:rPr>
          <w:b/>
          <w:sz w:val="24"/>
          <w:szCs w:val="24"/>
        </w:rPr>
        <w:t xml:space="preserve">3. </w:t>
      </w:r>
      <w:r w:rsidR="003A4DF9" w:rsidRPr="003A4DF9">
        <w:rPr>
          <w:b/>
          <w:sz w:val="24"/>
          <w:szCs w:val="24"/>
        </w:rPr>
        <w:t xml:space="preserve">По вопросу повестки дня об установлении индивидуальных тарифов на услуги по передаче электрической энергии, оказываемые обществом с ограниченной ответственностью «Подпорожские электрические сети» на территории Ленинградской области, на 2018 год </w:t>
      </w:r>
      <w:r w:rsidR="003A4DF9" w:rsidRPr="003A4DF9">
        <w:rPr>
          <w:sz w:val="24"/>
          <w:szCs w:val="24"/>
        </w:rPr>
        <w:t>выступил ведущий специалист департамента регулирования тарифов организаций коммунального комплекса и электрической энергии ЛенРТК Градобоев А.И. - изложил основные положени</w:t>
      </w:r>
      <w:proofErr w:type="gramStart"/>
      <w:r w:rsidR="003A4DF9" w:rsidRPr="003A4DF9">
        <w:rPr>
          <w:sz w:val="24"/>
          <w:szCs w:val="24"/>
        </w:rPr>
        <w:t>я-</w:t>
      </w:r>
      <w:proofErr w:type="gramEnd"/>
      <w:r w:rsidR="003A4DF9" w:rsidRPr="003A4DF9">
        <w:rPr>
          <w:sz w:val="24"/>
          <w:szCs w:val="24"/>
        </w:rPr>
        <w:t xml:space="preserve"> изложила основные положения Заключения по определению размера платы за услуги по передаче </w:t>
      </w:r>
      <w:proofErr w:type="gramStart"/>
      <w:r w:rsidR="003A4DF9" w:rsidRPr="003A4DF9">
        <w:rPr>
          <w:sz w:val="24"/>
          <w:szCs w:val="24"/>
        </w:rPr>
        <w:t>электрической энергии по сетям ООО «Подпорожские электрические сети», устанавливаемой с применением  метода долгосрочной индексации необходимой валовой выручки,  на  2018 год в соответствии с заявлением ООО «Подпорожские электрические сети» 27.04.2017 г. №70 (вх.</w:t>
      </w:r>
      <w:proofErr w:type="gramEnd"/>
      <w:r w:rsidR="003A4DF9" w:rsidRPr="003A4DF9">
        <w:rPr>
          <w:sz w:val="24"/>
          <w:szCs w:val="24"/>
        </w:rPr>
        <w:t xml:space="preserve"> ЛенРТК от 27.04.2017 г. №КТ-1-2412/17-0-0).</w:t>
      </w:r>
      <w:r w:rsidR="003A4DF9" w:rsidRPr="003A4DF9">
        <w:rPr>
          <w:sz w:val="24"/>
          <w:szCs w:val="24"/>
        </w:rPr>
        <w:tab/>
      </w:r>
    </w:p>
    <w:p w:rsidR="003A4DF9" w:rsidRPr="003A4DF9" w:rsidRDefault="003A4DF9" w:rsidP="003A4DF9">
      <w:pPr>
        <w:autoSpaceDE w:val="0"/>
        <w:autoSpaceDN w:val="0"/>
        <w:adjustRightInd w:val="0"/>
        <w:ind w:firstLine="567"/>
        <w:jc w:val="both"/>
        <w:rPr>
          <w:sz w:val="24"/>
          <w:szCs w:val="24"/>
        </w:rPr>
      </w:pPr>
      <w:r w:rsidRPr="003A4DF9">
        <w:rPr>
          <w:sz w:val="24"/>
          <w:szCs w:val="24"/>
        </w:rPr>
        <w:t>ООО «ПЭС» выразило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2018 год (прилагается письмо исх. № 198 от 25.12.2017, вх. в ЛенРТК от 26.12.2017 № КТ-1-3491/2017).</w:t>
      </w:r>
    </w:p>
    <w:p w:rsidR="003A4DF9" w:rsidRPr="003A4DF9" w:rsidRDefault="003A4DF9" w:rsidP="003A4DF9">
      <w:pPr>
        <w:ind w:firstLine="567"/>
        <w:jc w:val="both"/>
        <w:rPr>
          <w:sz w:val="24"/>
          <w:szCs w:val="24"/>
        </w:rPr>
      </w:pPr>
    </w:p>
    <w:p w:rsidR="003A4DF9" w:rsidRPr="003A4DF9" w:rsidRDefault="003A4DF9" w:rsidP="003A4DF9">
      <w:pPr>
        <w:ind w:firstLine="567"/>
        <w:jc w:val="both"/>
        <w:rPr>
          <w:b/>
          <w:snapToGrid w:val="0"/>
          <w:sz w:val="24"/>
          <w:szCs w:val="24"/>
        </w:rPr>
      </w:pPr>
      <w:r w:rsidRPr="003A4DF9">
        <w:rPr>
          <w:b/>
          <w:snapToGrid w:val="0"/>
          <w:sz w:val="24"/>
          <w:szCs w:val="24"/>
        </w:rPr>
        <w:t>Правление приняло решение:</w:t>
      </w:r>
    </w:p>
    <w:p w:rsidR="003A4DF9" w:rsidRPr="003A4DF9" w:rsidRDefault="003A4DF9" w:rsidP="003A4DF9">
      <w:pPr>
        <w:ind w:firstLine="567"/>
        <w:jc w:val="both"/>
        <w:rPr>
          <w:b/>
          <w:snapToGrid w:val="0"/>
          <w:sz w:val="24"/>
          <w:szCs w:val="24"/>
        </w:rPr>
      </w:pPr>
    </w:p>
    <w:p w:rsidR="003A4DF9" w:rsidRPr="003A4DF9" w:rsidRDefault="003A4DF9" w:rsidP="003A4DF9">
      <w:pPr>
        <w:ind w:firstLine="567"/>
        <w:jc w:val="both"/>
        <w:rPr>
          <w:snapToGrid w:val="0"/>
          <w:sz w:val="24"/>
          <w:szCs w:val="24"/>
        </w:rPr>
      </w:pPr>
      <w:r w:rsidRPr="003A4DF9">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2018 г.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3A4DF9" w:rsidRPr="003A4DF9" w:rsidTr="00EE1CCE">
        <w:trPr>
          <w:trHeight w:val="285"/>
        </w:trPr>
        <w:tc>
          <w:tcPr>
            <w:tcW w:w="2431" w:type="pct"/>
            <w:vMerge w:val="restart"/>
            <w:shd w:val="clear" w:color="auto" w:fill="auto"/>
            <w:vAlign w:val="center"/>
          </w:tcPr>
          <w:p w:rsidR="003A4DF9" w:rsidRPr="003A4DF9" w:rsidRDefault="003A4DF9" w:rsidP="003A4DF9">
            <w:pPr>
              <w:jc w:val="center"/>
            </w:pPr>
            <w:r w:rsidRPr="003A4DF9">
              <w:rPr>
                <w:b/>
                <w:bCs/>
              </w:rPr>
              <w:t>Показатели</w:t>
            </w:r>
          </w:p>
        </w:tc>
        <w:tc>
          <w:tcPr>
            <w:tcW w:w="671" w:type="pct"/>
            <w:vMerge w:val="restart"/>
            <w:shd w:val="clear" w:color="auto" w:fill="auto"/>
            <w:vAlign w:val="center"/>
          </w:tcPr>
          <w:p w:rsidR="003A4DF9" w:rsidRPr="003A4DF9" w:rsidRDefault="003A4DF9" w:rsidP="003A4DF9">
            <w:pPr>
              <w:jc w:val="center"/>
            </w:pPr>
            <w:r w:rsidRPr="003A4DF9">
              <w:rPr>
                <w:b/>
                <w:bCs/>
              </w:rPr>
              <w:t>Единица измерения</w:t>
            </w:r>
          </w:p>
        </w:tc>
        <w:tc>
          <w:tcPr>
            <w:tcW w:w="1898" w:type="pct"/>
            <w:gridSpan w:val="2"/>
            <w:shd w:val="clear" w:color="auto" w:fill="auto"/>
            <w:noWrap/>
            <w:vAlign w:val="center"/>
          </w:tcPr>
          <w:p w:rsidR="003A4DF9" w:rsidRPr="003A4DF9" w:rsidRDefault="003A4DF9" w:rsidP="003A4DF9">
            <w:pPr>
              <w:jc w:val="center"/>
              <w:rPr>
                <w:b/>
              </w:rPr>
            </w:pPr>
            <w:r w:rsidRPr="003A4DF9">
              <w:rPr>
                <w:b/>
              </w:rPr>
              <w:t>2018 год</w:t>
            </w:r>
          </w:p>
        </w:tc>
      </w:tr>
      <w:tr w:rsidR="003A4DF9" w:rsidRPr="003A4DF9" w:rsidTr="00EE1CCE">
        <w:trPr>
          <w:trHeight w:val="235"/>
        </w:trPr>
        <w:tc>
          <w:tcPr>
            <w:tcW w:w="2431" w:type="pct"/>
            <w:vMerge/>
            <w:shd w:val="clear" w:color="auto" w:fill="auto"/>
            <w:vAlign w:val="center"/>
          </w:tcPr>
          <w:p w:rsidR="003A4DF9" w:rsidRPr="003A4DF9" w:rsidRDefault="003A4DF9" w:rsidP="003A4DF9">
            <w:pPr>
              <w:jc w:val="center"/>
              <w:rPr>
                <w:b/>
                <w:bCs/>
              </w:rPr>
            </w:pPr>
          </w:p>
        </w:tc>
        <w:tc>
          <w:tcPr>
            <w:tcW w:w="671" w:type="pct"/>
            <w:vMerge/>
            <w:shd w:val="clear" w:color="auto" w:fill="auto"/>
            <w:vAlign w:val="center"/>
          </w:tcPr>
          <w:p w:rsidR="003A4DF9" w:rsidRPr="003A4DF9" w:rsidRDefault="003A4DF9" w:rsidP="003A4DF9">
            <w:pPr>
              <w:jc w:val="center"/>
              <w:rPr>
                <w:b/>
                <w:bCs/>
              </w:rPr>
            </w:pPr>
          </w:p>
        </w:tc>
        <w:tc>
          <w:tcPr>
            <w:tcW w:w="926" w:type="pct"/>
            <w:shd w:val="clear" w:color="auto" w:fill="auto"/>
            <w:noWrap/>
            <w:vAlign w:val="center"/>
          </w:tcPr>
          <w:p w:rsidR="003A4DF9" w:rsidRPr="003A4DF9" w:rsidRDefault="003A4DF9" w:rsidP="003A4DF9">
            <w:pPr>
              <w:jc w:val="center"/>
              <w:rPr>
                <w:b/>
              </w:rPr>
            </w:pPr>
            <w:r w:rsidRPr="003A4DF9">
              <w:rPr>
                <w:b/>
              </w:rPr>
              <w:t>1 полугодие</w:t>
            </w:r>
          </w:p>
        </w:tc>
        <w:tc>
          <w:tcPr>
            <w:tcW w:w="972" w:type="pct"/>
          </w:tcPr>
          <w:p w:rsidR="003A4DF9" w:rsidRPr="003A4DF9" w:rsidRDefault="003A4DF9" w:rsidP="003A4DF9">
            <w:pPr>
              <w:jc w:val="center"/>
              <w:rPr>
                <w:b/>
              </w:rPr>
            </w:pPr>
            <w:r w:rsidRPr="003A4DF9">
              <w:rPr>
                <w:b/>
              </w:rPr>
              <w:t>2 полугодие</w:t>
            </w:r>
          </w:p>
        </w:tc>
      </w:tr>
      <w:tr w:rsidR="003A4DF9" w:rsidRPr="003A4DF9" w:rsidTr="00EE1CCE">
        <w:trPr>
          <w:trHeight w:val="64"/>
        </w:trPr>
        <w:tc>
          <w:tcPr>
            <w:tcW w:w="2431" w:type="pct"/>
            <w:shd w:val="clear" w:color="auto" w:fill="auto"/>
            <w:vAlign w:val="center"/>
          </w:tcPr>
          <w:p w:rsidR="003A4DF9" w:rsidRPr="003A4DF9" w:rsidRDefault="003A4DF9" w:rsidP="003A4DF9">
            <w:r w:rsidRPr="003A4DF9">
              <w:t>Объем отпуска электроэнергии в сеть</w:t>
            </w:r>
          </w:p>
        </w:tc>
        <w:tc>
          <w:tcPr>
            <w:tcW w:w="671" w:type="pct"/>
            <w:shd w:val="clear" w:color="auto" w:fill="auto"/>
            <w:vAlign w:val="center"/>
          </w:tcPr>
          <w:p w:rsidR="003A4DF9" w:rsidRPr="003A4DF9" w:rsidRDefault="003A4DF9" w:rsidP="003A4DF9">
            <w:pPr>
              <w:jc w:val="center"/>
            </w:pPr>
            <w:r w:rsidRPr="003A4DF9">
              <w:t>млн. кВт</w:t>
            </w:r>
            <w:proofErr w:type="gramStart"/>
            <w:r w:rsidRPr="003A4DF9">
              <w:t>.</w:t>
            </w:r>
            <w:proofErr w:type="gramEnd"/>
            <w:r w:rsidRPr="003A4DF9">
              <w:t xml:space="preserve"> </w:t>
            </w:r>
            <w:proofErr w:type="gramStart"/>
            <w:r w:rsidRPr="003A4DF9">
              <w:t>ч</w:t>
            </w:r>
            <w:proofErr w:type="gramEnd"/>
          </w:p>
        </w:tc>
        <w:tc>
          <w:tcPr>
            <w:tcW w:w="926" w:type="pct"/>
            <w:shd w:val="clear" w:color="auto" w:fill="auto"/>
            <w:vAlign w:val="center"/>
          </w:tcPr>
          <w:p w:rsidR="003A4DF9" w:rsidRPr="003A4DF9" w:rsidRDefault="003A4DF9" w:rsidP="003A4DF9">
            <w:pPr>
              <w:jc w:val="center"/>
            </w:pPr>
            <w:r w:rsidRPr="003A4DF9">
              <w:t>7,9251</w:t>
            </w:r>
          </w:p>
        </w:tc>
        <w:tc>
          <w:tcPr>
            <w:tcW w:w="972" w:type="pct"/>
            <w:vAlign w:val="center"/>
          </w:tcPr>
          <w:p w:rsidR="003A4DF9" w:rsidRPr="003A4DF9" w:rsidRDefault="003A4DF9" w:rsidP="003A4DF9">
            <w:pPr>
              <w:jc w:val="center"/>
            </w:pPr>
            <w:r w:rsidRPr="003A4DF9">
              <w:t>8,3403</w:t>
            </w:r>
          </w:p>
        </w:tc>
      </w:tr>
      <w:tr w:rsidR="003A4DF9" w:rsidRPr="003A4DF9" w:rsidTr="00EE1CCE">
        <w:trPr>
          <w:trHeight w:val="64"/>
        </w:trPr>
        <w:tc>
          <w:tcPr>
            <w:tcW w:w="2431" w:type="pct"/>
            <w:shd w:val="clear" w:color="auto" w:fill="auto"/>
            <w:vAlign w:val="center"/>
          </w:tcPr>
          <w:p w:rsidR="003A4DF9" w:rsidRPr="003A4DF9" w:rsidRDefault="003A4DF9" w:rsidP="003A4DF9">
            <w:r w:rsidRPr="003A4DF9">
              <w:t>Объем электрической энергии, приобретаемой на технологические нужды (потери)</w:t>
            </w:r>
          </w:p>
        </w:tc>
        <w:tc>
          <w:tcPr>
            <w:tcW w:w="671" w:type="pct"/>
            <w:shd w:val="clear" w:color="auto" w:fill="auto"/>
            <w:vAlign w:val="center"/>
          </w:tcPr>
          <w:p w:rsidR="003A4DF9" w:rsidRPr="003A4DF9" w:rsidRDefault="003A4DF9" w:rsidP="003A4DF9">
            <w:pPr>
              <w:jc w:val="center"/>
            </w:pPr>
            <w:r w:rsidRPr="003A4DF9">
              <w:t>млн. кВт</w:t>
            </w:r>
            <w:proofErr w:type="gramStart"/>
            <w:r w:rsidRPr="003A4DF9">
              <w:t>.</w:t>
            </w:r>
            <w:proofErr w:type="gramEnd"/>
            <w:r w:rsidRPr="003A4DF9">
              <w:t xml:space="preserve"> </w:t>
            </w:r>
            <w:proofErr w:type="gramStart"/>
            <w:r w:rsidRPr="003A4DF9">
              <w:t>ч</w:t>
            </w:r>
            <w:proofErr w:type="gramEnd"/>
          </w:p>
        </w:tc>
        <w:tc>
          <w:tcPr>
            <w:tcW w:w="926" w:type="pct"/>
            <w:shd w:val="clear" w:color="auto" w:fill="auto"/>
            <w:noWrap/>
            <w:vAlign w:val="center"/>
          </w:tcPr>
          <w:p w:rsidR="003A4DF9" w:rsidRPr="003A4DF9" w:rsidRDefault="003A4DF9" w:rsidP="003A4DF9">
            <w:pPr>
              <w:jc w:val="center"/>
            </w:pPr>
            <w:r w:rsidRPr="003A4DF9">
              <w:t>0,28780</w:t>
            </w:r>
          </w:p>
        </w:tc>
        <w:tc>
          <w:tcPr>
            <w:tcW w:w="972" w:type="pct"/>
            <w:vAlign w:val="center"/>
          </w:tcPr>
          <w:p w:rsidR="003A4DF9" w:rsidRPr="003A4DF9" w:rsidRDefault="003A4DF9" w:rsidP="003A4DF9">
            <w:pPr>
              <w:jc w:val="center"/>
            </w:pPr>
            <w:r w:rsidRPr="003A4DF9">
              <w:t>0,33500</w:t>
            </w:r>
          </w:p>
        </w:tc>
      </w:tr>
      <w:tr w:rsidR="003A4DF9" w:rsidRPr="003A4DF9" w:rsidTr="00EE1CCE">
        <w:trPr>
          <w:trHeight w:val="64"/>
        </w:trPr>
        <w:tc>
          <w:tcPr>
            <w:tcW w:w="2431" w:type="pct"/>
            <w:shd w:val="clear" w:color="auto" w:fill="auto"/>
            <w:vAlign w:val="center"/>
          </w:tcPr>
          <w:p w:rsidR="003A4DF9" w:rsidRPr="003A4DF9" w:rsidRDefault="003A4DF9" w:rsidP="003A4DF9">
            <w:r w:rsidRPr="003A4DF9">
              <w:t>Заявленная мощность потребителей электроэнергии</w:t>
            </w:r>
          </w:p>
        </w:tc>
        <w:tc>
          <w:tcPr>
            <w:tcW w:w="671" w:type="pct"/>
            <w:shd w:val="clear" w:color="auto" w:fill="auto"/>
            <w:vAlign w:val="center"/>
          </w:tcPr>
          <w:p w:rsidR="003A4DF9" w:rsidRPr="003A4DF9" w:rsidRDefault="003A4DF9" w:rsidP="003A4DF9">
            <w:pPr>
              <w:jc w:val="center"/>
            </w:pPr>
            <w:r w:rsidRPr="003A4DF9">
              <w:t>МВт</w:t>
            </w:r>
          </w:p>
        </w:tc>
        <w:tc>
          <w:tcPr>
            <w:tcW w:w="926" w:type="pct"/>
            <w:shd w:val="clear" w:color="auto" w:fill="auto"/>
            <w:noWrap/>
            <w:vAlign w:val="center"/>
          </w:tcPr>
          <w:p w:rsidR="003A4DF9" w:rsidRPr="003A4DF9" w:rsidRDefault="003A4DF9" w:rsidP="003A4DF9">
            <w:pPr>
              <w:jc w:val="center"/>
            </w:pPr>
            <w:r w:rsidRPr="003A4DF9">
              <w:t>5,3989</w:t>
            </w:r>
          </w:p>
        </w:tc>
        <w:tc>
          <w:tcPr>
            <w:tcW w:w="972" w:type="pct"/>
            <w:vAlign w:val="center"/>
          </w:tcPr>
          <w:p w:rsidR="003A4DF9" w:rsidRPr="003A4DF9" w:rsidRDefault="003A4DF9" w:rsidP="003A4DF9">
            <w:pPr>
              <w:jc w:val="center"/>
            </w:pPr>
            <w:r w:rsidRPr="003A4DF9">
              <w:t>5,1677</w:t>
            </w:r>
          </w:p>
        </w:tc>
      </w:tr>
    </w:tbl>
    <w:p w:rsidR="003A4DF9" w:rsidRPr="003A4DF9" w:rsidRDefault="003A4DF9" w:rsidP="003A4DF9">
      <w:pPr>
        <w:ind w:firstLine="567"/>
        <w:rPr>
          <w:snapToGrid w:val="0"/>
          <w:sz w:val="24"/>
          <w:szCs w:val="24"/>
        </w:rPr>
      </w:pPr>
      <w:r w:rsidRPr="003A4DF9">
        <w:rPr>
          <w:snapToGrid w:val="0"/>
          <w:sz w:val="24"/>
          <w:szCs w:val="24"/>
        </w:rPr>
        <w:t>2. Скорректировать базовый уровень подконтрольных расходов ООО «ПЭС» в 2017 году в соответствии с приказом ФАС России №1635/17 от 01.12.2017.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3A4DF9" w:rsidRPr="003A4DF9" w:rsidTr="00EE1CCE">
        <w:tc>
          <w:tcPr>
            <w:tcW w:w="5211" w:type="dxa"/>
            <w:shd w:val="clear" w:color="auto" w:fill="auto"/>
            <w:vAlign w:val="center"/>
          </w:tcPr>
          <w:p w:rsidR="003A4DF9" w:rsidRPr="003A4DF9" w:rsidRDefault="003A4DF9" w:rsidP="003A4DF9">
            <w:pPr>
              <w:jc w:val="center"/>
              <w:rPr>
                <w:snapToGrid w:val="0"/>
              </w:rPr>
            </w:pPr>
            <w:r w:rsidRPr="003A4DF9">
              <w:rPr>
                <w:snapToGrid w:val="0"/>
              </w:rPr>
              <w:t xml:space="preserve">Базовый уровень </w:t>
            </w:r>
            <w:proofErr w:type="gramStart"/>
            <w:r w:rsidRPr="003A4DF9">
              <w:rPr>
                <w:snapToGrid w:val="0"/>
              </w:rPr>
              <w:t>ПР</w:t>
            </w:r>
            <w:proofErr w:type="gramEnd"/>
            <w:r w:rsidRPr="003A4DF9">
              <w:rPr>
                <w:snapToGrid w:val="0"/>
              </w:rPr>
              <w:t xml:space="preserve"> в 2017 году</w:t>
            </w:r>
          </w:p>
        </w:tc>
        <w:tc>
          <w:tcPr>
            <w:tcW w:w="5211" w:type="dxa"/>
            <w:shd w:val="clear" w:color="auto" w:fill="auto"/>
            <w:vAlign w:val="center"/>
          </w:tcPr>
          <w:p w:rsidR="003A4DF9" w:rsidRPr="003A4DF9" w:rsidRDefault="003A4DF9" w:rsidP="003A4DF9">
            <w:pPr>
              <w:jc w:val="center"/>
              <w:rPr>
                <w:snapToGrid w:val="0"/>
              </w:rPr>
            </w:pPr>
            <w:r w:rsidRPr="003A4DF9">
              <w:rPr>
                <w:snapToGrid w:val="0"/>
              </w:rPr>
              <w:t xml:space="preserve">Базовый уровень </w:t>
            </w:r>
            <w:proofErr w:type="gramStart"/>
            <w:r w:rsidRPr="003A4DF9">
              <w:rPr>
                <w:snapToGrid w:val="0"/>
              </w:rPr>
              <w:t>ПР</w:t>
            </w:r>
            <w:proofErr w:type="gramEnd"/>
            <w:r w:rsidRPr="003A4DF9">
              <w:rPr>
                <w:snapToGrid w:val="0"/>
              </w:rPr>
              <w:t xml:space="preserve"> в 2017 в соответствии с приказом ФАС России</w:t>
            </w:r>
          </w:p>
        </w:tc>
      </w:tr>
      <w:tr w:rsidR="003A4DF9" w:rsidRPr="003A4DF9" w:rsidTr="00EE1CCE">
        <w:tc>
          <w:tcPr>
            <w:tcW w:w="5211" w:type="dxa"/>
            <w:shd w:val="clear" w:color="auto" w:fill="auto"/>
          </w:tcPr>
          <w:p w:rsidR="003A4DF9" w:rsidRPr="003A4DF9" w:rsidRDefault="003A4DF9" w:rsidP="003A4DF9">
            <w:pPr>
              <w:jc w:val="center"/>
              <w:rPr>
                <w:snapToGrid w:val="0"/>
              </w:rPr>
            </w:pPr>
            <w:r w:rsidRPr="003A4DF9">
              <w:rPr>
                <w:snapToGrid w:val="0"/>
              </w:rPr>
              <w:t>8 309,34 тыс. руб.</w:t>
            </w:r>
          </w:p>
        </w:tc>
        <w:tc>
          <w:tcPr>
            <w:tcW w:w="5211" w:type="dxa"/>
            <w:shd w:val="clear" w:color="auto" w:fill="auto"/>
          </w:tcPr>
          <w:p w:rsidR="003A4DF9" w:rsidRPr="003A4DF9" w:rsidRDefault="003A4DF9" w:rsidP="003A4DF9">
            <w:pPr>
              <w:jc w:val="center"/>
              <w:rPr>
                <w:snapToGrid w:val="0"/>
              </w:rPr>
            </w:pPr>
            <w:r w:rsidRPr="003A4DF9">
              <w:rPr>
                <w:snapToGrid w:val="0"/>
              </w:rPr>
              <w:t>12 902,37 тыс. руб.</w:t>
            </w:r>
          </w:p>
        </w:tc>
      </w:tr>
    </w:tbl>
    <w:p w:rsidR="003A4DF9" w:rsidRPr="003A4DF9" w:rsidRDefault="003A4DF9" w:rsidP="003A4DF9">
      <w:pPr>
        <w:ind w:firstLine="567"/>
        <w:rPr>
          <w:snapToGrid w:val="0"/>
          <w:sz w:val="24"/>
          <w:szCs w:val="24"/>
        </w:rPr>
      </w:pPr>
      <w:r w:rsidRPr="003A4DF9">
        <w:rPr>
          <w:snapToGrid w:val="0"/>
          <w:sz w:val="24"/>
          <w:szCs w:val="24"/>
        </w:rPr>
        <w:t>3. Принять стоимостные показатели  (тыс. руб.):</w:t>
      </w: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3A4DF9" w:rsidRPr="003A4DF9"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 xml:space="preserve">№ </w:t>
            </w:r>
            <w:proofErr w:type="gramStart"/>
            <w:r w:rsidRPr="003A4DF9">
              <w:rPr>
                <w:b/>
                <w:bCs/>
              </w:rPr>
              <w:t>п</w:t>
            </w:r>
            <w:proofErr w:type="gramEnd"/>
            <w:r w:rsidRPr="003A4DF9">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2018 год</w:t>
            </w:r>
          </w:p>
        </w:tc>
      </w:tr>
      <w:tr w:rsidR="003A4DF9" w:rsidRPr="003A4DF9"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Предложения</w:t>
            </w:r>
          </w:p>
          <w:p w:rsidR="003A4DF9" w:rsidRPr="003A4DF9" w:rsidRDefault="003A4DF9" w:rsidP="003A4DF9">
            <w:pPr>
              <w:jc w:val="center"/>
              <w:rPr>
                <w:b/>
                <w:bCs/>
              </w:rPr>
            </w:pPr>
            <w:r w:rsidRPr="003A4DF9">
              <w:rPr>
                <w:b/>
                <w:bCs/>
              </w:rPr>
              <w:lastRenderedPageBreak/>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lastRenderedPageBreak/>
              <w:t xml:space="preserve">Принято </w:t>
            </w:r>
            <w:r w:rsidRPr="003A4DF9">
              <w:rPr>
                <w:b/>
                <w:bCs/>
              </w:rPr>
              <w:lastRenderedPageBreak/>
              <w:t>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lastRenderedPageBreak/>
              <w:t>Причина корректировки</w:t>
            </w:r>
          </w:p>
        </w:tc>
      </w:tr>
      <w:tr w:rsidR="003A4DF9" w:rsidRPr="003A4DF9"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r>
      <w:tr w:rsidR="003A4DF9" w:rsidRPr="003A4DF9"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rPr>
                <w:b/>
              </w:rPr>
              <w:lastRenderedPageBreak/>
              <w:t> 1</w:t>
            </w:r>
            <w:r w:rsidRPr="003A4DF9">
              <w:t>.</w:t>
            </w:r>
          </w:p>
        </w:tc>
        <w:tc>
          <w:tcPr>
            <w:tcW w:w="2438"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Подконтрольные расходы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93 093,39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13 245,96</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Расчет по коэффициенту индексации на 2018 год</w:t>
            </w:r>
          </w:p>
        </w:tc>
      </w:tr>
      <w:tr w:rsidR="003A4DF9" w:rsidRPr="003A4DF9" w:rsidTr="00EE1CCE">
        <w:trPr>
          <w:trHeight w:val="239"/>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rPr>
                <w:b/>
              </w:rPr>
              <w:t>2.</w:t>
            </w:r>
          </w:p>
        </w:tc>
        <w:tc>
          <w:tcPr>
            <w:tcW w:w="9652" w:type="dxa"/>
            <w:gridSpan w:val="5"/>
            <w:tcBorders>
              <w:top w:val="nil"/>
              <w:left w:val="nil"/>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Неподконтрольные расходы</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2.1.</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Расходы на оплату энергии по регулируемым тарифам</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153,68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0</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Не предоставлено обосновывающих материалов</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2.2.</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rPr>
                <w:color w:val="000000"/>
              </w:rPr>
              <w:t>Плата за аренду имущества и лизинг</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rPr>
                <w:color w:val="000000"/>
              </w:rPr>
              <w:t>5 365,18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rPr>
                <w:color w:val="000000"/>
              </w:rPr>
              <w:t>393,60</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В соответствии с представленными документами</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2.3.</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14 096,79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3 202,97</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Корректировка ФОТ, изменение законодательства</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2.4.</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Налоги (без учета налога на прибыль</w:t>
            </w:r>
            <w:proofErr w:type="gramStart"/>
            <w:r w:rsidRPr="003A4DF9">
              <w:t>)и</w:t>
            </w:r>
            <w:proofErr w:type="gramEnd"/>
            <w:r w:rsidRPr="003A4DF9">
              <w:t xml:space="preserve"> сборы</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663,13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258,84</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В связи с предоставленными подтверждающими документами</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2.5.</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Капитальные вложения</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8 444,60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Корректировка в связи с отсутствием утвержденной в установленном порядке инвестиционной программы</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2.6.</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2 111,15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7,00</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В соответствии с представленными документами</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2.7.</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Амортизация</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rPr>
                <w:color w:val="000000"/>
              </w:rPr>
              <w:t>3 297,11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rPr>
                <w:color w:val="000000"/>
              </w:rPr>
              <w:t>2 614,72</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В соответствии с представленными документами</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3.</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Расходы, связанные с компенсацией незапланированных расходов или полученного избытка</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8 616,70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6 669,22</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 xml:space="preserve">В соответствии с приказом ФАС России от 01.12.2017 №1635/17 </w:t>
            </w:r>
          </w:p>
        </w:tc>
      </w:tr>
      <w:tr w:rsidR="003A4DF9" w:rsidRPr="003A4DF9"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тыс</w:t>
            </w:r>
            <w:proofErr w:type="gramStart"/>
            <w:r w:rsidRPr="003A4DF9">
              <w:rPr>
                <w:b/>
                <w:bCs/>
              </w:rPr>
              <w:t>.р</w:t>
            </w:r>
            <w:proofErr w:type="gramEnd"/>
            <w:r w:rsidRPr="003A4DF9">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135 841,74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26 383,08</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tc>
      </w:tr>
      <w:tr w:rsidR="003A4DF9" w:rsidRPr="003A4DF9"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тыс</w:t>
            </w:r>
            <w:proofErr w:type="gramStart"/>
            <w:r w:rsidRPr="003A4DF9">
              <w:rPr>
                <w:b/>
                <w:bCs/>
              </w:rPr>
              <w:t>.р</w:t>
            </w:r>
            <w:proofErr w:type="gramEnd"/>
            <w:r w:rsidRPr="003A4DF9">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r w:rsidRPr="003A4DF9">
              <w:rPr>
                <w:b/>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r w:rsidRPr="003A4DF9">
              <w:t>1 549,50</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tc>
      </w:tr>
      <w:tr w:rsidR="003A4DF9" w:rsidRPr="003A4DF9"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135 841,74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27 932,58</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tc>
      </w:tr>
    </w:tbl>
    <w:p w:rsidR="003A4DF9" w:rsidRPr="003A4DF9" w:rsidRDefault="003A4DF9" w:rsidP="003A4DF9">
      <w:pPr>
        <w:autoSpaceDE w:val="0"/>
        <w:autoSpaceDN w:val="0"/>
        <w:adjustRightInd w:val="0"/>
        <w:ind w:firstLine="709"/>
        <w:jc w:val="both"/>
        <w:rPr>
          <w:sz w:val="24"/>
          <w:szCs w:val="24"/>
        </w:rPr>
      </w:pPr>
    </w:p>
    <w:p w:rsidR="003A4DF9" w:rsidRPr="003A4DF9" w:rsidRDefault="003A4DF9" w:rsidP="003A4DF9">
      <w:pPr>
        <w:autoSpaceDE w:val="0"/>
        <w:autoSpaceDN w:val="0"/>
        <w:adjustRightInd w:val="0"/>
        <w:ind w:firstLine="709"/>
        <w:jc w:val="both"/>
        <w:rPr>
          <w:sz w:val="24"/>
          <w:szCs w:val="24"/>
        </w:rPr>
      </w:pPr>
      <w:r w:rsidRPr="003A4DF9">
        <w:rPr>
          <w:sz w:val="24"/>
          <w:szCs w:val="24"/>
        </w:rPr>
        <w:t>4. Установить величину необходимой валовой выручки общества с ограниченной ответственностью «Подпорожские электрические сети» на долгосрочный период регулирования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3A4DF9" w:rsidRPr="003A4DF9" w:rsidTr="00EE1CCE">
        <w:trPr>
          <w:trHeight w:val="555"/>
        </w:trPr>
        <w:tc>
          <w:tcPr>
            <w:tcW w:w="851" w:type="dxa"/>
            <w:vMerge w:val="restart"/>
            <w:shd w:val="clear" w:color="auto" w:fill="auto"/>
            <w:vAlign w:val="center"/>
            <w:hideMark/>
          </w:tcPr>
          <w:p w:rsidR="003A4DF9" w:rsidRPr="003A4DF9" w:rsidRDefault="003A4DF9" w:rsidP="003A4DF9">
            <w:pPr>
              <w:jc w:val="center"/>
              <w:rPr>
                <w:bCs/>
              </w:rPr>
            </w:pPr>
            <w:r w:rsidRPr="003A4DF9">
              <w:rPr>
                <w:bCs/>
              </w:rPr>
              <w:t xml:space="preserve">№ </w:t>
            </w:r>
            <w:r w:rsidRPr="003A4DF9">
              <w:rPr>
                <w:bCs/>
              </w:rPr>
              <w:br/>
            </w:r>
            <w:proofErr w:type="gramStart"/>
            <w:r w:rsidRPr="003A4DF9">
              <w:rPr>
                <w:bCs/>
              </w:rPr>
              <w:t>п</w:t>
            </w:r>
            <w:proofErr w:type="gramEnd"/>
            <w:r w:rsidRPr="003A4DF9">
              <w:rPr>
                <w:bCs/>
              </w:rPr>
              <w:t>/п</w:t>
            </w:r>
          </w:p>
        </w:tc>
        <w:tc>
          <w:tcPr>
            <w:tcW w:w="4253" w:type="dxa"/>
            <w:vMerge w:val="restart"/>
            <w:shd w:val="clear" w:color="auto" w:fill="auto"/>
            <w:vAlign w:val="center"/>
            <w:hideMark/>
          </w:tcPr>
          <w:p w:rsidR="003A4DF9" w:rsidRPr="003A4DF9" w:rsidRDefault="003A4DF9" w:rsidP="003A4DF9">
            <w:pPr>
              <w:jc w:val="center"/>
              <w:rPr>
                <w:bCs/>
              </w:rPr>
            </w:pPr>
            <w:r w:rsidRPr="003A4DF9">
              <w:rPr>
                <w:bCs/>
              </w:rPr>
              <w:t xml:space="preserve">Наименование сетевой </w:t>
            </w:r>
            <w:r w:rsidRPr="003A4DF9">
              <w:rPr>
                <w:bCs/>
              </w:rPr>
              <w:br/>
              <w:t>организации в Ленинградской области</w:t>
            </w:r>
          </w:p>
        </w:tc>
        <w:tc>
          <w:tcPr>
            <w:tcW w:w="1984" w:type="dxa"/>
            <w:vMerge w:val="restart"/>
            <w:shd w:val="clear" w:color="auto" w:fill="auto"/>
            <w:vAlign w:val="center"/>
            <w:hideMark/>
          </w:tcPr>
          <w:p w:rsidR="003A4DF9" w:rsidRPr="003A4DF9" w:rsidRDefault="003A4DF9" w:rsidP="003A4DF9">
            <w:pPr>
              <w:jc w:val="center"/>
              <w:rPr>
                <w:bCs/>
              </w:rPr>
            </w:pPr>
            <w:r w:rsidRPr="003A4DF9">
              <w:rPr>
                <w:bCs/>
              </w:rPr>
              <w:t>Год</w:t>
            </w:r>
          </w:p>
        </w:tc>
        <w:tc>
          <w:tcPr>
            <w:tcW w:w="3118" w:type="dxa"/>
            <w:shd w:val="clear" w:color="auto" w:fill="auto"/>
            <w:vAlign w:val="center"/>
            <w:hideMark/>
          </w:tcPr>
          <w:p w:rsidR="003A4DF9" w:rsidRPr="003A4DF9" w:rsidRDefault="003A4DF9" w:rsidP="003A4DF9">
            <w:pPr>
              <w:jc w:val="center"/>
              <w:rPr>
                <w:bCs/>
              </w:rPr>
            </w:pPr>
            <w:r w:rsidRPr="003A4DF9">
              <w:rPr>
                <w:bCs/>
              </w:rPr>
              <w:t xml:space="preserve">НВВ сетевых организаций </w:t>
            </w:r>
            <w:r w:rsidRPr="003A4DF9">
              <w:rPr>
                <w:bCs/>
              </w:rPr>
              <w:br/>
              <w:t>без учета оплаты потерь</w:t>
            </w:r>
          </w:p>
        </w:tc>
      </w:tr>
      <w:tr w:rsidR="003A4DF9" w:rsidRPr="003A4DF9" w:rsidTr="00EE1CCE">
        <w:trPr>
          <w:trHeight w:val="64"/>
        </w:trPr>
        <w:tc>
          <w:tcPr>
            <w:tcW w:w="851" w:type="dxa"/>
            <w:vMerge/>
            <w:vAlign w:val="center"/>
            <w:hideMark/>
          </w:tcPr>
          <w:p w:rsidR="003A4DF9" w:rsidRPr="003A4DF9" w:rsidRDefault="003A4DF9" w:rsidP="003A4DF9">
            <w:pPr>
              <w:jc w:val="center"/>
              <w:rPr>
                <w:bCs/>
              </w:rPr>
            </w:pPr>
          </w:p>
        </w:tc>
        <w:tc>
          <w:tcPr>
            <w:tcW w:w="4253" w:type="dxa"/>
            <w:vMerge/>
            <w:vAlign w:val="center"/>
            <w:hideMark/>
          </w:tcPr>
          <w:p w:rsidR="003A4DF9" w:rsidRPr="003A4DF9" w:rsidRDefault="003A4DF9" w:rsidP="003A4DF9">
            <w:pPr>
              <w:jc w:val="center"/>
              <w:rPr>
                <w:bCs/>
              </w:rPr>
            </w:pPr>
          </w:p>
        </w:tc>
        <w:tc>
          <w:tcPr>
            <w:tcW w:w="1984" w:type="dxa"/>
            <w:vMerge/>
            <w:vAlign w:val="center"/>
            <w:hideMark/>
          </w:tcPr>
          <w:p w:rsidR="003A4DF9" w:rsidRPr="003A4DF9" w:rsidRDefault="003A4DF9" w:rsidP="003A4DF9">
            <w:pPr>
              <w:jc w:val="center"/>
              <w:rPr>
                <w:bCs/>
              </w:rPr>
            </w:pPr>
          </w:p>
        </w:tc>
        <w:tc>
          <w:tcPr>
            <w:tcW w:w="3118" w:type="dxa"/>
            <w:shd w:val="clear" w:color="auto" w:fill="auto"/>
            <w:noWrap/>
            <w:vAlign w:val="center"/>
            <w:hideMark/>
          </w:tcPr>
          <w:p w:rsidR="003A4DF9" w:rsidRPr="003A4DF9" w:rsidRDefault="003A4DF9" w:rsidP="003A4DF9">
            <w:pPr>
              <w:jc w:val="center"/>
            </w:pPr>
            <w:r w:rsidRPr="003A4DF9">
              <w:t>тыс. руб.</w:t>
            </w:r>
          </w:p>
        </w:tc>
      </w:tr>
      <w:tr w:rsidR="003A4DF9" w:rsidRPr="003A4DF9" w:rsidTr="00EE1CCE">
        <w:trPr>
          <w:trHeight w:val="64"/>
        </w:trPr>
        <w:tc>
          <w:tcPr>
            <w:tcW w:w="851" w:type="dxa"/>
            <w:shd w:val="clear" w:color="auto" w:fill="auto"/>
            <w:noWrap/>
            <w:vAlign w:val="center"/>
            <w:hideMark/>
          </w:tcPr>
          <w:p w:rsidR="003A4DF9" w:rsidRPr="003A4DF9" w:rsidRDefault="003A4DF9" w:rsidP="003A4DF9">
            <w:pPr>
              <w:jc w:val="center"/>
              <w:rPr>
                <w:bCs/>
              </w:rPr>
            </w:pPr>
            <w:r w:rsidRPr="003A4DF9">
              <w:rPr>
                <w:bCs/>
              </w:rPr>
              <w:t>1</w:t>
            </w:r>
          </w:p>
        </w:tc>
        <w:tc>
          <w:tcPr>
            <w:tcW w:w="4253" w:type="dxa"/>
            <w:shd w:val="clear" w:color="auto" w:fill="auto"/>
            <w:vAlign w:val="center"/>
            <w:hideMark/>
          </w:tcPr>
          <w:p w:rsidR="003A4DF9" w:rsidRPr="003A4DF9" w:rsidRDefault="003A4DF9" w:rsidP="003A4DF9">
            <w:r w:rsidRPr="003A4DF9">
              <w:rPr>
                <w:bCs/>
              </w:rPr>
              <w:t>Общество с ограниченной ответственностью «Подпорожские электрические сети»</w:t>
            </w:r>
          </w:p>
        </w:tc>
        <w:tc>
          <w:tcPr>
            <w:tcW w:w="1984" w:type="dxa"/>
            <w:shd w:val="clear" w:color="auto" w:fill="auto"/>
            <w:noWrap/>
            <w:vAlign w:val="center"/>
          </w:tcPr>
          <w:p w:rsidR="003A4DF9" w:rsidRPr="003A4DF9" w:rsidRDefault="003A4DF9" w:rsidP="003A4DF9">
            <w:pPr>
              <w:jc w:val="center"/>
            </w:pPr>
            <w:r w:rsidRPr="003A4DF9">
              <w:t>2018</w:t>
            </w:r>
          </w:p>
        </w:tc>
        <w:tc>
          <w:tcPr>
            <w:tcW w:w="3118" w:type="dxa"/>
            <w:shd w:val="clear" w:color="auto" w:fill="auto"/>
            <w:noWrap/>
            <w:vAlign w:val="center"/>
          </w:tcPr>
          <w:p w:rsidR="003A4DF9" w:rsidRPr="003A4DF9" w:rsidRDefault="003A4DF9" w:rsidP="003A4DF9">
            <w:pPr>
              <w:jc w:val="center"/>
            </w:pPr>
            <w:r w:rsidRPr="003A4DF9">
              <w:rPr>
                <w:b/>
                <w:bCs/>
              </w:rPr>
              <w:t>26 383,08</w:t>
            </w:r>
          </w:p>
        </w:tc>
      </w:tr>
    </w:tbl>
    <w:p w:rsidR="003A4DF9" w:rsidRPr="003A4DF9" w:rsidRDefault="003A4DF9" w:rsidP="003A4DF9">
      <w:pPr>
        <w:widowControl w:val="0"/>
        <w:autoSpaceDE w:val="0"/>
        <w:autoSpaceDN w:val="0"/>
        <w:adjustRightInd w:val="0"/>
        <w:ind w:firstLine="709"/>
        <w:jc w:val="both"/>
        <w:rPr>
          <w:sz w:val="24"/>
          <w:szCs w:val="24"/>
        </w:rPr>
      </w:pPr>
    </w:p>
    <w:p w:rsidR="003A4DF9" w:rsidRPr="003A4DF9" w:rsidRDefault="003A4DF9" w:rsidP="003A4DF9">
      <w:pPr>
        <w:widowControl w:val="0"/>
        <w:autoSpaceDE w:val="0"/>
        <w:autoSpaceDN w:val="0"/>
        <w:adjustRightInd w:val="0"/>
        <w:ind w:firstLine="709"/>
        <w:jc w:val="both"/>
        <w:rPr>
          <w:sz w:val="24"/>
          <w:szCs w:val="24"/>
        </w:rPr>
      </w:pPr>
      <w:r w:rsidRPr="003A4DF9">
        <w:rPr>
          <w:sz w:val="24"/>
          <w:szCs w:val="24"/>
        </w:rPr>
        <w:t>5. Установить с 1 января 2018 года по 31 декабря 2018 года для общества с ограниченной ответственностью «Подпорожские электрические сети»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5"/>
        <w:gridCol w:w="143"/>
        <w:gridCol w:w="1417"/>
        <w:gridCol w:w="1275"/>
        <w:gridCol w:w="1400"/>
        <w:gridCol w:w="1559"/>
        <w:gridCol w:w="1295"/>
      </w:tblGrid>
      <w:tr w:rsidR="003A4DF9" w:rsidRPr="003A4DF9" w:rsidTr="00EE1CCE">
        <w:tc>
          <w:tcPr>
            <w:tcW w:w="1701" w:type="dxa"/>
            <w:vMerge w:val="restart"/>
            <w:shd w:val="clear" w:color="auto" w:fill="auto"/>
            <w:vAlign w:val="center"/>
          </w:tcPr>
          <w:p w:rsidR="003A4DF9" w:rsidRPr="003A4DF9" w:rsidRDefault="003A4DF9" w:rsidP="003A4DF9">
            <w:pPr>
              <w:spacing w:line="240" w:lineRule="atLeast"/>
              <w:contextualSpacing/>
              <w:jc w:val="center"/>
            </w:pPr>
            <w:r w:rsidRPr="003A4DF9">
              <w:t>Наименование сетевых организаций</w:t>
            </w:r>
          </w:p>
        </w:tc>
        <w:tc>
          <w:tcPr>
            <w:tcW w:w="2835" w:type="dxa"/>
            <w:gridSpan w:val="3"/>
            <w:shd w:val="clear" w:color="auto" w:fill="auto"/>
            <w:vAlign w:val="center"/>
          </w:tcPr>
          <w:p w:rsidR="003A4DF9" w:rsidRPr="003A4DF9" w:rsidRDefault="003A4DF9" w:rsidP="003A4DF9">
            <w:pPr>
              <w:spacing w:line="240" w:lineRule="atLeast"/>
              <w:contextualSpacing/>
              <w:jc w:val="center"/>
            </w:pPr>
            <w:r w:rsidRPr="003A4DF9">
              <w:t>Двухставочный тариф</w:t>
            </w:r>
          </w:p>
        </w:tc>
        <w:tc>
          <w:tcPr>
            <w:tcW w:w="1275" w:type="dxa"/>
            <w:vMerge w:val="restart"/>
            <w:shd w:val="clear" w:color="auto" w:fill="auto"/>
            <w:vAlign w:val="center"/>
          </w:tcPr>
          <w:p w:rsidR="003A4DF9" w:rsidRPr="003A4DF9" w:rsidRDefault="003A4DF9" w:rsidP="003A4DF9">
            <w:pPr>
              <w:spacing w:line="240" w:lineRule="atLeast"/>
              <w:contextualSpacing/>
              <w:jc w:val="center"/>
            </w:pPr>
            <w:r w:rsidRPr="003A4DF9">
              <w:t>Односта-вочный тариф</w:t>
            </w:r>
          </w:p>
          <w:p w:rsidR="003A4DF9" w:rsidRPr="003A4DF9" w:rsidRDefault="003A4DF9" w:rsidP="003A4DF9">
            <w:pPr>
              <w:spacing w:line="240" w:lineRule="atLeast"/>
              <w:contextualSpacing/>
              <w:jc w:val="center"/>
            </w:pPr>
          </w:p>
        </w:tc>
        <w:tc>
          <w:tcPr>
            <w:tcW w:w="2959" w:type="dxa"/>
            <w:gridSpan w:val="2"/>
            <w:shd w:val="clear" w:color="auto" w:fill="auto"/>
            <w:vAlign w:val="center"/>
          </w:tcPr>
          <w:p w:rsidR="003A4DF9" w:rsidRPr="003A4DF9" w:rsidRDefault="003A4DF9" w:rsidP="003A4DF9">
            <w:pPr>
              <w:spacing w:line="240" w:lineRule="atLeast"/>
              <w:contextualSpacing/>
              <w:jc w:val="center"/>
            </w:pPr>
            <w:r w:rsidRPr="003A4DF9">
              <w:t>Двухставочный тариф</w:t>
            </w:r>
          </w:p>
        </w:tc>
        <w:tc>
          <w:tcPr>
            <w:tcW w:w="1295" w:type="dxa"/>
            <w:vMerge w:val="restart"/>
            <w:shd w:val="clear" w:color="auto" w:fill="auto"/>
            <w:vAlign w:val="center"/>
          </w:tcPr>
          <w:p w:rsidR="003A4DF9" w:rsidRPr="003A4DF9" w:rsidRDefault="003A4DF9" w:rsidP="003A4DF9">
            <w:pPr>
              <w:spacing w:line="240" w:lineRule="atLeast"/>
              <w:contextualSpacing/>
              <w:jc w:val="center"/>
            </w:pPr>
            <w:r w:rsidRPr="003A4DF9">
              <w:t>Односта-вочный тариф</w:t>
            </w:r>
          </w:p>
          <w:p w:rsidR="003A4DF9" w:rsidRPr="003A4DF9" w:rsidRDefault="003A4DF9" w:rsidP="003A4DF9">
            <w:pPr>
              <w:spacing w:line="240" w:lineRule="atLeast"/>
              <w:contextualSpacing/>
              <w:jc w:val="center"/>
            </w:pPr>
          </w:p>
        </w:tc>
      </w:tr>
      <w:tr w:rsidR="003A4DF9" w:rsidRPr="003A4DF9" w:rsidTr="00EE1CCE">
        <w:tc>
          <w:tcPr>
            <w:tcW w:w="1701" w:type="dxa"/>
            <w:vMerge/>
            <w:shd w:val="clear" w:color="auto" w:fill="auto"/>
          </w:tcPr>
          <w:p w:rsidR="003A4DF9" w:rsidRPr="003A4DF9" w:rsidRDefault="003A4DF9" w:rsidP="003A4DF9">
            <w:pPr>
              <w:spacing w:line="240" w:lineRule="atLeast"/>
              <w:contextualSpacing/>
            </w:pPr>
          </w:p>
        </w:tc>
        <w:tc>
          <w:tcPr>
            <w:tcW w:w="1418" w:type="dxa"/>
            <w:gridSpan w:val="2"/>
            <w:shd w:val="clear" w:color="auto" w:fill="auto"/>
          </w:tcPr>
          <w:p w:rsidR="003A4DF9" w:rsidRPr="003A4DF9" w:rsidRDefault="003A4DF9" w:rsidP="003A4DF9">
            <w:pPr>
              <w:spacing w:line="240" w:lineRule="atLeast"/>
              <w:contextualSpacing/>
              <w:jc w:val="center"/>
            </w:pPr>
            <w:r w:rsidRPr="003A4DF9">
              <w:t xml:space="preserve">Ставка </w:t>
            </w:r>
            <w:proofErr w:type="gramStart"/>
            <w:r w:rsidRPr="003A4DF9">
              <w:t>за</w:t>
            </w:r>
            <w:proofErr w:type="gramEnd"/>
          </w:p>
          <w:p w:rsidR="003A4DF9" w:rsidRPr="003A4DF9" w:rsidRDefault="003A4DF9" w:rsidP="003A4DF9">
            <w:pPr>
              <w:spacing w:line="240" w:lineRule="atLeast"/>
              <w:contextualSpacing/>
              <w:jc w:val="center"/>
            </w:pPr>
            <w:r w:rsidRPr="003A4DF9">
              <w:t>содержание</w:t>
            </w:r>
          </w:p>
          <w:p w:rsidR="003A4DF9" w:rsidRPr="003A4DF9" w:rsidRDefault="003A4DF9" w:rsidP="003A4DF9">
            <w:pPr>
              <w:spacing w:line="240" w:lineRule="atLeast"/>
              <w:contextualSpacing/>
              <w:jc w:val="center"/>
            </w:pPr>
            <w:r w:rsidRPr="003A4DF9">
              <w:t>электри-</w:t>
            </w:r>
          </w:p>
          <w:p w:rsidR="003A4DF9" w:rsidRPr="003A4DF9" w:rsidRDefault="003A4DF9" w:rsidP="003A4DF9">
            <w:pPr>
              <w:spacing w:line="240" w:lineRule="atLeast"/>
              <w:contextualSpacing/>
              <w:jc w:val="center"/>
            </w:pPr>
            <w:r w:rsidRPr="003A4DF9">
              <w:t>ческих</w:t>
            </w:r>
          </w:p>
          <w:p w:rsidR="003A4DF9" w:rsidRPr="003A4DF9" w:rsidRDefault="003A4DF9" w:rsidP="003A4DF9">
            <w:pPr>
              <w:spacing w:line="240" w:lineRule="atLeast"/>
              <w:contextualSpacing/>
              <w:jc w:val="center"/>
            </w:pPr>
            <w:r w:rsidRPr="003A4DF9">
              <w:t>сетей</w:t>
            </w:r>
          </w:p>
        </w:tc>
        <w:tc>
          <w:tcPr>
            <w:tcW w:w="1417" w:type="dxa"/>
            <w:shd w:val="clear" w:color="auto" w:fill="auto"/>
          </w:tcPr>
          <w:p w:rsidR="003A4DF9" w:rsidRPr="003A4DF9" w:rsidRDefault="003A4DF9" w:rsidP="003A4DF9">
            <w:pPr>
              <w:spacing w:line="240" w:lineRule="atLeast"/>
              <w:contextualSpacing/>
              <w:jc w:val="center"/>
            </w:pPr>
            <w:r w:rsidRPr="003A4DF9">
              <w:t xml:space="preserve">Ставка на оплату </w:t>
            </w:r>
            <w:proofErr w:type="gramStart"/>
            <w:r w:rsidRPr="003A4DF9">
              <w:t>технологи-ческого</w:t>
            </w:r>
            <w:proofErr w:type="gramEnd"/>
            <w:r w:rsidRPr="003A4DF9">
              <w:t xml:space="preserve"> расхода (потерь)</w:t>
            </w:r>
          </w:p>
        </w:tc>
        <w:tc>
          <w:tcPr>
            <w:tcW w:w="1275" w:type="dxa"/>
            <w:vMerge/>
            <w:shd w:val="clear" w:color="auto" w:fill="auto"/>
          </w:tcPr>
          <w:p w:rsidR="003A4DF9" w:rsidRPr="003A4DF9" w:rsidRDefault="003A4DF9" w:rsidP="003A4DF9">
            <w:pPr>
              <w:spacing w:line="240" w:lineRule="atLeast"/>
              <w:contextualSpacing/>
            </w:pPr>
          </w:p>
        </w:tc>
        <w:tc>
          <w:tcPr>
            <w:tcW w:w="1400" w:type="dxa"/>
            <w:shd w:val="clear" w:color="auto" w:fill="auto"/>
          </w:tcPr>
          <w:p w:rsidR="003A4DF9" w:rsidRPr="003A4DF9" w:rsidRDefault="003A4DF9" w:rsidP="003A4DF9">
            <w:pPr>
              <w:spacing w:line="240" w:lineRule="atLeast"/>
              <w:contextualSpacing/>
              <w:jc w:val="center"/>
            </w:pPr>
            <w:r w:rsidRPr="003A4DF9">
              <w:t xml:space="preserve">Ставка </w:t>
            </w:r>
            <w:proofErr w:type="gramStart"/>
            <w:r w:rsidRPr="003A4DF9">
              <w:t>за</w:t>
            </w:r>
            <w:proofErr w:type="gramEnd"/>
          </w:p>
          <w:p w:rsidR="003A4DF9" w:rsidRPr="003A4DF9" w:rsidRDefault="003A4DF9" w:rsidP="003A4DF9">
            <w:pPr>
              <w:spacing w:line="240" w:lineRule="atLeast"/>
              <w:contextualSpacing/>
              <w:jc w:val="center"/>
            </w:pPr>
            <w:r w:rsidRPr="003A4DF9">
              <w:t>содержание</w:t>
            </w:r>
          </w:p>
          <w:p w:rsidR="003A4DF9" w:rsidRPr="003A4DF9" w:rsidRDefault="003A4DF9" w:rsidP="003A4DF9">
            <w:pPr>
              <w:spacing w:line="240" w:lineRule="atLeast"/>
              <w:contextualSpacing/>
              <w:jc w:val="center"/>
            </w:pPr>
            <w:r w:rsidRPr="003A4DF9">
              <w:t>электри-</w:t>
            </w:r>
          </w:p>
          <w:p w:rsidR="003A4DF9" w:rsidRPr="003A4DF9" w:rsidRDefault="003A4DF9" w:rsidP="003A4DF9">
            <w:pPr>
              <w:spacing w:line="240" w:lineRule="atLeast"/>
              <w:contextualSpacing/>
              <w:jc w:val="center"/>
            </w:pPr>
            <w:r w:rsidRPr="003A4DF9">
              <w:t>ческих</w:t>
            </w:r>
          </w:p>
          <w:p w:rsidR="003A4DF9" w:rsidRPr="003A4DF9" w:rsidRDefault="003A4DF9" w:rsidP="003A4DF9">
            <w:pPr>
              <w:spacing w:line="240" w:lineRule="atLeast"/>
              <w:contextualSpacing/>
              <w:jc w:val="center"/>
            </w:pPr>
            <w:r w:rsidRPr="003A4DF9">
              <w:t>сетей</w:t>
            </w:r>
          </w:p>
        </w:tc>
        <w:tc>
          <w:tcPr>
            <w:tcW w:w="1559" w:type="dxa"/>
            <w:shd w:val="clear" w:color="auto" w:fill="auto"/>
          </w:tcPr>
          <w:p w:rsidR="003A4DF9" w:rsidRPr="003A4DF9" w:rsidRDefault="003A4DF9" w:rsidP="003A4DF9">
            <w:pPr>
              <w:spacing w:line="240" w:lineRule="atLeast"/>
              <w:contextualSpacing/>
              <w:jc w:val="center"/>
            </w:pPr>
            <w:r w:rsidRPr="003A4DF9">
              <w:t xml:space="preserve">Ставка на оплату </w:t>
            </w:r>
            <w:proofErr w:type="gramStart"/>
            <w:r w:rsidRPr="003A4DF9">
              <w:t>технологи-ческого</w:t>
            </w:r>
            <w:proofErr w:type="gramEnd"/>
            <w:r w:rsidRPr="003A4DF9">
              <w:t xml:space="preserve"> расхода (потерь)</w:t>
            </w:r>
          </w:p>
        </w:tc>
        <w:tc>
          <w:tcPr>
            <w:tcW w:w="1295" w:type="dxa"/>
            <w:vMerge/>
            <w:shd w:val="clear" w:color="auto" w:fill="auto"/>
          </w:tcPr>
          <w:p w:rsidR="003A4DF9" w:rsidRPr="003A4DF9" w:rsidRDefault="003A4DF9" w:rsidP="003A4DF9">
            <w:pPr>
              <w:spacing w:line="240" w:lineRule="atLeast"/>
              <w:contextualSpacing/>
            </w:pPr>
          </w:p>
        </w:tc>
      </w:tr>
      <w:tr w:rsidR="003A4DF9" w:rsidRPr="003A4DF9" w:rsidTr="00EE1CCE">
        <w:tc>
          <w:tcPr>
            <w:tcW w:w="1701" w:type="dxa"/>
            <w:vMerge w:val="restart"/>
            <w:shd w:val="clear" w:color="auto" w:fill="auto"/>
            <w:vAlign w:val="center"/>
          </w:tcPr>
          <w:p w:rsidR="003A4DF9" w:rsidRPr="003A4DF9" w:rsidRDefault="003A4DF9" w:rsidP="003A4DF9">
            <w:pPr>
              <w:spacing w:line="240" w:lineRule="atLeast"/>
              <w:contextualSpacing/>
              <w:jc w:val="center"/>
            </w:pPr>
            <w:r w:rsidRPr="003A4DF9">
              <w:t xml:space="preserve">Общество с ограниченной ответственностью «Подпорожские электрические </w:t>
            </w:r>
            <w:r w:rsidRPr="003A4DF9">
              <w:lastRenderedPageBreak/>
              <w:t>сети» -  открытое акционерное общество «Ленэнерго»</w:t>
            </w:r>
          </w:p>
        </w:tc>
        <w:tc>
          <w:tcPr>
            <w:tcW w:w="4110" w:type="dxa"/>
            <w:gridSpan w:val="4"/>
            <w:shd w:val="clear" w:color="auto" w:fill="auto"/>
          </w:tcPr>
          <w:p w:rsidR="003A4DF9" w:rsidRPr="003A4DF9" w:rsidRDefault="003A4DF9" w:rsidP="003A4DF9">
            <w:pPr>
              <w:spacing w:line="240" w:lineRule="atLeast"/>
              <w:contextualSpacing/>
              <w:jc w:val="center"/>
            </w:pPr>
            <w:r w:rsidRPr="003A4DF9">
              <w:lastRenderedPageBreak/>
              <w:t>1 полугодие 2018 года</w:t>
            </w:r>
          </w:p>
        </w:tc>
        <w:tc>
          <w:tcPr>
            <w:tcW w:w="4254" w:type="dxa"/>
            <w:gridSpan w:val="3"/>
            <w:shd w:val="clear" w:color="auto" w:fill="auto"/>
          </w:tcPr>
          <w:p w:rsidR="003A4DF9" w:rsidRPr="003A4DF9" w:rsidRDefault="003A4DF9" w:rsidP="003A4DF9">
            <w:pPr>
              <w:spacing w:line="240" w:lineRule="atLeast"/>
              <w:contextualSpacing/>
              <w:jc w:val="center"/>
            </w:pPr>
            <w:r w:rsidRPr="003A4DF9">
              <w:t>2 полугодие 2018 года</w:t>
            </w:r>
          </w:p>
        </w:tc>
      </w:tr>
      <w:tr w:rsidR="003A4DF9" w:rsidRPr="003A4DF9" w:rsidTr="00EE1CCE">
        <w:trPr>
          <w:trHeight w:val="216"/>
        </w:trPr>
        <w:tc>
          <w:tcPr>
            <w:tcW w:w="1701" w:type="dxa"/>
            <w:vMerge/>
            <w:shd w:val="clear" w:color="auto" w:fill="auto"/>
          </w:tcPr>
          <w:p w:rsidR="003A4DF9" w:rsidRPr="003A4DF9" w:rsidRDefault="003A4DF9" w:rsidP="003A4DF9">
            <w:pPr>
              <w:spacing w:line="240" w:lineRule="atLeast"/>
              <w:contextualSpacing/>
            </w:pPr>
          </w:p>
        </w:tc>
        <w:tc>
          <w:tcPr>
            <w:tcW w:w="1275" w:type="dxa"/>
            <w:shd w:val="clear" w:color="auto" w:fill="auto"/>
            <w:vAlign w:val="center"/>
          </w:tcPr>
          <w:p w:rsidR="003A4DF9" w:rsidRPr="003A4DF9" w:rsidRDefault="003A4DF9" w:rsidP="003A4DF9">
            <w:pPr>
              <w:spacing w:line="240" w:lineRule="atLeast"/>
              <w:contextualSpacing/>
              <w:jc w:val="center"/>
            </w:pPr>
            <w:r w:rsidRPr="003A4DF9">
              <w:t>руб./МВт</w:t>
            </w:r>
          </w:p>
          <w:p w:rsidR="003A4DF9" w:rsidRPr="003A4DF9" w:rsidRDefault="003A4DF9" w:rsidP="003A4DF9">
            <w:pPr>
              <w:spacing w:line="240" w:lineRule="atLeast"/>
              <w:contextualSpacing/>
              <w:jc w:val="center"/>
            </w:pPr>
            <w:r w:rsidRPr="003A4DF9">
              <w:t>мес.</w:t>
            </w:r>
          </w:p>
        </w:tc>
        <w:tc>
          <w:tcPr>
            <w:tcW w:w="1560" w:type="dxa"/>
            <w:gridSpan w:val="2"/>
            <w:shd w:val="clear" w:color="auto" w:fill="auto"/>
            <w:vAlign w:val="center"/>
          </w:tcPr>
          <w:p w:rsidR="003A4DF9" w:rsidRPr="003A4DF9" w:rsidRDefault="003A4DF9" w:rsidP="003A4DF9">
            <w:pPr>
              <w:spacing w:line="240" w:lineRule="atLeast"/>
              <w:contextualSpacing/>
              <w:jc w:val="center"/>
            </w:pPr>
            <w:r w:rsidRPr="003A4DF9">
              <w:t>руб./МВт</w:t>
            </w:r>
            <w:proofErr w:type="gramStart"/>
            <w:r w:rsidRPr="003A4DF9">
              <w:t>.ч</w:t>
            </w:r>
            <w:proofErr w:type="gramEnd"/>
          </w:p>
        </w:tc>
        <w:tc>
          <w:tcPr>
            <w:tcW w:w="1275" w:type="dxa"/>
            <w:shd w:val="clear" w:color="auto" w:fill="auto"/>
            <w:vAlign w:val="center"/>
          </w:tcPr>
          <w:p w:rsidR="003A4DF9" w:rsidRPr="003A4DF9" w:rsidRDefault="003A4DF9" w:rsidP="003A4DF9">
            <w:pPr>
              <w:spacing w:line="240" w:lineRule="atLeast"/>
              <w:contextualSpacing/>
              <w:jc w:val="center"/>
            </w:pPr>
            <w:r w:rsidRPr="003A4DF9">
              <w:t>руб./кВт</w:t>
            </w:r>
            <w:proofErr w:type="gramStart"/>
            <w:r w:rsidRPr="003A4DF9">
              <w:t>.ч</w:t>
            </w:r>
            <w:proofErr w:type="gramEnd"/>
          </w:p>
        </w:tc>
        <w:tc>
          <w:tcPr>
            <w:tcW w:w="1400" w:type="dxa"/>
            <w:shd w:val="clear" w:color="auto" w:fill="auto"/>
            <w:vAlign w:val="center"/>
          </w:tcPr>
          <w:p w:rsidR="003A4DF9" w:rsidRPr="003A4DF9" w:rsidRDefault="003A4DF9" w:rsidP="003A4DF9">
            <w:pPr>
              <w:spacing w:line="240" w:lineRule="atLeast"/>
              <w:contextualSpacing/>
              <w:jc w:val="center"/>
            </w:pPr>
            <w:r w:rsidRPr="003A4DF9">
              <w:t>руб./МВт</w:t>
            </w:r>
          </w:p>
          <w:p w:rsidR="003A4DF9" w:rsidRPr="003A4DF9" w:rsidRDefault="003A4DF9" w:rsidP="003A4DF9">
            <w:pPr>
              <w:spacing w:line="240" w:lineRule="atLeast"/>
              <w:contextualSpacing/>
              <w:jc w:val="center"/>
            </w:pPr>
            <w:r w:rsidRPr="003A4DF9">
              <w:t>мес.</w:t>
            </w:r>
          </w:p>
        </w:tc>
        <w:tc>
          <w:tcPr>
            <w:tcW w:w="1559" w:type="dxa"/>
            <w:shd w:val="clear" w:color="auto" w:fill="auto"/>
            <w:vAlign w:val="center"/>
          </w:tcPr>
          <w:p w:rsidR="003A4DF9" w:rsidRPr="003A4DF9" w:rsidRDefault="003A4DF9" w:rsidP="003A4DF9">
            <w:pPr>
              <w:spacing w:line="240" w:lineRule="atLeast"/>
              <w:contextualSpacing/>
              <w:jc w:val="center"/>
            </w:pPr>
            <w:r w:rsidRPr="003A4DF9">
              <w:t>руб./МВт</w:t>
            </w:r>
            <w:proofErr w:type="gramStart"/>
            <w:r w:rsidRPr="003A4DF9">
              <w:t>.ч</w:t>
            </w:r>
            <w:proofErr w:type="gramEnd"/>
          </w:p>
        </w:tc>
        <w:tc>
          <w:tcPr>
            <w:tcW w:w="1295" w:type="dxa"/>
            <w:shd w:val="clear" w:color="auto" w:fill="auto"/>
            <w:vAlign w:val="center"/>
          </w:tcPr>
          <w:p w:rsidR="003A4DF9" w:rsidRPr="003A4DF9" w:rsidRDefault="003A4DF9" w:rsidP="003A4DF9">
            <w:pPr>
              <w:spacing w:line="240" w:lineRule="atLeast"/>
              <w:contextualSpacing/>
              <w:jc w:val="center"/>
            </w:pPr>
            <w:r w:rsidRPr="003A4DF9">
              <w:t>руб./кВт</w:t>
            </w:r>
            <w:proofErr w:type="gramStart"/>
            <w:r w:rsidRPr="003A4DF9">
              <w:t>.ч</w:t>
            </w:r>
            <w:proofErr w:type="gramEnd"/>
          </w:p>
        </w:tc>
      </w:tr>
      <w:tr w:rsidR="003A4DF9" w:rsidRPr="003A4DF9" w:rsidTr="00EE1CCE">
        <w:trPr>
          <w:trHeight w:val="557"/>
        </w:trPr>
        <w:tc>
          <w:tcPr>
            <w:tcW w:w="1701" w:type="dxa"/>
            <w:vMerge/>
            <w:shd w:val="clear" w:color="auto" w:fill="auto"/>
          </w:tcPr>
          <w:p w:rsidR="003A4DF9" w:rsidRPr="003A4DF9" w:rsidRDefault="003A4DF9" w:rsidP="003A4DF9">
            <w:pPr>
              <w:spacing w:line="240" w:lineRule="atLeast"/>
              <w:contextualSpacing/>
            </w:pPr>
          </w:p>
        </w:tc>
        <w:tc>
          <w:tcPr>
            <w:tcW w:w="1275" w:type="dxa"/>
            <w:shd w:val="clear" w:color="auto" w:fill="auto"/>
            <w:vAlign w:val="center"/>
          </w:tcPr>
          <w:p w:rsidR="003A4DF9" w:rsidRPr="003A4DF9" w:rsidRDefault="003A4DF9" w:rsidP="003A4DF9">
            <w:pPr>
              <w:jc w:val="center"/>
            </w:pPr>
            <w:r w:rsidRPr="003A4DF9">
              <w:t>399 084,60</w:t>
            </w:r>
          </w:p>
        </w:tc>
        <w:tc>
          <w:tcPr>
            <w:tcW w:w="1560" w:type="dxa"/>
            <w:gridSpan w:val="2"/>
            <w:shd w:val="clear" w:color="auto" w:fill="auto"/>
            <w:vAlign w:val="center"/>
          </w:tcPr>
          <w:p w:rsidR="003A4DF9" w:rsidRPr="003A4DF9" w:rsidRDefault="003A4DF9" w:rsidP="003A4DF9">
            <w:pPr>
              <w:jc w:val="center"/>
            </w:pPr>
            <w:r w:rsidRPr="003A4DF9">
              <w:t>86,64</w:t>
            </w:r>
          </w:p>
        </w:tc>
        <w:tc>
          <w:tcPr>
            <w:tcW w:w="1275" w:type="dxa"/>
            <w:shd w:val="clear" w:color="auto" w:fill="auto"/>
            <w:vAlign w:val="center"/>
          </w:tcPr>
          <w:p w:rsidR="003A4DF9" w:rsidRPr="003A4DF9" w:rsidRDefault="003A4DF9" w:rsidP="003A4DF9">
            <w:pPr>
              <w:jc w:val="center"/>
            </w:pPr>
            <w:r w:rsidRPr="003A4DF9">
              <w:t>1,71788</w:t>
            </w:r>
          </w:p>
        </w:tc>
        <w:tc>
          <w:tcPr>
            <w:tcW w:w="1400" w:type="dxa"/>
            <w:shd w:val="clear" w:color="auto" w:fill="auto"/>
            <w:vAlign w:val="center"/>
          </w:tcPr>
          <w:p w:rsidR="003A4DF9" w:rsidRPr="003A4DF9" w:rsidRDefault="003A4DF9" w:rsidP="003A4DF9">
            <w:pPr>
              <w:jc w:val="center"/>
            </w:pPr>
            <w:r w:rsidRPr="003A4DF9">
              <w:t>433 957,35</w:t>
            </w:r>
          </w:p>
        </w:tc>
        <w:tc>
          <w:tcPr>
            <w:tcW w:w="1559" w:type="dxa"/>
            <w:shd w:val="clear" w:color="auto" w:fill="auto"/>
            <w:vAlign w:val="center"/>
          </w:tcPr>
          <w:p w:rsidR="003A4DF9" w:rsidRPr="003A4DF9" w:rsidRDefault="003A4DF9" w:rsidP="003A4DF9">
            <w:pPr>
              <w:jc w:val="center"/>
            </w:pPr>
            <w:r w:rsidRPr="003A4DF9">
              <w:t>103,46</w:t>
            </w:r>
          </w:p>
        </w:tc>
        <w:tc>
          <w:tcPr>
            <w:tcW w:w="1295" w:type="dxa"/>
            <w:shd w:val="clear" w:color="auto" w:fill="auto"/>
            <w:vAlign w:val="center"/>
          </w:tcPr>
          <w:p w:rsidR="003A4DF9" w:rsidRPr="003A4DF9" w:rsidRDefault="003A4DF9" w:rsidP="003A4DF9">
            <w:pPr>
              <w:jc w:val="center"/>
            </w:pPr>
            <w:r w:rsidRPr="003A4DF9">
              <w:t>1,71675</w:t>
            </w:r>
          </w:p>
        </w:tc>
      </w:tr>
    </w:tbl>
    <w:p w:rsidR="003A4DF9" w:rsidRPr="003A4DF9" w:rsidRDefault="003A4DF9" w:rsidP="003A4DF9">
      <w:pPr>
        <w:widowControl w:val="0"/>
        <w:autoSpaceDE w:val="0"/>
        <w:autoSpaceDN w:val="0"/>
        <w:adjustRightInd w:val="0"/>
        <w:ind w:firstLine="709"/>
        <w:jc w:val="both"/>
        <w:rPr>
          <w:sz w:val="24"/>
          <w:szCs w:val="24"/>
        </w:rPr>
      </w:pPr>
    </w:p>
    <w:p w:rsidR="003A4DF9" w:rsidRPr="003A4DF9" w:rsidRDefault="003A4DF9" w:rsidP="003A4DF9">
      <w:pPr>
        <w:autoSpaceDE w:val="0"/>
        <w:autoSpaceDN w:val="0"/>
        <w:adjustRightInd w:val="0"/>
        <w:ind w:firstLine="567"/>
        <w:jc w:val="both"/>
        <w:rPr>
          <w:sz w:val="24"/>
          <w:szCs w:val="24"/>
        </w:rPr>
      </w:pPr>
      <w:r w:rsidRPr="003A4DF9">
        <w:rPr>
          <w:sz w:val="24"/>
          <w:szCs w:val="24"/>
        </w:rPr>
        <w:t>Представитель НП «Совет рынка» Кириенко М.Г. по вопросу – «воздержалась».</w:t>
      </w:r>
    </w:p>
    <w:p w:rsidR="003A4DF9" w:rsidRPr="003A4DF9" w:rsidRDefault="003A4DF9" w:rsidP="003A4DF9">
      <w:pPr>
        <w:widowControl w:val="0"/>
        <w:autoSpaceDE w:val="0"/>
        <w:autoSpaceDN w:val="0"/>
        <w:adjustRightInd w:val="0"/>
        <w:ind w:firstLine="709"/>
        <w:jc w:val="both"/>
        <w:rPr>
          <w:sz w:val="24"/>
          <w:szCs w:val="24"/>
        </w:rPr>
      </w:pPr>
    </w:p>
    <w:p w:rsidR="007E28B3" w:rsidRDefault="003A4DF9" w:rsidP="003A4DF9">
      <w:pPr>
        <w:tabs>
          <w:tab w:val="left" w:pos="360"/>
        </w:tabs>
        <w:jc w:val="center"/>
        <w:rPr>
          <w:sz w:val="24"/>
          <w:szCs w:val="24"/>
        </w:rPr>
      </w:pPr>
      <w:r w:rsidRPr="003A4DF9">
        <w:rPr>
          <w:b/>
          <w:sz w:val="24"/>
          <w:szCs w:val="24"/>
        </w:rPr>
        <w:t>Результаты  голосования: за – 5 человек, против – 0, воздержались – 1 человек.</w:t>
      </w:r>
    </w:p>
    <w:p w:rsidR="007E28B3" w:rsidRDefault="007E28B3" w:rsidP="007E28B3">
      <w:pPr>
        <w:tabs>
          <w:tab w:val="left" w:pos="360"/>
        </w:tabs>
        <w:jc w:val="both"/>
        <w:rPr>
          <w:sz w:val="24"/>
          <w:szCs w:val="24"/>
        </w:rPr>
      </w:pPr>
    </w:p>
    <w:p w:rsidR="003A4DF9" w:rsidRPr="003A4DF9" w:rsidRDefault="005A3140" w:rsidP="003A4DF9">
      <w:pPr>
        <w:autoSpaceDE w:val="0"/>
        <w:autoSpaceDN w:val="0"/>
        <w:adjustRightInd w:val="0"/>
        <w:ind w:firstLine="540"/>
        <w:jc w:val="both"/>
        <w:rPr>
          <w:sz w:val="24"/>
          <w:szCs w:val="24"/>
        </w:rPr>
      </w:pPr>
      <w:r>
        <w:rPr>
          <w:b/>
          <w:sz w:val="24"/>
          <w:szCs w:val="24"/>
        </w:rPr>
        <w:t>1.</w:t>
      </w:r>
      <w:r w:rsidR="00E55C72">
        <w:rPr>
          <w:b/>
          <w:sz w:val="24"/>
          <w:szCs w:val="24"/>
        </w:rPr>
        <w:t>1</w:t>
      </w:r>
      <w:r>
        <w:rPr>
          <w:b/>
          <w:sz w:val="24"/>
          <w:szCs w:val="24"/>
        </w:rPr>
        <w:t xml:space="preserve">4. </w:t>
      </w:r>
      <w:proofErr w:type="gramStart"/>
      <w:r w:rsidR="003A4DF9" w:rsidRPr="003A4DF9">
        <w:rPr>
          <w:b/>
          <w:sz w:val="24"/>
          <w:szCs w:val="24"/>
        </w:rPr>
        <w:t>По вопросу повестки дня «Об установлении индивидуальных тарифов на услуги по передаче электрической энергии, оказываемые закрытым акционерным обществом «Северо-Западная инвестиционно-промышленная компания» на территории Ленинградской области, на 2018 год»</w:t>
      </w:r>
      <w:r w:rsidR="003A4DF9" w:rsidRPr="003A4DF9">
        <w:rPr>
          <w:sz w:val="24"/>
          <w:szCs w:val="24"/>
        </w:rPr>
        <w:t xml:space="preserve"> выступил</w:t>
      </w:r>
      <w:r w:rsidR="003A4DF9" w:rsidRPr="003A4DF9">
        <w:rPr>
          <w:b/>
          <w:sz w:val="24"/>
          <w:szCs w:val="24"/>
        </w:rPr>
        <w:t xml:space="preserve"> </w:t>
      </w:r>
      <w:r w:rsidR="003A4DF9" w:rsidRPr="003A4DF9">
        <w:rPr>
          <w:sz w:val="24"/>
          <w:szCs w:val="24"/>
        </w:rPr>
        <w:t>ведущий специалист департамента регулирования тарифов организаций коммунального комплекса и электрической энергии ЛенРТК Градобоев А.И. - изложил основные положения Заключения по определению размера платы за услуги по передаче электрической энергии по сетям</w:t>
      </w:r>
      <w:proofErr w:type="gramEnd"/>
      <w:r w:rsidR="003A4DF9" w:rsidRPr="003A4DF9">
        <w:rPr>
          <w:sz w:val="24"/>
          <w:szCs w:val="24"/>
        </w:rPr>
        <w:t xml:space="preserve"> </w:t>
      </w:r>
      <w:proofErr w:type="gramStart"/>
      <w:r w:rsidR="003A4DF9" w:rsidRPr="003A4DF9">
        <w:rPr>
          <w:sz w:val="24"/>
          <w:szCs w:val="24"/>
        </w:rPr>
        <w:t>ЗАО «Северо-Западная инвестиционно-промышленная компания», устанавливаемых с применением  метода долгосрочной индексации необходимой валовой выручки,  на  2018 год в соответствии с заявлением ЗАО «Северо-Западная инвестиционно-промышленная компания» исх. 21.04.2017 г. №983-Т (вх.</w:t>
      </w:r>
      <w:proofErr w:type="gramEnd"/>
      <w:r w:rsidR="003A4DF9" w:rsidRPr="003A4DF9">
        <w:rPr>
          <w:sz w:val="24"/>
          <w:szCs w:val="24"/>
        </w:rPr>
        <w:t xml:space="preserve"> ЛенРТК от 27.04.2017 г. №КТ-1-2321/17-0-0).</w:t>
      </w:r>
    </w:p>
    <w:p w:rsidR="003A4DF9" w:rsidRPr="003A4DF9" w:rsidRDefault="003A4DF9" w:rsidP="003A4DF9">
      <w:pPr>
        <w:autoSpaceDE w:val="0"/>
        <w:autoSpaceDN w:val="0"/>
        <w:adjustRightInd w:val="0"/>
        <w:ind w:firstLine="540"/>
        <w:jc w:val="both"/>
        <w:rPr>
          <w:sz w:val="24"/>
          <w:szCs w:val="24"/>
        </w:rPr>
      </w:pPr>
      <w:r w:rsidRPr="003A4DF9">
        <w:rPr>
          <w:sz w:val="24"/>
          <w:szCs w:val="24"/>
        </w:rPr>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3A4DF9" w:rsidRPr="003A4DF9" w:rsidRDefault="003A4DF9" w:rsidP="003A4DF9">
      <w:pPr>
        <w:autoSpaceDE w:val="0"/>
        <w:autoSpaceDN w:val="0"/>
        <w:adjustRightInd w:val="0"/>
        <w:ind w:firstLine="540"/>
        <w:jc w:val="both"/>
        <w:rPr>
          <w:sz w:val="24"/>
          <w:szCs w:val="24"/>
        </w:rPr>
      </w:pPr>
      <w:proofErr w:type="gramStart"/>
      <w:r w:rsidRPr="003A4DF9">
        <w:rPr>
          <w:sz w:val="24"/>
          <w:szCs w:val="24"/>
        </w:rPr>
        <w:t>Представители ЗАО «СЗИПК» в заседании правления участие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2018 год (прилагается письмо исх. № 3552-Т от 25.12.2017 вх.</w:t>
      </w:r>
      <w:proofErr w:type="gramEnd"/>
      <w:r w:rsidRPr="003A4DF9">
        <w:rPr>
          <w:sz w:val="24"/>
          <w:szCs w:val="24"/>
        </w:rPr>
        <w:t xml:space="preserve"> № </w:t>
      </w:r>
      <w:proofErr w:type="gramStart"/>
      <w:r w:rsidRPr="003A4DF9">
        <w:rPr>
          <w:sz w:val="24"/>
          <w:szCs w:val="24"/>
        </w:rPr>
        <w:t>КТ-1-3465/2017 от 25.12.2017).</w:t>
      </w:r>
      <w:proofErr w:type="gramEnd"/>
    </w:p>
    <w:p w:rsidR="003A4DF9" w:rsidRPr="003A4DF9" w:rsidRDefault="003A4DF9" w:rsidP="003A4DF9">
      <w:pPr>
        <w:jc w:val="both"/>
        <w:rPr>
          <w:sz w:val="24"/>
          <w:szCs w:val="24"/>
        </w:rPr>
      </w:pPr>
      <w:r w:rsidRPr="003A4DF9">
        <w:rPr>
          <w:sz w:val="24"/>
          <w:szCs w:val="24"/>
        </w:rPr>
        <w:tab/>
      </w:r>
    </w:p>
    <w:p w:rsidR="003A4DF9" w:rsidRPr="003A4DF9" w:rsidRDefault="003A4DF9" w:rsidP="003A4DF9">
      <w:pPr>
        <w:ind w:firstLine="567"/>
        <w:jc w:val="both"/>
        <w:rPr>
          <w:b/>
          <w:snapToGrid w:val="0"/>
          <w:sz w:val="24"/>
          <w:szCs w:val="24"/>
        </w:rPr>
      </w:pPr>
      <w:r w:rsidRPr="003A4DF9">
        <w:rPr>
          <w:b/>
          <w:snapToGrid w:val="0"/>
          <w:sz w:val="24"/>
          <w:szCs w:val="24"/>
        </w:rPr>
        <w:t>Правление приняло решение:</w:t>
      </w:r>
    </w:p>
    <w:p w:rsidR="003A4DF9" w:rsidRPr="003A4DF9" w:rsidRDefault="003A4DF9" w:rsidP="003A4DF9">
      <w:pPr>
        <w:ind w:firstLine="567"/>
        <w:jc w:val="both"/>
        <w:rPr>
          <w:snapToGrid w:val="0"/>
          <w:sz w:val="24"/>
          <w:szCs w:val="24"/>
        </w:rPr>
      </w:pPr>
      <w:r w:rsidRPr="003A4DF9">
        <w:rPr>
          <w:snapToGrid w:val="0"/>
          <w:sz w:val="24"/>
          <w:szCs w:val="24"/>
        </w:rPr>
        <w:t>1. Принять для расчета индивидуальных тарифов на услуги по передаче электрической энергии ЗАО «</w:t>
      </w:r>
      <w:r w:rsidRPr="003A4DF9">
        <w:rPr>
          <w:sz w:val="24"/>
          <w:szCs w:val="24"/>
        </w:rPr>
        <w:t>Северо-Западная инвестиционно-промышленная компания</w:t>
      </w:r>
      <w:r w:rsidRPr="003A4DF9">
        <w:rPr>
          <w:snapToGrid w:val="0"/>
          <w:sz w:val="24"/>
          <w:szCs w:val="24"/>
        </w:rPr>
        <w:t xml:space="preserve">» по Ленинградской области на 2018 г. следующие балансовые показатели: </w:t>
      </w:r>
    </w:p>
    <w:p w:rsidR="003A4DF9" w:rsidRPr="003A4DF9" w:rsidRDefault="003A4DF9" w:rsidP="003A4DF9">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3A4DF9" w:rsidRPr="003A4DF9" w:rsidTr="00EE1CCE">
        <w:trPr>
          <w:trHeight w:val="285"/>
        </w:trPr>
        <w:tc>
          <w:tcPr>
            <w:tcW w:w="2431" w:type="pct"/>
            <w:vMerge w:val="restart"/>
            <w:shd w:val="clear" w:color="auto" w:fill="auto"/>
            <w:vAlign w:val="center"/>
          </w:tcPr>
          <w:p w:rsidR="003A4DF9" w:rsidRPr="003A4DF9" w:rsidRDefault="003A4DF9" w:rsidP="003A4DF9">
            <w:pPr>
              <w:jc w:val="center"/>
            </w:pPr>
            <w:r w:rsidRPr="003A4DF9">
              <w:rPr>
                <w:b/>
                <w:bCs/>
              </w:rPr>
              <w:t>Показатели</w:t>
            </w:r>
          </w:p>
        </w:tc>
        <w:tc>
          <w:tcPr>
            <w:tcW w:w="671" w:type="pct"/>
            <w:vMerge w:val="restart"/>
            <w:shd w:val="clear" w:color="auto" w:fill="auto"/>
            <w:vAlign w:val="center"/>
          </w:tcPr>
          <w:p w:rsidR="003A4DF9" w:rsidRPr="003A4DF9" w:rsidRDefault="003A4DF9" w:rsidP="003A4DF9">
            <w:pPr>
              <w:jc w:val="center"/>
            </w:pPr>
            <w:r w:rsidRPr="003A4DF9">
              <w:rPr>
                <w:b/>
                <w:bCs/>
              </w:rPr>
              <w:t>Единица измерения</w:t>
            </w:r>
          </w:p>
        </w:tc>
        <w:tc>
          <w:tcPr>
            <w:tcW w:w="1898" w:type="pct"/>
            <w:gridSpan w:val="2"/>
            <w:shd w:val="clear" w:color="auto" w:fill="auto"/>
            <w:noWrap/>
            <w:vAlign w:val="center"/>
          </w:tcPr>
          <w:p w:rsidR="003A4DF9" w:rsidRPr="003A4DF9" w:rsidRDefault="003A4DF9" w:rsidP="003A4DF9">
            <w:pPr>
              <w:jc w:val="center"/>
              <w:rPr>
                <w:b/>
              </w:rPr>
            </w:pPr>
            <w:r w:rsidRPr="003A4DF9">
              <w:rPr>
                <w:b/>
              </w:rPr>
              <w:t>2018 год</w:t>
            </w:r>
          </w:p>
        </w:tc>
      </w:tr>
      <w:tr w:rsidR="003A4DF9" w:rsidRPr="003A4DF9" w:rsidTr="00EE1CCE">
        <w:trPr>
          <w:trHeight w:val="235"/>
        </w:trPr>
        <w:tc>
          <w:tcPr>
            <w:tcW w:w="2431" w:type="pct"/>
            <w:vMerge/>
            <w:shd w:val="clear" w:color="auto" w:fill="auto"/>
            <w:vAlign w:val="center"/>
          </w:tcPr>
          <w:p w:rsidR="003A4DF9" w:rsidRPr="003A4DF9" w:rsidRDefault="003A4DF9" w:rsidP="003A4DF9">
            <w:pPr>
              <w:jc w:val="center"/>
              <w:rPr>
                <w:b/>
                <w:bCs/>
              </w:rPr>
            </w:pPr>
          </w:p>
        </w:tc>
        <w:tc>
          <w:tcPr>
            <w:tcW w:w="671" w:type="pct"/>
            <w:vMerge/>
            <w:shd w:val="clear" w:color="auto" w:fill="auto"/>
            <w:vAlign w:val="center"/>
          </w:tcPr>
          <w:p w:rsidR="003A4DF9" w:rsidRPr="003A4DF9" w:rsidRDefault="003A4DF9" w:rsidP="003A4DF9">
            <w:pPr>
              <w:jc w:val="center"/>
              <w:rPr>
                <w:b/>
                <w:bCs/>
              </w:rPr>
            </w:pPr>
          </w:p>
        </w:tc>
        <w:tc>
          <w:tcPr>
            <w:tcW w:w="926" w:type="pct"/>
            <w:shd w:val="clear" w:color="auto" w:fill="auto"/>
            <w:noWrap/>
            <w:vAlign w:val="center"/>
          </w:tcPr>
          <w:p w:rsidR="003A4DF9" w:rsidRPr="003A4DF9" w:rsidRDefault="003A4DF9" w:rsidP="003A4DF9">
            <w:pPr>
              <w:jc w:val="center"/>
              <w:rPr>
                <w:b/>
              </w:rPr>
            </w:pPr>
            <w:r w:rsidRPr="003A4DF9">
              <w:rPr>
                <w:b/>
              </w:rPr>
              <w:t>1 полугодие</w:t>
            </w:r>
          </w:p>
        </w:tc>
        <w:tc>
          <w:tcPr>
            <w:tcW w:w="972" w:type="pct"/>
          </w:tcPr>
          <w:p w:rsidR="003A4DF9" w:rsidRPr="003A4DF9" w:rsidRDefault="003A4DF9" w:rsidP="003A4DF9">
            <w:pPr>
              <w:jc w:val="center"/>
              <w:rPr>
                <w:b/>
              </w:rPr>
            </w:pPr>
            <w:r w:rsidRPr="003A4DF9">
              <w:rPr>
                <w:b/>
              </w:rPr>
              <w:t>2 полугодие</w:t>
            </w:r>
          </w:p>
        </w:tc>
      </w:tr>
      <w:tr w:rsidR="003A4DF9" w:rsidRPr="003A4DF9" w:rsidTr="00EE1CCE">
        <w:trPr>
          <w:trHeight w:val="480"/>
        </w:trPr>
        <w:tc>
          <w:tcPr>
            <w:tcW w:w="2431" w:type="pct"/>
            <w:shd w:val="clear" w:color="auto" w:fill="auto"/>
            <w:vAlign w:val="center"/>
          </w:tcPr>
          <w:p w:rsidR="003A4DF9" w:rsidRPr="003A4DF9" w:rsidRDefault="003A4DF9" w:rsidP="003A4DF9">
            <w:r w:rsidRPr="003A4DF9">
              <w:t>Объем отпуска электроэнергии в сеть</w:t>
            </w:r>
          </w:p>
        </w:tc>
        <w:tc>
          <w:tcPr>
            <w:tcW w:w="671" w:type="pct"/>
            <w:shd w:val="clear" w:color="auto" w:fill="auto"/>
            <w:vAlign w:val="center"/>
          </w:tcPr>
          <w:p w:rsidR="003A4DF9" w:rsidRPr="003A4DF9" w:rsidRDefault="003A4DF9" w:rsidP="003A4DF9">
            <w:pPr>
              <w:jc w:val="center"/>
            </w:pPr>
            <w:r w:rsidRPr="003A4DF9">
              <w:t>млн. кВт</w:t>
            </w:r>
            <w:proofErr w:type="gramStart"/>
            <w:r w:rsidRPr="003A4DF9">
              <w:t>.</w:t>
            </w:r>
            <w:proofErr w:type="gramEnd"/>
            <w:r w:rsidRPr="003A4DF9">
              <w:t xml:space="preserve"> </w:t>
            </w:r>
            <w:proofErr w:type="gramStart"/>
            <w:r w:rsidRPr="003A4DF9">
              <w:t>ч</w:t>
            </w:r>
            <w:proofErr w:type="gramEnd"/>
          </w:p>
        </w:tc>
        <w:tc>
          <w:tcPr>
            <w:tcW w:w="926" w:type="pct"/>
            <w:shd w:val="clear" w:color="auto" w:fill="auto"/>
            <w:vAlign w:val="center"/>
          </w:tcPr>
          <w:p w:rsidR="003A4DF9" w:rsidRPr="003A4DF9" w:rsidRDefault="003A4DF9" w:rsidP="003A4DF9">
            <w:pPr>
              <w:jc w:val="center"/>
            </w:pPr>
            <w:r w:rsidRPr="003A4DF9">
              <w:t>2,4747</w:t>
            </w:r>
          </w:p>
        </w:tc>
        <w:tc>
          <w:tcPr>
            <w:tcW w:w="972" w:type="pct"/>
            <w:vAlign w:val="center"/>
          </w:tcPr>
          <w:p w:rsidR="003A4DF9" w:rsidRPr="003A4DF9" w:rsidRDefault="003A4DF9" w:rsidP="003A4DF9">
            <w:pPr>
              <w:jc w:val="center"/>
            </w:pPr>
            <w:r w:rsidRPr="003A4DF9">
              <w:t>2,4786</w:t>
            </w:r>
          </w:p>
        </w:tc>
      </w:tr>
      <w:tr w:rsidR="003A4DF9" w:rsidRPr="003A4DF9" w:rsidTr="00EE1CCE">
        <w:trPr>
          <w:trHeight w:val="391"/>
        </w:trPr>
        <w:tc>
          <w:tcPr>
            <w:tcW w:w="2431" w:type="pct"/>
            <w:shd w:val="clear" w:color="auto" w:fill="auto"/>
            <w:vAlign w:val="center"/>
          </w:tcPr>
          <w:p w:rsidR="003A4DF9" w:rsidRPr="003A4DF9" w:rsidRDefault="003A4DF9" w:rsidP="003A4DF9">
            <w:r w:rsidRPr="003A4DF9">
              <w:t>Объем электрической энергии, приобретаемой на технологические нужды (потери)</w:t>
            </w:r>
          </w:p>
        </w:tc>
        <w:tc>
          <w:tcPr>
            <w:tcW w:w="671" w:type="pct"/>
            <w:shd w:val="clear" w:color="auto" w:fill="auto"/>
            <w:vAlign w:val="center"/>
          </w:tcPr>
          <w:p w:rsidR="003A4DF9" w:rsidRPr="003A4DF9" w:rsidRDefault="003A4DF9" w:rsidP="003A4DF9">
            <w:pPr>
              <w:jc w:val="center"/>
            </w:pPr>
            <w:r w:rsidRPr="003A4DF9">
              <w:t>млн. кВт</w:t>
            </w:r>
            <w:proofErr w:type="gramStart"/>
            <w:r w:rsidRPr="003A4DF9">
              <w:t>.</w:t>
            </w:r>
            <w:proofErr w:type="gramEnd"/>
            <w:r w:rsidRPr="003A4DF9">
              <w:t xml:space="preserve"> </w:t>
            </w:r>
            <w:proofErr w:type="gramStart"/>
            <w:r w:rsidRPr="003A4DF9">
              <w:t>ч</w:t>
            </w:r>
            <w:proofErr w:type="gramEnd"/>
          </w:p>
        </w:tc>
        <w:tc>
          <w:tcPr>
            <w:tcW w:w="926" w:type="pct"/>
            <w:shd w:val="clear" w:color="auto" w:fill="auto"/>
            <w:noWrap/>
            <w:vAlign w:val="center"/>
          </w:tcPr>
          <w:p w:rsidR="003A4DF9" w:rsidRPr="003A4DF9" w:rsidRDefault="003A4DF9" w:rsidP="003A4DF9">
            <w:pPr>
              <w:jc w:val="center"/>
            </w:pPr>
            <w:r w:rsidRPr="003A4DF9">
              <w:t>0,0618</w:t>
            </w:r>
          </w:p>
        </w:tc>
        <w:tc>
          <w:tcPr>
            <w:tcW w:w="972" w:type="pct"/>
            <w:vAlign w:val="center"/>
          </w:tcPr>
          <w:p w:rsidR="003A4DF9" w:rsidRPr="003A4DF9" w:rsidRDefault="003A4DF9" w:rsidP="003A4DF9">
            <w:pPr>
              <w:jc w:val="center"/>
            </w:pPr>
            <w:r w:rsidRPr="003A4DF9">
              <w:t>0,0618</w:t>
            </w:r>
          </w:p>
        </w:tc>
      </w:tr>
      <w:tr w:rsidR="003A4DF9" w:rsidRPr="003A4DF9" w:rsidTr="00EE1CCE">
        <w:trPr>
          <w:trHeight w:val="391"/>
        </w:trPr>
        <w:tc>
          <w:tcPr>
            <w:tcW w:w="2431" w:type="pct"/>
            <w:shd w:val="clear" w:color="auto" w:fill="auto"/>
            <w:vAlign w:val="center"/>
          </w:tcPr>
          <w:p w:rsidR="003A4DF9" w:rsidRPr="003A4DF9" w:rsidRDefault="003A4DF9" w:rsidP="003A4DF9">
            <w:r w:rsidRPr="003A4DF9">
              <w:t>Заявленная мощность потребителей электроэнергии</w:t>
            </w:r>
          </w:p>
        </w:tc>
        <w:tc>
          <w:tcPr>
            <w:tcW w:w="671" w:type="pct"/>
            <w:shd w:val="clear" w:color="auto" w:fill="auto"/>
            <w:vAlign w:val="center"/>
          </w:tcPr>
          <w:p w:rsidR="003A4DF9" w:rsidRPr="003A4DF9" w:rsidRDefault="003A4DF9" w:rsidP="003A4DF9">
            <w:pPr>
              <w:jc w:val="center"/>
            </w:pPr>
            <w:r w:rsidRPr="003A4DF9">
              <w:t>МВт</w:t>
            </w:r>
          </w:p>
        </w:tc>
        <w:tc>
          <w:tcPr>
            <w:tcW w:w="926" w:type="pct"/>
            <w:shd w:val="clear" w:color="auto" w:fill="auto"/>
            <w:noWrap/>
            <w:vAlign w:val="center"/>
          </w:tcPr>
          <w:p w:rsidR="003A4DF9" w:rsidRPr="003A4DF9" w:rsidRDefault="003A4DF9" w:rsidP="003A4DF9">
            <w:pPr>
              <w:jc w:val="center"/>
            </w:pPr>
            <w:r w:rsidRPr="003A4DF9">
              <w:t>1,8517</w:t>
            </w:r>
          </w:p>
        </w:tc>
        <w:tc>
          <w:tcPr>
            <w:tcW w:w="972" w:type="pct"/>
            <w:vAlign w:val="center"/>
          </w:tcPr>
          <w:p w:rsidR="003A4DF9" w:rsidRPr="003A4DF9" w:rsidRDefault="003A4DF9" w:rsidP="003A4DF9">
            <w:pPr>
              <w:jc w:val="center"/>
            </w:pPr>
            <w:r w:rsidRPr="003A4DF9">
              <w:t>1,8508</w:t>
            </w:r>
          </w:p>
        </w:tc>
      </w:tr>
    </w:tbl>
    <w:p w:rsidR="003A4DF9" w:rsidRPr="003A4DF9" w:rsidRDefault="003A4DF9" w:rsidP="003A4DF9">
      <w:pPr>
        <w:ind w:firstLine="567"/>
        <w:rPr>
          <w:snapToGrid w:val="0"/>
          <w:sz w:val="24"/>
          <w:szCs w:val="24"/>
        </w:rPr>
      </w:pPr>
    </w:p>
    <w:p w:rsidR="003A4DF9" w:rsidRPr="003A4DF9" w:rsidRDefault="003A4DF9" w:rsidP="003A4DF9">
      <w:pPr>
        <w:ind w:firstLine="567"/>
        <w:rPr>
          <w:snapToGrid w:val="0"/>
          <w:sz w:val="24"/>
          <w:szCs w:val="24"/>
        </w:rPr>
      </w:pPr>
      <w:r w:rsidRPr="003A4DF9">
        <w:rPr>
          <w:snapToGrid w:val="0"/>
          <w:sz w:val="24"/>
          <w:szCs w:val="24"/>
        </w:rPr>
        <w:t>2. Принять стоимостные показатели  (тыс. руб.):</w:t>
      </w:r>
    </w:p>
    <w:tbl>
      <w:tblPr>
        <w:tblW w:w="10371" w:type="dxa"/>
        <w:tblInd w:w="108" w:type="dxa"/>
        <w:tblLayout w:type="fixed"/>
        <w:tblLook w:val="0000" w:firstRow="0" w:lastRow="0" w:firstColumn="0" w:lastColumn="0" w:noHBand="0" w:noVBand="0"/>
      </w:tblPr>
      <w:tblGrid>
        <w:gridCol w:w="1134"/>
        <w:gridCol w:w="2153"/>
        <w:gridCol w:w="966"/>
        <w:gridCol w:w="6"/>
        <w:gridCol w:w="1458"/>
        <w:gridCol w:w="1279"/>
        <w:gridCol w:w="3375"/>
      </w:tblGrid>
      <w:tr w:rsidR="003A4DF9" w:rsidRPr="003A4DF9" w:rsidTr="00EE1CCE">
        <w:trPr>
          <w:trHeight w:val="20"/>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 xml:space="preserve">№ </w:t>
            </w:r>
            <w:proofErr w:type="gramStart"/>
            <w:r w:rsidRPr="003A4DF9">
              <w:rPr>
                <w:b/>
                <w:bCs/>
              </w:rPr>
              <w:t>п</w:t>
            </w:r>
            <w:proofErr w:type="gramEnd"/>
            <w:r w:rsidRPr="003A4DF9">
              <w:rPr>
                <w:b/>
                <w:bCs/>
              </w:rPr>
              <w:t>/п</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Статья расходов</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Ед. измер.</w:t>
            </w:r>
          </w:p>
        </w:tc>
        <w:tc>
          <w:tcPr>
            <w:tcW w:w="6112" w:type="dxa"/>
            <w:gridSpan w:val="3"/>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2018 год</w:t>
            </w:r>
          </w:p>
        </w:tc>
      </w:tr>
      <w:tr w:rsidR="003A4DF9" w:rsidRPr="003A4DF9" w:rsidTr="00EE1CCE">
        <w:trPr>
          <w:trHeight w:val="230"/>
          <w:tblHeader/>
        </w:trPr>
        <w:tc>
          <w:tcPr>
            <w:tcW w:w="1134"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2153"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972" w:type="dxa"/>
            <w:gridSpan w:val="2"/>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Предложения</w:t>
            </w:r>
          </w:p>
          <w:p w:rsidR="003A4DF9" w:rsidRPr="003A4DF9" w:rsidRDefault="003A4DF9" w:rsidP="003A4DF9">
            <w:pPr>
              <w:jc w:val="center"/>
              <w:rPr>
                <w:b/>
                <w:bCs/>
              </w:rPr>
            </w:pPr>
            <w:r w:rsidRPr="003A4DF9">
              <w:rPr>
                <w:b/>
                <w:bCs/>
              </w:rPr>
              <w:t>предприятия</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Принято ЛенРТК</w:t>
            </w:r>
          </w:p>
        </w:tc>
        <w:tc>
          <w:tcPr>
            <w:tcW w:w="3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Причина корректировки</w:t>
            </w:r>
          </w:p>
        </w:tc>
      </w:tr>
      <w:tr w:rsidR="003A4DF9" w:rsidRPr="003A4DF9" w:rsidTr="00EE1CCE">
        <w:trPr>
          <w:trHeight w:val="230"/>
          <w:tblHeader/>
        </w:trPr>
        <w:tc>
          <w:tcPr>
            <w:tcW w:w="1134"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2153"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972" w:type="dxa"/>
            <w:gridSpan w:val="2"/>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r>
      <w:tr w:rsidR="003A4DF9" w:rsidRPr="003A4DF9" w:rsidTr="00EE1CCE">
        <w:trPr>
          <w:trHeight w:val="374"/>
        </w:trPr>
        <w:tc>
          <w:tcPr>
            <w:tcW w:w="1134"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1.</w:t>
            </w:r>
          </w:p>
        </w:tc>
        <w:tc>
          <w:tcPr>
            <w:tcW w:w="2153"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Подконтрольные расходы</w:t>
            </w:r>
          </w:p>
        </w:tc>
        <w:tc>
          <w:tcPr>
            <w:tcW w:w="972" w:type="dxa"/>
            <w:gridSpan w:val="2"/>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r w:rsidRPr="003A4DF9">
              <w:t>тыс. руб</w:t>
            </w:r>
          </w:p>
        </w:tc>
        <w:tc>
          <w:tcPr>
            <w:tcW w:w="1458"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3 946,85</w:t>
            </w:r>
          </w:p>
        </w:tc>
        <w:tc>
          <w:tcPr>
            <w:tcW w:w="1279"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3 973,07</w:t>
            </w:r>
          </w:p>
        </w:tc>
        <w:tc>
          <w:tcPr>
            <w:tcW w:w="337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r w:rsidRPr="003A4DF9">
              <w:t xml:space="preserve">Расчет по коэффициенту индексации на 2018 год </w:t>
            </w:r>
          </w:p>
        </w:tc>
      </w:tr>
      <w:tr w:rsidR="003A4DF9" w:rsidRPr="003A4DF9" w:rsidTr="00EE1CCE">
        <w:trPr>
          <w:trHeight w:val="239"/>
        </w:trPr>
        <w:tc>
          <w:tcPr>
            <w:tcW w:w="1134"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w:t>
            </w:r>
          </w:p>
        </w:tc>
        <w:tc>
          <w:tcPr>
            <w:tcW w:w="2153"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Неподконтрольные расходы, в т.ч.:</w:t>
            </w:r>
          </w:p>
        </w:tc>
        <w:tc>
          <w:tcPr>
            <w:tcW w:w="966"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r w:rsidRPr="003A4DF9">
              <w:t>тыс. руб</w:t>
            </w:r>
          </w:p>
        </w:tc>
        <w:tc>
          <w:tcPr>
            <w:tcW w:w="1464" w:type="dxa"/>
            <w:gridSpan w:val="2"/>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940,58</w:t>
            </w:r>
          </w:p>
        </w:tc>
        <w:tc>
          <w:tcPr>
            <w:tcW w:w="1279"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876,98</w:t>
            </w:r>
          </w:p>
        </w:tc>
        <w:tc>
          <w:tcPr>
            <w:tcW w:w="3375"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rPr>
                <w:b/>
                <w:sz w:val="16"/>
                <w:szCs w:val="16"/>
              </w:rPr>
            </w:pPr>
          </w:p>
        </w:tc>
      </w:tr>
      <w:tr w:rsidR="003A4DF9" w:rsidRPr="003A4DF9" w:rsidTr="00EE1CCE">
        <w:trPr>
          <w:trHeight w:val="455"/>
        </w:trPr>
        <w:tc>
          <w:tcPr>
            <w:tcW w:w="1134"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3.</w:t>
            </w:r>
          </w:p>
        </w:tc>
        <w:tc>
          <w:tcPr>
            <w:tcW w:w="2153"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rPr>
                <w:color w:val="000000"/>
                <w:sz w:val="24"/>
                <w:szCs w:val="24"/>
              </w:rPr>
            </w:pPr>
            <w:r w:rsidRPr="003A4DF9">
              <w:rPr>
                <w:color w:val="000000"/>
              </w:rPr>
              <w:t>Плата за аренду имущества и лизинг</w:t>
            </w:r>
          </w:p>
        </w:tc>
        <w:tc>
          <w:tcPr>
            <w:tcW w:w="972" w:type="dxa"/>
            <w:gridSpan w:val="2"/>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color w:val="000000"/>
                <w:sz w:val="24"/>
                <w:szCs w:val="24"/>
              </w:rPr>
            </w:pPr>
            <w:r w:rsidRPr="003A4DF9">
              <w:rPr>
                <w:color w:val="000000"/>
              </w:rPr>
              <w:t>0,49</w:t>
            </w:r>
          </w:p>
          <w:p w:rsidR="003A4DF9" w:rsidRPr="003A4DF9" w:rsidRDefault="003A4DF9" w:rsidP="003A4DF9">
            <w:pPr>
              <w:jc w:val="center"/>
            </w:pP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color w:val="000000"/>
                <w:sz w:val="24"/>
                <w:szCs w:val="24"/>
              </w:rPr>
            </w:pPr>
            <w:r w:rsidRPr="003A4DF9">
              <w:rPr>
                <w:color w:val="000000"/>
              </w:rPr>
              <w:t>0,49</w:t>
            </w:r>
          </w:p>
          <w:p w:rsidR="003A4DF9" w:rsidRPr="003A4DF9" w:rsidRDefault="003A4DF9" w:rsidP="003A4DF9">
            <w:pPr>
              <w:jc w:val="center"/>
            </w:pPr>
          </w:p>
        </w:tc>
        <w:tc>
          <w:tcPr>
            <w:tcW w:w="3375"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p>
        </w:tc>
      </w:tr>
      <w:tr w:rsidR="003A4DF9" w:rsidRPr="003A4DF9" w:rsidTr="00E55C72">
        <w:trPr>
          <w:trHeight w:val="60"/>
        </w:trPr>
        <w:tc>
          <w:tcPr>
            <w:tcW w:w="1134"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4.</w:t>
            </w:r>
          </w:p>
        </w:tc>
        <w:tc>
          <w:tcPr>
            <w:tcW w:w="2153"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Налоги и сборы</w:t>
            </w:r>
          </w:p>
        </w:tc>
        <w:tc>
          <w:tcPr>
            <w:tcW w:w="972" w:type="dxa"/>
            <w:gridSpan w:val="2"/>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16,36</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16,36</w:t>
            </w:r>
          </w:p>
        </w:tc>
        <w:tc>
          <w:tcPr>
            <w:tcW w:w="3375"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p>
        </w:tc>
      </w:tr>
      <w:tr w:rsidR="003A4DF9" w:rsidRPr="003A4DF9" w:rsidTr="00E55C72">
        <w:trPr>
          <w:trHeight w:val="60"/>
        </w:trPr>
        <w:tc>
          <w:tcPr>
            <w:tcW w:w="1134"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5.</w:t>
            </w:r>
          </w:p>
        </w:tc>
        <w:tc>
          <w:tcPr>
            <w:tcW w:w="2153"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Страховые взносы во внебюджетные фонды</w:t>
            </w:r>
          </w:p>
        </w:tc>
        <w:tc>
          <w:tcPr>
            <w:tcW w:w="972" w:type="dxa"/>
            <w:gridSpan w:val="2"/>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820,22</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756,63</w:t>
            </w:r>
          </w:p>
        </w:tc>
        <w:tc>
          <w:tcPr>
            <w:tcW w:w="3375"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Корректировка ФОТ</w:t>
            </w:r>
          </w:p>
        </w:tc>
      </w:tr>
      <w:tr w:rsidR="003A4DF9" w:rsidRPr="003A4DF9" w:rsidTr="00E55C72">
        <w:trPr>
          <w:trHeight w:val="163"/>
        </w:trPr>
        <w:tc>
          <w:tcPr>
            <w:tcW w:w="1134"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6.</w:t>
            </w:r>
          </w:p>
        </w:tc>
        <w:tc>
          <w:tcPr>
            <w:tcW w:w="2153"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Амортизация</w:t>
            </w:r>
          </w:p>
        </w:tc>
        <w:tc>
          <w:tcPr>
            <w:tcW w:w="972" w:type="dxa"/>
            <w:gridSpan w:val="2"/>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103,51</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103,51</w:t>
            </w:r>
          </w:p>
        </w:tc>
        <w:tc>
          <w:tcPr>
            <w:tcW w:w="3375"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p>
        </w:tc>
      </w:tr>
      <w:tr w:rsidR="003A4DF9" w:rsidRPr="003A4DF9" w:rsidTr="00EE1CCE">
        <w:trPr>
          <w:trHeight w:val="455"/>
        </w:trPr>
        <w:tc>
          <w:tcPr>
            <w:tcW w:w="3287" w:type="dxa"/>
            <w:gridSpan w:val="2"/>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 xml:space="preserve">Расходы, связанные с компенсацией </w:t>
            </w:r>
            <w:r w:rsidRPr="003A4DF9">
              <w:rPr>
                <w:b/>
              </w:rPr>
              <w:lastRenderedPageBreak/>
              <w:t>незапланированных расходов/полученный избыток</w:t>
            </w:r>
          </w:p>
        </w:tc>
        <w:tc>
          <w:tcPr>
            <w:tcW w:w="972" w:type="dxa"/>
            <w:gridSpan w:val="2"/>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rPr>
                <w:b/>
              </w:rPr>
            </w:pPr>
            <w:r w:rsidRPr="003A4DF9">
              <w:rPr>
                <w:b/>
              </w:rPr>
              <w:lastRenderedPageBreak/>
              <w:t>тыс</w:t>
            </w:r>
            <w:proofErr w:type="gramStart"/>
            <w:r w:rsidRPr="003A4DF9">
              <w:rPr>
                <w:b/>
              </w:rPr>
              <w:t>.р</w:t>
            </w:r>
            <w:proofErr w:type="gramEnd"/>
            <w:r w:rsidRPr="003A4DF9">
              <w:rPr>
                <w:b/>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r w:rsidRPr="003A4DF9">
              <w:rPr>
                <w:b/>
              </w:rPr>
              <w:t>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r w:rsidRPr="003A4DF9">
              <w:rPr>
                <w:b/>
              </w:rPr>
              <w:t>-344,140</w:t>
            </w:r>
          </w:p>
        </w:tc>
        <w:tc>
          <w:tcPr>
            <w:tcW w:w="3375"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Учтена корректировка по факту 2016 года</w:t>
            </w:r>
          </w:p>
        </w:tc>
      </w:tr>
      <w:tr w:rsidR="003A4DF9" w:rsidRPr="003A4DF9" w:rsidTr="00EE1CCE">
        <w:trPr>
          <w:trHeight w:val="264"/>
        </w:trPr>
        <w:tc>
          <w:tcPr>
            <w:tcW w:w="3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lastRenderedPageBreak/>
              <w:t>НВВ на содержание электрических сетей</w:t>
            </w:r>
          </w:p>
        </w:tc>
        <w:tc>
          <w:tcPr>
            <w:tcW w:w="972" w:type="dxa"/>
            <w:gridSpan w:val="2"/>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тыс</w:t>
            </w:r>
            <w:proofErr w:type="gramStart"/>
            <w:r w:rsidRPr="003A4DF9">
              <w:rPr>
                <w:b/>
                <w:bCs/>
              </w:rPr>
              <w:t>.р</w:t>
            </w:r>
            <w:proofErr w:type="gramEnd"/>
            <w:r w:rsidRPr="003A4DF9">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4 887,43</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4 505,92</w:t>
            </w:r>
          </w:p>
        </w:tc>
        <w:tc>
          <w:tcPr>
            <w:tcW w:w="3375"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tc>
      </w:tr>
      <w:tr w:rsidR="003A4DF9" w:rsidRPr="003A4DF9" w:rsidTr="00EE1CCE">
        <w:trPr>
          <w:trHeight w:val="264"/>
        </w:trPr>
        <w:tc>
          <w:tcPr>
            <w:tcW w:w="3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Затраты на покупку электроэнергии на технологические нужды</w:t>
            </w:r>
          </w:p>
        </w:tc>
        <w:tc>
          <w:tcPr>
            <w:tcW w:w="972" w:type="dxa"/>
            <w:gridSpan w:val="2"/>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тыс</w:t>
            </w:r>
            <w:proofErr w:type="gramStart"/>
            <w:r w:rsidRPr="003A4DF9">
              <w:rPr>
                <w:b/>
                <w:bCs/>
              </w:rPr>
              <w:t>.р</w:t>
            </w:r>
            <w:proofErr w:type="gramEnd"/>
            <w:r w:rsidRPr="003A4DF9">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sz w:val="24"/>
                <w:szCs w:val="24"/>
              </w:rPr>
            </w:pPr>
            <w:r w:rsidRPr="003A4DF9">
              <w:t>269,700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sz w:val="24"/>
                <w:szCs w:val="24"/>
              </w:rPr>
            </w:pPr>
            <w:r w:rsidRPr="003A4DF9">
              <w:t>306,623</w:t>
            </w:r>
          </w:p>
        </w:tc>
        <w:tc>
          <w:tcPr>
            <w:tcW w:w="3375"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Корректировка объема и стоимости потерь</w:t>
            </w:r>
          </w:p>
        </w:tc>
      </w:tr>
      <w:tr w:rsidR="003A4DF9" w:rsidRPr="003A4DF9" w:rsidTr="00EE1CCE">
        <w:trPr>
          <w:trHeight w:val="264"/>
        </w:trPr>
        <w:tc>
          <w:tcPr>
            <w:tcW w:w="3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ИТОГО НВВ</w:t>
            </w:r>
          </w:p>
        </w:tc>
        <w:tc>
          <w:tcPr>
            <w:tcW w:w="972" w:type="dxa"/>
            <w:gridSpan w:val="2"/>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sz w:val="24"/>
                <w:szCs w:val="24"/>
              </w:rPr>
            </w:pPr>
            <w:r w:rsidRPr="003A4DF9">
              <w:rPr>
                <w:b/>
                <w:bCs/>
              </w:rPr>
              <w:t>5 157,130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sz w:val="24"/>
                <w:szCs w:val="24"/>
              </w:rPr>
            </w:pPr>
            <w:r w:rsidRPr="003A4DF9">
              <w:rPr>
                <w:b/>
                <w:bCs/>
              </w:rPr>
              <w:t>4 812,542</w:t>
            </w:r>
          </w:p>
        </w:tc>
        <w:tc>
          <w:tcPr>
            <w:tcW w:w="3375"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tc>
      </w:tr>
    </w:tbl>
    <w:p w:rsidR="003A4DF9" w:rsidRPr="003A4DF9" w:rsidRDefault="003A4DF9" w:rsidP="003A4DF9">
      <w:pPr>
        <w:widowControl w:val="0"/>
        <w:autoSpaceDE w:val="0"/>
        <w:autoSpaceDN w:val="0"/>
        <w:adjustRightInd w:val="0"/>
        <w:ind w:firstLine="709"/>
        <w:jc w:val="both"/>
        <w:rPr>
          <w:sz w:val="24"/>
          <w:szCs w:val="24"/>
        </w:rPr>
      </w:pPr>
    </w:p>
    <w:p w:rsidR="003A4DF9" w:rsidRPr="003A4DF9" w:rsidRDefault="003A4DF9" w:rsidP="003A4DF9">
      <w:pPr>
        <w:autoSpaceDE w:val="0"/>
        <w:autoSpaceDN w:val="0"/>
        <w:adjustRightInd w:val="0"/>
        <w:ind w:firstLine="709"/>
        <w:jc w:val="both"/>
        <w:rPr>
          <w:sz w:val="24"/>
          <w:szCs w:val="24"/>
        </w:rPr>
      </w:pPr>
      <w:r w:rsidRPr="003A4DF9">
        <w:rPr>
          <w:sz w:val="24"/>
          <w:szCs w:val="24"/>
        </w:rPr>
        <w:t>3. Установить величину необходимой валовой выручки закрытого акционерного общества «Северо-Западная инвестиционно-промышленная компания» на третий год второго долгосрочного периода регулирования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3A4DF9" w:rsidRPr="003A4DF9" w:rsidTr="00EE1CCE">
        <w:trPr>
          <w:trHeight w:val="555"/>
        </w:trPr>
        <w:tc>
          <w:tcPr>
            <w:tcW w:w="851" w:type="dxa"/>
            <w:vMerge w:val="restart"/>
            <w:shd w:val="clear" w:color="auto" w:fill="auto"/>
            <w:vAlign w:val="center"/>
            <w:hideMark/>
          </w:tcPr>
          <w:p w:rsidR="003A4DF9" w:rsidRPr="003A4DF9" w:rsidRDefault="003A4DF9" w:rsidP="003A4DF9">
            <w:pPr>
              <w:jc w:val="center"/>
              <w:rPr>
                <w:bCs/>
              </w:rPr>
            </w:pPr>
            <w:r w:rsidRPr="003A4DF9">
              <w:rPr>
                <w:bCs/>
              </w:rPr>
              <w:t xml:space="preserve">№ </w:t>
            </w:r>
            <w:r w:rsidRPr="003A4DF9">
              <w:rPr>
                <w:bCs/>
              </w:rPr>
              <w:br/>
            </w:r>
            <w:proofErr w:type="gramStart"/>
            <w:r w:rsidRPr="003A4DF9">
              <w:rPr>
                <w:bCs/>
              </w:rPr>
              <w:t>п</w:t>
            </w:r>
            <w:proofErr w:type="gramEnd"/>
            <w:r w:rsidRPr="003A4DF9">
              <w:rPr>
                <w:bCs/>
              </w:rPr>
              <w:t>/п</w:t>
            </w:r>
          </w:p>
        </w:tc>
        <w:tc>
          <w:tcPr>
            <w:tcW w:w="4253" w:type="dxa"/>
            <w:vMerge w:val="restart"/>
            <w:shd w:val="clear" w:color="auto" w:fill="auto"/>
            <w:vAlign w:val="center"/>
            <w:hideMark/>
          </w:tcPr>
          <w:p w:rsidR="003A4DF9" w:rsidRPr="003A4DF9" w:rsidRDefault="003A4DF9" w:rsidP="003A4DF9">
            <w:pPr>
              <w:jc w:val="center"/>
              <w:rPr>
                <w:bCs/>
              </w:rPr>
            </w:pPr>
            <w:r w:rsidRPr="003A4DF9">
              <w:rPr>
                <w:bCs/>
              </w:rPr>
              <w:t xml:space="preserve">Наименование сетевой </w:t>
            </w:r>
            <w:r w:rsidRPr="003A4DF9">
              <w:rPr>
                <w:bCs/>
              </w:rPr>
              <w:br/>
              <w:t>организации в Ленинградской области</w:t>
            </w:r>
          </w:p>
        </w:tc>
        <w:tc>
          <w:tcPr>
            <w:tcW w:w="1984" w:type="dxa"/>
            <w:vMerge w:val="restart"/>
            <w:shd w:val="clear" w:color="auto" w:fill="auto"/>
            <w:vAlign w:val="center"/>
            <w:hideMark/>
          </w:tcPr>
          <w:p w:rsidR="003A4DF9" w:rsidRPr="003A4DF9" w:rsidRDefault="003A4DF9" w:rsidP="003A4DF9">
            <w:pPr>
              <w:jc w:val="center"/>
              <w:rPr>
                <w:bCs/>
              </w:rPr>
            </w:pPr>
            <w:r w:rsidRPr="003A4DF9">
              <w:rPr>
                <w:bCs/>
              </w:rPr>
              <w:t>Год</w:t>
            </w:r>
          </w:p>
        </w:tc>
        <w:tc>
          <w:tcPr>
            <w:tcW w:w="3118" w:type="dxa"/>
            <w:shd w:val="clear" w:color="auto" w:fill="auto"/>
            <w:vAlign w:val="center"/>
            <w:hideMark/>
          </w:tcPr>
          <w:p w:rsidR="003A4DF9" w:rsidRPr="003A4DF9" w:rsidRDefault="003A4DF9" w:rsidP="003A4DF9">
            <w:pPr>
              <w:jc w:val="center"/>
              <w:rPr>
                <w:bCs/>
              </w:rPr>
            </w:pPr>
            <w:r w:rsidRPr="003A4DF9">
              <w:rPr>
                <w:bCs/>
              </w:rPr>
              <w:t xml:space="preserve">НВВ сетевых организаций </w:t>
            </w:r>
            <w:r w:rsidRPr="003A4DF9">
              <w:rPr>
                <w:bCs/>
              </w:rPr>
              <w:br/>
              <w:t>без учета оплаты потерь</w:t>
            </w:r>
          </w:p>
        </w:tc>
      </w:tr>
      <w:tr w:rsidR="003A4DF9" w:rsidRPr="003A4DF9" w:rsidTr="00EE1CCE">
        <w:trPr>
          <w:trHeight w:val="56"/>
        </w:trPr>
        <w:tc>
          <w:tcPr>
            <w:tcW w:w="851" w:type="dxa"/>
            <w:vMerge/>
            <w:vAlign w:val="center"/>
            <w:hideMark/>
          </w:tcPr>
          <w:p w:rsidR="003A4DF9" w:rsidRPr="003A4DF9" w:rsidRDefault="003A4DF9" w:rsidP="003A4DF9">
            <w:pPr>
              <w:jc w:val="center"/>
              <w:rPr>
                <w:bCs/>
              </w:rPr>
            </w:pPr>
          </w:p>
        </w:tc>
        <w:tc>
          <w:tcPr>
            <w:tcW w:w="4253" w:type="dxa"/>
            <w:vMerge/>
            <w:vAlign w:val="center"/>
            <w:hideMark/>
          </w:tcPr>
          <w:p w:rsidR="003A4DF9" w:rsidRPr="003A4DF9" w:rsidRDefault="003A4DF9" w:rsidP="003A4DF9">
            <w:pPr>
              <w:jc w:val="center"/>
              <w:rPr>
                <w:bCs/>
              </w:rPr>
            </w:pPr>
          </w:p>
        </w:tc>
        <w:tc>
          <w:tcPr>
            <w:tcW w:w="1984" w:type="dxa"/>
            <w:vMerge/>
            <w:vAlign w:val="center"/>
            <w:hideMark/>
          </w:tcPr>
          <w:p w:rsidR="003A4DF9" w:rsidRPr="003A4DF9" w:rsidRDefault="003A4DF9" w:rsidP="003A4DF9">
            <w:pPr>
              <w:jc w:val="center"/>
              <w:rPr>
                <w:bCs/>
              </w:rPr>
            </w:pPr>
          </w:p>
        </w:tc>
        <w:tc>
          <w:tcPr>
            <w:tcW w:w="3118" w:type="dxa"/>
            <w:shd w:val="clear" w:color="auto" w:fill="auto"/>
            <w:noWrap/>
            <w:vAlign w:val="center"/>
            <w:hideMark/>
          </w:tcPr>
          <w:p w:rsidR="003A4DF9" w:rsidRPr="003A4DF9" w:rsidRDefault="003A4DF9" w:rsidP="003A4DF9">
            <w:pPr>
              <w:jc w:val="center"/>
            </w:pPr>
            <w:r w:rsidRPr="003A4DF9">
              <w:t>тыс. руб.</w:t>
            </w:r>
          </w:p>
        </w:tc>
      </w:tr>
      <w:tr w:rsidR="003A4DF9" w:rsidRPr="003A4DF9" w:rsidTr="00EE1CCE">
        <w:trPr>
          <w:trHeight w:val="90"/>
        </w:trPr>
        <w:tc>
          <w:tcPr>
            <w:tcW w:w="851" w:type="dxa"/>
            <w:shd w:val="clear" w:color="auto" w:fill="auto"/>
            <w:noWrap/>
            <w:vAlign w:val="center"/>
            <w:hideMark/>
          </w:tcPr>
          <w:p w:rsidR="003A4DF9" w:rsidRPr="003A4DF9" w:rsidRDefault="003A4DF9" w:rsidP="003A4DF9">
            <w:pPr>
              <w:jc w:val="center"/>
              <w:rPr>
                <w:bCs/>
              </w:rPr>
            </w:pPr>
            <w:r w:rsidRPr="003A4DF9">
              <w:rPr>
                <w:bCs/>
              </w:rPr>
              <w:t>1</w:t>
            </w:r>
          </w:p>
        </w:tc>
        <w:tc>
          <w:tcPr>
            <w:tcW w:w="4253" w:type="dxa"/>
            <w:shd w:val="clear" w:color="auto" w:fill="auto"/>
            <w:vAlign w:val="center"/>
            <w:hideMark/>
          </w:tcPr>
          <w:p w:rsidR="003A4DF9" w:rsidRPr="003A4DF9" w:rsidRDefault="003A4DF9" w:rsidP="003A4DF9">
            <w:r w:rsidRPr="003A4DF9">
              <w:t xml:space="preserve">Закрытое акционерное общество «Северо-Западная инвестиционно-промышленная компания» </w:t>
            </w:r>
          </w:p>
        </w:tc>
        <w:tc>
          <w:tcPr>
            <w:tcW w:w="1984" w:type="dxa"/>
            <w:shd w:val="clear" w:color="auto" w:fill="auto"/>
            <w:noWrap/>
            <w:vAlign w:val="center"/>
          </w:tcPr>
          <w:p w:rsidR="003A4DF9" w:rsidRPr="003A4DF9" w:rsidRDefault="003A4DF9" w:rsidP="003A4DF9">
            <w:pPr>
              <w:jc w:val="center"/>
            </w:pPr>
            <w:r w:rsidRPr="003A4DF9">
              <w:t>2018</w:t>
            </w:r>
          </w:p>
        </w:tc>
        <w:tc>
          <w:tcPr>
            <w:tcW w:w="3118" w:type="dxa"/>
            <w:shd w:val="clear" w:color="auto" w:fill="auto"/>
            <w:noWrap/>
            <w:vAlign w:val="center"/>
          </w:tcPr>
          <w:p w:rsidR="003A4DF9" w:rsidRPr="003A4DF9" w:rsidRDefault="003A4DF9" w:rsidP="003A4DF9">
            <w:pPr>
              <w:jc w:val="center"/>
            </w:pPr>
            <w:r w:rsidRPr="003A4DF9">
              <w:rPr>
                <w:b/>
                <w:bCs/>
              </w:rPr>
              <w:t>4 505,92</w:t>
            </w:r>
          </w:p>
        </w:tc>
      </w:tr>
    </w:tbl>
    <w:p w:rsidR="003A4DF9" w:rsidRPr="003A4DF9" w:rsidRDefault="003A4DF9" w:rsidP="003A4DF9">
      <w:pPr>
        <w:widowControl w:val="0"/>
        <w:autoSpaceDE w:val="0"/>
        <w:autoSpaceDN w:val="0"/>
        <w:adjustRightInd w:val="0"/>
        <w:ind w:firstLine="709"/>
        <w:jc w:val="both"/>
        <w:rPr>
          <w:sz w:val="24"/>
          <w:szCs w:val="24"/>
        </w:rPr>
      </w:pPr>
      <w:r w:rsidRPr="003A4DF9">
        <w:rPr>
          <w:sz w:val="24"/>
          <w:szCs w:val="24"/>
        </w:rPr>
        <w:t>4. Установить с 1 января 2018 года по 31 декабря 2018 года для закрытого акционерного общества «Северо-Западная инвестиционно-промышленная компания»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336"/>
        <w:gridCol w:w="1585"/>
        <w:gridCol w:w="1742"/>
        <w:gridCol w:w="1336"/>
        <w:gridCol w:w="1585"/>
        <w:gridCol w:w="1420"/>
      </w:tblGrid>
      <w:tr w:rsidR="003A4DF9" w:rsidRPr="003A4DF9" w:rsidTr="005A3140">
        <w:trPr>
          <w:trHeight w:val="270"/>
        </w:trPr>
        <w:tc>
          <w:tcPr>
            <w:tcW w:w="694" w:type="pct"/>
            <w:vMerge w:val="restart"/>
            <w:shd w:val="clear" w:color="auto" w:fill="auto"/>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Наименование сетевых организаций</w:t>
            </w:r>
          </w:p>
        </w:tc>
        <w:tc>
          <w:tcPr>
            <w:tcW w:w="2230" w:type="pct"/>
            <w:gridSpan w:val="3"/>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1 полугодие</w:t>
            </w:r>
          </w:p>
        </w:tc>
        <w:tc>
          <w:tcPr>
            <w:tcW w:w="2076" w:type="pct"/>
            <w:gridSpan w:val="3"/>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2 полугодие</w:t>
            </w:r>
          </w:p>
        </w:tc>
      </w:tr>
      <w:tr w:rsidR="003A4DF9" w:rsidRPr="003A4DF9" w:rsidTr="005A3140">
        <w:trPr>
          <w:trHeight w:val="300"/>
        </w:trPr>
        <w:tc>
          <w:tcPr>
            <w:tcW w:w="694" w:type="pct"/>
            <w:vMerge/>
            <w:vAlign w:val="center"/>
            <w:hideMark/>
          </w:tcPr>
          <w:p w:rsidR="003A4DF9" w:rsidRPr="003A4DF9" w:rsidRDefault="003A4DF9" w:rsidP="003A4DF9">
            <w:pPr>
              <w:spacing w:after="200" w:line="276" w:lineRule="auto"/>
              <w:rPr>
                <w:rFonts w:eastAsia="Calibri"/>
                <w:b/>
                <w:bCs/>
                <w:sz w:val="16"/>
                <w:szCs w:val="16"/>
                <w:lang w:eastAsia="en-US"/>
              </w:rPr>
            </w:pPr>
          </w:p>
        </w:tc>
        <w:tc>
          <w:tcPr>
            <w:tcW w:w="1397" w:type="pct"/>
            <w:gridSpan w:val="2"/>
            <w:shd w:val="clear" w:color="auto" w:fill="auto"/>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Двухставочный тариф</w:t>
            </w:r>
          </w:p>
        </w:tc>
        <w:tc>
          <w:tcPr>
            <w:tcW w:w="833" w:type="pct"/>
            <w:vMerge w:val="restart"/>
            <w:shd w:val="clear" w:color="auto" w:fill="auto"/>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Одноставочный тариф</w:t>
            </w:r>
          </w:p>
        </w:tc>
        <w:tc>
          <w:tcPr>
            <w:tcW w:w="1397" w:type="pct"/>
            <w:gridSpan w:val="2"/>
            <w:shd w:val="clear" w:color="auto" w:fill="auto"/>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Двухставочный тариф</w:t>
            </w:r>
          </w:p>
        </w:tc>
        <w:tc>
          <w:tcPr>
            <w:tcW w:w="679" w:type="pct"/>
            <w:vMerge w:val="restart"/>
            <w:shd w:val="clear" w:color="auto" w:fill="auto"/>
            <w:vAlign w:val="center"/>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sz w:val="16"/>
                <w:szCs w:val="16"/>
                <w:lang w:eastAsia="en-US"/>
              </w:rPr>
              <w:t xml:space="preserve">Одноставочный тариф </w:t>
            </w:r>
          </w:p>
        </w:tc>
      </w:tr>
      <w:tr w:rsidR="003A4DF9" w:rsidRPr="003A4DF9" w:rsidTr="005A3140">
        <w:trPr>
          <w:trHeight w:val="1080"/>
        </w:trPr>
        <w:tc>
          <w:tcPr>
            <w:tcW w:w="694" w:type="pct"/>
            <w:vMerge/>
            <w:vAlign w:val="center"/>
            <w:hideMark/>
          </w:tcPr>
          <w:p w:rsidR="003A4DF9" w:rsidRPr="003A4DF9" w:rsidRDefault="003A4DF9" w:rsidP="003A4DF9">
            <w:pPr>
              <w:spacing w:after="200" w:line="276" w:lineRule="auto"/>
              <w:rPr>
                <w:rFonts w:eastAsia="Calibri"/>
                <w:b/>
                <w:bCs/>
                <w:sz w:val="16"/>
                <w:szCs w:val="16"/>
                <w:lang w:eastAsia="en-US"/>
              </w:rPr>
            </w:pPr>
          </w:p>
        </w:tc>
        <w:tc>
          <w:tcPr>
            <w:tcW w:w="639" w:type="pct"/>
            <w:shd w:val="clear" w:color="auto" w:fill="auto"/>
            <w:vAlign w:val="center"/>
            <w:hideMark/>
          </w:tcPr>
          <w:p w:rsidR="003A4DF9" w:rsidRPr="003A4DF9" w:rsidRDefault="003A4DF9" w:rsidP="003A4DF9">
            <w:pPr>
              <w:spacing w:after="200" w:line="276" w:lineRule="auto"/>
              <w:jc w:val="center"/>
              <w:rPr>
                <w:rFonts w:eastAsia="Calibri"/>
                <w:b/>
                <w:sz w:val="16"/>
                <w:szCs w:val="16"/>
                <w:lang w:eastAsia="en-US"/>
              </w:rPr>
            </w:pPr>
            <w:r w:rsidRPr="003A4DF9">
              <w:rPr>
                <w:rFonts w:eastAsia="Calibri"/>
                <w:b/>
                <w:sz w:val="16"/>
                <w:szCs w:val="16"/>
                <w:lang w:eastAsia="en-US"/>
              </w:rPr>
              <w:t xml:space="preserve">ставка за содержание электрических сетей </w:t>
            </w:r>
          </w:p>
        </w:tc>
        <w:tc>
          <w:tcPr>
            <w:tcW w:w="758" w:type="pct"/>
            <w:shd w:val="clear" w:color="auto" w:fill="auto"/>
            <w:vAlign w:val="center"/>
            <w:hideMark/>
          </w:tcPr>
          <w:p w:rsidR="003A4DF9" w:rsidRPr="003A4DF9" w:rsidRDefault="003A4DF9" w:rsidP="003A4DF9">
            <w:pPr>
              <w:spacing w:after="200" w:line="276" w:lineRule="auto"/>
              <w:jc w:val="center"/>
              <w:rPr>
                <w:rFonts w:eastAsia="Calibri"/>
                <w:b/>
                <w:sz w:val="16"/>
                <w:szCs w:val="16"/>
                <w:lang w:eastAsia="en-US"/>
              </w:rPr>
            </w:pPr>
            <w:r w:rsidRPr="003A4DF9">
              <w:rPr>
                <w:rFonts w:eastAsia="Calibri"/>
                <w:b/>
                <w:sz w:val="16"/>
                <w:szCs w:val="16"/>
                <w:lang w:eastAsia="en-US"/>
              </w:rPr>
              <w:t>ставка на оплату технологического расхода (потерь)</w:t>
            </w:r>
          </w:p>
        </w:tc>
        <w:tc>
          <w:tcPr>
            <w:tcW w:w="833" w:type="pct"/>
            <w:vMerge/>
            <w:shd w:val="clear" w:color="auto" w:fill="auto"/>
            <w:vAlign w:val="center"/>
          </w:tcPr>
          <w:p w:rsidR="003A4DF9" w:rsidRPr="003A4DF9" w:rsidRDefault="003A4DF9" w:rsidP="003A4DF9">
            <w:pPr>
              <w:spacing w:after="200" w:line="276" w:lineRule="auto"/>
              <w:jc w:val="center"/>
              <w:rPr>
                <w:rFonts w:eastAsia="Calibri"/>
                <w:b/>
                <w:sz w:val="16"/>
                <w:szCs w:val="16"/>
                <w:lang w:eastAsia="en-US"/>
              </w:rPr>
            </w:pPr>
          </w:p>
        </w:tc>
        <w:tc>
          <w:tcPr>
            <w:tcW w:w="639" w:type="pct"/>
            <w:vAlign w:val="center"/>
            <w:hideMark/>
          </w:tcPr>
          <w:p w:rsidR="003A4DF9" w:rsidRPr="003A4DF9" w:rsidRDefault="003A4DF9" w:rsidP="003A4DF9">
            <w:pPr>
              <w:spacing w:after="200" w:line="276" w:lineRule="auto"/>
              <w:jc w:val="center"/>
              <w:rPr>
                <w:rFonts w:eastAsia="Calibri"/>
                <w:b/>
                <w:sz w:val="16"/>
                <w:szCs w:val="16"/>
                <w:lang w:eastAsia="en-US"/>
              </w:rPr>
            </w:pPr>
            <w:r w:rsidRPr="003A4DF9">
              <w:rPr>
                <w:rFonts w:eastAsia="Calibri"/>
                <w:b/>
                <w:sz w:val="16"/>
                <w:szCs w:val="16"/>
                <w:lang w:eastAsia="en-US"/>
              </w:rPr>
              <w:t xml:space="preserve">ставка за содержание электрических сетей </w:t>
            </w:r>
          </w:p>
        </w:tc>
        <w:tc>
          <w:tcPr>
            <w:tcW w:w="758" w:type="pct"/>
            <w:vAlign w:val="center"/>
          </w:tcPr>
          <w:p w:rsidR="003A4DF9" w:rsidRPr="003A4DF9" w:rsidRDefault="003A4DF9" w:rsidP="003A4DF9">
            <w:pPr>
              <w:spacing w:after="200" w:line="276" w:lineRule="auto"/>
              <w:jc w:val="center"/>
              <w:rPr>
                <w:rFonts w:eastAsia="Calibri"/>
                <w:b/>
                <w:sz w:val="16"/>
                <w:szCs w:val="16"/>
                <w:lang w:eastAsia="en-US"/>
              </w:rPr>
            </w:pPr>
            <w:r w:rsidRPr="003A4DF9">
              <w:rPr>
                <w:rFonts w:eastAsia="Calibri"/>
                <w:b/>
                <w:sz w:val="16"/>
                <w:szCs w:val="16"/>
                <w:lang w:eastAsia="en-US"/>
              </w:rPr>
              <w:t>ставка на оплату технологического расхода (потерь)</w:t>
            </w:r>
          </w:p>
        </w:tc>
        <w:tc>
          <w:tcPr>
            <w:tcW w:w="679" w:type="pct"/>
            <w:vMerge/>
            <w:vAlign w:val="center"/>
          </w:tcPr>
          <w:p w:rsidR="003A4DF9" w:rsidRPr="003A4DF9" w:rsidRDefault="003A4DF9" w:rsidP="003A4DF9">
            <w:pPr>
              <w:spacing w:after="200" w:line="276" w:lineRule="auto"/>
              <w:rPr>
                <w:rFonts w:eastAsia="Calibri"/>
                <w:sz w:val="16"/>
                <w:szCs w:val="16"/>
                <w:lang w:eastAsia="en-US"/>
              </w:rPr>
            </w:pPr>
          </w:p>
        </w:tc>
      </w:tr>
      <w:tr w:rsidR="003A4DF9" w:rsidRPr="003A4DF9" w:rsidTr="005A3140">
        <w:trPr>
          <w:trHeight w:val="255"/>
        </w:trPr>
        <w:tc>
          <w:tcPr>
            <w:tcW w:w="694" w:type="pct"/>
            <w:vMerge/>
            <w:vAlign w:val="center"/>
            <w:hideMark/>
          </w:tcPr>
          <w:p w:rsidR="003A4DF9" w:rsidRPr="003A4DF9" w:rsidRDefault="003A4DF9" w:rsidP="003A4DF9">
            <w:pPr>
              <w:spacing w:after="200" w:line="276" w:lineRule="auto"/>
              <w:rPr>
                <w:rFonts w:eastAsia="Calibri"/>
                <w:b/>
                <w:bCs/>
                <w:sz w:val="16"/>
                <w:szCs w:val="16"/>
                <w:lang w:eastAsia="en-US"/>
              </w:rPr>
            </w:pPr>
          </w:p>
        </w:tc>
        <w:tc>
          <w:tcPr>
            <w:tcW w:w="639" w:type="pct"/>
            <w:shd w:val="clear" w:color="auto" w:fill="auto"/>
            <w:noWrap/>
            <w:vAlign w:val="center"/>
            <w:hideMark/>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руб./МВт·мес.</w:t>
            </w:r>
          </w:p>
        </w:tc>
        <w:tc>
          <w:tcPr>
            <w:tcW w:w="758" w:type="pct"/>
            <w:shd w:val="clear" w:color="auto" w:fill="auto"/>
            <w:noWrap/>
            <w:vAlign w:val="center"/>
            <w:hideMark/>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руб./МВт·</w:t>
            </w:r>
            <w:proofErr w:type="gramStart"/>
            <w:r w:rsidRPr="003A4DF9">
              <w:rPr>
                <w:rFonts w:eastAsia="Calibri"/>
                <w:sz w:val="16"/>
                <w:szCs w:val="16"/>
                <w:lang w:eastAsia="en-US"/>
              </w:rPr>
              <w:t>ч</w:t>
            </w:r>
            <w:proofErr w:type="gramEnd"/>
          </w:p>
        </w:tc>
        <w:tc>
          <w:tcPr>
            <w:tcW w:w="833" w:type="pct"/>
            <w:shd w:val="clear" w:color="auto" w:fill="auto"/>
            <w:noWrap/>
            <w:vAlign w:val="center"/>
            <w:hideMark/>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руб./кВт·</w:t>
            </w:r>
            <w:proofErr w:type="gramStart"/>
            <w:r w:rsidRPr="003A4DF9">
              <w:rPr>
                <w:rFonts w:eastAsia="Calibri"/>
                <w:sz w:val="16"/>
                <w:szCs w:val="16"/>
                <w:lang w:eastAsia="en-US"/>
              </w:rPr>
              <w:t>ч</w:t>
            </w:r>
            <w:proofErr w:type="gramEnd"/>
          </w:p>
        </w:tc>
        <w:tc>
          <w:tcPr>
            <w:tcW w:w="639" w:type="pct"/>
            <w:shd w:val="clear" w:color="auto" w:fill="auto"/>
            <w:noWrap/>
            <w:vAlign w:val="center"/>
            <w:hideMark/>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 xml:space="preserve">руб./МВт·мес. </w:t>
            </w:r>
          </w:p>
        </w:tc>
        <w:tc>
          <w:tcPr>
            <w:tcW w:w="758" w:type="pct"/>
            <w:shd w:val="clear" w:color="auto" w:fill="auto"/>
            <w:vAlign w:val="center"/>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руб./МВт·</w:t>
            </w:r>
            <w:proofErr w:type="gramStart"/>
            <w:r w:rsidRPr="003A4DF9">
              <w:rPr>
                <w:rFonts w:eastAsia="Calibri"/>
                <w:sz w:val="16"/>
                <w:szCs w:val="16"/>
                <w:lang w:eastAsia="en-US"/>
              </w:rPr>
              <w:t>ч</w:t>
            </w:r>
            <w:proofErr w:type="gramEnd"/>
          </w:p>
        </w:tc>
        <w:tc>
          <w:tcPr>
            <w:tcW w:w="679" w:type="pct"/>
            <w:shd w:val="clear" w:color="auto" w:fill="auto"/>
            <w:vAlign w:val="center"/>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руб./кВт·</w:t>
            </w:r>
            <w:proofErr w:type="gramStart"/>
            <w:r w:rsidRPr="003A4DF9">
              <w:rPr>
                <w:rFonts w:eastAsia="Calibri"/>
                <w:sz w:val="16"/>
                <w:szCs w:val="16"/>
                <w:lang w:eastAsia="en-US"/>
              </w:rPr>
              <w:t>ч</w:t>
            </w:r>
            <w:proofErr w:type="gramEnd"/>
          </w:p>
        </w:tc>
      </w:tr>
      <w:tr w:rsidR="003A4DF9" w:rsidRPr="003A4DF9" w:rsidTr="005A3140">
        <w:trPr>
          <w:trHeight w:val="270"/>
        </w:trPr>
        <w:tc>
          <w:tcPr>
            <w:tcW w:w="694" w:type="pct"/>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1</w:t>
            </w:r>
          </w:p>
        </w:tc>
        <w:tc>
          <w:tcPr>
            <w:tcW w:w="639" w:type="pct"/>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2</w:t>
            </w:r>
          </w:p>
        </w:tc>
        <w:tc>
          <w:tcPr>
            <w:tcW w:w="758" w:type="pct"/>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3</w:t>
            </w:r>
          </w:p>
        </w:tc>
        <w:tc>
          <w:tcPr>
            <w:tcW w:w="833" w:type="pct"/>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4</w:t>
            </w:r>
          </w:p>
        </w:tc>
        <w:tc>
          <w:tcPr>
            <w:tcW w:w="639" w:type="pct"/>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5</w:t>
            </w:r>
            <w:r w:rsidRPr="003A4DF9">
              <w:rPr>
                <w:rFonts w:eastAsia="Calibri"/>
                <w:sz w:val="16"/>
                <w:szCs w:val="16"/>
                <w:lang w:eastAsia="en-US"/>
              </w:rPr>
              <w:t xml:space="preserve"> </w:t>
            </w:r>
          </w:p>
        </w:tc>
        <w:tc>
          <w:tcPr>
            <w:tcW w:w="758" w:type="pct"/>
            <w:shd w:val="clear" w:color="auto" w:fill="auto"/>
            <w:vAlign w:val="center"/>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6</w:t>
            </w:r>
          </w:p>
        </w:tc>
        <w:tc>
          <w:tcPr>
            <w:tcW w:w="679" w:type="pct"/>
            <w:shd w:val="clear" w:color="auto" w:fill="auto"/>
            <w:vAlign w:val="center"/>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7</w:t>
            </w:r>
          </w:p>
        </w:tc>
      </w:tr>
      <w:tr w:rsidR="003A4DF9" w:rsidRPr="003A4DF9" w:rsidTr="005A3140">
        <w:trPr>
          <w:trHeight w:val="1065"/>
        </w:trPr>
        <w:tc>
          <w:tcPr>
            <w:tcW w:w="694" w:type="pct"/>
            <w:shd w:val="clear" w:color="auto" w:fill="auto"/>
            <w:vAlign w:val="center"/>
            <w:hideMark/>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Закрытое акционерное общество «Северо-Западная инвестиционно-промышленная компания» - публичное акционерное общество «Ленэнерго»</w:t>
            </w:r>
          </w:p>
        </w:tc>
        <w:tc>
          <w:tcPr>
            <w:tcW w:w="639" w:type="pct"/>
            <w:shd w:val="clear" w:color="auto" w:fill="auto"/>
            <w:noWrap/>
            <w:vAlign w:val="center"/>
            <w:hideMark/>
          </w:tcPr>
          <w:p w:rsidR="003A4DF9" w:rsidRPr="003A4DF9" w:rsidRDefault="003A4DF9" w:rsidP="003A4DF9">
            <w:pPr>
              <w:jc w:val="center"/>
              <w:rPr>
                <w:sz w:val="18"/>
                <w:szCs w:val="18"/>
              </w:rPr>
            </w:pPr>
            <w:r w:rsidRPr="003A4DF9">
              <w:rPr>
                <w:sz w:val="18"/>
                <w:szCs w:val="18"/>
              </w:rPr>
              <w:t>198 727,35</w:t>
            </w:r>
          </w:p>
        </w:tc>
        <w:tc>
          <w:tcPr>
            <w:tcW w:w="758" w:type="pct"/>
            <w:shd w:val="clear" w:color="auto" w:fill="auto"/>
            <w:noWrap/>
            <w:vAlign w:val="center"/>
            <w:hideMark/>
          </w:tcPr>
          <w:p w:rsidR="003A4DF9" w:rsidRPr="003A4DF9" w:rsidRDefault="003A4DF9" w:rsidP="003A4DF9">
            <w:pPr>
              <w:jc w:val="center"/>
              <w:rPr>
                <w:sz w:val="18"/>
                <w:szCs w:val="18"/>
              </w:rPr>
            </w:pPr>
            <w:r w:rsidRPr="003A4DF9">
              <w:rPr>
                <w:sz w:val="18"/>
                <w:szCs w:val="18"/>
              </w:rPr>
              <w:t>59,58</w:t>
            </w:r>
          </w:p>
        </w:tc>
        <w:tc>
          <w:tcPr>
            <w:tcW w:w="833" w:type="pct"/>
            <w:shd w:val="clear" w:color="auto" w:fill="auto"/>
            <w:noWrap/>
            <w:vAlign w:val="center"/>
            <w:hideMark/>
          </w:tcPr>
          <w:p w:rsidR="003A4DF9" w:rsidRPr="003A4DF9" w:rsidRDefault="003A4DF9" w:rsidP="003A4DF9">
            <w:pPr>
              <w:jc w:val="center"/>
              <w:rPr>
                <w:sz w:val="18"/>
                <w:szCs w:val="18"/>
              </w:rPr>
            </w:pPr>
            <w:r w:rsidRPr="003A4DF9">
              <w:rPr>
                <w:sz w:val="18"/>
                <w:szCs w:val="18"/>
              </w:rPr>
              <w:t>0,95177</w:t>
            </w:r>
          </w:p>
        </w:tc>
        <w:tc>
          <w:tcPr>
            <w:tcW w:w="639" w:type="pct"/>
            <w:shd w:val="clear" w:color="auto" w:fill="auto"/>
            <w:noWrap/>
            <w:vAlign w:val="center"/>
            <w:hideMark/>
          </w:tcPr>
          <w:p w:rsidR="003A4DF9" w:rsidRPr="003A4DF9" w:rsidRDefault="003A4DF9" w:rsidP="003A4DF9">
            <w:pPr>
              <w:jc w:val="center"/>
              <w:rPr>
                <w:sz w:val="18"/>
                <w:szCs w:val="18"/>
              </w:rPr>
            </w:pPr>
            <w:r w:rsidRPr="003A4DF9">
              <w:rPr>
                <w:sz w:val="18"/>
                <w:szCs w:val="18"/>
              </w:rPr>
              <w:t>206 939,26</w:t>
            </w:r>
          </w:p>
        </w:tc>
        <w:tc>
          <w:tcPr>
            <w:tcW w:w="758" w:type="pct"/>
            <w:shd w:val="clear" w:color="auto" w:fill="auto"/>
            <w:vAlign w:val="center"/>
          </w:tcPr>
          <w:p w:rsidR="003A4DF9" w:rsidRPr="003A4DF9" w:rsidRDefault="003A4DF9" w:rsidP="003A4DF9">
            <w:pPr>
              <w:jc w:val="center"/>
              <w:rPr>
                <w:sz w:val="18"/>
                <w:szCs w:val="18"/>
              </w:rPr>
            </w:pPr>
            <w:r w:rsidRPr="003A4DF9">
              <w:rPr>
                <w:sz w:val="18"/>
                <w:szCs w:val="18"/>
              </w:rPr>
              <w:t>64,22</w:t>
            </w:r>
          </w:p>
        </w:tc>
        <w:tc>
          <w:tcPr>
            <w:tcW w:w="679" w:type="pct"/>
            <w:shd w:val="clear" w:color="auto" w:fill="auto"/>
            <w:vAlign w:val="center"/>
          </w:tcPr>
          <w:p w:rsidR="003A4DF9" w:rsidRPr="003A4DF9" w:rsidRDefault="003A4DF9" w:rsidP="003A4DF9">
            <w:pPr>
              <w:jc w:val="center"/>
              <w:rPr>
                <w:sz w:val="18"/>
                <w:szCs w:val="18"/>
              </w:rPr>
            </w:pPr>
            <w:r w:rsidRPr="003A4DF9">
              <w:rPr>
                <w:sz w:val="18"/>
                <w:szCs w:val="18"/>
              </w:rPr>
              <w:t>0,99137</w:t>
            </w:r>
          </w:p>
        </w:tc>
      </w:tr>
    </w:tbl>
    <w:p w:rsidR="003A4DF9" w:rsidRPr="003A4DF9" w:rsidRDefault="003A4DF9" w:rsidP="003A4DF9">
      <w:pPr>
        <w:autoSpaceDE w:val="0"/>
        <w:autoSpaceDN w:val="0"/>
        <w:adjustRightInd w:val="0"/>
        <w:ind w:firstLine="567"/>
        <w:jc w:val="both"/>
        <w:rPr>
          <w:sz w:val="24"/>
          <w:szCs w:val="24"/>
        </w:rPr>
      </w:pPr>
      <w:r w:rsidRPr="003A4DF9">
        <w:rPr>
          <w:sz w:val="24"/>
          <w:szCs w:val="24"/>
        </w:rPr>
        <w:t>Представитель НП «Совет рынка» Кириенко М.Г. по вопросу – «воздержалась».</w:t>
      </w:r>
    </w:p>
    <w:p w:rsidR="003A4DF9" w:rsidRPr="003A4DF9" w:rsidRDefault="003A4DF9" w:rsidP="003A4DF9">
      <w:pPr>
        <w:widowControl w:val="0"/>
        <w:autoSpaceDE w:val="0"/>
        <w:autoSpaceDN w:val="0"/>
        <w:adjustRightInd w:val="0"/>
        <w:ind w:firstLine="709"/>
        <w:jc w:val="both"/>
        <w:rPr>
          <w:sz w:val="24"/>
          <w:szCs w:val="24"/>
        </w:rPr>
      </w:pPr>
    </w:p>
    <w:p w:rsidR="003A4DF9" w:rsidRDefault="003A4DF9" w:rsidP="003A4DF9">
      <w:pPr>
        <w:ind w:right="-144" w:firstLine="567"/>
        <w:jc w:val="center"/>
        <w:rPr>
          <w:b/>
          <w:sz w:val="24"/>
          <w:szCs w:val="24"/>
        </w:rPr>
      </w:pPr>
      <w:r w:rsidRPr="003A4DF9">
        <w:rPr>
          <w:b/>
          <w:sz w:val="24"/>
          <w:szCs w:val="24"/>
        </w:rPr>
        <w:t>Результаты  голосования: за – 5 человек, против – 0, воздержались – 1 человек.</w:t>
      </w:r>
    </w:p>
    <w:p w:rsidR="00B91556" w:rsidRPr="003A4DF9" w:rsidRDefault="00B91556" w:rsidP="003A4DF9">
      <w:pPr>
        <w:ind w:right="-144" w:firstLine="567"/>
        <w:jc w:val="center"/>
        <w:rPr>
          <w:b/>
          <w:sz w:val="24"/>
          <w:szCs w:val="24"/>
        </w:rPr>
      </w:pPr>
    </w:p>
    <w:p w:rsidR="003A4DF9" w:rsidRPr="003A4DF9" w:rsidRDefault="00E55C72" w:rsidP="003A4DF9">
      <w:pPr>
        <w:autoSpaceDE w:val="0"/>
        <w:autoSpaceDN w:val="0"/>
        <w:adjustRightInd w:val="0"/>
        <w:ind w:firstLine="540"/>
        <w:jc w:val="both"/>
        <w:rPr>
          <w:sz w:val="24"/>
          <w:szCs w:val="24"/>
        </w:rPr>
      </w:pPr>
      <w:r>
        <w:rPr>
          <w:b/>
          <w:sz w:val="24"/>
          <w:szCs w:val="24"/>
        </w:rPr>
        <w:t>1.1</w:t>
      </w:r>
      <w:r w:rsidR="00B91556">
        <w:rPr>
          <w:b/>
          <w:sz w:val="24"/>
          <w:szCs w:val="24"/>
        </w:rPr>
        <w:t>5</w:t>
      </w:r>
      <w:r>
        <w:rPr>
          <w:b/>
          <w:sz w:val="24"/>
          <w:szCs w:val="24"/>
        </w:rPr>
        <w:t xml:space="preserve">. </w:t>
      </w:r>
      <w:proofErr w:type="gramStart"/>
      <w:r w:rsidR="003A4DF9" w:rsidRPr="003A4DF9">
        <w:rPr>
          <w:b/>
          <w:sz w:val="24"/>
          <w:szCs w:val="24"/>
        </w:rPr>
        <w:t xml:space="preserve">По вопросу повестки дня «Об установлении индивидуальных тарифов на услуги по передаче электрической энергии, оказываемые обществом с ограниченной ответственностью «СЗЭПК» на территории Ленинградской области, на 2018 год», </w:t>
      </w:r>
      <w:r w:rsidR="003A4DF9" w:rsidRPr="003A4DF9">
        <w:rPr>
          <w:sz w:val="24"/>
          <w:szCs w:val="24"/>
        </w:rPr>
        <w:t>выступил</w:t>
      </w:r>
      <w:r w:rsidR="003A4DF9" w:rsidRPr="003A4DF9">
        <w:rPr>
          <w:b/>
          <w:sz w:val="24"/>
          <w:szCs w:val="24"/>
        </w:rPr>
        <w:t xml:space="preserve"> </w:t>
      </w:r>
      <w:r w:rsidR="003A4DF9" w:rsidRPr="003A4DF9">
        <w:rPr>
          <w:sz w:val="24"/>
          <w:szCs w:val="24"/>
        </w:rPr>
        <w:t xml:space="preserve">ведущий специалист департамента регулирования тарифов организаций коммунального комплекса и электрической </w:t>
      </w:r>
      <w:r w:rsidR="003A4DF9" w:rsidRPr="003A4DF9">
        <w:rPr>
          <w:sz w:val="24"/>
          <w:szCs w:val="24"/>
        </w:rPr>
        <w:lastRenderedPageBreak/>
        <w:t>энергии ЛенРТК Градобоев А.И. - изложил основные положения Заключения по определению размера платы за услуги по передаче электрической энергии по сетям ООО</w:t>
      </w:r>
      <w:proofErr w:type="gramEnd"/>
      <w:r w:rsidR="003A4DF9" w:rsidRPr="003A4DF9">
        <w:rPr>
          <w:sz w:val="24"/>
          <w:szCs w:val="24"/>
        </w:rPr>
        <w:t xml:space="preserve">  «</w:t>
      </w:r>
      <w:proofErr w:type="gramStart"/>
      <w:r w:rsidR="003A4DF9" w:rsidRPr="003A4DF9">
        <w:rPr>
          <w:sz w:val="24"/>
          <w:szCs w:val="24"/>
        </w:rPr>
        <w:t xml:space="preserve">СЗЭПК», устанавливаемых с применением  метода долгосрочной индексации необходимой валовой выручки,  на  2018 год в соответствии с заявлением ООО «СЗЭПК» исх. от 28.04.2017 </w:t>
      </w:r>
      <w:r w:rsidR="003A4DF9" w:rsidRPr="003A4DF9">
        <w:rPr>
          <w:sz w:val="24"/>
          <w:szCs w:val="24"/>
        </w:rPr>
        <w:br/>
        <w:t>№ 13 (вх.</w:t>
      </w:r>
      <w:proofErr w:type="gramEnd"/>
      <w:r w:rsidR="003A4DF9" w:rsidRPr="003A4DF9">
        <w:rPr>
          <w:sz w:val="24"/>
          <w:szCs w:val="24"/>
        </w:rPr>
        <w:t xml:space="preserve"> ЛенРТК № КТ-1-3114/17-0-0 от 23.05.2017).</w:t>
      </w:r>
    </w:p>
    <w:p w:rsidR="003A4DF9" w:rsidRPr="003A4DF9" w:rsidRDefault="003A4DF9" w:rsidP="003A4DF9">
      <w:pPr>
        <w:autoSpaceDE w:val="0"/>
        <w:autoSpaceDN w:val="0"/>
        <w:adjustRightInd w:val="0"/>
        <w:ind w:firstLine="540"/>
        <w:jc w:val="both"/>
        <w:rPr>
          <w:sz w:val="24"/>
          <w:szCs w:val="24"/>
        </w:rPr>
      </w:pPr>
      <w:r w:rsidRPr="003A4DF9">
        <w:rPr>
          <w:sz w:val="24"/>
          <w:szCs w:val="24"/>
        </w:rPr>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3A4DF9" w:rsidRPr="003A4DF9" w:rsidRDefault="003A4DF9" w:rsidP="003A4DF9">
      <w:pPr>
        <w:autoSpaceDE w:val="0"/>
        <w:autoSpaceDN w:val="0"/>
        <w:adjustRightInd w:val="0"/>
        <w:ind w:firstLine="567"/>
        <w:jc w:val="both"/>
        <w:rPr>
          <w:sz w:val="24"/>
          <w:szCs w:val="24"/>
        </w:rPr>
      </w:pPr>
      <w:proofErr w:type="gramStart"/>
      <w:r w:rsidRPr="003A4DF9">
        <w:rPr>
          <w:sz w:val="24"/>
          <w:szCs w:val="24"/>
        </w:rPr>
        <w:t>Представители ООО «СЗЭПК» в заседании правления участие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2018 год (прилагается письмо исх. № 52 от 26.12.2017 вх.</w:t>
      </w:r>
      <w:proofErr w:type="gramEnd"/>
      <w:r w:rsidRPr="003A4DF9">
        <w:rPr>
          <w:sz w:val="24"/>
          <w:szCs w:val="24"/>
        </w:rPr>
        <w:t xml:space="preserve"> № </w:t>
      </w:r>
      <w:proofErr w:type="gramStart"/>
      <w:r w:rsidRPr="003A4DF9">
        <w:rPr>
          <w:sz w:val="24"/>
          <w:szCs w:val="24"/>
        </w:rPr>
        <w:t>КТ-1-3503/2017 от 26.12.2017).</w:t>
      </w:r>
      <w:proofErr w:type="gramEnd"/>
    </w:p>
    <w:p w:rsidR="003A4DF9" w:rsidRPr="003A4DF9" w:rsidRDefault="003A4DF9" w:rsidP="003A4DF9">
      <w:pPr>
        <w:autoSpaceDE w:val="0"/>
        <w:autoSpaceDN w:val="0"/>
        <w:adjustRightInd w:val="0"/>
        <w:jc w:val="both"/>
        <w:rPr>
          <w:color w:val="FF0000"/>
          <w:sz w:val="24"/>
          <w:szCs w:val="24"/>
        </w:rPr>
      </w:pPr>
      <w:r w:rsidRPr="003A4DF9">
        <w:rPr>
          <w:color w:val="FF0000"/>
          <w:sz w:val="24"/>
          <w:szCs w:val="24"/>
        </w:rPr>
        <w:t xml:space="preserve">        </w:t>
      </w:r>
    </w:p>
    <w:p w:rsidR="003A4DF9" w:rsidRPr="003A4DF9" w:rsidRDefault="003A4DF9" w:rsidP="003A4DF9">
      <w:pPr>
        <w:ind w:firstLine="567"/>
        <w:jc w:val="both"/>
        <w:rPr>
          <w:b/>
          <w:snapToGrid w:val="0"/>
          <w:sz w:val="24"/>
          <w:szCs w:val="24"/>
        </w:rPr>
      </w:pPr>
      <w:r w:rsidRPr="003A4DF9">
        <w:rPr>
          <w:b/>
          <w:snapToGrid w:val="0"/>
          <w:sz w:val="24"/>
          <w:szCs w:val="24"/>
        </w:rPr>
        <w:t>Правление приняло решение:</w:t>
      </w:r>
    </w:p>
    <w:p w:rsidR="003A4DF9" w:rsidRPr="003A4DF9" w:rsidRDefault="003A4DF9" w:rsidP="003A4DF9">
      <w:pPr>
        <w:ind w:firstLine="567"/>
        <w:jc w:val="both"/>
        <w:rPr>
          <w:snapToGrid w:val="0"/>
          <w:sz w:val="24"/>
          <w:szCs w:val="24"/>
        </w:rPr>
      </w:pPr>
      <w:r w:rsidRPr="003A4DF9">
        <w:rPr>
          <w:snapToGrid w:val="0"/>
          <w:sz w:val="24"/>
          <w:szCs w:val="24"/>
        </w:rPr>
        <w:t>1. Принять для расчета индивидуальных тарифов на услуги по передаче электрической энергии ООО «</w:t>
      </w:r>
      <w:r w:rsidRPr="003A4DF9">
        <w:rPr>
          <w:sz w:val="24"/>
          <w:szCs w:val="24"/>
        </w:rPr>
        <w:t>СЗЭПК</w:t>
      </w:r>
      <w:r w:rsidRPr="003A4DF9">
        <w:rPr>
          <w:snapToGrid w:val="0"/>
          <w:sz w:val="24"/>
          <w:szCs w:val="24"/>
        </w:rPr>
        <w:t xml:space="preserve">» по Ленинградской области на 2018 г. следующие балансовые показатели: </w:t>
      </w:r>
    </w:p>
    <w:p w:rsidR="003A4DF9" w:rsidRPr="003A4DF9" w:rsidRDefault="003A4DF9" w:rsidP="003A4DF9">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3A4DF9" w:rsidRPr="003A4DF9" w:rsidTr="00EE1CCE">
        <w:trPr>
          <w:trHeight w:val="20"/>
        </w:trPr>
        <w:tc>
          <w:tcPr>
            <w:tcW w:w="2431" w:type="pct"/>
            <w:vMerge w:val="restart"/>
            <w:shd w:val="clear" w:color="auto" w:fill="auto"/>
            <w:vAlign w:val="center"/>
          </w:tcPr>
          <w:p w:rsidR="003A4DF9" w:rsidRPr="003A4DF9" w:rsidRDefault="003A4DF9" w:rsidP="003A4DF9">
            <w:pPr>
              <w:jc w:val="center"/>
            </w:pPr>
            <w:r w:rsidRPr="003A4DF9">
              <w:rPr>
                <w:b/>
                <w:bCs/>
              </w:rPr>
              <w:t>Показатели</w:t>
            </w:r>
          </w:p>
        </w:tc>
        <w:tc>
          <w:tcPr>
            <w:tcW w:w="671" w:type="pct"/>
            <w:vMerge w:val="restart"/>
            <w:shd w:val="clear" w:color="auto" w:fill="auto"/>
            <w:vAlign w:val="center"/>
          </w:tcPr>
          <w:p w:rsidR="003A4DF9" w:rsidRPr="003A4DF9" w:rsidRDefault="003A4DF9" w:rsidP="003A4DF9">
            <w:pPr>
              <w:jc w:val="center"/>
            </w:pPr>
            <w:r w:rsidRPr="003A4DF9">
              <w:rPr>
                <w:b/>
                <w:bCs/>
              </w:rPr>
              <w:t>Единица измерения</w:t>
            </w:r>
          </w:p>
        </w:tc>
        <w:tc>
          <w:tcPr>
            <w:tcW w:w="1898" w:type="pct"/>
            <w:gridSpan w:val="2"/>
            <w:shd w:val="clear" w:color="auto" w:fill="auto"/>
            <w:noWrap/>
            <w:vAlign w:val="center"/>
          </w:tcPr>
          <w:p w:rsidR="003A4DF9" w:rsidRPr="003A4DF9" w:rsidRDefault="003A4DF9" w:rsidP="003A4DF9">
            <w:pPr>
              <w:jc w:val="center"/>
              <w:rPr>
                <w:b/>
              </w:rPr>
            </w:pPr>
            <w:r w:rsidRPr="003A4DF9">
              <w:rPr>
                <w:b/>
              </w:rPr>
              <w:t>2018 год</w:t>
            </w:r>
          </w:p>
        </w:tc>
      </w:tr>
      <w:tr w:rsidR="003A4DF9" w:rsidRPr="003A4DF9" w:rsidTr="00EE1CCE">
        <w:trPr>
          <w:trHeight w:val="20"/>
        </w:trPr>
        <w:tc>
          <w:tcPr>
            <w:tcW w:w="2431" w:type="pct"/>
            <w:vMerge/>
            <w:shd w:val="clear" w:color="auto" w:fill="auto"/>
            <w:vAlign w:val="center"/>
          </w:tcPr>
          <w:p w:rsidR="003A4DF9" w:rsidRPr="003A4DF9" w:rsidRDefault="003A4DF9" w:rsidP="003A4DF9">
            <w:pPr>
              <w:jc w:val="center"/>
              <w:rPr>
                <w:b/>
                <w:bCs/>
              </w:rPr>
            </w:pPr>
          </w:p>
        </w:tc>
        <w:tc>
          <w:tcPr>
            <w:tcW w:w="671" w:type="pct"/>
            <w:vMerge/>
            <w:shd w:val="clear" w:color="auto" w:fill="auto"/>
            <w:vAlign w:val="center"/>
          </w:tcPr>
          <w:p w:rsidR="003A4DF9" w:rsidRPr="003A4DF9" w:rsidRDefault="003A4DF9" w:rsidP="003A4DF9">
            <w:pPr>
              <w:jc w:val="center"/>
              <w:rPr>
                <w:b/>
                <w:bCs/>
              </w:rPr>
            </w:pPr>
          </w:p>
        </w:tc>
        <w:tc>
          <w:tcPr>
            <w:tcW w:w="926" w:type="pct"/>
            <w:shd w:val="clear" w:color="auto" w:fill="auto"/>
            <w:noWrap/>
            <w:vAlign w:val="center"/>
          </w:tcPr>
          <w:p w:rsidR="003A4DF9" w:rsidRPr="003A4DF9" w:rsidRDefault="003A4DF9" w:rsidP="003A4DF9">
            <w:pPr>
              <w:jc w:val="center"/>
              <w:rPr>
                <w:b/>
              </w:rPr>
            </w:pPr>
            <w:r w:rsidRPr="003A4DF9">
              <w:rPr>
                <w:b/>
              </w:rPr>
              <w:t>1 полугодие</w:t>
            </w:r>
          </w:p>
        </w:tc>
        <w:tc>
          <w:tcPr>
            <w:tcW w:w="972" w:type="pct"/>
          </w:tcPr>
          <w:p w:rsidR="003A4DF9" w:rsidRPr="003A4DF9" w:rsidRDefault="003A4DF9" w:rsidP="003A4DF9">
            <w:pPr>
              <w:jc w:val="center"/>
              <w:rPr>
                <w:b/>
              </w:rPr>
            </w:pPr>
            <w:r w:rsidRPr="003A4DF9">
              <w:rPr>
                <w:b/>
              </w:rPr>
              <w:t>2 полугодие</w:t>
            </w:r>
          </w:p>
        </w:tc>
      </w:tr>
      <w:tr w:rsidR="003A4DF9" w:rsidRPr="003A4DF9" w:rsidTr="00EE1CCE">
        <w:trPr>
          <w:trHeight w:val="20"/>
        </w:trPr>
        <w:tc>
          <w:tcPr>
            <w:tcW w:w="2431" w:type="pct"/>
            <w:shd w:val="clear" w:color="auto" w:fill="auto"/>
            <w:vAlign w:val="center"/>
          </w:tcPr>
          <w:p w:rsidR="003A4DF9" w:rsidRPr="003A4DF9" w:rsidRDefault="003A4DF9" w:rsidP="003A4DF9">
            <w:r w:rsidRPr="003A4DF9">
              <w:t>Объем отпуска электроэнергии в сеть</w:t>
            </w:r>
          </w:p>
        </w:tc>
        <w:tc>
          <w:tcPr>
            <w:tcW w:w="671" w:type="pct"/>
            <w:shd w:val="clear" w:color="auto" w:fill="auto"/>
            <w:vAlign w:val="center"/>
          </w:tcPr>
          <w:p w:rsidR="003A4DF9" w:rsidRPr="003A4DF9" w:rsidRDefault="003A4DF9" w:rsidP="003A4DF9">
            <w:pPr>
              <w:jc w:val="center"/>
            </w:pPr>
            <w:r w:rsidRPr="003A4DF9">
              <w:t>млн. кВт</w:t>
            </w:r>
            <w:proofErr w:type="gramStart"/>
            <w:r w:rsidRPr="003A4DF9">
              <w:t>.</w:t>
            </w:r>
            <w:proofErr w:type="gramEnd"/>
            <w:r w:rsidRPr="003A4DF9">
              <w:t xml:space="preserve"> </w:t>
            </w:r>
            <w:proofErr w:type="gramStart"/>
            <w:r w:rsidRPr="003A4DF9">
              <w:t>ч</w:t>
            </w:r>
            <w:proofErr w:type="gramEnd"/>
          </w:p>
        </w:tc>
        <w:tc>
          <w:tcPr>
            <w:tcW w:w="926" w:type="pct"/>
            <w:shd w:val="clear" w:color="auto" w:fill="auto"/>
            <w:vAlign w:val="center"/>
          </w:tcPr>
          <w:p w:rsidR="003A4DF9" w:rsidRPr="003A4DF9" w:rsidRDefault="003A4DF9" w:rsidP="003A4DF9">
            <w:pPr>
              <w:jc w:val="center"/>
            </w:pPr>
            <w:r w:rsidRPr="003A4DF9">
              <w:t>9,5370</w:t>
            </w:r>
          </w:p>
        </w:tc>
        <w:tc>
          <w:tcPr>
            <w:tcW w:w="972" w:type="pct"/>
            <w:vAlign w:val="center"/>
          </w:tcPr>
          <w:p w:rsidR="003A4DF9" w:rsidRPr="003A4DF9" w:rsidRDefault="003A4DF9" w:rsidP="003A4DF9">
            <w:pPr>
              <w:jc w:val="center"/>
            </w:pPr>
            <w:r w:rsidRPr="003A4DF9">
              <w:t>6,9471</w:t>
            </w:r>
          </w:p>
        </w:tc>
      </w:tr>
      <w:tr w:rsidR="003A4DF9" w:rsidRPr="003A4DF9" w:rsidTr="00EE1CCE">
        <w:trPr>
          <w:trHeight w:val="20"/>
        </w:trPr>
        <w:tc>
          <w:tcPr>
            <w:tcW w:w="2431" w:type="pct"/>
            <w:shd w:val="clear" w:color="auto" w:fill="auto"/>
            <w:vAlign w:val="center"/>
          </w:tcPr>
          <w:p w:rsidR="003A4DF9" w:rsidRPr="003A4DF9" w:rsidRDefault="003A4DF9" w:rsidP="003A4DF9">
            <w:r w:rsidRPr="003A4DF9">
              <w:t>Объем электрической энергии, приобретаемой на технологические нужды (потери)</w:t>
            </w:r>
          </w:p>
        </w:tc>
        <w:tc>
          <w:tcPr>
            <w:tcW w:w="671" w:type="pct"/>
            <w:shd w:val="clear" w:color="auto" w:fill="auto"/>
            <w:vAlign w:val="center"/>
          </w:tcPr>
          <w:p w:rsidR="003A4DF9" w:rsidRPr="003A4DF9" w:rsidRDefault="003A4DF9" w:rsidP="003A4DF9">
            <w:pPr>
              <w:jc w:val="center"/>
            </w:pPr>
            <w:r w:rsidRPr="003A4DF9">
              <w:t>млн. кВт</w:t>
            </w:r>
            <w:proofErr w:type="gramStart"/>
            <w:r w:rsidRPr="003A4DF9">
              <w:t>.</w:t>
            </w:r>
            <w:proofErr w:type="gramEnd"/>
            <w:r w:rsidRPr="003A4DF9">
              <w:t xml:space="preserve"> </w:t>
            </w:r>
            <w:proofErr w:type="gramStart"/>
            <w:r w:rsidRPr="003A4DF9">
              <w:t>ч</w:t>
            </w:r>
            <w:proofErr w:type="gramEnd"/>
          </w:p>
        </w:tc>
        <w:tc>
          <w:tcPr>
            <w:tcW w:w="926" w:type="pct"/>
            <w:shd w:val="clear" w:color="auto" w:fill="auto"/>
            <w:noWrap/>
            <w:vAlign w:val="center"/>
          </w:tcPr>
          <w:p w:rsidR="003A4DF9" w:rsidRPr="003A4DF9" w:rsidRDefault="003A4DF9" w:rsidP="003A4DF9">
            <w:pPr>
              <w:jc w:val="center"/>
            </w:pPr>
            <w:r w:rsidRPr="003A4DF9">
              <w:t>1,0008</w:t>
            </w:r>
          </w:p>
        </w:tc>
        <w:tc>
          <w:tcPr>
            <w:tcW w:w="972" w:type="pct"/>
            <w:vAlign w:val="center"/>
          </w:tcPr>
          <w:p w:rsidR="003A4DF9" w:rsidRPr="003A4DF9" w:rsidRDefault="003A4DF9" w:rsidP="003A4DF9">
            <w:pPr>
              <w:jc w:val="center"/>
            </w:pPr>
            <w:r w:rsidRPr="003A4DF9">
              <w:t>0,810</w:t>
            </w:r>
          </w:p>
        </w:tc>
      </w:tr>
      <w:tr w:rsidR="003A4DF9" w:rsidRPr="003A4DF9" w:rsidTr="00EE1CCE">
        <w:trPr>
          <w:trHeight w:val="20"/>
        </w:trPr>
        <w:tc>
          <w:tcPr>
            <w:tcW w:w="2431" w:type="pct"/>
            <w:shd w:val="clear" w:color="auto" w:fill="auto"/>
            <w:vAlign w:val="center"/>
          </w:tcPr>
          <w:p w:rsidR="003A4DF9" w:rsidRPr="003A4DF9" w:rsidRDefault="003A4DF9" w:rsidP="003A4DF9">
            <w:r w:rsidRPr="003A4DF9">
              <w:t>Заявленная мощность потребителей электроэнергии</w:t>
            </w:r>
          </w:p>
        </w:tc>
        <w:tc>
          <w:tcPr>
            <w:tcW w:w="671" w:type="pct"/>
            <w:shd w:val="clear" w:color="auto" w:fill="auto"/>
            <w:vAlign w:val="center"/>
          </w:tcPr>
          <w:p w:rsidR="003A4DF9" w:rsidRPr="003A4DF9" w:rsidRDefault="003A4DF9" w:rsidP="003A4DF9">
            <w:pPr>
              <w:jc w:val="center"/>
            </w:pPr>
            <w:r w:rsidRPr="003A4DF9">
              <w:t>МВт</w:t>
            </w:r>
          </w:p>
        </w:tc>
        <w:tc>
          <w:tcPr>
            <w:tcW w:w="926" w:type="pct"/>
            <w:shd w:val="clear" w:color="auto" w:fill="auto"/>
            <w:noWrap/>
            <w:vAlign w:val="center"/>
          </w:tcPr>
          <w:p w:rsidR="003A4DF9" w:rsidRPr="003A4DF9" w:rsidRDefault="003A4DF9" w:rsidP="003A4DF9">
            <w:pPr>
              <w:jc w:val="center"/>
            </w:pPr>
            <w:r w:rsidRPr="003A4DF9">
              <w:t>2,5064</w:t>
            </w:r>
          </w:p>
        </w:tc>
        <w:tc>
          <w:tcPr>
            <w:tcW w:w="972" w:type="pct"/>
            <w:vAlign w:val="center"/>
          </w:tcPr>
          <w:p w:rsidR="003A4DF9" w:rsidRPr="003A4DF9" w:rsidRDefault="003A4DF9" w:rsidP="003A4DF9">
            <w:pPr>
              <w:jc w:val="center"/>
            </w:pPr>
            <w:r w:rsidRPr="003A4DF9">
              <w:t>2,5064</w:t>
            </w:r>
          </w:p>
        </w:tc>
      </w:tr>
    </w:tbl>
    <w:p w:rsidR="003A4DF9" w:rsidRPr="003A4DF9" w:rsidRDefault="003A4DF9" w:rsidP="003A4DF9">
      <w:pPr>
        <w:ind w:firstLine="567"/>
        <w:rPr>
          <w:snapToGrid w:val="0"/>
          <w:sz w:val="24"/>
          <w:szCs w:val="24"/>
        </w:rPr>
      </w:pPr>
    </w:p>
    <w:p w:rsidR="003A4DF9" w:rsidRPr="003A4DF9" w:rsidRDefault="003A4DF9" w:rsidP="003A4DF9">
      <w:pPr>
        <w:ind w:firstLine="567"/>
        <w:rPr>
          <w:snapToGrid w:val="0"/>
          <w:sz w:val="24"/>
          <w:szCs w:val="24"/>
        </w:rPr>
      </w:pPr>
      <w:r w:rsidRPr="003A4DF9">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7"/>
        <w:gridCol w:w="6"/>
        <w:gridCol w:w="2418"/>
        <w:gridCol w:w="6"/>
        <w:gridCol w:w="1107"/>
        <w:gridCol w:w="1460"/>
        <w:gridCol w:w="1277"/>
        <w:gridCol w:w="3376"/>
      </w:tblGrid>
      <w:tr w:rsidR="003A4DF9" w:rsidRPr="003A4DF9" w:rsidTr="00EE1CCE">
        <w:trPr>
          <w:trHeight w:val="20"/>
          <w:tblHeader/>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 xml:space="preserve">№ </w:t>
            </w:r>
            <w:proofErr w:type="gramStart"/>
            <w:r w:rsidRPr="003A4DF9">
              <w:rPr>
                <w:b/>
                <w:bCs/>
              </w:rPr>
              <w:t>п</w:t>
            </w:r>
            <w:proofErr w:type="gramEnd"/>
            <w:r w:rsidRPr="003A4DF9">
              <w:rPr>
                <w:b/>
                <w:bCs/>
              </w:rPr>
              <w:t>/п</w:t>
            </w:r>
          </w:p>
        </w:tc>
        <w:tc>
          <w:tcPr>
            <w:tcW w:w="24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Статья расходов</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Ед. измер.</w:t>
            </w:r>
          </w:p>
        </w:tc>
        <w:tc>
          <w:tcPr>
            <w:tcW w:w="6113" w:type="dxa"/>
            <w:gridSpan w:val="3"/>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2018 год</w:t>
            </w:r>
          </w:p>
        </w:tc>
      </w:tr>
      <w:tr w:rsidR="003A4DF9" w:rsidRPr="003A4DF9" w:rsidTr="00EE1CCE">
        <w:trPr>
          <w:trHeight w:val="230"/>
          <w:tblHeader/>
        </w:trPr>
        <w:tc>
          <w:tcPr>
            <w:tcW w:w="557"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2430" w:type="dxa"/>
            <w:gridSpan w:val="3"/>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Предложения</w:t>
            </w:r>
          </w:p>
          <w:p w:rsidR="003A4DF9" w:rsidRPr="003A4DF9" w:rsidRDefault="003A4DF9" w:rsidP="003A4DF9">
            <w:pPr>
              <w:jc w:val="center"/>
              <w:rPr>
                <w:b/>
                <w:bCs/>
              </w:rPr>
            </w:pPr>
            <w:r w:rsidRPr="003A4DF9">
              <w:rPr>
                <w:b/>
                <w:bCs/>
              </w:rPr>
              <w:t>предприятия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Принято ЛенРТК</w:t>
            </w:r>
          </w:p>
        </w:tc>
        <w:tc>
          <w:tcPr>
            <w:tcW w:w="33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Причина корректировки</w:t>
            </w:r>
          </w:p>
        </w:tc>
      </w:tr>
      <w:tr w:rsidR="003A4DF9" w:rsidRPr="003A4DF9" w:rsidTr="00EE1CCE">
        <w:trPr>
          <w:trHeight w:val="230"/>
          <w:tblHeader/>
        </w:trPr>
        <w:tc>
          <w:tcPr>
            <w:tcW w:w="557"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2430" w:type="dxa"/>
            <w:gridSpan w:val="3"/>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c>
          <w:tcPr>
            <w:tcW w:w="3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r>
      <w:tr w:rsidR="003A4DF9" w:rsidRPr="003A4DF9" w:rsidTr="00EE1CCE">
        <w:trPr>
          <w:trHeight w:val="26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rPr>
                <w:b/>
              </w:rPr>
              <w:t> 1</w:t>
            </w:r>
            <w:r w:rsidRPr="003A4DF9">
              <w:t>.</w:t>
            </w:r>
          </w:p>
        </w:tc>
        <w:tc>
          <w:tcPr>
            <w:tcW w:w="2430" w:type="dxa"/>
            <w:gridSpan w:val="3"/>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rPr>
            </w:pPr>
            <w:r w:rsidRPr="003A4DF9">
              <w:rPr>
                <w:b/>
              </w:rPr>
              <w:t>Подконтрольные расходы</w:t>
            </w:r>
          </w:p>
        </w:tc>
        <w:tc>
          <w:tcPr>
            <w:tcW w:w="1107"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8 007,28</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8 007,28</w:t>
            </w:r>
          </w:p>
        </w:tc>
        <w:tc>
          <w:tcPr>
            <w:tcW w:w="3376"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Расчет по коэффициенту индексации на 2018 год равный 1,03</w:t>
            </w:r>
          </w:p>
        </w:tc>
      </w:tr>
      <w:tr w:rsidR="003A4DF9" w:rsidRPr="003A4DF9" w:rsidTr="00EE1CCE">
        <w:trPr>
          <w:trHeight w:val="239"/>
        </w:trPr>
        <w:tc>
          <w:tcPr>
            <w:tcW w:w="557"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rPr>
                <w:b/>
              </w:rPr>
              <w:t>2.</w:t>
            </w:r>
          </w:p>
        </w:tc>
        <w:tc>
          <w:tcPr>
            <w:tcW w:w="2424" w:type="dxa"/>
            <w:gridSpan w:val="2"/>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rPr>
                <w:b/>
              </w:rPr>
            </w:pPr>
            <w:r w:rsidRPr="003A4DF9">
              <w:rPr>
                <w:b/>
              </w:rPr>
              <w:t>Неподконтрольные расходы</w:t>
            </w:r>
          </w:p>
        </w:tc>
        <w:tc>
          <w:tcPr>
            <w:tcW w:w="1113" w:type="dxa"/>
            <w:gridSpan w:val="2"/>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60"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2 178,21</w:t>
            </w:r>
          </w:p>
        </w:tc>
        <w:tc>
          <w:tcPr>
            <w:tcW w:w="1277"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2 178,21</w:t>
            </w:r>
          </w:p>
        </w:tc>
        <w:tc>
          <w:tcPr>
            <w:tcW w:w="3376"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В связи с отсутствием обосновывающих документов, было принято решение использовать прошлогодний уровень расходов. Корректировке подверглись социальные отчисления, и арендные платежи</w:t>
            </w:r>
          </w:p>
        </w:tc>
      </w:tr>
      <w:tr w:rsidR="003A4DF9" w:rsidRPr="003A4DF9" w:rsidTr="00EE1CCE">
        <w:trPr>
          <w:trHeight w:val="264"/>
        </w:trPr>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3.</w:t>
            </w:r>
          </w:p>
        </w:tc>
        <w:tc>
          <w:tcPr>
            <w:tcW w:w="2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color w:val="000000"/>
              </w:rPr>
              <w:t>Расходы, связанные с компенсацией незапланированных расходов / полученный избыток</w:t>
            </w:r>
          </w:p>
        </w:tc>
        <w:tc>
          <w:tcPr>
            <w:tcW w:w="1107"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t>тыс. руб</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Cs/>
              </w:rPr>
            </w:pPr>
            <w:r w:rsidRPr="003A4DF9">
              <w:rPr>
                <w:bCs/>
              </w:rPr>
              <w:t>0</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color w:val="000000"/>
              </w:rPr>
              <w:t>-378,307</w:t>
            </w:r>
          </w:p>
        </w:tc>
        <w:tc>
          <w:tcPr>
            <w:tcW w:w="33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Cs/>
              </w:rPr>
            </w:pPr>
            <w:r w:rsidRPr="003A4DF9">
              <w:rPr>
                <w:bCs/>
              </w:rPr>
              <w:t xml:space="preserve">Корректировка в связи с непредставлением документов по надежности и качеству оказываемых услуг </w:t>
            </w:r>
          </w:p>
        </w:tc>
      </w:tr>
      <w:tr w:rsidR="003A4DF9" w:rsidRPr="003A4DF9" w:rsidTr="00EE1CCE">
        <w:trPr>
          <w:trHeight w:val="56"/>
        </w:trPr>
        <w:tc>
          <w:tcPr>
            <w:tcW w:w="2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НВВ на содержание электрических сетей</w:t>
            </w:r>
          </w:p>
        </w:tc>
        <w:tc>
          <w:tcPr>
            <w:tcW w:w="1107"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тыс</w:t>
            </w:r>
            <w:proofErr w:type="gramStart"/>
            <w:r w:rsidRPr="003A4DF9">
              <w:rPr>
                <w:b/>
                <w:bCs/>
              </w:rPr>
              <w:t>.р</w:t>
            </w:r>
            <w:proofErr w:type="gramEnd"/>
            <w:r w:rsidRPr="003A4DF9">
              <w:rPr>
                <w:b/>
                <w:bCs/>
              </w:rPr>
              <w:t>уб.</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10 185,49</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9 807,19</w:t>
            </w:r>
          </w:p>
        </w:tc>
        <w:tc>
          <w:tcPr>
            <w:tcW w:w="33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p w:rsidR="003A4DF9" w:rsidRPr="003A4DF9" w:rsidRDefault="003A4DF9" w:rsidP="003A4DF9">
            <w:pPr>
              <w:jc w:val="center"/>
              <w:rPr>
                <w:b/>
                <w:bCs/>
              </w:rPr>
            </w:pPr>
          </w:p>
        </w:tc>
      </w:tr>
      <w:tr w:rsidR="003A4DF9" w:rsidRPr="003A4DF9" w:rsidTr="00EE1CCE">
        <w:trPr>
          <w:trHeight w:val="264"/>
        </w:trPr>
        <w:tc>
          <w:tcPr>
            <w:tcW w:w="2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Затраты на покупку электроэнергии на технологические нужды</w:t>
            </w:r>
          </w:p>
        </w:tc>
        <w:tc>
          <w:tcPr>
            <w:tcW w:w="1107"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тыс</w:t>
            </w:r>
            <w:proofErr w:type="gramStart"/>
            <w:r w:rsidRPr="003A4DF9">
              <w:rPr>
                <w:b/>
                <w:bCs/>
              </w:rPr>
              <w:t>.р</w:t>
            </w:r>
            <w:proofErr w:type="gramEnd"/>
            <w:r w:rsidRPr="003A4DF9">
              <w:rPr>
                <w:b/>
                <w:bCs/>
              </w:rPr>
              <w:t>уб.</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rPr>
            </w:pPr>
            <w:r w:rsidRPr="003A4DF9">
              <w:rPr>
                <w:b/>
              </w:rPr>
              <w:t>4 475,3359</w:t>
            </w:r>
          </w:p>
        </w:tc>
        <w:tc>
          <w:tcPr>
            <w:tcW w:w="33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tc>
      </w:tr>
      <w:tr w:rsidR="003A4DF9" w:rsidRPr="003A4DF9" w:rsidTr="00EE1CCE">
        <w:trPr>
          <w:trHeight w:val="264"/>
        </w:trPr>
        <w:tc>
          <w:tcPr>
            <w:tcW w:w="2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ИТОГО НВВ</w:t>
            </w:r>
          </w:p>
        </w:tc>
        <w:tc>
          <w:tcPr>
            <w:tcW w:w="1107"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14 282,53</w:t>
            </w:r>
          </w:p>
        </w:tc>
        <w:tc>
          <w:tcPr>
            <w:tcW w:w="33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tc>
      </w:tr>
    </w:tbl>
    <w:p w:rsidR="003A4DF9" w:rsidRPr="003A4DF9" w:rsidRDefault="003A4DF9" w:rsidP="003A4DF9">
      <w:pPr>
        <w:autoSpaceDE w:val="0"/>
        <w:autoSpaceDN w:val="0"/>
        <w:adjustRightInd w:val="0"/>
        <w:ind w:firstLine="709"/>
        <w:jc w:val="both"/>
        <w:rPr>
          <w:sz w:val="24"/>
          <w:szCs w:val="24"/>
        </w:rPr>
      </w:pPr>
      <w:r w:rsidRPr="003A4DF9">
        <w:rPr>
          <w:sz w:val="24"/>
          <w:szCs w:val="24"/>
        </w:rPr>
        <w:t>3. Установить величину необходимой валовой выручки общества с ограниченной ответственностью «СЗЭПК» на четвертый год второго долгосрочного периода регулирования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3A4DF9" w:rsidRPr="003A4DF9" w:rsidTr="00EE1CCE">
        <w:trPr>
          <w:trHeight w:val="56"/>
        </w:trPr>
        <w:tc>
          <w:tcPr>
            <w:tcW w:w="851" w:type="dxa"/>
            <w:vMerge w:val="restart"/>
            <w:shd w:val="clear" w:color="auto" w:fill="auto"/>
            <w:vAlign w:val="center"/>
            <w:hideMark/>
          </w:tcPr>
          <w:p w:rsidR="003A4DF9" w:rsidRPr="003A4DF9" w:rsidRDefault="003A4DF9" w:rsidP="003A4DF9">
            <w:pPr>
              <w:jc w:val="center"/>
              <w:rPr>
                <w:bCs/>
                <w:sz w:val="18"/>
                <w:szCs w:val="18"/>
              </w:rPr>
            </w:pPr>
            <w:r w:rsidRPr="003A4DF9">
              <w:rPr>
                <w:bCs/>
                <w:sz w:val="18"/>
                <w:szCs w:val="18"/>
              </w:rPr>
              <w:t xml:space="preserve">№ </w:t>
            </w:r>
            <w:r w:rsidRPr="003A4DF9">
              <w:rPr>
                <w:bCs/>
                <w:sz w:val="18"/>
                <w:szCs w:val="18"/>
              </w:rPr>
              <w:br/>
            </w:r>
            <w:proofErr w:type="gramStart"/>
            <w:r w:rsidRPr="003A4DF9">
              <w:rPr>
                <w:bCs/>
                <w:sz w:val="18"/>
                <w:szCs w:val="18"/>
              </w:rPr>
              <w:t>п</w:t>
            </w:r>
            <w:proofErr w:type="gramEnd"/>
            <w:r w:rsidRPr="003A4DF9">
              <w:rPr>
                <w:bCs/>
                <w:sz w:val="18"/>
                <w:szCs w:val="18"/>
              </w:rPr>
              <w:t>/п</w:t>
            </w:r>
          </w:p>
        </w:tc>
        <w:tc>
          <w:tcPr>
            <w:tcW w:w="4253" w:type="dxa"/>
            <w:vMerge w:val="restart"/>
            <w:shd w:val="clear" w:color="auto" w:fill="auto"/>
            <w:vAlign w:val="center"/>
            <w:hideMark/>
          </w:tcPr>
          <w:p w:rsidR="003A4DF9" w:rsidRPr="003A4DF9" w:rsidRDefault="003A4DF9" w:rsidP="003A4DF9">
            <w:pPr>
              <w:jc w:val="center"/>
              <w:rPr>
                <w:bCs/>
                <w:sz w:val="18"/>
                <w:szCs w:val="18"/>
              </w:rPr>
            </w:pPr>
            <w:r w:rsidRPr="003A4DF9">
              <w:rPr>
                <w:bCs/>
                <w:sz w:val="18"/>
                <w:szCs w:val="18"/>
              </w:rPr>
              <w:t xml:space="preserve">Наименование сетевой </w:t>
            </w:r>
            <w:r w:rsidRPr="003A4DF9">
              <w:rPr>
                <w:bCs/>
                <w:sz w:val="18"/>
                <w:szCs w:val="18"/>
              </w:rPr>
              <w:br/>
              <w:t>организации в Ленинградской области</w:t>
            </w:r>
          </w:p>
        </w:tc>
        <w:tc>
          <w:tcPr>
            <w:tcW w:w="1984" w:type="dxa"/>
            <w:vMerge w:val="restart"/>
            <w:shd w:val="clear" w:color="auto" w:fill="auto"/>
            <w:vAlign w:val="center"/>
            <w:hideMark/>
          </w:tcPr>
          <w:p w:rsidR="003A4DF9" w:rsidRPr="003A4DF9" w:rsidRDefault="003A4DF9" w:rsidP="003A4DF9">
            <w:pPr>
              <w:jc w:val="center"/>
              <w:rPr>
                <w:bCs/>
                <w:sz w:val="18"/>
                <w:szCs w:val="18"/>
              </w:rPr>
            </w:pPr>
            <w:r w:rsidRPr="003A4DF9">
              <w:rPr>
                <w:bCs/>
                <w:sz w:val="18"/>
                <w:szCs w:val="18"/>
              </w:rPr>
              <w:t>Год</w:t>
            </w:r>
          </w:p>
        </w:tc>
        <w:tc>
          <w:tcPr>
            <w:tcW w:w="3118" w:type="dxa"/>
            <w:shd w:val="clear" w:color="auto" w:fill="auto"/>
            <w:vAlign w:val="center"/>
            <w:hideMark/>
          </w:tcPr>
          <w:p w:rsidR="003A4DF9" w:rsidRPr="003A4DF9" w:rsidRDefault="003A4DF9" w:rsidP="003A4DF9">
            <w:pPr>
              <w:jc w:val="center"/>
              <w:rPr>
                <w:bCs/>
                <w:sz w:val="18"/>
                <w:szCs w:val="18"/>
              </w:rPr>
            </w:pPr>
            <w:r w:rsidRPr="003A4DF9">
              <w:rPr>
                <w:bCs/>
                <w:sz w:val="18"/>
                <w:szCs w:val="18"/>
              </w:rPr>
              <w:t xml:space="preserve">НВВ сетевых организаций </w:t>
            </w:r>
            <w:r w:rsidRPr="003A4DF9">
              <w:rPr>
                <w:bCs/>
                <w:sz w:val="18"/>
                <w:szCs w:val="18"/>
              </w:rPr>
              <w:br/>
              <w:t>без учета оплаты потерь</w:t>
            </w:r>
          </w:p>
        </w:tc>
      </w:tr>
      <w:tr w:rsidR="003A4DF9" w:rsidRPr="003A4DF9" w:rsidTr="00EE1CCE">
        <w:trPr>
          <w:trHeight w:val="56"/>
        </w:trPr>
        <w:tc>
          <w:tcPr>
            <w:tcW w:w="851" w:type="dxa"/>
            <w:vMerge/>
            <w:vAlign w:val="center"/>
            <w:hideMark/>
          </w:tcPr>
          <w:p w:rsidR="003A4DF9" w:rsidRPr="003A4DF9" w:rsidRDefault="003A4DF9" w:rsidP="003A4DF9">
            <w:pPr>
              <w:jc w:val="center"/>
              <w:rPr>
                <w:bCs/>
                <w:sz w:val="18"/>
                <w:szCs w:val="18"/>
              </w:rPr>
            </w:pPr>
          </w:p>
        </w:tc>
        <w:tc>
          <w:tcPr>
            <w:tcW w:w="4253" w:type="dxa"/>
            <w:vMerge/>
            <w:vAlign w:val="center"/>
            <w:hideMark/>
          </w:tcPr>
          <w:p w:rsidR="003A4DF9" w:rsidRPr="003A4DF9" w:rsidRDefault="003A4DF9" w:rsidP="003A4DF9">
            <w:pPr>
              <w:jc w:val="center"/>
              <w:rPr>
                <w:bCs/>
                <w:sz w:val="18"/>
                <w:szCs w:val="18"/>
              </w:rPr>
            </w:pPr>
          </w:p>
        </w:tc>
        <w:tc>
          <w:tcPr>
            <w:tcW w:w="1984" w:type="dxa"/>
            <w:vMerge/>
            <w:vAlign w:val="center"/>
            <w:hideMark/>
          </w:tcPr>
          <w:p w:rsidR="003A4DF9" w:rsidRPr="003A4DF9" w:rsidRDefault="003A4DF9" w:rsidP="003A4DF9">
            <w:pPr>
              <w:jc w:val="center"/>
              <w:rPr>
                <w:bCs/>
                <w:sz w:val="18"/>
                <w:szCs w:val="18"/>
              </w:rPr>
            </w:pPr>
          </w:p>
        </w:tc>
        <w:tc>
          <w:tcPr>
            <w:tcW w:w="3118" w:type="dxa"/>
            <w:shd w:val="clear" w:color="auto" w:fill="auto"/>
            <w:noWrap/>
            <w:vAlign w:val="center"/>
            <w:hideMark/>
          </w:tcPr>
          <w:p w:rsidR="003A4DF9" w:rsidRPr="003A4DF9" w:rsidRDefault="003A4DF9" w:rsidP="003A4DF9">
            <w:pPr>
              <w:jc w:val="center"/>
              <w:rPr>
                <w:sz w:val="18"/>
                <w:szCs w:val="18"/>
              </w:rPr>
            </w:pPr>
            <w:r w:rsidRPr="003A4DF9">
              <w:rPr>
                <w:sz w:val="18"/>
                <w:szCs w:val="18"/>
              </w:rPr>
              <w:t>тыс. руб.</w:t>
            </w:r>
          </w:p>
        </w:tc>
      </w:tr>
      <w:tr w:rsidR="003A4DF9" w:rsidRPr="003A4DF9" w:rsidTr="00EE1CCE">
        <w:trPr>
          <w:trHeight w:val="56"/>
        </w:trPr>
        <w:tc>
          <w:tcPr>
            <w:tcW w:w="851" w:type="dxa"/>
            <w:shd w:val="clear" w:color="auto" w:fill="auto"/>
            <w:noWrap/>
            <w:vAlign w:val="center"/>
            <w:hideMark/>
          </w:tcPr>
          <w:p w:rsidR="003A4DF9" w:rsidRPr="003A4DF9" w:rsidRDefault="003A4DF9" w:rsidP="003A4DF9">
            <w:pPr>
              <w:jc w:val="center"/>
              <w:rPr>
                <w:bCs/>
                <w:sz w:val="18"/>
                <w:szCs w:val="18"/>
              </w:rPr>
            </w:pPr>
            <w:r w:rsidRPr="003A4DF9">
              <w:rPr>
                <w:bCs/>
                <w:sz w:val="18"/>
                <w:szCs w:val="18"/>
              </w:rPr>
              <w:t>1</w:t>
            </w:r>
          </w:p>
        </w:tc>
        <w:tc>
          <w:tcPr>
            <w:tcW w:w="4253" w:type="dxa"/>
            <w:shd w:val="clear" w:color="auto" w:fill="auto"/>
            <w:vAlign w:val="center"/>
            <w:hideMark/>
          </w:tcPr>
          <w:p w:rsidR="003A4DF9" w:rsidRPr="003A4DF9" w:rsidRDefault="003A4DF9" w:rsidP="003A4DF9">
            <w:pPr>
              <w:jc w:val="center"/>
              <w:rPr>
                <w:sz w:val="18"/>
                <w:szCs w:val="18"/>
              </w:rPr>
            </w:pPr>
            <w:r w:rsidRPr="003A4DF9">
              <w:rPr>
                <w:sz w:val="18"/>
                <w:szCs w:val="18"/>
              </w:rPr>
              <w:t>Общество с ограниченной ответственностью «СЗЭПК»</w:t>
            </w:r>
          </w:p>
        </w:tc>
        <w:tc>
          <w:tcPr>
            <w:tcW w:w="1984" w:type="dxa"/>
            <w:shd w:val="clear" w:color="auto" w:fill="auto"/>
            <w:noWrap/>
            <w:vAlign w:val="center"/>
          </w:tcPr>
          <w:p w:rsidR="003A4DF9" w:rsidRPr="003A4DF9" w:rsidRDefault="003A4DF9" w:rsidP="003A4DF9">
            <w:pPr>
              <w:jc w:val="center"/>
              <w:rPr>
                <w:sz w:val="18"/>
                <w:szCs w:val="18"/>
              </w:rPr>
            </w:pPr>
            <w:r w:rsidRPr="003A4DF9">
              <w:rPr>
                <w:sz w:val="18"/>
                <w:szCs w:val="18"/>
              </w:rPr>
              <w:t>2018</w:t>
            </w:r>
          </w:p>
        </w:tc>
        <w:tc>
          <w:tcPr>
            <w:tcW w:w="3118" w:type="dxa"/>
            <w:shd w:val="clear" w:color="auto" w:fill="auto"/>
            <w:noWrap/>
            <w:vAlign w:val="center"/>
          </w:tcPr>
          <w:p w:rsidR="003A4DF9" w:rsidRPr="003A4DF9" w:rsidRDefault="003A4DF9" w:rsidP="003A4DF9">
            <w:pPr>
              <w:jc w:val="center"/>
              <w:rPr>
                <w:sz w:val="18"/>
                <w:szCs w:val="18"/>
              </w:rPr>
            </w:pPr>
            <w:r w:rsidRPr="003A4DF9">
              <w:rPr>
                <w:b/>
                <w:bCs/>
              </w:rPr>
              <w:t>9 807,192</w:t>
            </w:r>
          </w:p>
        </w:tc>
      </w:tr>
    </w:tbl>
    <w:p w:rsidR="003A4DF9" w:rsidRPr="003A4DF9" w:rsidRDefault="003A4DF9" w:rsidP="003A4DF9">
      <w:pPr>
        <w:autoSpaceDE w:val="0"/>
        <w:autoSpaceDN w:val="0"/>
        <w:adjustRightInd w:val="0"/>
        <w:ind w:firstLine="709"/>
        <w:jc w:val="both"/>
        <w:rPr>
          <w:sz w:val="24"/>
          <w:szCs w:val="24"/>
        </w:rPr>
      </w:pPr>
    </w:p>
    <w:p w:rsidR="003A4DF9" w:rsidRPr="003A4DF9" w:rsidRDefault="003A4DF9" w:rsidP="003A4DF9">
      <w:pPr>
        <w:widowControl w:val="0"/>
        <w:autoSpaceDE w:val="0"/>
        <w:autoSpaceDN w:val="0"/>
        <w:adjustRightInd w:val="0"/>
        <w:ind w:firstLine="709"/>
        <w:jc w:val="both"/>
        <w:rPr>
          <w:sz w:val="24"/>
          <w:szCs w:val="24"/>
        </w:rPr>
      </w:pPr>
      <w:r w:rsidRPr="003A4DF9">
        <w:rPr>
          <w:sz w:val="24"/>
          <w:szCs w:val="24"/>
        </w:rPr>
        <w:t xml:space="preserve">4. Установить с 1 января 2018 года по 31 декабря 2018 года для ООО «СЗЭПК» </w:t>
      </w:r>
      <w:r w:rsidRPr="003A4DF9">
        <w:rPr>
          <w:sz w:val="24"/>
          <w:szCs w:val="24"/>
        </w:rPr>
        <w:lastRenderedPageBreak/>
        <w:t>индивидуальные тарифы на услуги по передаче электрической энергии для взаиморасчетов между сетевыми организациями в следующих размерах:</w:t>
      </w:r>
    </w:p>
    <w:p w:rsidR="003A4DF9" w:rsidRPr="003A4DF9" w:rsidRDefault="003A4DF9" w:rsidP="003A4DF9">
      <w:pPr>
        <w:widowControl w:val="0"/>
        <w:autoSpaceDE w:val="0"/>
        <w:autoSpaceDN w:val="0"/>
        <w:adjustRightInd w:val="0"/>
        <w:ind w:firstLine="709"/>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295"/>
      </w:tblGrid>
      <w:tr w:rsidR="003A4DF9" w:rsidRPr="003A4DF9" w:rsidTr="00EE1CCE">
        <w:trPr>
          <w:trHeight w:val="20"/>
        </w:trPr>
        <w:tc>
          <w:tcPr>
            <w:tcW w:w="1809" w:type="dxa"/>
            <w:vMerge w:val="restart"/>
            <w:shd w:val="clear" w:color="auto" w:fill="auto"/>
            <w:vAlign w:val="center"/>
          </w:tcPr>
          <w:p w:rsidR="003A4DF9" w:rsidRPr="003A4DF9" w:rsidRDefault="003A4DF9" w:rsidP="003A4DF9">
            <w:pPr>
              <w:spacing w:line="240" w:lineRule="atLeast"/>
              <w:contextualSpacing/>
              <w:jc w:val="center"/>
            </w:pPr>
            <w:r w:rsidRPr="003A4DF9">
              <w:t>Наименование сетевых организаций</w:t>
            </w:r>
          </w:p>
        </w:tc>
        <w:tc>
          <w:tcPr>
            <w:tcW w:w="3011" w:type="dxa"/>
            <w:gridSpan w:val="2"/>
            <w:shd w:val="clear" w:color="auto" w:fill="auto"/>
            <w:vAlign w:val="center"/>
          </w:tcPr>
          <w:p w:rsidR="003A4DF9" w:rsidRPr="003A4DF9" w:rsidRDefault="003A4DF9" w:rsidP="003A4DF9">
            <w:pPr>
              <w:spacing w:line="240" w:lineRule="atLeast"/>
              <w:contextualSpacing/>
              <w:jc w:val="center"/>
            </w:pPr>
            <w:r w:rsidRPr="003A4DF9">
              <w:t>Двухставочный тариф</w:t>
            </w:r>
          </w:p>
        </w:tc>
        <w:tc>
          <w:tcPr>
            <w:tcW w:w="1275" w:type="dxa"/>
            <w:vMerge w:val="restart"/>
            <w:shd w:val="clear" w:color="auto" w:fill="auto"/>
            <w:vAlign w:val="center"/>
          </w:tcPr>
          <w:p w:rsidR="003A4DF9" w:rsidRPr="003A4DF9" w:rsidRDefault="003A4DF9" w:rsidP="003A4DF9">
            <w:pPr>
              <w:spacing w:line="240" w:lineRule="atLeast"/>
              <w:contextualSpacing/>
              <w:jc w:val="center"/>
            </w:pPr>
            <w:r w:rsidRPr="003A4DF9">
              <w:t>Односта-вочный тариф</w:t>
            </w:r>
          </w:p>
          <w:p w:rsidR="003A4DF9" w:rsidRPr="003A4DF9" w:rsidRDefault="003A4DF9" w:rsidP="003A4DF9">
            <w:pPr>
              <w:spacing w:line="240" w:lineRule="atLeast"/>
              <w:contextualSpacing/>
              <w:jc w:val="center"/>
            </w:pPr>
          </w:p>
        </w:tc>
        <w:tc>
          <w:tcPr>
            <w:tcW w:w="2959" w:type="dxa"/>
            <w:gridSpan w:val="2"/>
            <w:shd w:val="clear" w:color="auto" w:fill="auto"/>
            <w:vAlign w:val="center"/>
          </w:tcPr>
          <w:p w:rsidR="003A4DF9" w:rsidRPr="003A4DF9" w:rsidRDefault="003A4DF9" w:rsidP="003A4DF9">
            <w:pPr>
              <w:spacing w:line="240" w:lineRule="atLeast"/>
              <w:contextualSpacing/>
              <w:jc w:val="center"/>
            </w:pPr>
            <w:r w:rsidRPr="003A4DF9">
              <w:t>Двухставочный тариф</w:t>
            </w:r>
          </w:p>
        </w:tc>
        <w:tc>
          <w:tcPr>
            <w:tcW w:w="1295" w:type="dxa"/>
            <w:vMerge w:val="restart"/>
            <w:shd w:val="clear" w:color="auto" w:fill="auto"/>
            <w:vAlign w:val="center"/>
          </w:tcPr>
          <w:p w:rsidR="003A4DF9" w:rsidRPr="003A4DF9" w:rsidRDefault="003A4DF9" w:rsidP="003A4DF9">
            <w:pPr>
              <w:spacing w:line="240" w:lineRule="atLeast"/>
              <w:contextualSpacing/>
              <w:jc w:val="center"/>
            </w:pPr>
            <w:r w:rsidRPr="003A4DF9">
              <w:t>Односта-вочный тариф</w:t>
            </w:r>
          </w:p>
          <w:p w:rsidR="003A4DF9" w:rsidRPr="003A4DF9" w:rsidRDefault="003A4DF9" w:rsidP="003A4DF9">
            <w:pPr>
              <w:spacing w:line="240" w:lineRule="atLeast"/>
              <w:contextualSpacing/>
              <w:jc w:val="center"/>
            </w:pPr>
          </w:p>
        </w:tc>
      </w:tr>
      <w:tr w:rsidR="003A4DF9" w:rsidRPr="003A4DF9" w:rsidTr="00EE1CCE">
        <w:trPr>
          <w:trHeight w:val="20"/>
        </w:trPr>
        <w:tc>
          <w:tcPr>
            <w:tcW w:w="1809" w:type="dxa"/>
            <w:vMerge/>
            <w:shd w:val="clear" w:color="auto" w:fill="auto"/>
          </w:tcPr>
          <w:p w:rsidR="003A4DF9" w:rsidRPr="003A4DF9" w:rsidRDefault="003A4DF9" w:rsidP="003A4DF9">
            <w:pPr>
              <w:spacing w:line="240" w:lineRule="atLeast"/>
              <w:contextualSpacing/>
            </w:pPr>
          </w:p>
        </w:tc>
        <w:tc>
          <w:tcPr>
            <w:tcW w:w="1451" w:type="dxa"/>
            <w:shd w:val="clear" w:color="auto" w:fill="auto"/>
          </w:tcPr>
          <w:p w:rsidR="003A4DF9" w:rsidRPr="003A4DF9" w:rsidRDefault="003A4DF9" w:rsidP="003A4DF9">
            <w:pPr>
              <w:spacing w:line="240" w:lineRule="atLeast"/>
              <w:contextualSpacing/>
              <w:jc w:val="center"/>
            </w:pPr>
            <w:r w:rsidRPr="003A4DF9">
              <w:t xml:space="preserve">Ставка </w:t>
            </w:r>
            <w:proofErr w:type="gramStart"/>
            <w:r w:rsidRPr="003A4DF9">
              <w:t>за</w:t>
            </w:r>
            <w:proofErr w:type="gramEnd"/>
          </w:p>
          <w:p w:rsidR="003A4DF9" w:rsidRPr="003A4DF9" w:rsidRDefault="003A4DF9" w:rsidP="003A4DF9">
            <w:pPr>
              <w:spacing w:line="240" w:lineRule="atLeast"/>
              <w:contextualSpacing/>
              <w:jc w:val="center"/>
            </w:pPr>
            <w:r w:rsidRPr="003A4DF9">
              <w:t>содержание</w:t>
            </w:r>
          </w:p>
          <w:p w:rsidR="003A4DF9" w:rsidRPr="003A4DF9" w:rsidRDefault="003A4DF9" w:rsidP="003A4DF9">
            <w:pPr>
              <w:spacing w:line="240" w:lineRule="atLeast"/>
              <w:contextualSpacing/>
              <w:jc w:val="center"/>
            </w:pPr>
            <w:r w:rsidRPr="003A4DF9">
              <w:t>электри-</w:t>
            </w:r>
          </w:p>
          <w:p w:rsidR="003A4DF9" w:rsidRPr="003A4DF9" w:rsidRDefault="003A4DF9" w:rsidP="003A4DF9">
            <w:pPr>
              <w:spacing w:line="240" w:lineRule="atLeast"/>
              <w:contextualSpacing/>
              <w:jc w:val="center"/>
            </w:pPr>
            <w:r w:rsidRPr="003A4DF9">
              <w:t>ческих</w:t>
            </w:r>
          </w:p>
          <w:p w:rsidR="003A4DF9" w:rsidRPr="003A4DF9" w:rsidRDefault="003A4DF9" w:rsidP="003A4DF9">
            <w:pPr>
              <w:spacing w:line="240" w:lineRule="atLeast"/>
              <w:contextualSpacing/>
              <w:jc w:val="center"/>
            </w:pPr>
            <w:r w:rsidRPr="003A4DF9">
              <w:t>сетей</w:t>
            </w:r>
          </w:p>
        </w:tc>
        <w:tc>
          <w:tcPr>
            <w:tcW w:w="1560" w:type="dxa"/>
            <w:shd w:val="clear" w:color="auto" w:fill="auto"/>
          </w:tcPr>
          <w:p w:rsidR="003A4DF9" w:rsidRPr="003A4DF9" w:rsidRDefault="003A4DF9" w:rsidP="003A4DF9">
            <w:pPr>
              <w:spacing w:line="240" w:lineRule="atLeast"/>
              <w:contextualSpacing/>
              <w:jc w:val="center"/>
            </w:pPr>
            <w:r w:rsidRPr="003A4DF9">
              <w:t xml:space="preserve">Ставка на оплату </w:t>
            </w:r>
            <w:proofErr w:type="gramStart"/>
            <w:r w:rsidRPr="003A4DF9">
              <w:t>технологи-ческого</w:t>
            </w:r>
            <w:proofErr w:type="gramEnd"/>
            <w:r w:rsidRPr="003A4DF9">
              <w:t xml:space="preserve"> расхода (потерь)</w:t>
            </w:r>
          </w:p>
        </w:tc>
        <w:tc>
          <w:tcPr>
            <w:tcW w:w="1275" w:type="dxa"/>
            <w:vMerge/>
            <w:shd w:val="clear" w:color="auto" w:fill="auto"/>
          </w:tcPr>
          <w:p w:rsidR="003A4DF9" w:rsidRPr="003A4DF9" w:rsidRDefault="003A4DF9" w:rsidP="003A4DF9">
            <w:pPr>
              <w:spacing w:line="240" w:lineRule="atLeast"/>
              <w:contextualSpacing/>
            </w:pPr>
          </w:p>
        </w:tc>
        <w:tc>
          <w:tcPr>
            <w:tcW w:w="1400" w:type="dxa"/>
            <w:shd w:val="clear" w:color="auto" w:fill="auto"/>
          </w:tcPr>
          <w:p w:rsidR="003A4DF9" w:rsidRPr="003A4DF9" w:rsidRDefault="003A4DF9" w:rsidP="003A4DF9">
            <w:pPr>
              <w:spacing w:line="240" w:lineRule="atLeast"/>
              <w:contextualSpacing/>
              <w:jc w:val="center"/>
            </w:pPr>
            <w:r w:rsidRPr="003A4DF9">
              <w:t xml:space="preserve">Ставка </w:t>
            </w:r>
            <w:proofErr w:type="gramStart"/>
            <w:r w:rsidRPr="003A4DF9">
              <w:t>за</w:t>
            </w:r>
            <w:proofErr w:type="gramEnd"/>
          </w:p>
          <w:p w:rsidR="003A4DF9" w:rsidRPr="003A4DF9" w:rsidRDefault="003A4DF9" w:rsidP="003A4DF9">
            <w:pPr>
              <w:spacing w:line="240" w:lineRule="atLeast"/>
              <w:contextualSpacing/>
              <w:jc w:val="center"/>
            </w:pPr>
            <w:r w:rsidRPr="003A4DF9">
              <w:t>содержание</w:t>
            </w:r>
          </w:p>
          <w:p w:rsidR="003A4DF9" w:rsidRPr="003A4DF9" w:rsidRDefault="003A4DF9" w:rsidP="003A4DF9">
            <w:pPr>
              <w:spacing w:line="240" w:lineRule="atLeast"/>
              <w:contextualSpacing/>
              <w:jc w:val="center"/>
            </w:pPr>
            <w:r w:rsidRPr="003A4DF9">
              <w:t>электри-</w:t>
            </w:r>
          </w:p>
          <w:p w:rsidR="003A4DF9" w:rsidRPr="003A4DF9" w:rsidRDefault="003A4DF9" w:rsidP="003A4DF9">
            <w:pPr>
              <w:spacing w:line="240" w:lineRule="atLeast"/>
              <w:contextualSpacing/>
              <w:jc w:val="center"/>
            </w:pPr>
            <w:r w:rsidRPr="003A4DF9">
              <w:t>ческих</w:t>
            </w:r>
          </w:p>
          <w:p w:rsidR="003A4DF9" w:rsidRPr="003A4DF9" w:rsidRDefault="003A4DF9" w:rsidP="003A4DF9">
            <w:pPr>
              <w:spacing w:line="240" w:lineRule="atLeast"/>
              <w:contextualSpacing/>
              <w:jc w:val="center"/>
            </w:pPr>
            <w:r w:rsidRPr="003A4DF9">
              <w:t>сетей</w:t>
            </w:r>
          </w:p>
        </w:tc>
        <w:tc>
          <w:tcPr>
            <w:tcW w:w="1559" w:type="dxa"/>
            <w:shd w:val="clear" w:color="auto" w:fill="auto"/>
          </w:tcPr>
          <w:p w:rsidR="003A4DF9" w:rsidRPr="003A4DF9" w:rsidRDefault="003A4DF9" w:rsidP="003A4DF9">
            <w:pPr>
              <w:spacing w:line="240" w:lineRule="atLeast"/>
              <w:contextualSpacing/>
              <w:jc w:val="center"/>
            </w:pPr>
            <w:r w:rsidRPr="003A4DF9">
              <w:t xml:space="preserve">Ставка на оплату </w:t>
            </w:r>
            <w:proofErr w:type="gramStart"/>
            <w:r w:rsidRPr="003A4DF9">
              <w:t>технологи-ческого</w:t>
            </w:r>
            <w:proofErr w:type="gramEnd"/>
            <w:r w:rsidRPr="003A4DF9">
              <w:t xml:space="preserve"> расхода (потерь)</w:t>
            </w:r>
          </w:p>
        </w:tc>
        <w:tc>
          <w:tcPr>
            <w:tcW w:w="1295" w:type="dxa"/>
            <w:vMerge/>
            <w:shd w:val="clear" w:color="auto" w:fill="auto"/>
          </w:tcPr>
          <w:p w:rsidR="003A4DF9" w:rsidRPr="003A4DF9" w:rsidRDefault="003A4DF9" w:rsidP="003A4DF9">
            <w:pPr>
              <w:spacing w:line="240" w:lineRule="atLeast"/>
              <w:contextualSpacing/>
            </w:pPr>
          </w:p>
        </w:tc>
      </w:tr>
      <w:tr w:rsidR="003A4DF9" w:rsidRPr="003A4DF9" w:rsidTr="00EE1CCE">
        <w:trPr>
          <w:trHeight w:val="20"/>
        </w:trPr>
        <w:tc>
          <w:tcPr>
            <w:tcW w:w="1809" w:type="dxa"/>
            <w:vMerge w:val="restart"/>
            <w:shd w:val="clear" w:color="auto" w:fill="auto"/>
            <w:vAlign w:val="center"/>
          </w:tcPr>
          <w:p w:rsidR="003A4DF9" w:rsidRPr="003A4DF9" w:rsidRDefault="003A4DF9" w:rsidP="003A4DF9">
            <w:pPr>
              <w:spacing w:line="240" w:lineRule="atLeast"/>
              <w:contextualSpacing/>
              <w:jc w:val="center"/>
            </w:pPr>
            <w:r w:rsidRPr="003A4DF9">
              <w:t>Общество с ограниченной ответственностью «СЗЭПК» -  публичное акционерное общество «Ленэнерго»</w:t>
            </w:r>
          </w:p>
        </w:tc>
        <w:tc>
          <w:tcPr>
            <w:tcW w:w="4286" w:type="dxa"/>
            <w:gridSpan w:val="3"/>
            <w:shd w:val="clear" w:color="auto" w:fill="auto"/>
          </w:tcPr>
          <w:p w:rsidR="003A4DF9" w:rsidRPr="003A4DF9" w:rsidRDefault="003A4DF9" w:rsidP="003A4DF9">
            <w:pPr>
              <w:spacing w:line="240" w:lineRule="atLeast"/>
              <w:contextualSpacing/>
              <w:jc w:val="center"/>
            </w:pPr>
            <w:r w:rsidRPr="003A4DF9">
              <w:t>1 полугодие 2018 года</w:t>
            </w:r>
          </w:p>
        </w:tc>
        <w:tc>
          <w:tcPr>
            <w:tcW w:w="4254" w:type="dxa"/>
            <w:gridSpan w:val="3"/>
            <w:shd w:val="clear" w:color="auto" w:fill="auto"/>
          </w:tcPr>
          <w:p w:rsidR="003A4DF9" w:rsidRPr="003A4DF9" w:rsidRDefault="003A4DF9" w:rsidP="003A4DF9">
            <w:pPr>
              <w:spacing w:line="240" w:lineRule="atLeast"/>
              <w:contextualSpacing/>
              <w:jc w:val="center"/>
            </w:pPr>
            <w:r w:rsidRPr="003A4DF9">
              <w:t>2 полугодие 2018 года</w:t>
            </w:r>
          </w:p>
        </w:tc>
      </w:tr>
      <w:tr w:rsidR="003A4DF9" w:rsidRPr="003A4DF9" w:rsidTr="00EE1CCE">
        <w:trPr>
          <w:trHeight w:val="20"/>
        </w:trPr>
        <w:tc>
          <w:tcPr>
            <w:tcW w:w="1809" w:type="dxa"/>
            <w:vMerge/>
            <w:shd w:val="clear" w:color="auto" w:fill="auto"/>
          </w:tcPr>
          <w:p w:rsidR="003A4DF9" w:rsidRPr="003A4DF9" w:rsidRDefault="003A4DF9" w:rsidP="003A4DF9">
            <w:pPr>
              <w:spacing w:line="240" w:lineRule="atLeast"/>
              <w:contextualSpacing/>
            </w:pPr>
          </w:p>
        </w:tc>
        <w:tc>
          <w:tcPr>
            <w:tcW w:w="1451" w:type="dxa"/>
            <w:shd w:val="clear" w:color="auto" w:fill="auto"/>
            <w:vAlign w:val="center"/>
          </w:tcPr>
          <w:p w:rsidR="003A4DF9" w:rsidRPr="003A4DF9" w:rsidRDefault="003A4DF9" w:rsidP="003A4DF9">
            <w:pPr>
              <w:spacing w:line="240" w:lineRule="atLeast"/>
              <w:contextualSpacing/>
              <w:jc w:val="center"/>
            </w:pPr>
            <w:r w:rsidRPr="003A4DF9">
              <w:t>руб./МВт</w:t>
            </w:r>
          </w:p>
          <w:p w:rsidR="003A4DF9" w:rsidRPr="003A4DF9" w:rsidRDefault="003A4DF9" w:rsidP="003A4DF9">
            <w:pPr>
              <w:spacing w:line="240" w:lineRule="atLeast"/>
              <w:contextualSpacing/>
              <w:jc w:val="center"/>
            </w:pPr>
            <w:r w:rsidRPr="003A4DF9">
              <w:t>мес.</w:t>
            </w:r>
          </w:p>
        </w:tc>
        <w:tc>
          <w:tcPr>
            <w:tcW w:w="1560" w:type="dxa"/>
            <w:shd w:val="clear" w:color="auto" w:fill="auto"/>
            <w:vAlign w:val="center"/>
          </w:tcPr>
          <w:p w:rsidR="003A4DF9" w:rsidRPr="003A4DF9" w:rsidRDefault="003A4DF9" w:rsidP="003A4DF9">
            <w:pPr>
              <w:spacing w:line="240" w:lineRule="atLeast"/>
              <w:contextualSpacing/>
              <w:jc w:val="center"/>
            </w:pPr>
            <w:r w:rsidRPr="003A4DF9">
              <w:t>руб./МВт</w:t>
            </w:r>
            <w:proofErr w:type="gramStart"/>
            <w:r w:rsidRPr="003A4DF9">
              <w:t>.ч</w:t>
            </w:r>
            <w:proofErr w:type="gramEnd"/>
          </w:p>
        </w:tc>
        <w:tc>
          <w:tcPr>
            <w:tcW w:w="1275" w:type="dxa"/>
            <w:shd w:val="clear" w:color="auto" w:fill="auto"/>
            <w:vAlign w:val="center"/>
          </w:tcPr>
          <w:p w:rsidR="003A4DF9" w:rsidRPr="003A4DF9" w:rsidRDefault="003A4DF9" w:rsidP="003A4DF9">
            <w:pPr>
              <w:spacing w:line="240" w:lineRule="atLeast"/>
              <w:contextualSpacing/>
              <w:jc w:val="center"/>
            </w:pPr>
            <w:r w:rsidRPr="003A4DF9">
              <w:t>руб./кВт</w:t>
            </w:r>
            <w:proofErr w:type="gramStart"/>
            <w:r w:rsidRPr="003A4DF9">
              <w:t>.ч</w:t>
            </w:r>
            <w:proofErr w:type="gramEnd"/>
          </w:p>
        </w:tc>
        <w:tc>
          <w:tcPr>
            <w:tcW w:w="1400" w:type="dxa"/>
            <w:shd w:val="clear" w:color="auto" w:fill="auto"/>
            <w:vAlign w:val="center"/>
          </w:tcPr>
          <w:p w:rsidR="003A4DF9" w:rsidRPr="003A4DF9" w:rsidRDefault="003A4DF9" w:rsidP="003A4DF9">
            <w:pPr>
              <w:spacing w:line="240" w:lineRule="atLeast"/>
              <w:contextualSpacing/>
              <w:jc w:val="center"/>
            </w:pPr>
            <w:r w:rsidRPr="003A4DF9">
              <w:t>руб./МВт</w:t>
            </w:r>
          </w:p>
          <w:p w:rsidR="003A4DF9" w:rsidRPr="003A4DF9" w:rsidRDefault="003A4DF9" w:rsidP="003A4DF9">
            <w:pPr>
              <w:spacing w:line="240" w:lineRule="atLeast"/>
              <w:contextualSpacing/>
              <w:jc w:val="center"/>
            </w:pPr>
            <w:r w:rsidRPr="003A4DF9">
              <w:t>мес.</w:t>
            </w:r>
          </w:p>
        </w:tc>
        <w:tc>
          <w:tcPr>
            <w:tcW w:w="1559" w:type="dxa"/>
            <w:shd w:val="clear" w:color="auto" w:fill="auto"/>
            <w:vAlign w:val="center"/>
          </w:tcPr>
          <w:p w:rsidR="003A4DF9" w:rsidRPr="003A4DF9" w:rsidRDefault="003A4DF9" w:rsidP="003A4DF9">
            <w:pPr>
              <w:spacing w:line="240" w:lineRule="atLeast"/>
              <w:contextualSpacing/>
              <w:jc w:val="center"/>
            </w:pPr>
            <w:r w:rsidRPr="003A4DF9">
              <w:t>руб./МВт</w:t>
            </w:r>
            <w:proofErr w:type="gramStart"/>
            <w:r w:rsidRPr="003A4DF9">
              <w:t>.ч</w:t>
            </w:r>
            <w:proofErr w:type="gramEnd"/>
          </w:p>
        </w:tc>
        <w:tc>
          <w:tcPr>
            <w:tcW w:w="1295" w:type="dxa"/>
            <w:shd w:val="clear" w:color="auto" w:fill="auto"/>
            <w:vAlign w:val="center"/>
          </w:tcPr>
          <w:p w:rsidR="003A4DF9" w:rsidRPr="003A4DF9" w:rsidRDefault="003A4DF9" w:rsidP="003A4DF9">
            <w:pPr>
              <w:spacing w:line="240" w:lineRule="atLeast"/>
              <w:contextualSpacing/>
              <w:jc w:val="center"/>
            </w:pPr>
            <w:r w:rsidRPr="003A4DF9">
              <w:t>руб./кВт</w:t>
            </w:r>
            <w:proofErr w:type="gramStart"/>
            <w:r w:rsidRPr="003A4DF9">
              <w:t>.ч</w:t>
            </w:r>
            <w:proofErr w:type="gramEnd"/>
          </w:p>
        </w:tc>
      </w:tr>
      <w:tr w:rsidR="003A4DF9" w:rsidRPr="003A4DF9" w:rsidTr="00EE1CCE">
        <w:trPr>
          <w:trHeight w:val="20"/>
        </w:trPr>
        <w:tc>
          <w:tcPr>
            <w:tcW w:w="1809" w:type="dxa"/>
            <w:vMerge/>
            <w:shd w:val="clear" w:color="auto" w:fill="auto"/>
          </w:tcPr>
          <w:p w:rsidR="003A4DF9" w:rsidRPr="003A4DF9" w:rsidRDefault="003A4DF9" w:rsidP="003A4DF9">
            <w:pPr>
              <w:spacing w:line="240" w:lineRule="atLeast"/>
              <w:contextualSpacing/>
            </w:pPr>
          </w:p>
        </w:tc>
        <w:tc>
          <w:tcPr>
            <w:tcW w:w="1451" w:type="dxa"/>
            <w:shd w:val="clear" w:color="auto" w:fill="auto"/>
            <w:vAlign w:val="center"/>
          </w:tcPr>
          <w:p w:rsidR="003A4DF9" w:rsidRPr="003A4DF9" w:rsidRDefault="003A4DF9" w:rsidP="003A4DF9">
            <w:pPr>
              <w:jc w:val="center"/>
            </w:pPr>
            <w:r w:rsidRPr="003A4DF9">
              <w:t>371 721,68</w:t>
            </w:r>
          </w:p>
        </w:tc>
        <w:tc>
          <w:tcPr>
            <w:tcW w:w="1560" w:type="dxa"/>
            <w:shd w:val="clear" w:color="auto" w:fill="auto"/>
            <w:vAlign w:val="center"/>
          </w:tcPr>
          <w:p w:rsidR="003A4DF9" w:rsidRPr="003A4DF9" w:rsidRDefault="003A4DF9" w:rsidP="003A4DF9">
            <w:pPr>
              <w:jc w:val="center"/>
            </w:pPr>
            <w:r w:rsidRPr="003A4DF9">
              <w:t>250,36</w:t>
            </w:r>
          </w:p>
        </w:tc>
        <w:tc>
          <w:tcPr>
            <w:tcW w:w="1275" w:type="dxa"/>
            <w:shd w:val="clear" w:color="auto" w:fill="auto"/>
            <w:vAlign w:val="center"/>
          </w:tcPr>
          <w:p w:rsidR="003A4DF9" w:rsidRPr="003A4DF9" w:rsidRDefault="003A4DF9" w:rsidP="003A4DF9">
            <w:pPr>
              <w:jc w:val="center"/>
            </w:pPr>
            <w:r w:rsidRPr="003A4DF9">
              <w:t>0,83651</w:t>
            </w:r>
          </w:p>
        </w:tc>
        <w:tc>
          <w:tcPr>
            <w:tcW w:w="1400" w:type="dxa"/>
            <w:shd w:val="clear" w:color="auto" w:fill="auto"/>
            <w:vAlign w:val="center"/>
          </w:tcPr>
          <w:p w:rsidR="003A4DF9" w:rsidRPr="003A4DF9" w:rsidRDefault="003A4DF9" w:rsidP="003A4DF9">
            <w:pPr>
              <w:jc w:val="center"/>
            </w:pPr>
            <w:r w:rsidRPr="003A4DF9">
              <w:t>280 421,62</w:t>
            </w:r>
          </w:p>
        </w:tc>
        <w:tc>
          <w:tcPr>
            <w:tcW w:w="1559" w:type="dxa"/>
            <w:shd w:val="clear" w:color="auto" w:fill="auto"/>
            <w:vAlign w:val="center"/>
          </w:tcPr>
          <w:p w:rsidR="003A4DF9" w:rsidRPr="003A4DF9" w:rsidRDefault="003A4DF9" w:rsidP="003A4DF9">
            <w:pPr>
              <w:jc w:val="center"/>
            </w:pPr>
            <w:r w:rsidRPr="003A4DF9">
              <w:t>300,50</w:t>
            </w:r>
          </w:p>
        </w:tc>
        <w:tc>
          <w:tcPr>
            <w:tcW w:w="1295" w:type="dxa"/>
            <w:shd w:val="clear" w:color="auto" w:fill="auto"/>
            <w:vAlign w:val="center"/>
          </w:tcPr>
          <w:p w:rsidR="003A4DF9" w:rsidRPr="003A4DF9" w:rsidRDefault="003A4DF9" w:rsidP="003A4DF9">
            <w:pPr>
              <w:jc w:val="center"/>
            </w:pPr>
            <w:r w:rsidRPr="003A4DF9">
              <w:t>0,90753</w:t>
            </w:r>
          </w:p>
        </w:tc>
      </w:tr>
    </w:tbl>
    <w:p w:rsidR="003A4DF9" w:rsidRPr="003A4DF9" w:rsidRDefault="003A4DF9" w:rsidP="003A4DF9">
      <w:pPr>
        <w:widowControl w:val="0"/>
        <w:autoSpaceDE w:val="0"/>
        <w:autoSpaceDN w:val="0"/>
        <w:adjustRightInd w:val="0"/>
        <w:ind w:firstLine="709"/>
        <w:jc w:val="both"/>
        <w:rPr>
          <w:sz w:val="24"/>
          <w:szCs w:val="24"/>
        </w:rPr>
      </w:pPr>
    </w:p>
    <w:p w:rsidR="003A4DF9" w:rsidRPr="003A4DF9" w:rsidRDefault="003A4DF9" w:rsidP="003A4DF9">
      <w:pPr>
        <w:autoSpaceDE w:val="0"/>
        <w:autoSpaceDN w:val="0"/>
        <w:adjustRightInd w:val="0"/>
        <w:ind w:firstLine="567"/>
        <w:jc w:val="both"/>
        <w:rPr>
          <w:sz w:val="24"/>
          <w:szCs w:val="24"/>
        </w:rPr>
      </w:pPr>
      <w:r w:rsidRPr="003A4DF9">
        <w:rPr>
          <w:sz w:val="24"/>
          <w:szCs w:val="24"/>
        </w:rPr>
        <w:t>Представитель НП «Совет рынка» Кириенко М.Г. по вопросу – «воздержалась».</w:t>
      </w:r>
    </w:p>
    <w:p w:rsidR="003A4DF9" w:rsidRPr="003A4DF9" w:rsidRDefault="003A4DF9" w:rsidP="003A4DF9">
      <w:pPr>
        <w:widowControl w:val="0"/>
        <w:autoSpaceDE w:val="0"/>
        <w:autoSpaceDN w:val="0"/>
        <w:adjustRightInd w:val="0"/>
        <w:ind w:firstLine="709"/>
        <w:jc w:val="both"/>
        <w:rPr>
          <w:sz w:val="24"/>
          <w:szCs w:val="24"/>
        </w:rPr>
      </w:pPr>
    </w:p>
    <w:p w:rsidR="007E28B3" w:rsidRDefault="003A4DF9" w:rsidP="003A4DF9">
      <w:pPr>
        <w:tabs>
          <w:tab w:val="left" w:pos="360"/>
        </w:tabs>
        <w:jc w:val="center"/>
        <w:rPr>
          <w:sz w:val="24"/>
          <w:szCs w:val="24"/>
        </w:rPr>
      </w:pPr>
      <w:r w:rsidRPr="003A4DF9">
        <w:rPr>
          <w:b/>
          <w:sz w:val="24"/>
          <w:szCs w:val="24"/>
        </w:rPr>
        <w:t>Результаты  голосования: за – 5 человек, против – 0, воздержались – 1 человек.</w:t>
      </w:r>
    </w:p>
    <w:p w:rsidR="007E28B3" w:rsidRDefault="007E28B3" w:rsidP="007E28B3">
      <w:pPr>
        <w:tabs>
          <w:tab w:val="left" w:pos="360"/>
        </w:tabs>
        <w:jc w:val="both"/>
        <w:rPr>
          <w:sz w:val="24"/>
          <w:szCs w:val="24"/>
        </w:rPr>
      </w:pPr>
    </w:p>
    <w:p w:rsidR="003A4DF9" w:rsidRPr="003A4DF9" w:rsidRDefault="00E55C72" w:rsidP="003A4DF9">
      <w:pPr>
        <w:autoSpaceDE w:val="0"/>
        <w:autoSpaceDN w:val="0"/>
        <w:adjustRightInd w:val="0"/>
        <w:ind w:firstLine="567"/>
        <w:jc w:val="both"/>
        <w:rPr>
          <w:sz w:val="24"/>
          <w:szCs w:val="24"/>
        </w:rPr>
      </w:pPr>
      <w:r>
        <w:rPr>
          <w:b/>
          <w:sz w:val="24"/>
          <w:szCs w:val="24"/>
        </w:rPr>
        <w:t>1.1</w:t>
      </w:r>
      <w:r w:rsidR="00B91556">
        <w:rPr>
          <w:b/>
          <w:sz w:val="24"/>
          <w:szCs w:val="24"/>
        </w:rPr>
        <w:t>6</w:t>
      </w:r>
      <w:r>
        <w:rPr>
          <w:b/>
          <w:sz w:val="24"/>
          <w:szCs w:val="24"/>
        </w:rPr>
        <w:t xml:space="preserve">. </w:t>
      </w:r>
      <w:proofErr w:type="gramStart"/>
      <w:r w:rsidR="003A4DF9" w:rsidRPr="003A4DF9">
        <w:rPr>
          <w:b/>
          <w:sz w:val="24"/>
          <w:szCs w:val="24"/>
        </w:rPr>
        <w:t xml:space="preserve">По вопросу повестки дня «Об установлении индивидуальных тарифов на услуги по передаче электрической энергии, оказываемые акционерным обществом «Санкт-Петербургские электрические сети» на территории Ленинградской области, на 2018 год» </w:t>
      </w:r>
      <w:r w:rsidR="003A4DF9" w:rsidRPr="003A4DF9">
        <w:rPr>
          <w:sz w:val="24"/>
          <w:szCs w:val="24"/>
        </w:rPr>
        <w:t>выступил ведущий специалист департамента регулирования тарифов организаций коммунального комплекса и электрической энергии ЛенРТК Градобоев А.И. - изложил основные положения Заключения по определению размера платы за услуги по передаче электрической энергии по сетям АО</w:t>
      </w:r>
      <w:proofErr w:type="gramEnd"/>
      <w:r w:rsidR="003A4DF9" w:rsidRPr="003A4DF9">
        <w:rPr>
          <w:sz w:val="24"/>
          <w:szCs w:val="24"/>
        </w:rPr>
        <w:t xml:space="preserve"> «</w:t>
      </w:r>
      <w:proofErr w:type="gramStart"/>
      <w:r w:rsidR="003A4DF9" w:rsidRPr="003A4DF9">
        <w:rPr>
          <w:sz w:val="24"/>
          <w:szCs w:val="24"/>
        </w:rPr>
        <w:t>СПб ЭС», устанавливаемой с применением  метода долгосрочной индексации необходимой валовой выручки,  на  2018 год в соответствии с заявлением АО «СПб ЭС от  27.04.2017 № СПб ЭС 19-06/958 (вх.</w:t>
      </w:r>
      <w:proofErr w:type="gramEnd"/>
      <w:r w:rsidR="003A4DF9" w:rsidRPr="003A4DF9">
        <w:rPr>
          <w:sz w:val="24"/>
          <w:szCs w:val="24"/>
        </w:rPr>
        <w:t xml:space="preserve"> ЛенРТК от 28.04.2017 № КТ-1-2577/17-0-0).</w:t>
      </w:r>
    </w:p>
    <w:p w:rsidR="003A4DF9" w:rsidRPr="003A4DF9" w:rsidRDefault="003A4DF9" w:rsidP="003A4DF9">
      <w:pPr>
        <w:autoSpaceDE w:val="0"/>
        <w:autoSpaceDN w:val="0"/>
        <w:adjustRightInd w:val="0"/>
        <w:ind w:firstLine="567"/>
        <w:jc w:val="both"/>
        <w:rPr>
          <w:sz w:val="24"/>
          <w:szCs w:val="24"/>
        </w:rPr>
      </w:pPr>
      <w:r w:rsidRPr="003A4DF9">
        <w:rPr>
          <w:sz w:val="24"/>
          <w:szCs w:val="24"/>
        </w:rPr>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3A4DF9" w:rsidRPr="003A4DF9" w:rsidRDefault="003A4DF9" w:rsidP="003A4DF9">
      <w:pPr>
        <w:autoSpaceDE w:val="0"/>
        <w:autoSpaceDN w:val="0"/>
        <w:adjustRightInd w:val="0"/>
        <w:ind w:firstLine="567"/>
        <w:jc w:val="both"/>
        <w:rPr>
          <w:sz w:val="24"/>
          <w:szCs w:val="24"/>
        </w:rPr>
      </w:pPr>
      <w:r w:rsidRPr="003A4DF9">
        <w:rPr>
          <w:sz w:val="24"/>
          <w:szCs w:val="24"/>
        </w:rPr>
        <w:t>На заседании правления присутствовал ответственный представитель АО «СПб ЭС» Судакова Татьяна Геннадьевна, на основании доверенности № 258 от 17.03.2017 и выразила согласие.</w:t>
      </w:r>
    </w:p>
    <w:p w:rsidR="003A4DF9" w:rsidRPr="003A4DF9" w:rsidRDefault="003A4DF9" w:rsidP="003A4DF9">
      <w:pPr>
        <w:jc w:val="both"/>
        <w:rPr>
          <w:color w:val="FF0000"/>
          <w:sz w:val="24"/>
          <w:szCs w:val="24"/>
        </w:rPr>
      </w:pPr>
      <w:r w:rsidRPr="003A4DF9">
        <w:rPr>
          <w:sz w:val="24"/>
          <w:szCs w:val="24"/>
        </w:rPr>
        <w:tab/>
      </w:r>
    </w:p>
    <w:p w:rsidR="003A4DF9" w:rsidRPr="003A4DF9" w:rsidRDefault="003A4DF9" w:rsidP="003A4DF9">
      <w:pPr>
        <w:ind w:firstLine="567"/>
        <w:jc w:val="both"/>
        <w:rPr>
          <w:b/>
          <w:snapToGrid w:val="0"/>
          <w:sz w:val="24"/>
          <w:szCs w:val="24"/>
        </w:rPr>
      </w:pPr>
      <w:r w:rsidRPr="003A4DF9">
        <w:rPr>
          <w:b/>
          <w:snapToGrid w:val="0"/>
          <w:sz w:val="24"/>
          <w:szCs w:val="24"/>
        </w:rPr>
        <w:t>Правление приняло решение:</w:t>
      </w:r>
    </w:p>
    <w:p w:rsidR="003A4DF9" w:rsidRPr="003A4DF9" w:rsidRDefault="003A4DF9" w:rsidP="003A4DF9">
      <w:pPr>
        <w:ind w:firstLine="567"/>
        <w:jc w:val="both"/>
        <w:rPr>
          <w:snapToGrid w:val="0"/>
          <w:sz w:val="24"/>
          <w:szCs w:val="24"/>
        </w:rPr>
      </w:pPr>
      <w:r w:rsidRPr="003A4DF9">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2018 г.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3A4DF9" w:rsidRPr="003A4DF9" w:rsidTr="00EE1CCE">
        <w:trPr>
          <w:trHeight w:val="285"/>
        </w:trPr>
        <w:tc>
          <w:tcPr>
            <w:tcW w:w="2431" w:type="pct"/>
            <w:vMerge w:val="restart"/>
            <w:shd w:val="clear" w:color="auto" w:fill="auto"/>
            <w:vAlign w:val="center"/>
          </w:tcPr>
          <w:p w:rsidR="003A4DF9" w:rsidRPr="003A4DF9" w:rsidRDefault="003A4DF9" w:rsidP="003A4DF9">
            <w:pPr>
              <w:contextualSpacing/>
              <w:jc w:val="center"/>
            </w:pPr>
            <w:r w:rsidRPr="003A4DF9">
              <w:rPr>
                <w:b/>
                <w:bCs/>
              </w:rPr>
              <w:t>Показатели</w:t>
            </w:r>
          </w:p>
        </w:tc>
        <w:tc>
          <w:tcPr>
            <w:tcW w:w="671" w:type="pct"/>
            <w:vMerge w:val="restart"/>
            <w:shd w:val="clear" w:color="auto" w:fill="auto"/>
            <w:vAlign w:val="center"/>
          </w:tcPr>
          <w:p w:rsidR="003A4DF9" w:rsidRPr="003A4DF9" w:rsidRDefault="003A4DF9" w:rsidP="003A4DF9">
            <w:pPr>
              <w:contextualSpacing/>
              <w:jc w:val="center"/>
            </w:pPr>
            <w:r w:rsidRPr="003A4DF9">
              <w:rPr>
                <w:b/>
                <w:bCs/>
              </w:rPr>
              <w:t>Единица измерения</w:t>
            </w:r>
          </w:p>
        </w:tc>
        <w:tc>
          <w:tcPr>
            <w:tcW w:w="1898" w:type="pct"/>
            <w:gridSpan w:val="2"/>
            <w:shd w:val="clear" w:color="auto" w:fill="auto"/>
            <w:noWrap/>
            <w:vAlign w:val="center"/>
          </w:tcPr>
          <w:p w:rsidR="003A4DF9" w:rsidRPr="003A4DF9" w:rsidRDefault="003A4DF9" w:rsidP="003A4DF9">
            <w:pPr>
              <w:contextualSpacing/>
              <w:jc w:val="center"/>
              <w:rPr>
                <w:b/>
              </w:rPr>
            </w:pPr>
            <w:r w:rsidRPr="003A4DF9">
              <w:rPr>
                <w:b/>
              </w:rPr>
              <w:t>2018 год</w:t>
            </w:r>
          </w:p>
        </w:tc>
      </w:tr>
      <w:tr w:rsidR="003A4DF9" w:rsidRPr="003A4DF9" w:rsidTr="00EE1CCE">
        <w:trPr>
          <w:trHeight w:val="60"/>
        </w:trPr>
        <w:tc>
          <w:tcPr>
            <w:tcW w:w="2431" w:type="pct"/>
            <w:vMerge/>
            <w:shd w:val="clear" w:color="auto" w:fill="auto"/>
            <w:vAlign w:val="center"/>
          </w:tcPr>
          <w:p w:rsidR="003A4DF9" w:rsidRPr="003A4DF9" w:rsidRDefault="003A4DF9" w:rsidP="003A4DF9">
            <w:pPr>
              <w:contextualSpacing/>
              <w:jc w:val="center"/>
              <w:rPr>
                <w:b/>
                <w:bCs/>
              </w:rPr>
            </w:pPr>
          </w:p>
        </w:tc>
        <w:tc>
          <w:tcPr>
            <w:tcW w:w="671" w:type="pct"/>
            <w:vMerge/>
            <w:shd w:val="clear" w:color="auto" w:fill="auto"/>
            <w:vAlign w:val="center"/>
          </w:tcPr>
          <w:p w:rsidR="003A4DF9" w:rsidRPr="003A4DF9" w:rsidRDefault="003A4DF9" w:rsidP="003A4DF9">
            <w:pPr>
              <w:contextualSpacing/>
              <w:jc w:val="center"/>
              <w:rPr>
                <w:b/>
                <w:bCs/>
              </w:rPr>
            </w:pPr>
          </w:p>
        </w:tc>
        <w:tc>
          <w:tcPr>
            <w:tcW w:w="926" w:type="pct"/>
            <w:shd w:val="clear" w:color="auto" w:fill="auto"/>
            <w:noWrap/>
            <w:vAlign w:val="center"/>
          </w:tcPr>
          <w:p w:rsidR="003A4DF9" w:rsidRPr="003A4DF9" w:rsidRDefault="003A4DF9" w:rsidP="003A4DF9">
            <w:pPr>
              <w:contextualSpacing/>
              <w:jc w:val="center"/>
              <w:rPr>
                <w:b/>
              </w:rPr>
            </w:pPr>
            <w:r w:rsidRPr="003A4DF9">
              <w:rPr>
                <w:b/>
              </w:rPr>
              <w:t>1 полугодие</w:t>
            </w:r>
          </w:p>
        </w:tc>
        <w:tc>
          <w:tcPr>
            <w:tcW w:w="972" w:type="pct"/>
          </w:tcPr>
          <w:p w:rsidR="003A4DF9" w:rsidRPr="003A4DF9" w:rsidRDefault="003A4DF9" w:rsidP="003A4DF9">
            <w:pPr>
              <w:contextualSpacing/>
              <w:jc w:val="center"/>
              <w:rPr>
                <w:b/>
              </w:rPr>
            </w:pPr>
            <w:r w:rsidRPr="003A4DF9">
              <w:rPr>
                <w:b/>
              </w:rPr>
              <w:t>2 полугодие</w:t>
            </w:r>
          </w:p>
        </w:tc>
      </w:tr>
      <w:tr w:rsidR="003A4DF9" w:rsidRPr="003A4DF9" w:rsidTr="00EE1CCE">
        <w:trPr>
          <w:trHeight w:val="60"/>
        </w:trPr>
        <w:tc>
          <w:tcPr>
            <w:tcW w:w="2431" w:type="pct"/>
            <w:shd w:val="clear" w:color="auto" w:fill="auto"/>
            <w:vAlign w:val="center"/>
          </w:tcPr>
          <w:p w:rsidR="003A4DF9" w:rsidRPr="003A4DF9" w:rsidRDefault="003A4DF9" w:rsidP="003A4DF9">
            <w:pPr>
              <w:contextualSpacing/>
            </w:pPr>
            <w:r w:rsidRPr="003A4DF9">
              <w:t>Объем отпуска электроэнергии в сеть</w:t>
            </w:r>
          </w:p>
        </w:tc>
        <w:tc>
          <w:tcPr>
            <w:tcW w:w="671" w:type="pct"/>
            <w:shd w:val="clear" w:color="auto" w:fill="auto"/>
            <w:vAlign w:val="center"/>
          </w:tcPr>
          <w:p w:rsidR="003A4DF9" w:rsidRPr="003A4DF9" w:rsidRDefault="003A4DF9" w:rsidP="003A4DF9">
            <w:pPr>
              <w:contextualSpacing/>
              <w:jc w:val="center"/>
            </w:pPr>
            <w:r w:rsidRPr="003A4DF9">
              <w:t>млн. кВт</w:t>
            </w:r>
            <w:proofErr w:type="gramStart"/>
            <w:r w:rsidRPr="003A4DF9">
              <w:t>.</w:t>
            </w:r>
            <w:proofErr w:type="gramEnd"/>
            <w:r w:rsidRPr="003A4DF9">
              <w:t xml:space="preserve"> </w:t>
            </w:r>
            <w:proofErr w:type="gramStart"/>
            <w:r w:rsidRPr="003A4DF9">
              <w:t>ч</w:t>
            </w:r>
            <w:proofErr w:type="gramEnd"/>
          </w:p>
        </w:tc>
        <w:tc>
          <w:tcPr>
            <w:tcW w:w="926" w:type="pct"/>
            <w:shd w:val="clear" w:color="auto" w:fill="auto"/>
            <w:vAlign w:val="bottom"/>
          </w:tcPr>
          <w:p w:rsidR="003A4DF9" w:rsidRPr="003A4DF9" w:rsidRDefault="003A4DF9" w:rsidP="003A4DF9">
            <w:pPr>
              <w:contextualSpacing/>
              <w:jc w:val="center"/>
              <w:rPr>
                <w:lang w:eastAsia="en-US"/>
              </w:rPr>
            </w:pPr>
            <w:r w:rsidRPr="003A4DF9">
              <w:t>16,6870</w:t>
            </w:r>
          </w:p>
        </w:tc>
        <w:tc>
          <w:tcPr>
            <w:tcW w:w="972" w:type="pct"/>
            <w:vAlign w:val="bottom"/>
          </w:tcPr>
          <w:p w:rsidR="003A4DF9" w:rsidRPr="003A4DF9" w:rsidRDefault="003A4DF9" w:rsidP="003A4DF9">
            <w:pPr>
              <w:contextualSpacing/>
              <w:jc w:val="center"/>
              <w:rPr>
                <w:lang w:eastAsia="en-US"/>
              </w:rPr>
            </w:pPr>
            <w:r w:rsidRPr="003A4DF9">
              <w:t>16,8814</w:t>
            </w:r>
          </w:p>
        </w:tc>
      </w:tr>
      <w:tr w:rsidR="003A4DF9" w:rsidRPr="003A4DF9" w:rsidTr="00EE1CCE">
        <w:trPr>
          <w:trHeight w:val="391"/>
        </w:trPr>
        <w:tc>
          <w:tcPr>
            <w:tcW w:w="2431" w:type="pct"/>
            <w:shd w:val="clear" w:color="auto" w:fill="auto"/>
            <w:vAlign w:val="center"/>
          </w:tcPr>
          <w:p w:rsidR="003A4DF9" w:rsidRPr="003A4DF9" w:rsidRDefault="003A4DF9" w:rsidP="003A4DF9">
            <w:pPr>
              <w:contextualSpacing/>
            </w:pPr>
            <w:r w:rsidRPr="003A4DF9">
              <w:t>Объем электрической энергии, приобретаемой на технологические нужды (потери)</w:t>
            </w:r>
          </w:p>
        </w:tc>
        <w:tc>
          <w:tcPr>
            <w:tcW w:w="671" w:type="pct"/>
            <w:shd w:val="clear" w:color="auto" w:fill="auto"/>
            <w:vAlign w:val="center"/>
          </w:tcPr>
          <w:p w:rsidR="003A4DF9" w:rsidRPr="003A4DF9" w:rsidRDefault="003A4DF9" w:rsidP="003A4DF9">
            <w:pPr>
              <w:contextualSpacing/>
              <w:jc w:val="center"/>
            </w:pPr>
            <w:r w:rsidRPr="003A4DF9">
              <w:t>млн. кВт</w:t>
            </w:r>
            <w:proofErr w:type="gramStart"/>
            <w:r w:rsidRPr="003A4DF9">
              <w:t>.</w:t>
            </w:r>
            <w:proofErr w:type="gramEnd"/>
            <w:r w:rsidRPr="003A4DF9">
              <w:t xml:space="preserve"> </w:t>
            </w:r>
            <w:proofErr w:type="gramStart"/>
            <w:r w:rsidRPr="003A4DF9">
              <w:t>ч</w:t>
            </w:r>
            <w:proofErr w:type="gramEnd"/>
          </w:p>
        </w:tc>
        <w:tc>
          <w:tcPr>
            <w:tcW w:w="926" w:type="pct"/>
            <w:shd w:val="clear" w:color="auto" w:fill="auto"/>
            <w:noWrap/>
            <w:vAlign w:val="center"/>
          </w:tcPr>
          <w:p w:rsidR="003A4DF9" w:rsidRPr="003A4DF9" w:rsidRDefault="003A4DF9" w:rsidP="003A4DF9">
            <w:pPr>
              <w:contextualSpacing/>
              <w:jc w:val="center"/>
              <w:rPr>
                <w:lang w:eastAsia="en-US"/>
              </w:rPr>
            </w:pPr>
            <w:r w:rsidRPr="003A4DF9">
              <w:t>1,5242</w:t>
            </w:r>
          </w:p>
        </w:tc>
        <w:tc>
          <w:tcPr>
            <w:tcW w:w="972" w:type="pct"/>
            <w:vAlign w:val="center"/>
          </w:tcPr>
          <w:p w:rsidR="003A4DF9" w:rsidRPr="003A4DF9" w:rsidRDefault="003A4DF9" w:rsidP="003A4DF9">
            <w:pPr>
              <w:contextualSpacing/>
              <w:jc w:val="center"/>
              <w:rPr>
                <w:lang w:eastAsia="en-US"/>
              </w:rPr>
            </w:pPr>
            <w:r w:rsidRPr="003A4DF9">
              <w:t>1,7185</w:t>
            </w:r>
          </w:p>
        </w:tc>
      </w:tr>
      <w:tr w:rsidR="003A4DF9" w:rsidRPr="003A4DF9" w:rsidTr="00EE1CCE">
        <w:trPr>
          <w:trHeight w:val="60"/>
        </w:trPr>
        <w:tc>
          <w:tcPr>
            <w:tcW w:w="2431" w:type="pct"/>
            <w:shd w:val="clear" w:color="auto" w:fill="auto"/>
            <w:vAlign w:val="center"/>
          </w:tcPr>
          <w:p w:rsidR="003A4DF9" w:rsidRPr="003A4DF9" w:rsidRDefault="003A4DF9" w:rsidP="003A4DF9">
            <w:pPr>
              <w:contextualSpacing/>
            </w:pPr>
            <w:r w:rsidRPr="003A4DF9">
              <w:t>Заявленная мощность потребителей электроэнергии</w:t>
            </w:r>
          </w:p>
        </w:tc>
        <w:tc>
          <w:tcPr>
            <w:tcW w:w="671" w:type="pct"/>
            <w:shd w:val="clear" w:color="auto" w:fill="auto"/>
            <w:vAlign w:val="center"/>
          </w:tcPr>
          <w:p w:rsidR="003A4DF9" w:rsidRPr="003A4DF9" w:rsidRDefault="003A4DF9" w:rsidP="003A4DF9">
            <w:pPr>
              <w:contextualSpacing/>
              <w:jc w:val="center"/>
            </w:pPr>
            <w:r w:rsidRPr="003A4DF9">
              <w:t>МВт</w:t>
            </w:r>
          </w:p>
        </w:tc>
        <w:tc>
          <w:tcPr>
            <w:tcW w:w="926" w:type="pct"/>
            <w:shd w:val="clear" w:color="auto" w:fill="auto"/>
            <w:noWrap/>
            <w:vAlign w:val="center"/>
          </w:tcPr>
          <w:p w:rsidR="003A4DF9" w:rsidRPr="003A4DF9" w:rsidRDefault="003A4DF9" w:rsidP="003A4DF9">
            <w:pPr>
              <w:contextualSpacing/>
              <w:jc w:val="center"/>
              <w:rPr>
                <w:lang w:eastAsia="en-US"/>
              </w:rPr>
            </w:pPr>
            <w:r w:rsidRPr="003A4DF9">
              <w:t>4,5850</w:t>
            </w:r>
          </w:p>
        </w:tc>
        <w:tc>
          <w:tcPr>
            <w:tcW w:w="972" w:type="pct"/>
            <w:vAlign w:val="center"/>
          </w:tcPr>
          <w:p w:rsidR="003A4DF9" w:rsidRPr="003A4DF9" w:rsidRDefault="003A4DF9" w:rsidP="003A4DF9">
            <w:pPr>
              <w:contextualSpacing/>
              <w:jc w:val="center"/>
              <w:rPr>
                <w:lang w:eastAsia="en-US"/>
              </w:rPr>
            </w:pPr>
            <w:r w:rsidRPr="003A4DF9">
              <w:t>4,5850</w:t>
            </w:r>
          </w:p>
        </w:tc>
      </w:tr>
    </w:tbl>
    <w:p w:rsidR="003A4DF9" w:rsidRPr="003A4DF9" w:rsidRDefault="003A4DF9" w:rsidP="003A4DF9">
      <w:pPr>
        <w:ind w:firstLine="567"/>
        <w:rPr>
          <w:snapToGrid w:val="0"/>
          <w:sz w:val="24"/>
          <w:szCs w:val="24"/>
        </w:rPr>
      </w:pPr>
    </w:p>
    <w:p w:rsidR="003A4DF9" w:rsidRPr="00E55C72" w:rsidRDefault="003A4DF9" w:rsidP="00E55C72">
      <w:pPr>
        <w:pStyle w:val="a5"/>
        <w:numPr>
          <w:ilvl w:val="0"/>
          <w:numId w:val="2"/>
        </w:numPr>
        <w:rPr>
          <w:snapToGrid w:val="0"/>
          <w:sz w:val="24"/>
          <w:szCs w:val="24"/>
        </w:rPr>
      </w:pPr>
      <w:r w:rsidRPr="00E55C72">
        <w:rPr>
          <w:snapToGrid w:val="0"/>
          <w:sz w:val="24"/>
          <w:szCs w:val="24"/>
        </w:rPr>
        <w:t>Принять стоимостные показатели  (тыс. руб.):</w:t>
      </w:r>
    </w:p>
    <w:p w:rsidR="00E55C72" w:rsidRPr="00E55C72" w:rsidRDefault="00E55C72" w:rsidP="00E55C72">
      <w:pPr>
        <w:pStyle w:val="a5"/>
        <w:rPr>
          <w:snapToGrid w:val="0"/>
          <w:sz w:val="24"/>
          <w:szCs w:val="24"/>
        </w:rPr>
      </w:pP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3A4DF9" w:rsidRPr="003A4DF9"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 xml:space="preserve">№ </w:t>
            </w:r>
            <w:proofErr w:type="gramStart"/>
            <w:r w:rsidRPr="003A4DF9">
              <w:rPr>
                <w:b/>
                <w:bCs/>
              </w:rPr>
              <w:t>п</w:t>
            </w:r>
            <w:proofErr w:type="gramEnd"/>
            <w:r w:rsidRPr="003A4DF9">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r w:rsidRPr="003A4DF9">
              <w:rPr>
                <w:b/>
                <w:bCs/>
              </w:rPr>
              <w:t>2018 год</w:t>
            </w:r>
          </w:p>
        </w:tc>
      </w:tr>
      <w:tr w:rsidR="003A4DF9" w:rsidRPr="003A4DF9"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Предложения</w:t>
            </w:r>
          </w:p>
          <w:p w:rsidR="003A4DF9" w:rsidRPr="003A4DF9" w:rsidRDefault="003A4DF9" w:rsidP="003A4DF9">
            <w:pPr>
              <w:jc w:val="center"/>
              <w:rPr>
                <w:b/>
                <w:bCs/>
              </w:rPr>
            </w:pPr>
            <w:r w:rsidRPr="003A4DF9">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Причина корректировки</w:t>
            </w:r>
          </w:p>
        </w:tc>
      </w:tr>
      <w:tr w:rsidR="003A4DF9" w:rsidRPr="003A4DF9"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3A4DF9" w:rsidRPr="003A4DF9" w:rsidRDefault="003A4DF9" w:rsidP="003A4DF9">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bCs/>
              </w:rPr>
            </w:pPr>
          </w:p>
        </w:tc>
      </w:tr>
      <w:tr w:rsidR="003A4DF9" w:rsidRPr="003A4DF9"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rPr>
                <w:b/>
              </w:rPr>
              <w:t> 1</w:t>
            </w:r>
            <w:r w:rsidRPr="003A4DF9">
              <w:t>.</w:t>
            </w:r>
          </w:p>
        </w:tc>
        <w:tc>
          <w:tcPr>
            <w:tcW w:w="2438"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Подконтрольные расходы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right"/>
              <w:rPr>
                <w:b/>
                <w:bCs/>
                <w:sz w:val="24"/>
                <w:szCs w:val="24"/>
              </w:rPr>
            </w:pPr>
            <w:r w:rsidRPr="003A4DF9">
              <w:rPr>
                <w:b/>
                <w:bCs/>
              </w:rPr>
              <w:t>2 762,41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right"/>
              <w:rPr>
                <w:b/>
                <w:bCs/>
                <w:sz w:val="24"/>
                <w:szCs w:val="24"/>
              </w:rPr>
            </w:pPr>
            <w:r w:rsidRPr="003A4DF9">
              <w:rPr>
                <w:b/>
                <w:bCs/>
              </w:rPr>
              <w:t>6 483,21</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Расчет по коэффициенту индексации на 2018 год</w:t>
            </w:r>
          </w:p>
        </w:tc>
      </w:tr>
      <w:tr w:rsidR="003A4DF9" w:rsidRPr="003A4DF9" w:rsidTr="00EE1CCE">
        <w:trPr>
          <w:trHeight w:val="239"/>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rPr>
                <w:b/>
              </w:rPr>
              <w:t>2.</w:t>
            </w:r>
          </w:p>
        </w:tc>
        <w:tc>
          <w:tcPr>
            <w:tcW w:w="9652" w:type="dxa"/>
            <w:gridSpan w:val="5"/>
            <w:tcBorders>
              <w:top w:val="nil"/>
              <w:left w:val="nil"/>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Неподконтрольные расходы</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lastRenderedPageBreak/>
              <w:t>2.1.</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Плата за аренду имущества</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w:t>
            </w:r>
            <w:proofErr w:type="gramStart"/>
            <w:r w:rsidRPr="003A4DF9">
              <w:t>.р</w:t>
            </w:r>
            <w:proofErr w:type="gramEnd"/>
            <w:r w:rsidRPr="003A4DF9">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color w:val="000000"/>
                <w:sz w:val="24"/>
                <w:szCs w:val="24"/>
              </w:rPr>
            </w:pPr>
            <w:r w:rsidRPr="003A4DF9">
              <w:rPr>
                <w:color w:val="000000"/>
              </w:rPr>
              <w:t>27,45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color w:val="000000"/>
                <w:sz w:val="24"/>
                <w:szCs w:val="24"/>
              </w:rPr>
            </w:pPr>
            <w:r w:rsidRPr="003A4DF9">
              <w:rPr>
                <w:color w:val="000000"/>
              </w:rPr>
              <w:t>27,45</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2.2.</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Налоги (без учета налога на прибыль</w:t>
            </w:r>
            <w:proofErr w:type="gramStart"/>
            <w:r w:rsidRPr="003A4DF9">
              <w:t>)и</w:t>
            </w:r>
            <w:proofErr w:type="gramEnd"/>
            <w:r w:rsidRPr="003A4DF9">
              <w:t xml:space="preserve"> сборы</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color w:val="000000"/>
                <w:sz w:val="24"/>
                <w:szCs w:val="24"/>
              </w:rPr>
            </w:pPr>
            <w:r w:rsidRPr="003A4DF9">
              <w:rPr>
                <w:color w:val="000000"/>
              </w:rPr>
              <w:t>2,63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color w:val="000000"/>
                <w:sz w:val="24"/>
                <w:szCs w:val="24"/>
              </w:rPr>
            </w:pPr>
            <w:r w:rsidRPr="003A4DF9">
              <w:rPr>
                <w:color w:val="000000"/>
              </w:rPr>
              <w:t>2,63</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2.3.</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Другие прочие неподконтрольные расходы</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color w:val="000000"/>
                <w:sz w:val="24"/>
                <w:szCs w:val="24"/>
              </w:rPr>
            </w:pPr>
            <w:r w:rsidRPr="003A4DF9">
              <w:rPr>
                <w:color w:val="000000"/>
              </w:rPr>
              <w:t>3,06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color w:val="000000"/>
                <w:sz w:val="24"/>
                <w:szCs w:val="24"/>
              </w:rPr>
            </w:pPr>
            <w:r w:rsidRPr="003A4DF9">
              <w:rPr>
                <w:color w:val="000000"/>
              </w:rPr>
              <w:t>3,06</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2.4.</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Амортизация</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color w:val="000000"/>
                <w:sz w:val="24"/>
                <w:szCs w:val="24"/>
              </w:rPr>
            </w:pPr>
            <w:r w:rsidRPr="003A4DF9">
              <w:rPr>
                <w:color w:val="000000"/>
              </w:rPr>
              <w:t>3 326,27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color w:val="000000"/>
                <w:sz w:val="24"/>
                <w:szCs w:val="24"/>
              </w:rPr>
            </w:pPr>
            <w:r w:rsidRPr="003A4DF9">
              <w:rPr>
                <w:color w:val="000000"/>
              </w:rPr>
              <w:t>2 720,48</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В соответствии с Постановление Правительства РФ от 01.01.2002 N 1 (ред. от 07.07.2016) "О Классификации основных средств, включаемых в амортизационные группы" расчет категории «Машины и силовое оборудование» был произведен по 7 группе.</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2.5.</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Выпадающие доходы от технологического присоединения п.87 Основ ценообразования</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470,34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0</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Не были утверждены ЛенРТК</w:t>
            </w:r>
          </w:p>
        </w:tc>
      </w:tr>
      <w:tr w:rsidR="003A4DF9" w:rsidRPr="003A4DF9"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3A4DF9" w:rsidRPr="003A4DF9" w:rsidRDefault="003A4DF9" w:rsidP="003A4DF9">
            <w:pPr>
              <w:jc w:val="center"/>
            </w:pPr>
            <w:r w:rsidRPr="003A4DF9">
              <w:t>3.</w:t>
            </w:r>
          </w:p>
        </w:tc>
        <w:tc>
          <w:tcPr>
            <w:tcW w:w="2438" w:type="dxa"/>
            <w:tcBorders>
              <w:top w:val="nil"/>
              <w:left w:val="nil"/>
              <w:bottom w:val="single" w:sz="4" w:space="0" w:color="auto"/>
              <w:right w:val="single" w:sz="4" w:space="0" w:color="auto"/>
            </w:tcBorders>
            <w:shd w:val="clear" w:color="auto" w:fill="auto"/>
            <w:vAlign w:val="center"/>
          </w:tcPr>
          <w:p w:rsidR="003A4DF9" w:rsidRPr="003A4DF9" w:rsidRDefault="003A4DF9" w:rsidP="003A4DF9">
            <w:r w:rsidRPr="003A4DF9">
              <w:t>Расходы, связанные с компенсацией незапланированных расходов или полученного избытка</w:t>
            </w:r>
          </w:p>
        </w:tc>
        <w:tc>
          <w:tcPr>
            <w:tcW w:w="1109" w:type="dxa"/>
            <w:tcBorders>
              <w:top w:val="nil"/>
              <w:left w:val="nil"/>
              <w:bottom w:val="single" w:sz="4" w:space="0" w:color="auto"/>
              <w:right w:val="single" w:sz="4" w:space="0" w:color="auto"/>
            </w:tcBorders>
            <w:shd w:val="clear" w:color="auto" w:fill="auto"/>
            <w:vAlign w:val="center"/>
          </w:tcPr>
          <w:p w:rsidR="003A4DF9" w:rsidRPr="003A4DF9" w:rsidRDefault="003A4DF9" w:rsidP="003A4DF9">
            <w:pPr>
              <w:jc w:val="center"/>
            </w:pPr>
            <w:r w:rsidRPr="003A4DF9">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pPr>
            <w:r w:rsidRPr="003A4DF9">
              <w:t>0</w:t>
            </w:r>
          </w:p>
        </w:tc>
        <w:tc>
          <w:tcPr>
            <w:tcW w:w="3371"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pPr>
            <w:proofErr w:type="gramStart"/>
            <w:r w:rsidRPr="003A4DF9">
              <w:t>Эксперты ЛенРТК предлагают не производить расчет корректировки НВВ по итогам  2016 года в соответствии с пунктом 11 Методических указаний 98-э в связи с существенным изменением количества активов АО «СПб ЭС», а именно, передачей в аренду ПАО «Ленэнерго» в 2017 году более 90% электросетевого имущественного комплекса, учтенного при регулировании на 2016 год</w:t>
            </w:r>
            <w:proofErr w:type="gramEnd"/>
          </w:p>
        </w:tc>
      </w:tr>
      <w:tr w:rsidR="003A4DF9" w:rsidRPr="003A4DF9"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тыс</w:t>
            </w:r>
            <w:proofErr w:type="gramStart"/>
            <w:r w:rsidRPr="003A4DF9">
              <w:rPr>
                <w:b/>
                <w:bCs/>
              </w:rPr>
              <w:t>.р</w:t>
            </w:r>
            <w:proofErr w:type="gramEnd"/>
            <w:r w:rsidRPr="003A4DF9">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right"/>
              <w:rPr>
                <w:b/>
                <w:bCs/>
                <w:sz w:val="24"/>
                <w:szCs w:val="24"/>
              </w:rPr>
            </w:pPr>
            <w:r w:rsidRPr="003A4DF9">
              <w:rPr>
                <w:b/>
                <w:bCs/>
              </w:rPr>
              <w:t>7 592,450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right"/>
              <w:rPr>
                <w:b/>
                <w:bCs/>
                <w:sz w:val="24"/>
                <w:szCs w:val="24"/>
              </w:rPr>
            </w:pPr>
            <w:r w:rsidRPr="003A4DF9">
              <w:rPr>
                <w:b/>
                <w:bCs/>
              </w:rPr>
              <w:t>9 236,832</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tc>
      </w:tr>
      <w:tr w:rsidR="003A4DF9" w:rsidRPr="003A4DF9"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r w:rsidRPr="003A4DF9">
              <w:rPr>
                <w:b/>
                <w:bCs/>
              </w:rPr>
              <w:t>тыс</w:t>
            </w:r>
            <w:proofErr w:type="gramStart"/>
            <w:r w:rsidRPr="003A4DF9">
              <w:rPr>
                <w:b/>
                <w:bCs/>
              </w:rPr>
              <w:t>.р</w:t>
            </w:r>
            <w:proofErr w:type="gramEnd"/>
            <w:r w:rsidRPr="003A4DF9">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right"/>
              <w:rPr>
                <w:sz w:val="24"/>
                <w:szCs w:val="24"/>
              </w:rPr>
            </w:pPr>
            <w:r w:rsidRPr="003A4DF9">
              <w:t>7 611,620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right"/>
              <w:rPr>
                <w:sz w:val="24"/>
                <w:szCs w:val="24"/>
              </w:rPr>
            </w:pPr>
            <w:r w:rsidRPr="003A4DF9">
              <w:t>8 062,830</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tc>
      </w:tr>
      <w:tr w:rsidR="003A4DF9" w:rsidRPr="003A4DF9"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DF9" w:rsidRPr="003A4DF9" w:rsidRDefault="003A4DF9" w:rsidP="003A4DF9">
            <w:pPr>
              <w:rPr>
                <w:b/>
              </w:rPr>
            </w:pPr>
            <w:r w:rsidRPr="003A4DF9">
              <w:rPr>
                <w:b/>
              </w:rPr>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3A4DF9" w:rsidRPr="003A4DF9" w:rsidRDefault="003A4DF9" w:rsidP="003A4DF9">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right"/>
              <w:rPr>
                <w:b/>
                <w:bCs/>
                <w:sz w:val="24"/>
                <w:szCs w:val="24"/>
              </w:rPr>
            </w:pPr>
            <w:r w:rsidRPr="003A4DF9">
              <w:rPr>
                <w:b/>
                <w:bCs/>
              </w:rPr>
              <w:t>15 204,070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right"/>
              <w:rPr>
                <w:b/>
                <w:bCs/>
                <w:sz w:val="24"/>
                <w:szCs w:val="24"/>
              </w:rPr>
            </w:pPr>
            <w:r w:rsidRPr="003A4DF9">
              <w:rPr>
                <w:b/>
                <w:bCs/>
              </w:rPr>
              <w:t>17 299,662</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3A4DF9" w:rsidRPr="003A4DF9" w:rsidRDefault="003A4DF9" w:rsidP="003A4DF9">
            <w:pPr>
              <w:jc w:val="center"/>
              <w:rPr>
                <w:b/>
                <w:bCs/>
              </w:rPr>
            </w:pPr>
          </w:p>
        </w:tc>
      </w:tr>
    </w:tbl>
    <w:p w:rsidR="003A4DF9" w:rsidRPr="003A4DF9" w:rsidRDefault="003A4DF9" w:rsidP="003A4DF9">
      <w:pPr>
        <w:autoSpaceDE w:val="0"/>
        <w:autoSpaceDN w:val="0"/>
        <w:adjustRightInd w:val="0"/>
        <w:ind w:firstLine="709"/>
        <w:jc w:val="both"/>
        <w:rPr>
          <w:sz w:val="24"/>
          <w:szCs w:val="24"/>
        </w:rPr>
      </w:pPr>
      <w:r w:rsidRPr="003A4DF9">
        <w:rPr>
          <w:sz w:val="24"/>
          <w:szCs w:val="24"/>
        </w:rPr>
        <w:t>3. Установить величину необходимой валовой выручки акционерного общества «Санкт-Петербургские электрические сети» на третий год первого долгосрочного периода регулирования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3A4DF9" w:rsidRPr="003A4DF9" w:rsidTr="00EE1CCE">
        <w:trPr>
          <w:trHeight w:val="555"/>
        </w:trPr>
        <w:tc>
          <w:tcPr>
            <w:tcW w:w="851" w:type="dxa"/>
            <w:vMerge w:val="restart"/>
            <w:shd w:val="clear" w:color="auto" w:fill="auto"/>
            <w:vAlign w:val="center"/>
            <w:hideMark/>
          </w:tcPr>
          <w:p w:rsidR="003A4DF9" w:rsidRPr="003A4DF9" w:rsidRDefault="003A4DF9" w:rsidP="003A4DF9">
            <w:pPr>
              <w:jc w:val="center"/>
              <w:rPr>
                <w:bCs/>
              </w:rPr>
            </w:pPr>
            <w:r w:rsidRPr="003A4DF9">
              <w:rPr>
                <w:bCs/>
              </w:rPr>
              <w:t xml:space="preserve">№ </w:t>
            </w:r>
            <w:r w:rsidRPr="003A4DF9">
              <w:rPr>
                <w:bCs/>
              </w:rPr>
              <w:br/>
            </w:r>
            <w:proofErr w:type="gramStart"/>
            <w:r w:rsidRPr="003A4DF9">
              <w:rPr>
                <w:bCs/>
              </w:rPr>
              <w:t>п</w:t>
            </w:r>
            <w:proofErr w:type="gramEnd"/>
            <w:r w:rsidRPr="003A4DF9">
              <w:rPr>
                <w:bCs/>
              </w:rPr>
              <w:t>/п</w:t>
            </w:r>
          </w:p>
        </w:tc>
        <w:tc>
          <w:tcPr>
            <w:tcW w:w="4253" w:type="dxa"/>
            <w:vMerge w:val="restart"/>
            <w:shd w:val="clear" w:color="auto" w:fill="auto"/>
            <w:vAlign w:val="center"/>
            <w:hideMark/>
          </w:tcPr>
          <w:p w:rsidR="003A4DF9" w:rsidRPr="003A4DF9" w:rsidRDefault="003A4DF9" w:rsidP="003A4DF9">
            <w:pPr>
              <w:jc w:val="center"/>
              <w:rPr>
                <w:bCs/>
              </w:rPr>
            </w:pPr>
            <w:r w:rsidRPr="003A4DF9">
              <w:rPr>
                <w:bCs/>
              </w:rPr>
              <w:t xml:space="preserve">Наименование сетевой </w:t>
            </w:r>
            <w:r w:rsidRPr="003A4DF9">
              <w:rPr>
                <w:bCs/>
              </w:rPr>
              <w:br/>
              <w:t>организации в Ленинградской области</w:t>
            </w:r>
          </w:p>
        </w:tc>
        <w:tc>
          <w:tcPr>
            <w:tcW w:w="1984" w:type="dxa"/>
            <w:vMerge w:val="restart"/>
            <w:shd w:val="clear" w:color="auto" w:fill="auto"/>
            <w:vAlign w:val="center"/>
            <w:hideMark/>
          </w:tcPr>
          <w:p w:rsidR="003A4DF9" w:rsidRPr="003A4DF9" w:rsidRDefault="003A4DF9" w:rsidP="003A4DF9">
            <w:pPr>
              <w:jc w:val="center"/>
              <w:rPr>
                <w:bCs/>
              </w:rPr>
            </w:pPr>
            <w:r w:rsidRPr="003A4DF9">
              <w:rPr>
                <w:bCs/>
              </w:rPr>
              <w:t>Год</w:t>
            </w:r>
          </w:p>
        </w:tc>
        <w:tc>
          <w:tcPr>
            <w:tcW w:w="3118" w:type="dxa"/>
            <w:shd w:val="clear" w:color="auto" w:fill="auto"/>
            <w:vAlign w:val="center"/>
            <w:hideMark/>
          </w:tcPr>
          <w:p w:rsidR="003A4DF9" w:rsidRPr="003A4DF9" w:rsidRDefault="003A4DF9" w:rsidP="003A4DF9">
            <w:pPr>
              <w:jc w:val="center"/>
              <w:rPr>
                <w:bCs/>
              </w:rPr>
            </w:pPr>
            <w:r w:rsidRPr="003A4DF9">
              <w:rPr>
                <w:bCs/>
              </w:rPr>
              <w:t xml:space="preserve">НВВ сетевых организаций </w:t>
            </w:r>
            <w:r w:rsidRPr="003A4DF9">
              <w:rPr>
                <w:bCs/>
              </w:rPr>
              <w:br/>
              <w:t>без учета оплаты потерь</w:t>
            </w:r>
          </w:p>
        </w:tc>
      </w:tr>
      <w:tr w:rsidR="003A4DF9" w:rsidRPr="003A4DF9" w:rsidTr="00EE1CCE">
        <w:trPr>
          <w:trHeight w:val="60"/>
        </w:trPr>
        <w:tc>
          <w:tcPr>
            <w:tcW w:w="851" w:type="dxa"/>
            <w:vMerge/>
            <w:vAlign w:val="center"/>
            <w:hideMark/>
          </w:tcPr>
          <w:p w:rsidR="003A4DF9" w:rsidRPr="003A4DF9" w:rsidRDefault="003A4DF9" w:rsidP="003A4DF9">
            <w:pPr>
              <w:jc w:val="center"/>
              <w:rPr>
                <w:bCs/>
              </w:rPr>
            </w:pPr>
          </w:p>
        </w:tc>
        <w:tc>
          <w:tcPr>
            <w:tcW w:w="4253" w:type="dxa"/>
            <w:vMerge/>
            <w:vAlign w:val="center"/>
            <w:hideMark/>
          </w:tcPr>
          <w:p w:rsidR="003A4DF9" w:rsidRPr="003A4DF9" w:rsidRDefault="003A4DF9" w:rsidP="003A4DF9">
            <w:pPr>
              <w:jc w:val="center"/>
              <w:rPr>
                <w:bCs/>
              </w:rPr>
            </w:pPr>
          </w:p>
        </w:tc>
        <w:tc>
          <w:tcPr>
            <w:tcW w:w="1984" w:type="dxa"/>
            <w:vMerge/>
            <w:vAlign w:val="center"/>
            <w:hideMark/>
          </w:tcPr>
          <w:p w:rsidR="003A4DF9" w:rsidRPr="003A4DF9" w:rsidRDefault="003A4DF9" w:rsidP="003A4DF9">
            <w:pPr>
              <w:jc w:val="center"/>
              <w:rPr>
                <w:bCs/>
              </w:rPr>
            </w:pPr>
          </w:p>
        </w:tc>
        <w:tc>
          <w:tcPr>
            <w:tcW w:w="3118" w:type="dxa"/>
            <w:shd w:val="clear" w:color="auto" w:fill="auto"/>
            <w:noWrap/>
            <w:vAlign w:val="center"/>
            <w:hideMark/>
          </w:tcPr>
          <w:p w:rsidR="003A4DF9" w:rsidRPr="003A4DF9" w:rsidRDefault="003A4DF9" w:rsidP="003A4DF9">
            <w:pPr>
              <w:jc w:val="center"/>
            </w:pPr>
            <w:r w:rsidRPr="003A4DF9">
              <w:t>тыс. руб.</w:t>
            </w:r>
          </w:p>
        </w:tc>
      </w:tr>
      <w:tr w:rsidR="003A4DF9" w:rsidRPr="003A4DF9" w:rsidTr="00EE1CCE">
        <w:trPr>
          <w:trHeight w:val="60"/>
        </w:trPr>
        <w:tc>
          <w:tcPr>
            <w:tcW w:w="851" w:type="dxa"/>
            <w:shd w:val="clear" w:color="auto" w:fill="auto"/>
            <w:noWrap/>
            <w:vAlign w:val="center"/>
            <w:hideMark/>
          </w:tcPr>
          <w:p w:rsidR="003A4DF9" w:rsidRPr="003A4DF9" w:rsidRDefault="003A4DF9" w:rsidP="003A4DF9">
            <w:pPr>
              <w:jc w:val="center"/>
              <w:rPr>
                <w:bCs/>
              </w:rPr>
            </w:pPr>
            <w:r w:rsidRPr="003A4DF9">
              <w:rPr>
                <w:bCs/>
              </w:rPr>
              <w:t>1</w:t>
            </w:r>
          </w:p>
        </w:tc>
        <w:tc>
          <w:tcPr>
            <w:tcW w:w="4253" w:type="dxa"/>
            <w:shd w:val="clear" w:color="auto" w:fill="auto"/>
            <w:vAlign w:val="center"/>
            <w:hideMark/>
          </w:tcPr>
          <w:p w:rsidR="003A4DF9" w:rsidRPr="003A4DF9" w:rsidRDefault="003A4DF9" w:rsidP="003A4DF9">
            <w:r w:rsidRPr="003A4DF9">
              <w:rPr>
                <w:bCs/>
              </w:rPr>
              <w:t>Акционерное общество «Санкт-Петербургские электрические сети»</w:t>
            </w:r>
          </w:p>
        </w:tc>
        <w:tc>
          <w:tcPr>
            <w:tcW w:w="1984" w:type="dxa"/>
            <w:shd w:val="clear" w:color="auto" w:fill="auto"/>
            <w:noWrap/>
            <w:vAlign w:val="center"/>
          </w:tcPr>
          <w:p w:rsidR="003A4DF9" w:rsidRPr="003A4DF9" w:rsidRDefault="003A4DF9" w:rsidP="003A4DF9">
            <w:pPr>
              <w:jc w:val="center"/>
            </w:pPr>
            <w:r w:rsidRPr="003A4DF9">
              <w:t>2018</w:t>
            </w:r>
          </w:p>
        </w:tc>
        <w:tc>
          <w:tcPr>
            <w:tcW w:w="3118" w:type="dxa"/>
            <w:shd w:val="clear" w:color="auto" w:fill="auto"/>
            <w:noWrap/>
            <w:vAlign w:val="center"/>
          </w:tcPr>
          <w:p w:rsidR="003A4DF9" w:rsidRPr="003A4DF9" w:rsidRDefault="003A4DF9" w:rsidP="003A4DF9">
            <w:pPr>
              <w:jc w:val="center"/>
            </w:pPr>
            <w:r w:rsidRPr="003A4DF9">
              <w:t>9 236,832</w:t>
            </w:r>
          </w:p>
        </w:tc>
      </w:tr>
    </w:tbl>
    <w:p w:rsidR="003A4DF9" w:rsidRPr="003A4DF9" w:rsidRDefault="003A4DF9" w:rsidP="003A4DF9">
      <w:pPr>
        <w:widowControl w:val="0"/>
        <w:autoSpaceDE w:val="0"/>
        <w:autoSpaceDN w:val="0"/>
        <w:adjustRightInd w:val="0"/>
        <w:ind w:firstLine="709"/>
        <w:jc w:val="both"/>
        <w:rPr>
          <w:sz w:val="24"/>
          <w:szCs w:val="24"/>
        </w:rPr>
      </w:pPr>
      <w:r w:rsidRPr="003A4DF9">
        <w:rPr>
          <w:sz w:val="24"/>
          <w:szCs w:val="24"/>
        </w:rPr>
        <w:t>4. Установить с 1 января 2018 года по 31 декабря 2018 года для акционерного общества «Санкт-Петербургские электрические сети»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435"/>
        <w:gridCol w:w="1582"/>
        <w:gridCol w:w="1551"/>
        <w:gridCol w:w="1337"/>
        <w:gridCol w:w="1585"/>
        <w:gridCol w:w="1525"/>
      </w:tblGrid>
      <w:tr w:rsidR="003A4DF9" w:rsidRPr="003A4DF9" w:rsidTr="00EE1CCE">
        <w:trPr>
          <w:trHeight w:val="270"/>
        </w:trPr>
        <w:tc>
          <w:tcPr>
            <w:tcW w:w="733" w:type="pct"/>
            <w:vMerge w:val="restart"/>
            <w:shd w:val="clear" w:color="auto" w:fill="auto"/>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Наименование сетевых организаций</w:t>
            </w:r>
          </w:p>
        </w:tc>
        <w:tc>
          <w:tcPr>
            <w:tcW w:w="2162" w:type="pct"/>
            <w:gridSpan w:val="3"/>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1 полугодие</w:t>
            </w:r>
          </w:p>
        </w:tc>
        <w:tc>
          <w:tcPr>
            <w:tcW w:w="2106" w:type="pct"/>
            <w:gridSpan w:val="3"/>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2 полугодие</w:t>
            </w:r>
          </w:p>
        </w:tc>
      </w:tr>
      <w:tr w:rsidR="003A4DF9" w:rsidRPr="003A4DF9" w:rsidTr="00EE1CCE">
        <w:trPr>
          <w:trHeight w:val="300"/>
        </w:trPr>
        <w:tc>
          <w:tcPr>
            <w:tcW w:w="733" w:type="pct"/>
            <w:vMerge/>
            <w:vAlign w:val="center"/>
            <w:hideMark/>
          </w:tcPr>
          <w:p w:rsidR="003A4DF9" w:rsidRPr="003A4DF9" w:rsidRDefault="003A4DF9" w:rsidP="003A4DF9">
            <w:pPr>
              <w:spacing w:after="200" w:line="276" w:lineRule="auto"/>
              <w:rPr>
                <w:rFonts w:eastAsia="Calibri"/>
                <w:b/>
                <w:bCs/>
                <w:sz w:val="16"/>
                <w:szCs w:val="16"/>
                <w:lang w:eastAsia="en-US"/>
              </w:rPr>
            </w:pPr>
          </w:p>
        </w:tc>
        <w:tc>
          <w:tcPr>
            <w:tcW w:w="1428" w:type="pct"/>
            <w:gridSpan w:val="2"/>
            <w:shd w:val="clear" w:color="auto" w:fill="auto"/>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Двухставочный тариф</w:t>
            </w:r>
          </w:p>
        </w:tc>
        <w:tc>
          <w:tcPr>
            <w:tcW w:w="734" w:type="pct"/>
            <w:vMerge w:val="restart"/>
            <w:shd w:val="clear" w:color="auto" w:fill="auto"/>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Одноставочный тариф</w:t>
            </w:r>
          </w:p>
        </w:tc>
        <w:tc>
          <w:tcPr>
            <w:tcW w:w="1383" w:type="pct"/>
            <w:gridSpan w:val="2"/>
            <w:shd w:val="clear" w:color="auto" w:fill="auto"/>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Двухставочный тариф</w:t>
            </w:r>
          </w:p>
        </w:tc>
        <w:tc>
          <w:tcPr>
            <w:tcW w:w="723" w:type="pct"/>
            <w:vMerge w:val="restart"/>
            <w:shd w:val="clear" w:color="auto" w:fill="auto"/>
            <w:vAlign w:val="center"/>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sz w:val="16"/>
                <w:szCs w:val="16"/>
                <w:lang w:eastAsia="en-US"/>
              </w:rPr>
              <w:t xml:space="preserve">Одноставочный тариф </w:t>
            </w:r>
          </w:p>
        </w:tc>
      </w:tr>
      <w:tr w:rsidR="003A4DF9" w:rsidRPr="003A4DF9" w:rsidTr="00EE1CCE">
        <w:trPr>
          <w:trHeight w:val="1080"/>
        </w:trPr>
        <w:tc>
          <w:tcPr>
            <w:tcW w:w="733" w:type="pct"/>
            <w:vMerge/>
            <w:vAlign w:val="center"/>
            <w:hideMark/>
          </w:tcPr>
          <w:p w:rsidR="003A4DF9" w:rsidRPr="003A4DF9" w:rsidRDefault="003A4DF9" w:rsidP="003A4DF9">
            <w:pPr>
              <w:spacing w:after="200" w:line="276" w:lineRule="auto"/>
              <w:rPr>
                <w:rFonts w:eastAsia="Calibri"/>
                <w:b/>
                <w:bCs/>
                <w:sz w:val="16"/>
                <w:szCs w:val="16"/>
                <w:lang w:eastAsia="en-US"/>
              </w:rPr>
            </w:pPr>
          </w:p>
        </w:tc>
        <w:tc>
          <w:tcPr>
            <w:tcW w:w="679" w:type="pct"/>
            <w:shd w:val="clear" w:color="auto" w:fill="auto"/>
            <w:vAlign w:val="center"/>
            <w:hideMark/>
          </w:tcPr>
          <w:p w:rsidR="003A4DF9" w:rsidRPr="003A4DF9" w:rsidRDefault="003A4DF9" w:rsidP="003A4DF9">
            <w:pPr>
              <w:spacing w:after="200" w:line="276" w:lineRule="auto"/>
              <w:jc w:val="center"/>
              <w:rPr>
                <w:rFonts w:eastAsia="Calibri"/>
                <w:b/>
                <w:sz w:val="16"/>
                <w:szCs w:val="16"/>
                <w:lang w:eastAsia="en-US"/>
              </w:rPr>
            </w:pPr>
            <w:r w:rsidRPr="003A4DF9">
              <w:rPr>
                <w:rFonts w:eastAsia="Calibri"/>
                <w:b/>
                <w:sz w:val="16"/>
                <w:szCs w:val="16"/>
                <w:lang w:eastAsia="en-US"/>
              </w:rPr>
              <w:t xml:space="preserve">ставка за содержание электрических сетей </w:t>
            </w:r>
          </w:p>
        </w:tc>
        <w:tc>
          <w:tcPr>
            <w:tcW w:w="749" w:type="pct"/>
            <w:shd w:val="clear" w:color="auto" w:fill="auto"/>
            <w:vAlign w:val="center"/>
            <w:hideMark/>
          </w:tcPr>
          <w:p w:rsidR="003A4DF9" w:rsidRPr="003A4DF9" w:rsidRDefault="003A4DF9" w:rsidP="003A4DF9">
            <w:pPr>
              <w:spacing w:after="200" w:line="276" w:lineRule="auto"/>
              <w:jc w:val="center"/>
              <w:rPr>
                <w:rFonts w:eastAsia="Calibri"/>
                <w:b/>
                <w:sz w:val="16"/>
                <w:szCs w:val="16"/>
                <w:lang w:eastAsia="en-US"/>
              </w:rPr>
            </w:pPr>
            <w:r w:rsidRPr="003A4DF9">
              <w:rPr>
                <w:rFonts w:eastAsia="Calibri"/>
                <w:b/>
                <w:sz w:val="16"/>
                <w:szCs w:val="16"/>
                <w:lang w:eastAsia="en-US"/>
              </w:rPr>
              <w:t>ставка на оплату технологического расхода (потерь)</w:t>
            </w:r>
          </w:p>
        </w:tc>
        <w:tc>
          <w:tcPr>
            <w:tcW w:w="734" w:type="pct"/>
            <w:vMerge/>
            <w:shd w:val="clear" w:color="auto" w:fill="auto"/>
            <w:vAlign w:val="center"/>
          </w:tcPr>
          <w:p w:rsidR="003A4DF9" w:rsidRPr="003A4DF9" w:rsidRDefault="003A4DF9" w:rsidP="003A4DF9">
            <w:pPr>
              <w:spacing w:after="200" w:line="276" w:lineRule="auto"/>
              <w:jc w:val="center"/>
              <w:rPr>
                <w:rFonts w:eastAsia="Calibri"/>
                <w:b/>
                <w:sz w:val="16"/>
                <w:szCs w:val="16"/>
                <w:lang w:eastAsia="en-US"/>
              </w:rPr>
            </w:pPr>
          </w:p>
        </w:tc>
        <w:tc>
          <w:tcPr>
            <w:tcW w:w="633" w:type="pct"/>
            <w:vAlign w:val="center"/>
            <w:hideMark/>
          </w:tcPr>
          <w:p w:rsidR="003A4DF9" w:rsidRPr="003A4DF9" w:rsidRDefault="003A4DF9" w:rsidP="003A4DF9">
            <w:pPr>
              <w:spacing w:after="200" w:line="276" w:lineRule="auto"/>
              <w:jc w:val="center"/>
              <w:rPr>
                <w:rFonts w:eastAsia="Calibri"/>
                <w:b/>
                <w:sz w:val="16"/>
                <w:szCs w:val="16"/>
                <w:lang w:eastAsia="en-US"/>
              </w:rPr>
            </w:pPr>
            <w:r w:rsidRPr="003A4DF9">
              <w:rPr>
                <w:rFonts w:eastAsia="Calibri"/>
                <w:b/>
                <w:sz w:val="16"/>
                <w:szCs w:val="16"/>
                <w:lang w:eastAsia="en-US"/>
              </w:rPr>
              <w:t xml:space="preserve">ставка за содержание электрических сетей </w:t>
            </w:r>
          </w:p>
        </w:tc>
        <w:tc>
          <w:tcPr>
            <w:tcW w:w="750" w:type="pct"/>
            <w:vAlign w:val="center"/>
          </w:tcPr>
          <w:p w:rsidR="003A4DF9" w:rsidRPr="003A4DF9" w:rsidRDefault="003A4DF9" w:rsidP="003A4DF9">
            <w:pPr>
              <w:spacing w:after="200" w:line="276" w:lineRule="auto"/>
              <w:jc w:val="center"/>
              <w:rPr>
                <w:rFonts w:eastAsia="Calibri"/>
                <w:b/>
                <w:sz w:val="16"/>
                <w:szCs w:val="16"/>
                <w:lang w:eastAsia="en-US"/>
              </w:rPr>
            </w:pPr>
            <w:r w:rsidRPr="003A4DF9">
              <w:rPr>
                <w:rFonts w:eastAsia="Calibri"/>
                <w:b/>
                <w:sz w:val="16"/>
                <w:szCs w:val="16"/>
                <w:lang w:eastAsia="en-US"/>
              </w:rPr>
              <w:t>ставка на оплату технологического расхода (потерь)</w:t>
            </w:r>
          </w:p>
        </w:tc>
        <w:tc>
          <w:tcPr>
            <w:tcW w:w="723" w:type="pct"/>
            <w:vMerge/>
            <w:vAlign w:val="center"/>
          </w:tcPr>
          <w:p w:rsidR="003A4DF9" w:rsidRPr="003A4DF9" w:rsidRDefault="003A4DF9" w:rsidP="003A4DF9">
            <w:pPr>
              <w:spacing w:after="200" w:line="276" w:lineRule="auto"/>
              <w:rPr>
                <w:rFonts w:eastAsia="Calibri"/>
                <w:sz w:val="16"/>
                <w:szCs w:val="16"/>
                <w:lang w:eastAsia="en-US"/>
              </w:rPr>
            </w:pPr>
          </w:p>
        </w:tc>
      </w:tr>
      <w:tr w:rsidR="003A4DF9" w:rsidRPr="003A4DF9" w:rsidTr="00EE1CCE">
        <w:trPr>
          <w:trHeight w:val="255"/>
        </w:trPr>
        <w:tc>
          <w:tcPr>
            <w:tcW w:w="733" w:type="pct"/>
            <w:vMerge/>
            <w:vAlign w:val="center"/>
            <w:hideMark/>
          </w:tcPr>
          <w:p w:rsidR="003A4DF9" w:rsidRPr="003A4DF9" w:rsidRDefault="003A4DF9" w:rsidP="003A4DF9">
            <w:pPr>
              <w:spacing w:after="200" w:line="276" w:lineRule="auto"/>
              <w:rPr>
                <w:rFonts w:eastAsia="Calibri"/>
                <w:b/>
                <w:bCs/>
                <w:sz w:val="16"/>
                <w:szCs w:val="16"/>
                <w:lang w:eastAsia="en-US"/>
              </w:rPr>
            </w:pPr>
          </w:p>
        </w:tc>
        <w:tc>
          <w:tcPr>
            <w:tcW w:w="679" w:type="pct"/>
            <w:shd w:val="clear" w:color="auto" w:fill="auto"/>
            <w:noWrap/>
            <w:vAlign w:val="center"/>
            <w:hideMark/>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руб./МВт·мес.</w:t>
            </w:r>
          </w:p>
        </w:tc>
        <w:tc>
          <w:tcPr>
            <w:tcW w:w="749" w:type="pct"/>
            <w:shd w:val="clear" w:color="auto" w:fill="auto"/>
            <w:noWrap/>
            <w:vAlign w:val="center"/>
            <w:hideMark/>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руб./МВт·</w:t>
            </w:r>
            <w:proofErr w:type="gramStart"/>
            <w:r w:rsidRPr="003A4DF9">
              <w:rPr>
                <w:rFonts w:eastAsia="Calibri"/>
                <w:sz w:val="16"/>
                <w:szCs w:val="16"/>
                <w:lang w:eastAsia="en-US"/>
              </w:rPr>
              <w:t>ч</w:t>
            </w:r>
            <w:proofErr w:type="gramEnd"/>
          </w:p>
        </w:tc>
        <w:tc>
          <w:tcPr>
            <w:tcW w:w="734" w:type="pct"/>
            <w:shd w:val="clear" w:color="auto" w:fill="auto"/>
            <w:noWrap/>
            <w:vAlign w:val="center"/>
            <w:hideMark/>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руб./кВт·</w:t>
            </w:r>
            <w:proofErr w:type="gramStart"/>
            <w:r w:rsidRPr="003A4DF9">
              <w:rPr>
                <w:rFonts w:eastAsia="Calibri"/>
                <w:sz w:val="16"/>
                <w:szCs w:val="16"/>
                <w:lang w:eastAsia="en-US"/>
              </w:rPr>
              <w:t>ч</w:t>
            </w:r>
            <w:proofErr w:type="gramEnd"/>
          </w:p>
        </w:tc>
        <w:tc>
          <w:tcPr>
            <w:tcW w:w="633" w:type="pct"/>
            <w:shd w:val="clear" w:color="auto" w:fill="auto"/>
            <w:noWrap/>
            <w:vAlign w:val="center"/>
            <w:hideMark/>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 xml:space="preserve">руб./кВт·мес. </w:t>
            </w:r>
          </w:p>
        </w:tc>
        <w:tc>
          <w:tcPr>
            <w:tcW w:w="750" w:type="pct"/>
            <w:shd w:val="clear" w:color="auto" w:fill="auto"/>
            <w:vAlign w:val="center"/>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руб./МВт·</w:t>
            </w:r>
            <w:proofErr w:type="gramStart"/>
            <w:r w:rsidRPr="003A4DF9">
              <w:rPr>
                <w:rFonts w:eastAsia="Calibri"/>
                <w:sz w:val="16"/>
                <w:szCs w:val="16"/>
                <w:lang w:eastAsia="en-US"/>
              </w:rPr>
              <w:t>ч</w:t>
            </w:r>
            <w:proofErr w:type="gramEnd"/>
          </w:p>
        </w:tc>
        <w:tc>
          <w:tcPr>
            <w:tcW w:w="723" w:type="pct"/>
            <w:shd w:val="clear" w:color="auto" w:fill="auto"/>
            <w:vAlign w:val="center"/>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руб./МВт·</w:t>
            </w:r>
            <w:proofErr w:type="gramStart"/>
            <w:r w:rsidRPr="003A4DF9">
              <w:rPr>
                <w:rFonts w:eastAsia="Calibri"/>
                <w:sz w:val="16"/>
                <w:szCs w:val="16"/>
                <w:lang w:eastAsia="en-US"/>
              </w:rPr>
              <w:t>ч</w:t>
            </w:r>
            <w:proofErr w:type="gramEnd"/>
          </w:p>
        </w:tc>
      </w:tr>
      <w:tr w:rsidR="003A4DF9" w:rsidRPr="003A4DF9" w:rsidTr="00EE1CCE">
        <w:trPr>
          <w:trHeight w:val="270"/>
        </w:trPr>
        <w:tc>
          <w:tcPr>
            <w:tcW w:w="733" w:type="pct"/>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1</w:t>
            </w:r>
          </w:p>
        </w:tc>
        <w:tc>
          <w:tcPr>
            <w:tcW w:w="679" w:type="pct"/>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2</w:t>
            </w:r>
          </w:p>
        </w:tc>
        <w:tc>
          <w:tcPr>
            <w:tcW w:w="749" w:type="pct"/>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3</w:t>
            </w:r>
          </w:p>
        </w:tc>
        <w:tc>
          <w:tcPr>
            <w:tcW w:w="734" w:type="pct"/>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4</w:t>
            </w:r>
          </w:p>
        </w:tc>
        <w:tc>
          <w:tcPr>
            <w:tcW w:w="633" w:type="pct"/>
            <w:shd w:val="clear" w:color="auto" w:fill="auto"/>
            <w:noWrap/>
            <w:vAlign w:val="center"/>
            <w:hideMark/>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5</w:t>
            </w:r>
            <w:r w:rsidRPr="003A4DF9">
              <w:rPr>
                <w:rFonts w:eastAsia="Calibri"/>
                <w:sz w:val="16"/>
                <w:szCs w:val="16"/>
                <w:lang w:eastAsia="en-US"/>
              </w:rPr>
              <w:t xml:space="preserve"> </w:t>
            </w:r>
          </w:p>
        </w:tc>
        <w:tc>
          <w:tcPr>
            <w:tcW w:w="750" w:type="pct"/>
            <w:shd w:val="clear" w:color="auto" w:fill="auto"/>
            <w:vAlign w:val="center"/>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6</w:t>
            </w:r>
          </w:p>
        </w:tc>
        <w:tc>
          <w:tcPr>
            <w:tcW w:w="723" w:type="pct"/>
            <w:shd w:val="clear" w:color="auto" w:fill="auto"/>
            <w:vAlign w:val="center"/>
          </w:tcPr>
          <w:p w:rsidR="003A4DF9" w:rsidRPr="003A4DF9" w:rsidRDefault="003A4DF9" w:rsidP="003A4DF9">
            <w:pPr>
              <w:spacing w:after="200" w:line="276" w:lineRule="auto"/>
              <w:jc w:val="center"/>
              <w:rPr>
                <w:rFonts w:eastAsia="Calibri"/>
                <w:b/>
                <w:bCs/>
                <w:sz w:val="16"/>
                <w:szCs w:val="16"/>
                <w:lang w:eastAsia="en-US"/>
              </w:rPr>
            </w:pPr>
            <w:r w:rsidRPr="003A4DF9">
              <w:rPr>
                <w:rFonts w:eastAsia="Calibri"/>
                <w:b/>
                <w:bCs/>
                <w:sz w:val="16"/>
                <w:szCs w:val="16"/>
                <w:lang w:eastAsia="en-US"/>
              </w:rPr>
              <w:t>7</w:t>
            </w:r>
          </w:p>
        </w:tc>
      </w:tr>
      <w:tr w:rsidR="003A4DF9" w:rsidRPr="003A4DF9" w:rsidTr="00EE1CCE">
        <w:trPr>
          <w:trHeight w:val="1065"/>
        </w:trPr>
        <w:tc>
          <w:tcPr>
            <w:tcW w:w="733" w:type="pct"/>
            <w:shd w:val="clear" w:color="auto" w:fill="auto"/>
            <w:vAlign w:val="center"/>
            <w:hideMark/>
          </w:tcPr>
          <w:p w:rsidR="003A4DF9" w:rsidRPr="003A4DF9" w:rsidRDefault="003A4DF9" w:rsidP="003A4DF9">
            <w:pPr>
              <w:spacing w:after="200" w:line="276" w:lineRule="auto"/>
              <w:jc w:val="center"/>
              <w:rPr>
                <w:rFonts w:eastAsia="Calibri"/>
                <w:sz w:val="16"/>
                <w:szCs w:val="16"/>
                <w:lang w:eastAsia="en-US"/>
              </w:rPr>
            </w:pPr>
            <w:r w:rsidRPr="003A4DF9">
              <w:rPr>
                <w:rFonts w:eastAsia="Calibri"/>
                <w:sz w:val="16"/>
                <w:szCs w:val="16"/>
                <w:lang w:eastAsia="en-US"/>
              </w:rPr>
              <w:t>Акционерное общество «Санкт-Петербургские электрические сети» - публичное акционерное общество «Ленэнерго»</w:t>
            </w:r>
          </w:p>
        </w:tc>
        <w:tc>
          <w:tcPr>
            <w:tcW w:w="679" w:type="pct"/>
            <w:shd w:val="clear" w:color="auto" w:fill="auto"/>
            <w:noWrap/>
            <w:vAlign w:val="center"/>
            <w:hideMark/>
          </w:tcPr>
          <w:p w:rsidR="003A4DF9" w:rsidRPr="003A4DF9" w:rsidRDefault="003A4DF9" w:rsidP="003A4DF9">
            <w:pPr>
              <w:spacing w:after="200" w:line="276" w:lineRule="auto"/>
              <w:jc w:val="center"/>
              <w:rPr>
                <w:sz w:val="18"/>
                <w:szCs w:val="18"/>
                <w:lang w:eastAsia="en-US"/>
              </w:rPr>
            </w:pPr>
            <w:r w:rsidRPr="003A4DF9">
              <w:rPr>
                <w:sz w:val="18"/>
                <w:szCs w:val="18"/>
              </w:rPr>
              <w:t>164 523,72</w:t>
            </w:r>
          </w:p>
        </w:tc>
        <w:tc>
          <w:tcPr>
            <w:tcW w:w="749" w:type="pct"/>
            <w:shd w:val="clear" w:color="auto" w:fill="auto"/>
            <w:noWrap/>
            <w:vAlign w:val="center"/>
            <w:hideMark/>
          </w:tcPr>
          <w:p w:rsidR="003A4DF9" w:rsidRPr="003A4DF9" w:rsidRDefault="003A4DF9" w:rsidP="003A4DF9">
            <w:pPr>
              <w:spacing w:after="200" w:line="276" w:lineRule="auto"/>
              <w:jc w:val="center"/>
              <w:rPr>
                <w:sz w:val="18"/>
                <w:szCs w:val="18"/>
                <w:lang w:eastAsia="en-US"/>
              </w:rPr>
            </w:pPr>
            <w:r w:rsidRPr="003A4DF9">
              <w:rPr>
                <w:sz w:val="18"/>
                <w:szCs w:val="18"/>
              </w:rPr>
              <w:t>217,92</w:t>
            </w:r>
          </w:p>
        </w:tc>
        <w:tc>
          <w:tcPr>
            <w:tcW w:w="734" w:type="pct"/>
            <w:shd w:val="clear" w:color="auto" w:fill="auto"/>
            <w:noWrap/>
            <w:vAlign w:val="center"/>
            <w:hideMark/>
          </w:tcPr>
          <w:p w:rsidR="003A4DF9" w:rsidRPr="003A4DF9" w:rsidRDefault="003A4DF9" w:rsidP="003A4DF9">
            <w:pPr>
              <w:spacing w:after="200" w:line="276" w:lineRule="auto"/>
              <w:jc w:val="center"/>
              <w:rPr>
                <w:sz w:val="18"/>
                <w:szCs w:val="18"/>
                <w:lang w:eastAsia="en-US"/>
              </w:rPr>
            </w:pPr>
            <w:r w:rsidRPr="003A4DF9">
              <w:rPr>
                <w:sz w:val="18"/>
                <w:szCs w:val="18"/>
              </w:rPr>
              <w:t>0,48915</w:t>
            </w:r>
          </w:p>
        </w:tc>
        <w:tc>
          <w:tcPr>
            <w:tcW w:w="633" w:type="pct"/>
            <w:shd w:val="clear" w:color="auto" w:fill="auto"/>
            <w:noWrap/>
            <w:vAlign w:val="center"/>
            <w:hideMark/>
          </w:tcPr>
          <w:p w:rsidR="003A4DF9" w:rsidRPr="003A4DF9" w:rsidRDefault="003A4DF9" w:rsidP="003A4DF9">
            <w:pPr>
              <w:spacing w:after="200" w:line="276" w:lineRule="auto"/>
              <w:jc w:val="center"/>
              <w:rPr>
                <w:sz w:val="18"/>
                <w:szCs w:val="18"/>
                <w:lang w:eastAsia="en-US"/>
              </w:rPr>
            </w:pPr>
            <w:r w:rsidRPr="003A4DF9">
              <w:rPr>
                <w:sz w:val="18"/>
                <w:szCs w:val="18"/>
              </w:rPr>
              <w:t>171 238,98</w:t>
            </w:r>
          </w:p>
        </w:tc>
        <w:tc>
          <w:tcPr>
            <w:tcW w:w="750" w:type="pct"/>
            <w:shd w:val="clear" w:color="auto" w:fill="auto"/>
            <w:vAlign w:val="center"/>
          </w:tcPr>
          <w:p w:rsidR="003A4DF9" w:rsidRPr="003A4DF9" w:rsidRDefault="003A4DF9" w:rsidP="003A4DF9">
            <w:pPr>
              <w:spacing w:after="200" w:line="276" w:lineRule="auto"/>
              <w:jc w:val="center"/>
              <w:rPr>
                <w:sz w:val="18"/>
                <w:szCs w:val="18"/>
                <w:lang w:eastAsia="en-US"/>
              </w:rPr>
            </w:pPr>
            <w:r w:rsidRPr="003A4DF9">
              <w:rPr>
                <w:sz w:val="18"/>
                <w:szCs w:val="18"/>
              </w:rPr>
              <w:t>262,21</w:t>
            </w:r>
          </w:p>
        </w:tc>
        <w:tc>
          <w:tcPr>
            <w:tcW w:w="723" w:type="pct"/>
            <w:shd w:val="clear" w:color="auto" w:fill="auto"/>
            <w:vAlign w:val="center"/>
          </w:tcPr>
          <w:p w:rsidR="003A4DF9" w:rsidRPr="003A4DF9" w:rsidRDefault="003A4DF9" w:rsidP="003A4DF9">
            <w:pPr>
              <w:spacing w:after="200" w:line="276" w:lineRule="auto"/>
              <w:jc w:val="center"/>
              <w:rPr>
                <w:sz w:val="18"/>
                <w:szCs w:val="18"/>
                <w:lang w:eastAsia="en-US"/>
              </w:rPr>
            </w:pPr>
            <w:r w:rsidRPr="003A4DF9">
              <w:rPr>
                <w:sz w:val="18"/>
                <w:szCs w:val="18"/>
              </w:rPr>
              <w:t>0,54126</w:t>
            </w:r>
          </w:p>
        </w:tc>
      </w:tr>
    </w:tbl>
    <w:p w:rsidR="003A4DF9" w:rsidRPr="003A4DF9" w:rsidRDefault="003A4DF9" w:rsidP="003A4DF9">
      <w:pPr>
        <w:autoSpaceDE w:val="0"/>
        <w:autoSpaceDN w:val="0"/>
        <w:adjustRightInd w:val="0"/>
        <w:ind w:firstLine="567"/>
        <w:jc w:val="both"/>
        <w:rPr>
          <w:sz w:val="24"/>
          <w:szCs w:val="24"/>
        </w:rPr>
      </w:pPr>
      <w:r w:rsidRPr="003A4DF9">
        <w:rPr>
          <w:sz w:val="24"/>
          <w:szCs w:val="24"/>
        </w:rPr>
        <w:t>Представитель НП «Совет рынка» Кириенко М.Г. по вопросу – «воздержалась».</w:t>
      </w:r>
    </w:p>
    <w:p w:rsidR="003A4DF9" w:rsidRPr="003A4DF9" w:rsidRDefault="003A4DF9" w:rsidP="003A4DF9">
      <w:pPr>
        <w:widowControl w:val="0"/>
        <w:autoSpaceDE w:val="0"/>
        <w:autoSpaceDN w:val="0"/>
        <w:adjustRightInd w:val="0"/>
        <w:ind w:firstLine="709"/>
        <w:jc w:val="both"/>
        <w:rPr>
          <w:sz w:val="24"/>
          <w:szCs w:val="24"/>
        </w:rPr>
      </w:pPr>
    </w:p>
    <w:p w:rsidR="003A4DF9" w:rsidRPr="003A4DF9" w:rsidRDefault="003A4DF9" w:rsidP="003A4DF9">
      <w:pPr>
        <w:ind w:right="-144" w:firstLine="567"/>
        <w:jc w:val="center"/>
        <w:rPr>
          <w:b/>
          <w:sz w:val="24"/>
          <w:szCs w:val="24"/>
        </w:rPr>
      </w:pPr>
      <w:r w:rsidRPr="003A4DF9">
        <w:rPr>
          <w:b/>
          <w:sz w:val="24"/>
          <w:szCs w:val="24"/>
        </w:rPr>
        <w:t>Результаты  голосования: за – 5 человек, против – 0, воздержались – 1 человек.</w:t>
      </w:r>
    </w:p>
    <w:p w:rsidR="003A4DF9" w:rsidRDefault="003A4DF9" w:rsidP="007E28B3">
      <w:pPr>
        <w:tabs>
          <w:tab w:val="left" w:pos="360"/>
        </w:tabs>
        <w:jc w:val="both"/>
        <w:rPr>
          <w:sz w:val="24"/>
          <w:szCs w:val="24"/>
        </w:rPr>
      </w:pPr>
    </w:p>
    <w:p w:rsidR="00EE1CCE" w:rsidRPr="00EE1CCE" w:rsidRDefault="00E55C72" w:rsidP="00EE1CCE">
      <w:pPr>
        <w:widowControl w:val="0"/>
        <w:autoSpaceDE w:val="0"/>
        <w:autoSpaceDN w:val="0"/>
        <w:adjustRightInd w:val="0"/>
        <w:ind w:firstLine="567"/>
        <w:jc w:val="both"/>
        <w:rPr>
          <w:snapToGrid w:val="0"/>
          <w:sz w:val="24"/>
          <w:szCs w:val="24"/>
        </w:rPr>
      </w:pPr>
      <w:r>
        <w:rPr>
          <w:b/>
          <w:snapToGrid w:val="0"/>
          <w:sz w:val="24"/>
          <w:szCs w:val="24"/>
        </w:rPr>
        <w:t>1.1</w:t>
      </w:r>
      <w:r w:rsidR="00B91556">
        <w:rPr>
          <w:b/>
          <w:snapToGrid w:val="0"/>
          <w:sz w:val="24"/>
          <w:szCs w:val="24"/>
        </w:rPr>
        <w:t>7</w:t>
      </w:r>
      <w:r>
        <w:rPr>
          <w:b/>
          <w:snapToGrid w:val="0"/>
          <w:sz w:val="24"/>
          <w:szCs w:val="24"/>
        </w:rPr>
        <w:t xml:space="preserve">. </w:t>
      </w:r>
      <w:r w:rsidR="00EE1CCE" w:rsidRPr="00EE1CCE">
        <w:rPr>
          <w:b/>
          <w:snapToGrid w:val="0"/>
          <w:sz w:val="24"/>
          <w:szCs w:val="24"/>
        </w:rPr>
        <w:t>По вопросу повестки дня «Об установлении индивидуальных тарифов на услуги по передаче электрической энергии, оказываемые открытым акционерным обществом «Российские железные дороги», на территории Ленинградской области на 2018 год»,</w:t>
      </w:r>
      <w:r w:rsidR="00EE1CCE" w:rsidRPr="00EE1CCE">
        <w:rPr>
          <w:snapToGrid w:val="0"/>
          <w:sz w:val="24"/>
          <w:szCs w:val="24"/>
        </w:rPr>
        <w:t xml:space="preserve"> </w:t>
      </w:r>
      <w:proofErr w:type="gramStart"/>
      <w:r w:rsidR="00EE1CCE" w:rsidRPr="00EE1CCE">
        <w:rPr>
          <w:snapToGrid w:val="0"/>
          <w:sz w:val="24"/>
          <w:szCs w:val="24"/>
        </w:rPr>
        <w:t>выступила</w:t>
      </w:r>
      <w:proofErr w:type="gramEnd"/>
      <w:r w:rsidR="00EE1CCE" w:rsidRPr="00EE1CCE">
        <w:rPr>
          <w:snapToGrid w:val="0"/>
          <w:sz w:val="24"/>
          <w:szCs w:val="24"/>
        </w:rPr>
        <w:t xml:space="preserve">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Конощенкова Е.Н. - изложила основные положения Экспертного заключения по установлению индивидуальных тарифов на услуги по передаче электрической энергии по сетям ОАО «РЖД», расположенным на территории Ленинградской области на 2018 год в соответствии с заявлением ОАО «РЖД» (Октябрьская дирекция по энергообеспечению - СП Трансэнерго - филиала ОАО «РЖД») от 28.04.2017 № НТЭЭ–3734/</w:t>
      </w:r>
      <w:proofErr w:type="gramStart"/>
      <w:r w:rsidR="00EE1CCE" w:rsidRPr="00EE1CCE">
        <w:rPr>
          <w:snapToGrid w:val="0"/>
          <w:sz w:val="24"/>
          <w:szCs w:val="24"/>
        </w:rPr>
        <w:t>ОКТ</w:t>
      </w:r>
      <w:proofErr w:type="gramEnd"/>
      <w:r w:rsidR="00EE1CCE" w:rsidRPr="00EE1CCE">
        <w:rPr>
          <w:snapToGrid w:val="0"/>
          <w:sz w:val="24"/>
          <w:szCs w:val="24"/>
        </w:rPr>
        <w:t xml:space="preserve"> НТЭ (вх. ЛенРТК от 28.04.2017 </w:t>
      </w:r>
      <w:r w:rsidR="00EE1CCE" w:rsidRPr="00EE1CCE">
        <w:rPr>
          <w:snapToGrid w:val="0"/>
          <w:sz w:val="24"/>
          <w:szCs w:val="24"/>
        </w:rPr>
        <w:br/>
        <w:t>№ КТ-1-2489/17-0-0).</w:t>
      </w:r>
    </w:p>
    <w:p w:rsidR="00EE1CCE" w:rsidRPr="00EE1CCE" w:rsidRDefault="00EE1CCE" w:rsidP="00EE1CCE">
      <w:pPr>
        <w:widowControl w:val="0"/>
        <w:autoSpaceDE w:val="0"/>
        <w:autoSpaceDN w:val="0"/>
        <w:adjustRightInd w:val="0"/>
        <w:ind w:firstLine="567"/>
        <w:jc w:val="both"/>
        <w:rPr>
          <w:snapToGrid w:val="0"/>
          <w:sz w:val="24"/>
          <w:szCs w:val="24"/>
        </w:rPr>
      </w:pPr>
      <w:r w:rsidRPr="00EE1CCE">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EE1CCE" w:rsidRPr="00EE1CCE" w:rsidRDefault="00EE1CCE" w:rsidP="00EE1CCE">
      <w:pPr>
        <w:widowControl w:val="0"/>
        <w:autoSpaceDE w:val="0"/>
        <w:autoSpaceDN w:val="0"/>
        <w:adjustRightInd w:val="0"/>
        <w:ind w:firstLine="567"/>
        <w:jc w:val="both"/>
        <w:rPr>
          <w:sz w:val="24"/>
          <w:szCs w:val="24"/>
        </w:rPr>
      </w:pPr>
      <w:r w:rsidRPr="00EE1CCE">
        <w:rPr>
          <w:sz w:val="24"/>
          <w:szCs w:val="24"/>
          <w:lang w:eastAsia="ar-SA"/>
        </w:rPr>
        <w:t xml:space="preserve">Представитель ОАО «РЖД», заместитель </w:t>
      </w:r>
      <w:r w:rsidRPr="00EE1CCE">
        <w:rPr>
          <w:sz w:val="24"/>
          <w:szCs w:val="24"/>
        </w:rPr>
        <w:t xml:space="preserve">начальника по электросетевой деятельности Октябрьской дирекции по энергообеспечению - СП Трансэнерго - филиала ОАО «РЖД» Карачев  </w:t>
      </w:r>
      <w:r w:rsidRPr="00EE1CCE">
        <w:rPr>
          <w:sz w:val="24"/>
          <w:szCs w:val="24"/>
          <w:lang w:eastAsia="ar-SA"/>
        </w:rPr>
        <w:t>Андрей Петрович (действующий по доверенности № ТЭ-676</w:t>
      </w:r>
      <w:proofErr w:type="gramStart"/>
      <w:r w:rsidRPr="00EE1CCE">
        <w:rPr>
          <w:sz w:val="24"/>
          <w:szCs w:val="24"/>
          <w:lang w:eastAsia="ar-SA"/>
        </w:rPr>
        <w:t>/Д</w:t>
      </w:r>
      <w:proofErr w:type="gramEnd"/>
      <w:r w:rsidRPr="00EE1CCE">
        <w:rPr>
          <w:sz w:val="24"/>
          <w:szCs w:val="24"/>
          <w:lang w:eastAsia="ar-SA"/>
        </w:rPr>
        <w:t xml:space="preserve"> от 21.12.2016) выразил согласие с</w:t>
      </w:r>
      <w:r w:rsidRPr="00EE1CCE">
        <w:rPr>
          <w:sz w:val="24"/>
          <w:szCs w:val="24"/>
        </w:rPr>
        <w:t xml:space="preserve"> предложениями ЛенРТК по размеру НВВ компании и уровню индивидуальных тарифов на услуги по передаче электроэнергии на 2018 год.</w:t>
      </w:r>
    </w:p>
    <w:p w:rsidR="00EE1CCE" w:rsidRPr="00EE1CCE" w:rsidRDefault="00EE1CCE" w:rsidP="00EE1CCE">
      <w:pPr>
        <w:ind w:firstLine="567"/>
        <w:jc w:val="both"/>
        <w:rPr>
          <w:b/>
          <w:snapToGrid w:val="0"/>
          <w:sz w:val="24"/>
          <w:szCs w:val="24"/>
        </w:rPr>
      </w:pPr>
    </w:p>
    <w:p w:rsidR="00EE1CCE" w:rsidRPr="00EE1CCE" w:rsidRDefault="00EE1CCE" w:rsidP="00EE1CCE">
      <w:pPr>
        <w:ind w:firstLine="567"/>
        <w:jc w:val="both"/>
        <w:rPr>
          <w:b/>
          <w:snapToGrid w:val="0"/>
          <w:sz w:val="24"/>
          <w:szCs w:val="24"/>
        </w:rPr>
      </w:pPr>
      <w:r w:rsidRPr="00EE1CCE">
        <w:rPr>
          <w:b/>
          <w:snapToGrid w:val="0"/>
          <w:sz w:val="24"/>
          <w:szCs w:val="24"/>
        </w:rPr>
        <w:t>Правление приняло решение:</w:t>
      </w:r>
    </w:p>
    <w:p w:rsidR="00EE1CCE" w:rsidRPr="00EE1CCE" w:rsidRDefault="00EE1CCE" w:rsidP="00EE1CCE">
      <w:pPr>
        <w:ind w:firstLine="567"/>
        <w:jc w:val="both"/>
        <w:rPr>
          <w:snapToGrid w:val="0"/>
          <w:sz w:val="24"/>
          <w:szCs w:val="24"/>
        </w:rPr>
      </w:pPr>
      <w:r w:rsidRPr="00EE1CCE">
        <w:rPr>
          <w:snapToGrid w:val="0"/>
          <w:sz w:val="24"/>
          <w:szCs w:val="24"/>
        </w:rPr>
        <w:t xml:space="preserve">1. Принять для расчета индивидуальных тарифов на услуги по передаче электрической энергии ОАО «РЖД» по Ленинградской области на 2018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EE1CCE" w:rsidRPr="00EE1CCE" w:rsidTr="00EE1CCE">
        <w:trPr>
          <w:trHeight w:val="60"/>
        </w:trPr>
        <w:tc>
          <w:tcPr>
            <w:tcW w:w="2431" w:type="pct"/>
            <w:vMerge w:val="restart"/>
            <w:shd w:val="clear" w:color="auto" w:fill="auto"/>
            <w:vAlign w:val="center"/>
          </w:tcPr>
          <w:p w:rsidR="00EE1CCE" w:rsidRPr="00EE1CCE" w:rsidRDefault="00EE1CCE" w:rsidP="00EE1CCE">
            <w:pPr>
              <w:jc w:val="center"/>
            </w:pPr>
            <w:r w:rsidRPr="00EE1CCE">
              <w:rPr>
                <w:b/>
                <w:bCs/>
              </w:rPr>
              <w:t>Показатели</w:t>
            </w:r>
          </w:p>
        </w:tc>
        <w:tc>
          <w:tcPr>
            <w:tcW w:w="671" w:type="pct"/>
            <w:vMerge w:val="restart"/>
            <w:shd w:val="clear" w:color="auto" w:fill="auto"/>
            <w:vAlign w:val="center"/>
          </w:tcPr>
          <w:p w:rsidR="00EE1CCE" w:rsidRPr="00EE1CCE" w:rsidRDefault="00EE1CCE" w:rsidP="00EE1CCE">
            <w:pPr>
              <w:jc w:val="center"/>
            </w:pPr>
            <w:r w:rsidRPr="00EE1CCE">
              <w:rPr>
                <w:b/>
                <w:bCs/>
              </w:rPr>
              <w:t>Единица измерения</w:t>
            </w:r>
          </w:p>
        </w:tc>
        <w:tc>
          <w:tcPr>
            <w:tcW w:w="1898" w:type="pct"/>
            <w:gridSpan w:val="2"/>
            <w:shd w:val="clear" w:color="auto" w:fill="auto"/>
            <w:noWrap/>
            <w:vAlign w:val="center"/>
          </w:tcPr>
          <w:p w:rsidR="00EE1CCE" w:rsidRPr="00EE1CCE" w:rsidRDefault="00EE1CCE" w:rsidP="00EE1CCE">
            <w:pPr>
              <w:jc w:val="center"/>
              <w:rPr>
                <w:b/>
              </w:rPr>
            </w:pPr>
            <w:r w:rsidRPr="00EE1CCE">
              <w:rPr>
                <w:b/>
              </w:rPr>
              <w:t>2018 год</w:t>
            </w:r>
          </w:p>
        </w:tc>
      </w:tr>
      <w:tr w:rsidR="00EE1CCE" w:rsidRPr="00EE1CCE" w:rsidTr="00EE1CCE">
        <w:trPr>
          <w:trHeight w:val="60"/>
        </w:trPr>
        <w:tc>
          <w:tcPr>
            <w:tcW w:w="2431" w:type="pct"/>
            <w:vMerge/>
            <w:shd w:val="clear" w:color="auto" w:fill="auto"/>
            <w:vAlign w:val="center"/>
          </w:tcPr>
          <w:p w:rsidR="00EE1CCE" w:rsidRPr="00EE1CCE" w:rsidRDefault="00EE1CCE" w:rsidP="00EE1CCE">
            <w:pPr>
              <w:jc w:val="center"/>
              <w:rPr>
                <w:b/>
                <w:bCs/>
              </w:rPr>
            </w:pPr>
          </w:p>
        </w:tc>
        <w:tc>
          <w:tcPr>
            <w:tcW w:w="671" w:type="pct"/>
            <w:vMerge/>
            <w:shd w:val="clear" w:color="auto" w:fill="auto"/>
            <w:vAlign w:val="center"/>
          </w:tcPr>
          <w:p w:rsidR="00EE1CCE" w:rsidRPr="00EE1CCE" w:rsidRDefault="00EE1CCE" w:rsidP="00EE1CCE">
            <w:pPr>
              <w:jc w:val="center"/>
              <w:rPr>
                <w:b/>
                <w:bCs/>
              </w:rPr>
            </w:pPr>
          </w:p>
        </w:tc>
        <w:tc>
          <w:tcPr>
            <w:tcW w:w="926" w:type="pct"/>
            <w:shd w:val="clear" w:color="auto" w:fill="auto"/>
            <w:noWrap/>
            <w:vAlign w:val="center"/>
          </w:tcPr>
          <w:p w:rsidR="00EE1CCE" w:rsidRPr="00EE1CCE" w:rsidRDefault="00EE1CCE" w:rsidP="00EE1CCE">
            <w:pPr>
              <w:jc w:val="center"/>
              <w:rPr>
                <w:b/>
              </w:rPr>
            </w:pPr>
            <w:r w:rsidRPr="00EE1CCE">
              <w:rPr>
                <w:b/>
              </w:rPr>
              <w:t>1 полугодие</w:t>
            </w:r>
          </w:p>
        </w:tc>
        <w:tc>
          <w:tcPr>
            <w:tcW w:w="972" w:type="pct"/>
          </w:tcPr>
          <w:p w:rsidR="00EE1CCE" w:rsidRPr="00EE1CCE" w:rsidRDefault="00EE1CCE" w:rsidP="00EE1CCE">
            <w:pPr>
              <w:jc w:val="center"/>
              <w:rPr>
                <w:b/>
              </w:rPr>
            </w:pPr>
            <w:r w:rsidRPr="00EE1CCE">
              <w:rPr>
                <w:b/>
              </w:rPr>
              <w:t>2 полугодие</w:t>
            </w:r>
          </w:p>
        </w:tc>
      </w:tr>
      <w:tr w:rsidR="00EE1CCE" w:rsidRPr="00EE1CCE" w:rsidTr="00EE1CCE">
        <w:trPr>
          <w:trHeight w:val="60"/>
        </w:trPr>
        <w:tc>
          <w:tcPr>
            <w:tcW w:w="2431" w:type="pct"/>
            <w:shd w:val="clear" w:color="auto" w:fill="auto"/>
            <w:vAlign w:val="center"/>
          </w:tcPr>
          <w:p w:rsidR="00EE1CCE" w:rsidRPr="00EE1CCE" w:rsidRDefault="00EE1CCE" w:rsidP="00EE1CCE">
            <w:r w:rsidRPr="00EE1CCE">
              <w:t>Объем отпуска электроэнергии в сеть</w:t>
            </w:r>
          </w:p>
        </w:tc>
        <w:tc>
          <w:tcPr>
            <w:tcW w:w="671" w:type="pct"/>
            <w:shd w:val="clear" w:color="auto" w:fill="auto"/>
            <w:vAlign w:val="center"/>
          </w:tcPr>
          <w:p w:rsidR="00EE1CCE" w:rsidRPr="00EE1CCE" w:rsidRDefault="00EE1CCE" w:rsidP="00EE1CCE">
            <w:pPr>
              <w:jc w:val="center"/>
            </w:pPr>
            <w:r w:rsidRPr="00EE1CCE">
              <w:t>млн. кВт</w:t>
            </w:r>
            <w:proofErr w:type="gramStart"/>
            <w:r w:rsidRPr="00EE1CCE">
              <w:t>.</w:t>
            </w:r>
            <w:proofErr w:type="gramEnd"/>
            <w:r w:rsidRPr="00EE1CCE">
              <w:t xml:space="preserve"> </w:t>
            </w:r>
            <w:proofErr w:type="gramStart"/>
            <w:r w:rsidRPr="00EE1CCE">
              <w:t>ч</w:t>
            </w:r>
            <w:proofErr w:type="gramEnd"/>
          </w:p>
        </w:tc>
        <w:tc>
          <w:tcPr>
            <w:tcW w:w="926" w:type="pct"/>
            <w:shd w:val="clear" w:color="auto" w:fill="auto"/>
            <w:vAlign w:val="center"/>
          </w:tcPr>
          <w:p w:rsidR="00EE1CCE" w:rsidRPr="00EE1CCE" w:rsidRDefault="00EE1CCE" w:rsidP="00EE1CCE">
            <w:pPr>
              <w:jc w:val="center"/>
            </w:pPr>
            <w:r w:rsidRPr="00EE1CCE">
              <w:t>1 088,9686</w:t>
            </w:r>
          </w:p>
        </w:tc>
        <w:tc>
          <w:tcPr>
            <w:tcW w:w="972" w:type="pct"/>
            <w:vAlign w:val="center"/>
          </w:tcPr>
          <w:p w:rsidR="00EE1CCE" w:rsidRPr="00EE1CCE" w:rsidRDefault="00EE1CCE" w:rsidP="00EE1CCE">
            <w:pPr>
              <w:jc w:val="center"/>
            </w:pPr>
            <w:r w:rsidRPr="00EE1CCE">
              <w:t>1 126,2355</w:t>
            </w:r>
          </w:p>
        </w:tc>
      </w:tr>
      <w:tr w:rsidR="00EE1CCE" w:rsidRPr="00EE1CCE" w:rsidTr="00EE1CCE">
        <w:trPr>
          <w:trHeight w:val="60"/>
        </w:trPr>
        <w:tc>
          <w:tcPr>
            <w:tcW w:w="2431" w:type="pct"/>
            <w:shd w:val="clear" w:color="auto" w:fill="auto"/>
            <w:vAlign w:val="center"/>
          </w:tcPr>
          <w:p w:rsidR="00EE1CCE" w:rsidRPr="00EE1CCE" w:rsidRDefault="00EE1CCE" w:rsidP="00EE1CCE">
            <w:r w:rsidRPr="00EE1CCE">
              <w:t>Объем электрической энергии, приобретаемой на технологические нужды (потери)</w:t>
            </w:r>
          </w:p>
        </w:tc>
        <w:tc>
          <w:tcPr>
            <w:tcW w:w="671" w:type="pct"/>
            <w:shd w:val="clear" w:color="auto" w:fill="auto"/>
            <w:vAlign w:val="center"/>
          </w:tcPr>
          <w:p w:rsidR="00EE1CCE" w:rsidRPr="00EE1CCE" w:rsidRDefault="00EE1CCE" w:rsidP="00EE1CCE">
            <w:pPr>
              <w:jc w:val="center"/>
            </w:pPr>
            <w:r w:rsidRPr="00EE1CCE">
              <w:t>млн. кВт</w:t>
            </w:r>
            <w:proofErr w:type="gramStart"/>
            <w:r w:rsidRPr="00EE1CCE">
              <w:t>.</w:t>
            </w:r>
            <w:proofErr w:type="gramEnd"/>
            <w:r w:rsidRPr="00EE1CCE">
              <w:t xml:space="preserve"> </w:t>
            </w:r>
            <w:proofErr w:type="gramStart"/>
            <w:r w:rsidRPr="00EE1CCE">
              <w:t>ч</w:t>
            </w:r>
            <w:proofErr w:type="gramEnd"/>
          </w:p>
        </w:tc>
        <w:tc>
          <w:tcPr>
            <w:tcW w:w="926" w:type="pct"/>
            <w:shd w:val="clear" w:color="auto" w:fill="auto"/>
            <w:noWrap/>
            <w:vAlign w:val="center"/>
          </w:tcPr>
          <w:p w:rsidR="00EE1CCE" w:rsidRPr="00EE1CCE" w:rsidRDefault="00EE1CCE" w:rsidP="00EE1CCE">
            <w:pPr>
              <w:jc w:val="center"/>
            </w:pPr>
            <w:r w:rsidRPr="00EE1CCE">
              <w:t>14,2217</w:t>
            </w:r>
          </w:p>
        </w:tc>
        <w:tc>
          <w:tcPr>
            <w:tcW w:w="972" w:type="pct"/>
            <w:vAlign w:val="center"/>
          </w:tcPr>
          <w:p w:rsidR="00EE1CCE" w:rsidRPr="00EE1CCE" w:rsidRDefault="00EE1CCE" w:rsidP="00EE1CCE">
            <w:pPr>
              <w:jc w:val="center"/>
            </w:pPr>
            <w:r w:rsidRPr="00EE1CCE">
              <w:t>14,7967</w:t>
            </w:r>
          </w:p>
        </w:tc>
      </w:tr>
      <w:tr w:rsidR="00EE1CCE" w:rsidRPr="00EE1CCE" w:rsidTr="00EE1CCE">
        <w:trPr>
          <w:trHeight w:val="60"/>
        </w:trPr>
        <w:tc>
          <w:tcPr>
            <w:tcW w:w="2431" w:type="pct"/>
            <w:shd w:val="clear" w:color="auto" w:fill="auto"/>
            <w:vAlign w:val="center"/>
          </w:tcPr>
          <w:p w:rsidR="00EE1CCE" w:rsidRPr="00EE1CCE" w:rsidRDefault="00EE1CCE" w:rsidP="00EE1CCE">
            <w:r w:rsidRPr="00EE1CCE">
              <w:t>Заявленная мощность потребителей электроэнергии</w:t>
            </w:r>
          </w:p>
        </w:tc>
        <w:tc>
          <w:tcPr>
            <w:tcW w:w="671" w:type="pct"/>
            <w:shd w:val="clear" w:color="auto" w:fill="auto"/>
            <w:vAlign w:val="center"/>
          </w:tcPr>
          <w:p w:rsidR="00EE1CCE" w:rsidRPr="00EE1CCE" w:rsidRDefault="00EE1CCE" w:rsidP="00EE1CCE">
            <w:pPr>
              <w:jc w:val="center"/>
            </w:pPr>
            <w:r w:rsidRPr="00EE1CCE">
              <w:t>МВт</w:t>
            </w:r>
          </w:p>
        </w:tc>
        <w:tc>
          <w:tcPr>
            <w:tcW w:w="926" w:type="pct"/>
            <w:shd w:val="clear" w:color="auto" w:fill="auto"/>
            <w:noWrap/>
            <w:vAlign w:val="center"/>
          </w:tcPr>
          <w:p w:rsidR="00EE1CCE" w:rsidRPr="00EE1CCE" w:rsidRDefault="00EE1CCE" w:rsidP="00EE1CCE">
            <w:pPr>
              <w:jc w:val="center"/>
            </w:pPr>
            <w:r w:rsidRPr="00EE1CCE">
              <w:t>324,0293</w:t>
            </w:r>
          </w:p>
        </w:tc>
        <w:tc>
          <w:tcPr>
            <w:tcW w:w="972" w:type="pct"/>
            <w:vAlign w:val="center"/>
          </w:tcPr>
          <w:p w:rsidR="00EE1CCE" w:rsidRPr="00EE1CCE" w:rsidRDefault="00EE1CCE" w:rsidP="00EE1CCE">
            <w:pPr>
              <w:jc w:val="center"/>
            </w:pPr>
            <w:r w:rsidRPr="00EE1CCE">
              <w:t>323,9043</w:t>
            </w:r>
          </w:p>
        </w:tc>
      </w:tr>
    </w:tbl>
    <w:p w:rsidR="00E55C72" w:rsidRDefault="00E55C72" w:rsidP="00EE1CCE">
      <w:pPr>
        <w:ind w:firstLine="567"/>
        <w:rPr>
          <w:snapToGrid w:val="0"/>
          <w:sz w:val="24"/>
          <w:szCs w:val="24"/>
        </w:rPr>
      </w:pPr>
    </w:p>
    <w:p w:rsidR="00EE1CCE" w:rsidRPr="00EE1CCE" w:rsidRDefault="00EE1CCE" w:rsidP="00EE1CCE">
      <w:pPr>
        <w:ind w:firstLine="567"/>
        <w:rPr>
          <w:snapToGrid w:val="0"/>
          <w:sz w:val="24"/>
          <w:szCs w:val="24"/>
        </w:rPr>
      </w:pPr>
      <w:r w:rsidRPr="00EE1CCE">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EE1CCE" w:rsidRPr="00EE1CCE"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 xml:space="preserve">№ </w:t>
            </w:r>
            <w:proofErr w:type="gramStart"/>
            <w:r w:rsidRPr="00EE1CCE">
              <w:rPr>
                <w:b/>
                <w:bCs/>
              </w:rPr>
              <w:t>п</w:t>
            </w:r>
            <w:proofErr w:type="gramEnd"/>
            <w:r w:rsidRPr="00EE1CCE">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2018 год</w:t>
            </w:r>
          </w:p>
        </w:tc>
      </w:tr>
      <w:tr w:rsidR="00EE1CCE" w:rsidRPr="00EE1CCE"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Предложения</w:t>
            </w:r>
          </w:p>
          <w:p w:rsidR="00EE1CCE" w:rsidRPr="00EE1CCE" w:rsidRDefault="00EE1CCE" w:rsidP="00EE1CCE">
            <w:pPr>
              <w:jc w:val="center"/>
              <w:rPr>
                <w:b/>
                <w:bCs/>
              </w:rPr>
            </w:pPr>
            <w:r w:rsidRPr="00EE1CCE">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Причина корректировки</w:t>
            </w:r>
          </w:p>
        </w:tc>
      </w:tr>
      <w:tr w:rsidR="00EE1CCE" w:rsidRPr="00EE1CCE"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r>
      <w:tr w:rsidR="00EE1CCE" w:rsidRPr="00EE1CCE" w:rsidTr="00EE1CCE">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Подконтрольные расходы</w:t>
            </w:r>
          </w:p>
        </w:tc>
      </w:tr>
      <w:tr w:rsidR="00EE1CCE" w:rsidRPr="00EE1CCE"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 1.</w:t>
            </w:r>
          </w:p>
        </w:tc>
        <w:tc>
          <w:tcPr>
            <w:tcW w:w="2438"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Подконтрольные расходы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rPr>
            </w:pPr>
            <w:r w:rsidRPr="00EE1CCE">
              <w:rPr>
                <w:b/>
              </w:rPr>
              <w:t>86 782,04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rPr>
            </w:pPr>
            <w:r w:rsidRPr="00EE1CCE">
              <w:rPr>
                <w:b/>
              </w:rPr>
              <w:t>98 579,25</w:t>
            </w:r>
          </w:p>
        </w:tc>
        <w:tc>
          <w:tcPr>
            <w:tcW w:w="337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 xml:space="preserve">Исходя из величины подконтрольных расходов принятых на 2017 год и коэф. индексации </w:t>
            </w:r>
            <w:r w:rsidRPr="00EE1CCE">
              <w:rPr>
                <w:rFonts w:eastAsia="Calibri"/>
                <w:sz w:val="18"/>
                <w:szCs w:val="18"/>
              </w:rPr>
              <w:t>1,1696</w:t>
            </w:r>
          </w:p>
        </w:tc>
      </w:tr>
      <w:tr w:rsidR="00EE1CCE" w:rsidRPr="00EE1CCE" w:rsidTr="00EE1CCE">
        <w:trPr>
          <w:trHeight w:val="264"/>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p>
        </w:tc>
      </w:tr>
      <w:tr w:rsidR="00EE1CCE" w:rsidRPr="00EE1CCE"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lastRenderedPageBreak/>
              <w:t>2.</w:t>
            </w:r>
          </w:p>
        </w:tc>
        <w:tc>
          <w:tcPr>
            <w:tcW w:w="2438"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rPr>
                <w:b/>
              </w:rPr>
              <w:t>Неподконтрольные расходы</w:t>
            </w:r>
          </w:p>
        </w:tc>
        <w:tc>
          <w:tcPr>
            <w:tcW w:w="1109"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rPr>
            </w:pPr>
            <w:r w:rsidRPr="00EE1CCE">
              <w:rPr>
                <w:b/>
              </w:rPr>
              <w:t>153 923,29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rPr>
            </w:pPr>
            <w:r w:rsidRPr="00EE1CCE">
              <w:rPr>
                <w:b/>
              </w:rPr>
              <w:t>118 645,75</w:t>
            </w:r>
          </w:p>
        </w:tc>
        <w:tc>
          <w:tcPr>
            <w:tcW w:w="337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p>
        </w:tc>
      </w:tr>
      <w:tr w:rsidR="00EE1CCE" w:rsidRPr="00EE1CCE"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2.1</w:t>
            </w:r>
          </w:p>
        </w:tc>
        <w:tc>
          <w:tcPr>
            <w:tcW w:w="2438"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Оплата услуг ПАО «ФСК ЕЭС»</w:t>
            </w:r>
          </w:p>
        </w:tc>
        <w:tc>
          <w:tcPr>
            <w:tcW w:w="1109"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33 940,82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32 166,97</w:t>
            </w:r>
          </w:p>
        </w:tc>
        <w:tc>
          <w:tcPr>
            <w:tcW w:w="337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color w:val="FF0000"/>
              </w:rPr>
            </w:pPr>
            <w:r w:rsidRPr="00EE1CCE">
              <w:t>Корректировка балансовых показателей электроэнергии и мощности  и стоимости потерь</w:t>
            </w:r>
          </w:p>
        </w:tc>
      </w:tr>
      <w:tr w:rsidR="00EE1CCE" w:rsidRPr="00EE1CCE"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2.2</w:t>
            </w:r>
          </w:p>
        </w:tc>
        <w:tc>
          <w:tcPr>
            <w:tcW w:w="2438"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Налоги и сборы</w:t>
            </w:r>
          </w:p>
        </w:tc>
        <w:tc>
          <w:tcPr>
            <w:tcW w:w="1109"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18 953,08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3 547,05</w:t>
            </w:r>
          </w:p>
        </w:tc>
        <w:tc>
          <w:tcPr>
            <w:tcW w:w="337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Корректировка на основании анализа расчетных и обосновывающих материалов</w:t>
            </w:r>
          </w:p>
        </w:tc>
      </w:tr>
      <w:tr w:rsidR="00EE1CCE" w:rsidRPr="00EE1CCE"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2.3</w:t>
            </w:r>
          </w:p>
        </w:tc>
        <w:tc>
          <w:tcPr>
            <w:tcW w:w="2438"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164,45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В соответствии с п.20 Основ ценообразования</w:t>
            </w:r>
          </w:p>
        </w:tc>
      </w:tr>
      <w:tr w:rsidR="00EE1CCE" w:rsidRPr="00EE1CCE" w:rsidTr="00EE1CCE">
        <w:trPr>
          <w:trHeight w:val="79"/>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2.4</w:t>
            </w:r>
          </w:p>
        </w:tc>
        <w:tc>
          <w:tcPr>
            <w:tcW w:w="2438"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12 199,11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13857,30</w:t>
            </w:r>
          </w:p>
        </w:tc>
        <w:tc>
          <w:tcPr>
            <w:tcW w:w="337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Корректировка ФОТ</w:t>
            </w:r>
          </w:p>
        </w:tc>
      </w:tr>
      <w:tr w:rsidR="00EE1CCE" w:rsidRPr="00EE1CCE"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2.5</w:t>
            </w:r>
          </w:p>
        </w:tc>
        <w:tc>
          <w:tcPr>
            <w:tcW w:w="2438"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Выпадающие доходы по п.87 Основ ценообразования</w:t>
            </w:r>
          </w:p>
        </w:tc>
        <w:tc>
          <w:tcPr>
            <w:tcW w:w="1109"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- 840,18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-1409,73</w:t>
            </w:r>
          </w:p>
        </w:tc>
        <w:tc>
          <w:tcPr>
            <w:tcW w:w="337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Согласно распоряжению  ЛенРТК от 26.12.2017 № 125–р</w:t>
            </w:r>
          </w:p>
        </w:tc>
      </w:tr>
      <w:tr w:rsidR="00EE1CCE" w:rsidRPr="00EE1CCE"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2.6</w:t>
            </w:r>
          </w:p>
        </w:tc>
        <w:tc>
          <w:tcPr>
            <w:tcW w:w="2438"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Амортизация</w:t>
            </w:r>
          </w:p>
        </w:tc>
        <w:tc>
          <w:tcPr>
            <w:tcW w:w="1109"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87 385,00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70 484,16</w:t>
            </w:r>
          </w:p>
        </w:tc>
        <w:tc>
          <w:tcPr>
            <w:tcW w:w="337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Корректировка на основании анализа расчетных и обосновывающих материалов</w:t>
            </w:r>
          </w:p>
        </w:tc>
      </w:tr>
      <w:tr w:rsidR="00EE1CCE" w:rsidRPr="00EE1CCE"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2.7</w:t>
            </w:r>
          </w:p>
        </w:tc>
        <w:tc>
          <w:tcPr>
            <w:tcW w:w="2438"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Прочие неподконтрольные</w:t>
            </w:r>
          </w:p>
        </w:tc>
        <w:tc>
          <w:tcPr>
            <w:tcW w:w="1109"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2 121,01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Не представлены обосновывающие документы</w:t>
            </w:r>
          </w:p>
        </w:tc>
      </w:tr>
      <w:tr w:rsidR="00EE1CCE" w:rsidRPr="00EE1CCE"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3.</w:t>
            </w:r>
          </w:p>
        </w:tc>
        <w:tc>
          <w:tcPr>
            <w:tcW w:w="2438"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rPr>
            </w:pPr>
            <w:r w:rsidRPr="00EE1CCE">
              <w:rPr>
                <w:b/>
              </w:rPr>
              <w:t>32 800,93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rPr>
            </w:pPr>
            <w:r w:rsidRPr="00EE1CCE">
              <w:rPr>
                <w:b/>
              </w:rPr>
              <w:t>-2 254,64</w:t>
            </w:r>
          </w:p>
        </w:tc>
        <w:tc>
          <w:tcPr>
            <w:tcW w:w="337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Корректировка в соответствии с п.7 Основ ценообразования и Методических указаний 98-э</w:t>
            </w:r>
          </w:p>
        </w:tc>
      </w:tr>
      <w:tr w:rsidR="00EE1CCE" w:rsidRPr="00EE1CCE"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273 506,26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214 970,36</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p>
        </w:tc>
      </w:tr>
      <w:tr w:rsidR="00EE1CCE" w:rsidRPr="00EE1CCE"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60 708,35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61 894,23</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Cs/>
              </w:rPr>
            </w:pPr>
            <w:r w:rsidRPr="00EE1CCE">
              <w:rPr>
                <w:bCs/>
              </w:rPr>
              <w:t>Корректировка стоимости потерь</w:t>
            </w:r>
          </w:p>
        </w:tc>
      </w:tr>
      <w:tr w:rsidR="00EE1CCE" w:rsidRPr="00EE1CCE" w:rsidTr="00EE1CCE">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334 214,61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276 864,59</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p>
        </w:tc>
      </w:tr>
    </w:tbl>
    <w:p w:rsidR="00EE1CCE" w:rsidRPr="00EE1CCE" w:rsidRDefault="00EE1CCE" w:rsidP="00EE1CCE">
      <w:pPr>
        <w:autoSpaceDE w:val="0"/>
        <w:autoSpaceDN w:val="0"/>
        <w:adjustRightInd w:val="0"/>
        <w:ind w:firstLine="709"/>
        <w:jc w:val="both"/>
        <w:rPr>
          <w:sz w:val="24"/>
          <w:szCs w:val="24"/>
        </w:rPr>
      </w:pPr>
      <w:r w:rsidRPr="00EE1CCE">
        <w:rPr>
          <w:sz w:val="24"/>
          <w:szCs w:val="24"/>
        </w:rPr>
        <w:t>3. Установить величину необходимой валовой выручки ОАО «РЖД» на 2018 год (без учета потерь) по Ленинградской области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03"/>
        <w:gridCol w:w="2054"/>
        <w:gridCol w:w="3226"/>
      </w:tblGrid>
      <w:tr w:rsidR="00EE1CCE" w:rsidRPr="00EE1CCE" w:rsidTr="00EE1CCE">
        <w:trPr>
          <w:trHeight w:val="555"/>
        </w:trPr>
        <w:tc>
          <w:tcPr>
            <w:tcW w:w="417" w:type="pct"/>
            <w:vMerge w:val="restart"/>
            <w:shd w:val="clear" w:color="auto" w:fill="auto"/>
            <w:vAlign w:val="center"/>
            <w:hideMark/>
          </w:tcPr>
          <w:p w:rsidR="00EE1CCE" w:rsidRPr="00EE1CCE" w:rsidRDefault="00EE1CCE" w:rsidP="00EE1CCE">
            <w:pPr>
              <w:jc w:val="center"/>
              <w:rPr>
                <w:bCs/>
              </w:rPr>
            </w:pPr>
            <w:r w:rsidRPr="00EE1CCE">
              <w:rPr>
                <w:bCs/>
              </w:rPr>
              <w:t xml:space="preserve">№ </w:t>
            </w:r>
            <w:r w:rsidRPr="00EE1CCE">
              <w:rPr>
                <w:bCs/>
              </w:rPr>
              <w:br/>
            </w:r>
            <w:proofErr w:type="gramStart"/>
            <w:r w:rsidRPr="00EE1CCE">
              <w:rPr>
                <w:bCs/>
              </w:rPr>
              <w:t>п</w:t>
            </w:r>
            <w:proofErr w:type="gramEnd"/>
            <w:r w:rsidRPr="00EE1CCE">
              <w:rPr>
                <w:bCs/>
              </w:rPr>
              <w:t>/п</w:t>
            </w:r>
          </w:p>
        </w:tc>
        <w:tc>
          <w:tcPr>
            <w:tcW w:w="2084" w:type="pct"/>
            <w:vMerge w:val="restart"/>
            <w:shd w:val="clear" w:color="auto" w:fill="auto"/>
            <w:vAlign w:val="center"/>
            <w:hideMark/>
          </w:tcPr>
          <w:p w:rsidR="00EE1CCE" w:rsidRPr="00EE1CCE" w:rsidRDefault="00EE1CCE" w:rsidP="00EE1CCE">
            <w:pPr>
              <w:jc w:val="center"/>
              <w:rPr>
                <w:bCs/>
              </w:rPr>
            </w:pPr>
            <w:r w:rsidRPr="00EE1CCE">
              <w:rPr>
                <w:bCs/>
              </w:rPr>
              <w:t xml:space="preserve">Наименование сетевой </w:t>
            </w:r>
            <w:r w:rsidRPr="00EE1CCE">
              <w:rPr>
                <w:bCs/>
              </w:rPr>
              <w:br/>
              <w:t>организации в Ленинградской области</w:t>
            </w:r>
          </w:p>
        </w:tc>
        <w:tc>
          <w:tcPr>
            <w:tcW w:w="972" w:type="pct"/>
            <w:vMerge w:val="restart"/>
            <w:shd w:val="clear" w:color="auto" w:fill="auto"/>
            <w:vAlign w:val="center"/>
            <w:hideMark/>
          </w:tcPr>
          <w:p w:rsidR="00EE1CCE" w:rsidRPr="00EE1CCE" w:rsidRDefault="00EE1CCE" w:rsidP="00EE1CCE">
            <w:pPr>
              <w:jc w:val="center"/>
              <w:rPr>
                <w:bCs/>
              </w:rPr>
            </w:pPr>
            <w:r w:rsidRPr="00EE1CCE">
              <w:rPr>
                <w:bCs/>
              </w:rPr>
              <w:t>Год</w:t>
            </w:r>
          </w:p>
        </w:tc>
        <w:tc>
          <w:tcPr>
            <w:tcW w:w="1527" w:type="pct"/>
            <w:shd w:val="clear" w:color="auto" w:fill="auto"/>
            <w:vAlign w:val="center"/>
            <w:hideMark/>
          </w:tcPr>
          <w:p w:rsidR="00EE1CCE" w:rsidRPr="00EE1CCE" w:rsidRDefault="00EE1CCE" w:rsidP="00EE1CCE">
            <w:pPr>
              <w:jc w:val="center"/>
              <w:rPr>
                <w:bCs/>
              </w:rPr>
            </w:pPr>
            <w:r w:rsidRPr="00EE1CCE">
              <w:rPr>
                <w:bCs/>
              </w:rPr>
              <w:t xml:space="preserve">НВВ сетевых организаций </w:t>
            </w:r>
            <w:r w:rsidRPr="00EE1CCE">
              <w:rPr>
                <w:bCs/>
              </w:rPr>
              <w:br/>
              <w:t>без учета оплаты потерь</w:t>
            </w:r>
          </w:p>
        </w:tc>
      </w:tr>
      <w:tr w:rsidR="00EE1CCE" w:rsidRPr="00EE1CCE" w:rsidTr="00EE1CCE">
        <w:trPr>
          <w:trHeight w:val="260"/>
        </w:trPr>
        <w:tc>
          <w:tcPr>
            <w:tcW w:w="417" w:type="pct"/>
            <w:vMerge/>
            <w:vAlign w:val="center"/>
            <w:hideMark/>
          </w:tcPr>
          <w:p w:rsidR="00EE1CCE" w:rsidRPr="00EE1CCE" w:rsidRDefault="00EE1CCE" w:rsidP="00EE1CCE">
            <w:pPr>
              <w:jc w:val="center"/>
              <w:rPr>
                <w:bCs/>
              </w:rPr>
            </w:pPr>
          </w:p>
        </w:tc>
        <w:tc>
          <w:tcPr>
            <w:tcW w:w="2084" w:type="pct"/>
            <w:vMerge/>
            <w:vAlign w:val="center"/>
            <w:hideMark/>
          </w:tcPr>
          <w:p w:rsidR="00EE1CCE" w:rsidRPr="00EE1CCE" w:rsidRDefault="00EE1CCE" w:rsidP="00EE1CCE">
            <w:pPr>
              <w:jc w:val="center"/>
              <w:rPr>
                <w:bCs/>
              </w:rPr>
            </w:pPr>
          </w:p>
        </w:tc>
        <w:tc>
          <w:tcPr>
            <w:tcW w:w="972" w:type="pct"/>
            <w:vMerge/>
            <w:vAlign w:val="center"/>
            <w:hideMark/>
          </w:tcPr>
          <w:p w:rsidR="00EE1CCE" w:rsidRPr="00EE1CCE" w:rsidRDefault="00EE1CCE" w:rsidP="00EE1CCE">
            <w:pPr>
              <w:jc w:val="center"/>
              <w:rPr>
                <w:bCs/>
              </w:rPr>
            </w:pPr>
          </w:p>
        </w:tc>
        <w:tc>
          <w:tcPr>
            <w:tcW w:w="1527" w:type="pct"/>
            <w:shd w:val="clear" w:color="auto" w:fill="auto"/>
            <w:noWrap/>
            <w:vAlign w:val="center"/>
            <w:hideMark/>
          </w:tcPr>
          <w:p w:rsidR="00EE1CCE" w:rsidRPr="00EE1CCE" w:rsidRDefault="00EE1CCE" w:rsidP="00EE1CCE">
            <w:pPr>
              <w:jc w:val="center"/>
            </w:pPr>
            <w:r w:rsidRPr="00EE1CCE">
              <w:t>тыс. руб.</w:t>
            </w:r>
          </w:p>
        </w:tc>
      </w:tr>
      <w:tr w:rsidR="00EE1CCE" w:rsidRPr="00EE1CCE" w:rsidTr="00EE1CCE">
        <w:trPr>
          <w:trHeight w:val="260"/>
        </w:trPr>
        <w:tc>
          <w:tcPr>
            <w:tcW w:w="417" w:type="pct"/>
            <w:vAlign w:val="center"/>
          </w:tcPr>
          <w:p w:rsidR="00EE1CCE" w:rsidRPr="00EE1CCE" w:rsidRDefault="00EE1CCE" w:rsidP="00EE1CCE">
            <w:pPr>
              <w:jc w:val="center"/>
              <w:rPr>
                <w:bCs/>
              </w:rPr>
            </w:pPr>
            <w:r w:rsidRPr="00EE1CCE">
              <w:rPr>
                <w:bCs/>
              </w:rPr>
              <w:t>1</w:t>
            </w:r>
          </w:p>
        </w:tc>
        <w:tc>
          <w:tcPr>
            <w:tcW w:w="2084" w:type="pct"/>
            <w:vAlign w:val="center"/>
          </w:tcPr>
          <w:p w:rsidR="00EE1CCE" w:rsidRPr="00EE1CCE" w:rsidRDefault="00EE1CCE" w:rsidP="00EE1CCE">
            <w:pPr>
              <w:jc w:val="center"/>
              <w:rPr>
                <w:bCs/>
              </w:rPr>
            </w:pPr>
            <w:r w:rsidRPr="00EE1CCE">
              <w:t>Открытое акционерное общество «Российские железные дороги» (филиал «Трансэнерго»)</w:t>
            </w:r>
          </w:p>
        </w:tc>
        <w:tc>
          <w:tcPr>
            <w:tcW w:w="972" w:type="pct"/>
            <w:vAlign w:val="center"/>
          </w:tcPr>
          <w:p w:rsidR="00EE1CCE" w:rsidRPr="00EE1CCE" w:rsidRDefault="00EE1CCE" w:rsidP="00EE1CCE">
            <w:pPr>
              <w:jc w:val="center"/>
              <w:rPr>
                <w:bCs/>
              </w:rPr>
            </w:pPr>
            <w:r w:rsidRPr="00EE1CCE">
              <w:rPr>
                <w:bCs/>
              </w:rPr>
              <w:t>2018</w:t>
            </w:r>
          </w:p>
        </w:tc>
        <w:tc>
          <w:tcPr>
            <w:tcW w:w="1527" w:type="pct"/>
            <w:shd w:val="clear" w:color="auto" w:fill="auto"/>
            <w:noWrap/>
            <w:vAlign w:val="center"/>
          </w:tcPr>
          <w:p w:rsidR="00EE1CCE" w:rsidRPr="00EE1CCE" w:rsidRDefault="00EE1CCE" w:rsidP="00EE1CCE">
            <w:pPr>
              <w:jc w:val="center"/>
            </w:pPr>
            <w:r w:rsidRPr="00EE1CCE">
              <w:t>214 970,36</w:t>
            </w:r>
          </w:p>
        </w:tc>
      </w:tr>
    </w:tbl>
    <w:p w:rsidR="00EE1CCE" w:rsidRPr="00EE1CCE" w:rsidRDefault="00EE1CCE" w:rsidP="00EE1CCE">
      <w:pPr>
        <w:widowControl w:val="0"/>
        <w:autoSpaceDE w:val="0"/>
        <w:autoSpaceDN w:val="0"/>
        <w:adjustRightInd w:val="0"/>
        <w:ind w:firstLine="709"/>
        <w:jc w:val="both"/>
        <w:rPr>
          <w:sz w:val="24"/>
          <w:szCs w:val="24"/>
        </w:rPr>
      </w:pPr>
      <w:r w:rsidRPr="00EE1CCE">
        <w:rPr>
          <w:sz w:val="24"/>
          <w:szCs w:val="24"/>
        </w:rPr>
        <w:t>4. Установить с 1 января 2018 года по 31 декабря 2018 года для ОАО «РЖД»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481"/>
        <w:gridCol w:w="1593"/>
        <w:gridCol w:w="1301"/>
        <w:gridCol w:w="1428"/>
        <w:gridCol w:w="1593"/>
        <w:gridCol w:w="1321"/>
      </w:tblGrid>
      <w:tr w:rsidR="00EE1CCE" w:rsidRPr="00EE1CCE" w:rsidTr="00EE1CCE">
        <w:tc>
          <w:tcPr>
            <w:tcW w:w="874" w:type="pct"/>
            <w:vMerge w:val="restart"/>
            <w:shd w:val="clear" w:color="auto" w:fill="auto"/>
            <w:vAlign w:val="center"/>
          </w:tcPr>
          <w:p w:rsidR="00EE1CCE" w:rsidRPr="00EE1CCE" w:rsidRDefault="00EE1CCE" w:rsidP="00EE1CCE">
            <w:pPr>
              <w:spacing w:line="240" w:lineRule="atLeast"/>
              <w:contextualSpacing/>
              <w:jc w:val="center"/>
            </w:pPr>
            <w:r w:rsidRPr="00EE1CCE">
              <w:t>Наименование сетевых организаций</w:t>
            </w:r>
          </w:p>
        </w:tc>
        <w:tc>
          <w:tcPr>
            <w:tcW w:w="1455" w:type="pct"/>
            <w:gridSpan w:val="2"/>
            <w:shd w:val="clear" w:color="auto" w:fill="auto"/>
            <w:vAlign w:val="center"/>
          </w:tcPr>
          <w:p w:rsidR="00EE1CCE" w:rsidRPr="00EE1CCE" w:rsidRDefault="00EE1CCE" w:rsidP="00EE1CCE">
            <w:pPr>
              <w:spacing w:line="240" w:lineRule="atLeast"/>
              <w:contextualSpacing/>
              <w:jc w:val="center"/>
            </w:pPr>
            <w:r w:rsidRPr="00EE1CCE">
              <w:t>Двухставочный тариф</w:t>
            </w:r>
          </w:p>
        </w:tc>
        <w:tc>
          <w:tcPr>
            <w:tcW w:w="616" w:type="pct"/>
            <w:vMerge w:val="restart"/>
            <w:shd w:val="clear" w:color="auto" w:fill="auto"/>
            <w:vAlign w:val="center"/>
          </w:tcPr>
          <w:p w:rsidR="00EE1CCE" w:rsidRPr="00EE1CCE" w:rsidRDefault="00EE1CCE" w:rsidP="00EE1CCE">
            <w:pPr>
              <w:spacing w:line="240" w:lineRule="atLeast"/>
              <w:contextualSpacing/>
              <w:jc w:val="center"/>
            </w:pPr>
            <w:r w:rsidRPr="00EE1CCE">
              <w:t>Односта-вочный тариф</w:t>
            </w:r>
          </w:p>
          <w:p w:rsidR="00EE1CCE" w:rsidRPr="00EE1CCE" w:rsidRDefault="00EE1CCE" w:rsidP="00EE1CCE">
            <w:pPr>
              <w:spacing w:line="240" w:lineRule="atLeast"/>
              <w:contextualSpacing/>
              <w:jc w:val="center"/>
            </w:pPr>
          </w:p>
        </w:tc>
        <w:tc>
          <w:tcPr>
            <w:tcW w:w="1430" w:type="pct"/>
            <w:gridSpan w:val="2"/>
            <w:shd w:val="clear" w:color="auto" w:fill="auto"/>
            <w:vAlign w:val="center"/>
          </w:tcPr>
          <w:p w:rsidR="00EE1CCE" w:rsidRPr="00EE1CCE" w:rsidRDefault="00EE1CCE" w:rsidP="00EE1CCE">
            <w:pPr>
              <w:spacing w:line="240" w:lineRule="atLeast"/>
              <w:contextualSpacing/>
              <w:jc w:val="center"/>
            </w:pPr>
            <w:r w:rsidRPr="00EE1CCE">
              <w:t>Двухставочный тариф</w:t>
            </w:r>
          </w:p>
        </w:tc>
        <w:tc>
          <w:tcPr>
            <w:tcW w:w="625" w:type="pct"/>
            <w:vMerge w:val="restart"/>
            <w:shd w:val="clear" w:color="auto" w:fill="auto"/>
            <w:vAlign w:val="center"/>
          </w:tcPr>
          <w:p w:rsidR="00EE1CCE" w:rsidRPr="00EE1CCE" w:rsidRDefault="00EE1CCE" w:rsidP="00EE1CCE">
            <w:pPr>
              <w:spacing w:line="240" w:lineRule="atLeast"/>
              <w:contextualSpacing/>
              <w:jc w:val="center"/>
            </w:pPr>
            <w:r w:rsidRPr="00EE1CCE">
              <w:t>Односта-вочный тариф</w:t>
            </w:r>
          </w:p>
          <w:p w:rsidR="00EE1CCE" w:rsidRPr="00EE1CCE" w:rsidRDefault="00EE1CCE" w:rsidP="00EE1CCE">
            <w:pPr>
              <w:spacing w:line="240" w:lineRule="atLeast"/>
              <w:contextualSpacing/>
              <w:jc w:val="center"/>
            </w:pPr>
          </w:p>
        </w:tc>
      </w:tr>
      <w:tr w:rsidR="00EE1CCE" w:rsidRPr="00EE1CCE" w:rsidTr="00EE1CCE">
        <w:tc>
          <w:tcPr>
            <w:tcW w:w="874" w:type="pct"/>
            <w:vMerge/>
            <w:shd w:val="clear" w:color="auto" w:fill="auto"/>
          </w:tcPr>
          <w:p w:rsidR="00EE1CCE" w:rsidRPr="00EE1CCE" w:rsidRDefault="00EE1CCE" w:rsidP="00EE1CCE">
            <w:pPr>
              <w:spacing w:line="240" w:lineRule="atLeast"/>
              <w:contextualSpacing/>
            </w:pPr>
          </w:p>
        </w:tc>
        <w:tc>
          <w:tcPr>
            <w:tcW w:w="701" w:type="pct"/>
            <w:shd w:val="clear" w:color="auto" w:fill="auto"/>
          </w:tcPr>
          <w:p w:rsidR="00EE1CCE" w:rsidRPr="00EE1CCE" w:rsidRDefault="00EE1CCE" w:rsidP="00EE1CCE">
            <w:pPr>
              <w:spacing w:line="240" w:lineRule="atLeast"/>
              <w:contextualSpacing/>
              <w:jc w:val="center"/>
            </w:pPr>
            <w:r w:rsidRPr="00EE1CCE">
              <w:t xml:space="preserve">Ставка </w:t>
            </w:r>
            <w:proofErr w:type="gramStart"/>
            <w:r w:rsidRPr="00EE1CCE">
              <w:t>за</w:t>
            </w:r>
            <w:proofErr w:type="gramEnd"/>
          </w:p>
          <w:p w:rsidR="00EE1CCE" w:rsidRPr="00EE1CCE" w:rsidRDefault="00EE1CCE" w:rsidP="00EE1CCE">
            <w:pPr>
              <w:spacing w:line="240" w:lineRule="atLeast"/>
              <w:contextualSpacing/>
              <w:jc w:val="center"/>
            </w:pPr>
            <w:r w:rsidRPr="00EE1CCE">
              <w:t>содержание</w:t>
            </w:r>
          </w:p>
          <w:p w:rsidR="00EE1CCE" w:rsidRPr="00EE1CCE" w:rsidRDefault="00EE1CCE" w:rsidP="00EE1CCE">
            <w:pPr>
              <w:spacing w:line="240" w:lineRule="atLeast"/>
              <w:contextualSpacing/>
              <w:jc w:val="center"/>
            </w:pPr>
            <w:r w:rsidRPr="00EE1CCE">
              <w:t>электри-</w:t>
            </w:r>
          </w:p>
          <w:p w:rsidR="00EE1CCE" w:rsidRPr="00EE1CCE" w:rsidRDefault="00EE1CCE" w:rsidP="00EE1CCE">
            <w:pPr>
              <w:spacing w:line="240" w:lineRule="atLeast"/>
              <w:contextualSpacing/>
              <w:jc w:val="center"/>
            </w:pPr>
            <w:r w:rsidRPr="00EE1CCE">
              <w:t>ческих</w:t>
            </w:r>
          </w:p>
          <w:p w:rsidR="00EE1CCE" w:rsidRPr="00EE1CCE" w:rsidRDefault="00EE1CCE" w:rsidP="00EE1CCE">
            <w:pPr>
              <w:spacing w:line="240" w:lineRule="atLeast"/>
              <w:contextualSpacing/>
              <w:jc w:val="center"/>
            </w:pPr>
            <w:r w:rsidRPr="00EE1CCE">
              <w:t>сетей</w:t>
            </w:r>
          </w:p>
        </w:tc>
        <w:tc>
          <w:tcPr>
            <w:tcW w:w="754" w:type="pct"/>
            <w:shd w:val="clear" w:color="auto" w:fill="auto"/>
          </w:tcPr>
          <w:p w:rsidR="00EE1CCE" w:rsidRPr="00EE1CCE" w:rsidRDefault="00EE1CCE" w:rsidP="00EE1CCE">
            <w:pPr>
              <w:spacing w:line="240" w:lineRule="atLeast"/>
              <w:contextualSpacing/>
              <w:jc w:val="center"/>
            </w:pPr>
            <w:r w:rsidRPr="00EE1CCE">
              <w:t>Ставка на оплату тенологи-ческого расхода (потерь)</w:t>
            </w:r>
          </w:p>
        </w:tc>
        <w:tc>
          <w:tcPr>
            <w:tcW w:w="616" w:type="pct"/>
            <w:vMerge/>
            <w:shd w:val="clear" w:color="auto" w:fill="auto"/>
          </w:tcPr>
          <w:p w:rsidR="00EE1CCE" w:rsidRPr="00EE1CCE" w:rsidRDefault="00EE1CCE" w:rsidP="00EE1CCE">
            <w:pPr>
              <w:spacing w:line="240" w:lineRule="atLeast"/>
              <w:contextualSpacing/>
            </w:pPr>
          </w:p>
        </w:tc>
        <w:tc>
          <w:tcPr>
            <w:tcW w:w="676" w:type="pct"/>
            <w:shd w:val="clear" w:color="auto" w:fill="auto"/>
          </w:tcPr>
          <w:p w:rsidR="00EE1CCE" w:rsidRPr="00EE1CCE" w:rsidRDefault="00EE1CCE" w:rsidP="00EE1CCE">
            <w:pPr>
              <w:spacing w:line="240" w:lineRule="atLeast"/>
              <w:contextualSpacing/>
              <w:jc w:val="center"/>
            </w:pPr>
            <w:r w:rsidRPr="00EE1CCE">
              <w:t xml:space="preserve">Ставка </w:t>
            </w:r>
            <w:proofErr w:type="gramStart"/>
            <w:r w:rsidRPr="00EE1CCE">
              <w:t>за</w:t>
            </w:r>
            <w:proofErr w:type="gramEnd"/>
          </w:p>
          <w:p w:rsidR="00EE1CCE" w:rsidRPr="00EE1CCE" w:rsidRDefault="00EE1CCE" w:rsidP="00EE1CCE">
            <w:pPr>
              <w:spacing w:line="240" w:lineRule="atLeast"/>
              <w:contextualSpacing/>
              <w:jc w:val="center"/>
            </w:pPr>
            <w:r w:rsidRPr="00EE1CCE">
              <w:t>содержание</w:t>
            </w:r>
          </w:p>
          <w:p w:rsidR="00EE1CCE" w:rsidRPr="00EE1CCE" w:rsidRDefault="00EE1CCE" w:rsidP="00EE1CCE">
            <w:pPr>
              <w:spacing w:line="240" w:lineRule="atLeast"/>
              <w:contextualSpacing/>
              <w:jc w:val="center"/>
            </w:pPr>
            <w:r w:rsidRPr="00EE1CCE">
              <w:t>электри-</w:t>
            </w:r>
          </w:p>
          <w:p w:rsidR="00EE1CCE" w:rsidRPr="00EE1CCE" w:rsidRDefault="00EE1CCE" w:rsidP="00EE1CCE">
            <w:pPr>
              <w:spacing w:line="240" w:lineRule="atLeast"/>
              <w:contextualSpacing/>
              <w:jc w:val="center"/>
            </w:pPr>
            <w:r w:rsidRPr="00EE1CCE">
              <w:t>ческих</w:t>
            </w:r>
          </w:p>
          <w:p w:rsidR="00EE1CCE" w:rsidRPr="00EE1CCE" w:rsidRDefault="00EE1CCE" w:rsidP="00EE1CCE">
            <w:pPr>
              <w:spacing w:line="240" w:lineRule="atLeast"/>
              <w:contextualSpacing/>
              <w:jc w:val="center"/>
            </w:pPr>
            <w:r w:rsidRPr="00EE1CCE">
              <w:t>сетей</w:t>
            </w:r>
          </w:p>
        </w:tc>
        <w:tc>
          <w:tcPr>
            <w:tcW w:w="754" w:type="pct"/>
            <w:shd w:val="clear" w:color="auto" w:fill="auto"/>
          </w:tcPr>
          <w:p w:rsidR="00EE1CCE" w:rsidRPr="00EE1CCE" w:rsidRDefault="00EE1CCE" w:rsidP="00EE1CCE">
            <w:pPr>
              <w:spacing w:line="240" w:lineRule="atLeast"/>
              <w:contextualSpacing/>
              <w:jc w:val="center"/>
            </w:pPr>
            <w:r w:rsidRPr="00EE1CCE">
              <w:t>Ставка на оплату тенологи-ческого расхода (потерь)</w:t>
            </w:r>
          </w:p>
        </w:tc>
        <w:tc>
          <w:tcPr>
            <w:tcW w:w="625" w:type="pct"/>
            <w:vMerge/>
            <w:shd w:val="clear" w:color="auto" w:fill="auto"/>
          </w:tcPr>
          <w:p w:rsidR="00EE1CCE" w:rsidRPr="00EE1CCE" w:rsidRDefault="00EE1CCE" w:rsidP="00EE1CCE">
            <w:pPr>
              <w:spacing w:line="240" w:lineRule="atLeast"/>
              <w:contextualSpacing/>
            </w:pPr>
          </w:p>
        </w:tc>
      </w:tr>
      <w:tr w:rsidR="00EE1CCE" w:rsidRPr="00EE1CCE" w:rsidTr="00EE1CCE">
        <w:tc>
          <w:tcPr>
            <w:tcW w:w="874" w:type="pct"/>
            <w:shd w:val="clear" w:color="auto" w:fill="auto"/>
          </w:tcPr>
          <w:p w:rsidR="00EE1CCE" w:rsidRPr="00EE1CCE" w:rsidRDefault="00EE1CCE" w:rsidP="00EE1CCE">
            <w:pPr>
              <w:spacing w:line="240" w:lineRule="atLeast"/>
              <w:contextualSpacing/>
            </w:pPr>
          </w:p>
        </w:tc>
        <w:tc>
          <w:tcPr>
            <w:tcW w:w="2071" w:type="pct"/>
            <w:gridSpan w:val="3"/>
            <w:shd w:val="clear" w:color="auto" w:fill="auto"/>
          </w:tcPr>
          <w:p w:rsidR="00EE1CCE" w:rsidRPr="00EE1CCE" w:rsidRDefault="00EE1CCE" w:rsidP="00EE1CCE">
            <w:pPr>
              <w:spacing w:line="240" w:lineRule="atLeast"/>
              <w:contextualSpacing/>
              <w:jc w:val="center"/>
            </w:pPr>
            <w:r w:rsidRPr="00EE1CCE">
              <w:t>1 полугодие 2018 года</w:t>
            </w:r>
          </w:p>
        </w:tc>
        <w:tc>
          <w:tcPr>
            <w:tcW w:w="2055" w:type="pct"/>
            <w:gridSpan w:val="3"/>
            <w:shd w:val="clear" w:color="auto" w:fill="auto"/>
          </w:tcPr>
          <w:p w:rsidR="00EE1CCE" w:rsidRPr="00EE1CCE" w:rsidRDefault="00EE1CCE" w:rsidP="00EE1CCE">
            <w:pPr>
              <w:spacing w:line="240" w:lineRule="atLeast"/>
              <w:contextualSpacing/>
              <w:jc w:val="center"/>
            </w:pPr>
            <w:r w:rsidRPr="00EE1CCE">
              <w:t>2 полугодие 2018года</w:t>
            </w:r>
          </w:p>
        </w:tc>
      </w:tr>
      <w:tr w:rsidR="00EE1CCE" w:rsidRPr="00EE1CCE" w:rsidTr="00EE1CCE">
        <w:tc>
          <w:tcPr>
            <w:tcW w:w="874" w:type="pct"/>
            <w:shd w:val="clear" w:color="auto" w:fill="auto"/>
          </w:tcPr>
          <w:p w:rsidR="00EE1CCE" w:rsidRPr="00EE1CCE" w:rsidRDefault="00EE1CCE" w:rsidP="00EE1CCE">
            <w:pPr>
              <w:spacing w:line="240" w:lineRule="atLeast"/>
              <w:contextualSpacing/>
            </w:pPr>
          </w:p>
        </w:tc>
        <w:tc>
          <w:tcPr>
            <w:tcW w:w="701" w:type="pct"/>
            <w:shd w:val="clear" w:color="auto" w:fill="auto"/>
            <w:vAlign w:val="center"/>
          </w:tcPr>
          <w:p w:rsidR="00EE1CCE" w:rsidRPr="00EE1CCE" w:rsidRDefault="00EE1CCE" w:rsidP="00EE1CCE">
            <w:pPr>
              <w:spacing w:line="240" w:lineRule="atLeast"/>
              <w:contextualSpacing/>
              <w:jc w:val="center"/>
            </w:pPr>
            <w:r w:rsidRPr="00EE1CCE">
              <w:t>руб./МВт</w:t>
            </w:r>
          </w:p>
          <w:p w:rsidR="00EE1CCE" w:rsidRPr="00EE1CCE" w:rsidRDefault="00EE1CCE" w:rsidP="00EE1CCE">
            <w:pPr>
              <w:spacing w:line="240" w:lineRule="atLeast"/>
              <w:contextualSpacing/>
              <w:jc w:val="center"/>
            </w:pPr>
            <w:r w:rsidRPr="00EE1CCE">
              <w:t>мес.</w:t>
            </w:r>
          </w:p>
        </w:tc>
        <w:tc>
          <w:tcPr>
            <w:tcW w:w="754" w:type="pct"/>
            <w:shd w:val="clear" w:color="auto" w:fill="auto"/>
            <w:vAlign w:val="center"/>
          </w:tcPr>
          <w:p w:rsidR="00EE1CCE" w:rsidRPr="00EE1CCE" w:rsidRDefault="00EE1CCE" w:rsidP="00EE1CCE">
            <w:pPr>
              <w:spacing w:line="240" w:lineRule="atLeast"/>
              <w:contextualSpacing/>
              <w:jc w:val="center"/>
            </w:pPr>
            <w:r w:rsidRPr="00EE1CCE">
              <w:t>руб./МВт</w:t>
            </w:r>
            <w:proofErr w:type="gramStart"/>
            <w:r w:rsidRPr="00EE1CCE">
              <w:t>.ч</w:t>
            </w:r>
            <w:proofErr w:type="gramEnd"/>
          </w:p>
        </w:tc>
        <w:tc>
          <w:tcPr>
            <w:tcW w:w="616" w:type="pct"/>
            <w:shd w:val="clear" w:color="auto" w:fill="auto"/>
            <w:vAlign w:val="center"/>
          </w:tcPr>
          <w:p w:rsidR="00EE1CCE" w:rsidRPr="00EE1CCE" w:rsidRDefault="00EE1CCE" w:rsidP="00EE1CCE">
            <w:pPr>
              <w:spacing w:line="240" w:lineRule="atLeast"/>
              <w:contextualSpacing/>
              <w:jc w:val="center"/>
            </w:pPr>
            <w:r w:rsidRPr="00EE1CCE">
              <w:t>руб./кВт</w:t>
            </w:r>
            <w:proofErr w:type="gramStart"/>
            <w:r w:rsidRPr="00EE1CCE">
              <w:t>.ч</w:t>
            </w:r>
            <w:proofErr w:type="gramEnd"/>
          </w:p>
        </w:tc>
        <w:tc>
          <w:tcPr>
            <w:tcW w:w="676" w:type="pct"/>
            <w:shd w:val="clear" w:color="auto" w:fill="auto"/>
            <w:vAlign w:val="center"/>
          </w:tcPr>
          <w:p w:rsidR="00EE1CCE" w:rsidRPr="00EE1CCE" w:rsidRDefault="00EE1CCE" w:rsidP="00EE1CCE">
            <w:pPr>
              <w:spacing w:line="240" w:lineRule="atLeast"/>
              <w:contextualSpacing/>
              <w:jc w:val="center"/>
            </w:pPr>
            <w:r w:rsidRPr="00EE1CCE">
              <w:t>руб./МВт</w:t>
            </w:r>
          </w:p>
          <w:p w:rsidR="00EE1CCE" w:rsidRPr="00EE1CCE" w:rsidRDefault="00EE1CCE" w:rsidP="00EE1CCE">
            <w:pPr>
              <w:spacing w:line="240" w:lineRule="atLeast"/>
              <w:contextualSpacing/>
              <w:jc w:val="center"/>
            </w:pPr>
            <w:r w:rsidRPr="00EE1CCE">
              <w:t>мес.</w:t>
            </w:r>
          </w:p>
        </w:tc>
        <w:tc>
          <w:tcPr>
            <w:tcW w:w="754" w:type="pct"/>
            <w:shd w:val="clear" w:color="auto" w:fill="auto"/>
            <w:vAlign w:val="center"/>
          </w:tcPr>
          <w:p w:rsidR="00EE1CCE" w:rsidRPr="00EE1CCE" w:rsidRDefault="00EE1CCE" w:rsidP="00EE1CCE">
            <w:pPr>
              <w:spacing w:line="240" w:lineRule="atLeast"/>
              <w:contextualSpacing/>
              <w:jc w:val="center"/>
            </w:pPr>
            <w:r w:rsidRPr="00EE1CCE">
              <w:t>руб./МВт</w:t>
            </w:r>
            <w:proofErr w:type="gramStart"/>
            <w:r w:rsidRPr="00EE1CCE">
              <w:t>.ч</w:t>
            </w:r>
            <w:proofErr w:type="gramEnd"/>
          </w:p>
        </w:tc>
        <w:tc>
          <w:tcPr>
            <w:tcW w:w="625" w:type="pct"/>
            <w:shd w:val="clear" w:color="auto" w:fill="auto"/>
            <w:vAlign w:val="center"/>
          </w:tcPr>
          <w:p w:rsidR="00EE1CCE" w:rsidRPr="00EE1CCE" w:rsidRDefault="00EE1CCE" w:rsidP="00EE1CCE">
            <w:pPr>
              <w:spacing w:line="240" w:lineRule="atLeast"/>
              <w:contextualSpacing/>
              <w:jc w:val="center"/>
            </w:pPr>
            <w:r w:rsidRPr="00EE1CCE">
              <w:t>руб./кВт</w:t>
            </w:r>
            <w:proofErr w:type="gramStart"/>
            <w:r w:rsidRPr="00EE1CCE">
              <w:t>.ч</w:t>
            </w:r>
            <w:proofErr w:type="gramEnd"/>
          </w:p>
        </w:tc>
      </w:tr>
      <w:tr w:rsidR="00EE1CCE" w:rsidRPr="00EE1CCE" w:rsidTr="00EE1CCE">
        <w:tc>
          <w:tcPr>
            <w:tcW w:w="874" w:type="pct"/>
            <w:shd w:val="clear" w:color="auto" w:fill="auto"/>
          </w:tcPr>
          <w:p w:rsidR="00EE1CCE" w:rsidRPr="00EE1CCE" w:rsidRDefault="00EE1CCE" w:rsidP="00EE1CCE">
            <w:pPr>
              <w:spacing w:line="240" w:lineRule="atLeast"/>
              <w:contextualSpacing/>
            </w:pPr>
            <w:r w:rsidRPr="00EE1CCE">
              <w:t xml:space="preserve">Открытое акционерное общество «Российские железные дороги» (филиал </w:t>
            </w:r>
            <w:r w:rsidRPr="00EE1CCE">
              <w:lastRenderedPageBreak/>
              <w:t>«Трансэнерго») -  публичное акционерное общество «Ленэнерго»</w:t>
            </w:r>
          </w:p>
        </w:tc>
        <w:tc>
          <w:tcPr>
            <w:tcW w:w="701" w:type="pct"/>
            <w:shd w:val="clear" w:color="auto" w:fill="auto"/>
            <w:vAlign w:val="center"/>
          </w:tcPr>
          <w:p w:rsidR="00EE1CCE" w:rsidRPr="00EE1CCE" w:rsidRDefault="00EE1CCE" w:rsidP="00EE1CCE">
            <w:pPr>
              <w:jc w:val="center"/>
              <w:rPr>
                <w:noProof/>
              </w:rPr>
            </w:pPr>
            <w:r w:rsidRPr="00EE1CCE">
              <w:rPr>
                <w:noProof/>
              </w:rPr>
              <w:lastRenderedPageBreak/>
              <w:t>54180,02</w:t>
            </w:r>
          </w:p>
        </w:tc>
        <w:tc>
          <w:tcPr>
            <w:tcW w:w="754" w:type="pct"/>
            <w:shd w:val="clear" w:color="auto" w:fill="auto"/>
            <w:vAlign w:val="center"/>
          </w:tcPr>
          <w:p w:rsidR="00EE1CCE" w:rsidRPr="00EE1CCE" w:rsidRDefault="00EE1CCE" w:rsidP="00EE1CCE">
            <w:pPr>
              <w:jc w:val="center"/>
              <w:rPr>
                <w:noProof/>
              </w:rPr>
            </w:pPr>
            <w:r w:rsidRPr="00EE1CCE">
              <w:rPr>
                <w:noProof/>
              </w:rPr>
              <w:t>26,93</w:t>
            </w:r>
          </w:p>
        </w:tc>
        <w:tc>
          <w:tcPr>
            <w:tcW w:w="616" w:type="pct"/>
            <w:shd w:val="clear" w:color="auto" w:fill="auto"/>
            <w:vAlign w:val="center"/>
          </w:tcPr>
          <w:p w:rsidR="00EE1CCE" w:rsidRPr="00EE1CCE" w:rsidRDefault="00EE1CCE" w:rsidP="00EE1CCE">
            <w:pPr>
              <w:jc w:val="center"/>
              <w:rPr>
                <w:noProof/>
              </w:rPr>
            </w:pPr>
            <w:r w:rsidRPr="00EE1CCE">
              <w:rPr>
                <w:noProof/>
              </w:rPr>
              <w:t>0,12366</w:t>
            </w:r>
          </w:p>
        </w:tc>
        <w:tc>
          <w:tcPr>
            <w:tcW w:w="676" w:type="pct"/>
            <w:shd w:val="clear" w:color="auto" w:fill="auto"/>
            <w:vAlign w:val="center"/>
          </w:tcPr>
          <w:p w:rsidR="00EE1CCE" w:rsidRPr="00EE1CCE" w:rsidRDefault="00EE1CCE" w:rsidP="00EE1CCE">
            <w:pPr>
              <w:jc w:val="center"/>
              <w:rPr>
                <w:noProof/>
              </w:rPr>
            </w:pPr>
            <w:r w:rsidRPr="00EE1CCE">
              <w:rPr>
                <w:noProof/>
              </w:rPr>
              <w:t>56413,21</w:t>
            </w:r>
          </w:p>
        </w:tc>
        <w:tc>
          <w:tcPr>
            <w:tcW w:w="754" w:type="pct"/>
            <w:shd w:val="clear" w:color="auto" w:fill="auto"/>
            <w:vAlign w:val="center"/>
          </w:tcPr>
          <w:p w:rsidR="00EE1CCE" w:rsidRPr="00EE1CCE" w:rsidRDefault="00EE1CCE" w:rsidP="00EE1CCE">
            <w:pPr>
              <w:jc w:val="center"/>
              <w:rPr>
                <w:noProof/>
              </w:rPr>
            </w:pPr>
            <w:r w:rsidRPr="00EE1CCE">
              <w:rPr>
                <w:noProof/>
              </w:rPr>
              <w:t>28,92</w:t>
            </w:r>
          </w:p>
        </w:tc>
        <w:tc>
          <w:tcPr>
            <w:tcW w:w="625" w:type="pct"/>
            <w:shd w:val="clear" w:color="auto" w:fill="auto"/>
            <w:vAlign w:val="center"/>
          </w:tcPr>
          <w:p w:rsidR="00EE1CCE" w:rsidRPr="00EE1CCE" w:rsidRDefault="00EE1CCE" w:rsidP="00EE1CCE">
            <w:pPr>
              <w:jc w:val="center"/>
              <w:rPr>
                <w:noProof/>
              </w:rPr>
            </w:pPr>
            <w:r w:rsidRPr="00EE1CCE">
              <w:rPr>
                <w:noProof/>
              </w:rPr>
              <w:t>0,12627</w:t>
            </w:r>
          </w:p>
        </w:tc>
      </w:tr>
    </w:tbl>
    <w:p w:rsidR="00EE1CCE" w:rsidRPr="00EE1CCE" w:rsidRDefault="00EE1CCE" w:rsidP="00EE1CCE">
      <w:pPr>
        <w:autoSpaceDE w:val="0"/>
        <w:autoSpaceDN w:val="0"/>
        <w:adjustRightInd w:val="0"/>
        <w:ind w:firstLine="567"/>
        <w:jc w:val="both"/>
        <w:rPr>
          <w:sz w:val="24"/>
          <w:szCs w:val="24"/>
        </w:rPr>
      </w:pPr>
      <w:r w:rsidRPr="00EE1CCE">
        <w:rPr>
          <w:sz w:val="24"/>
          <w:szCs w:val="24"/>
        </w:rPr>
        <w:lastRenderedPageBreak/>
        <w:t>Представитель НП «Совет рынка» Кириенко М.Г. по вопросу – «воздержалась».</w:t>
      </w:r>
    </w:p>
    <w:p w:rsidR="00EE1CCE" w:rsidRPr="00EE1CCE" w:rsidRDefault="00EE1CCE" w:rsidP="00EE1CCE">
      <w:pPr>
        <w:widowControl w:val="0"/>
        <w:autoSpaceDE w:val="0"/>
        <w:autoSpaceDN w:val="0"/>
        <w:adjustRightInd w:val="0"/>
        <w:ind w:firstLine="709"/>
        <w:jc w:val="both"/>
        <w:rPr>
          <w:sz w:val="24"/>
          <w:szCs w:val="24"/>
        </w:rPr>
      </w:pPr>
    </w:p>
    <w:p w:rsidR="00EE1CCE" w:rsidRPr="00EE1CCE" w:rsidRDefault="00EE1CCE" w:rsidP="00EE1CCE">
      <w:pPr>
        <w:ind w:right="-144" w:firstLine="567"/>
        <w:jc w:val="center"/>
        <w:rPr>
          <w:b/>
          <w:sz w:val="24"/>
          <w:szCs w:val="24"/>
        </w:rPr>
      </w:pPr>
      <w:r w:rsidRPr="00EE1CCE">
        <w:rPr>
          <w:b/>
          <w:sz w:val="24"/>
          <w:szCs w:val="24"/>
        </w:rPr>
        <w:t>Результаты  голосования: за – 5 человек, против – 0, воздержались – 1 человек.</w:t>
      </w:r>
    </w:p>
    <w:p w:rsidR="003A4DF9" w:rsidRDefault="003A4DF9" w:rsidP="007E28B3">
      <w:pPr>
        <w:tabs>
          <w:tab w:val="left" w:pos="360"/>
        </w:tabs>
        <w:jc w:val="both"/>
        <w:rPr>
          <w:sz w:val="24"/>
          <w:szCs w:val="24"/>
        </w:rPr>
      </w:pPr>
    </w:p>
    <w:p w:rsidR="00EE1CCE" w:rsidRPr="00EE1CCE" w:rsidRDefault="00E55C72" w:rsidP="00EE1CCE">
      <w:pPr>
        <w:ind w:firstLine="567"/>
        <w:jc w:val="both"/>
        <w:rPr>
          <w:sz w:val="24"/>
          <w:szCs w:val="24"/>
        </w:rPr>
      </w:pPr>
      <w:r>
        <w:rPr>
          <w:b/>
          <w:sz w:val="24"/>
          <w:szCs w:val="24"/>
        </w:rPr>
        <w:t>1.1</w:t>
      </w:r>
      <w:r w:rsidR="00B91556">
        <w:rPr>
          <w:b/>
          <w:sz w:val="24"/>
          <w:szCs w:val="24"/>
        </w:rPr>
        <w:t>8</w:t>
      </w:r>
      <w:r>
        <w:rPr>
          <w:b/>
          <w:sz w:val="24"/>
          <w:szCs w:val="24"/>
        </w:rPr>
        <w:t xml:space="preserve">. </w:t>
      </w:r>
      <w:proofErr w:type="gramStart"/>
      <w:r w:rsidR="00EE1CCE" w:rsidRPr="00EE1CCE">
        <w:rPr>
          <w:b/>
          <w:sz w:val="24"/>
          <w:szCs w:val="24"/>
        </w:rPr>
        <w:t>По вопросу повестки дня «Об установлении индивидуальных тарифов на услуги по передаче электрической энергии, оказываемые</w:t>
      </w:r>
      <w:r w:rsidR="00EE1CCE" w:rsidRPr="00EE1CCE">
        <w:t xml:space="preserve"> </w:t>
      </w:r>
      <w:r w:rsidR="00EE1CCE" w:rsidRPr="00EE1CCE">
        <w:rPr>
          <w:b/>
          <w:sz w:val="24"/>
          <w:szCs w:val="24"/>
        </w:rPr>
        <w:t xml:space="preserve">муниципальным предприятием «Всеволожское предприятие электрических сетей» на территории Ленинградской области на 2018 год» </w:t>
      </w:r>
      <w:r w:rsidR="00EE1CCE" w:rsidRPr="00EE1CCE">
        <w:rPr>
          <w:sz w:val="24"/>
          <w:szCs w:val="24"/>
        </w:rPr>
        <w:t>выступил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Стрелец А.В. – изложил основные положения Экспертного заключения по установлению индивидуальных тарифов на</w:t>
      </w:r>
      <w:proofErr w:type="gramEnd"/>
      <w:r w:rsidR="00EE1CCE" w:rsidRPr="00EE1CCE">
        <w:rPr>
          <w:sz w:val="24"/>
          <w:szCs w:val="24"/>
        </w:rPr>
        <w:t xml:space="preserve"> </w:t>
      </w:r>
      <w:proofErr w:type="gramStart"/>
      <w:r w:rsidR="00EE1CCE" w:rsidRPr="00EE1CCE">
        <w:rPr>
          <w:sz w:val="24"/>
          <w:szCs w:val="24"/>
        </w:rPr>
        <w:t>услуги по передаче электрической энергии по сетям МП «Всеволожское предприятие электрических сетей», расположенным на территории Ленинградской области на 2018 год в соответствии с заявлением МП «ВПЭС» (исх. от 27.04.2017 № ИС/436, вх.</w:t>
      </w:r>
      <w:proofErr w:type="gramEnd"/>
      <w:r w:rsidR="00EE1CCE" w:rsidRPr="00EE1CCE">
        <w:rPr>
          <w:sz w:val="24"/>
          <w:szCs w:val="24"/>
        </w:rPr>
        <w:t xml:space="preserve"> ЛенРТК от 27.04.2017 № КТ-1-2378/17-0-0).</w:t>
      </w:r>
    </w:p>
    <w:p w:rsidR="00EE1CCE" w:rsidRPr="00EE1CCE" w:rsidRDefault="00EE1CCE" w:rsidP="00EE1CCE">
      <w:pPr>
        <w:widowControl w:val="0"/>
        <w:autoSpaceDE w:val="0"/>
        <w:autoSpaceDN w:val="0"/>
        <w:adjustRightInd w:val="0"/>
        <w:ind w:firstLine="567"/>
        <w:jc w:val="both"/>
        <w:rPr>
          <w:sz w:val="24"/>
          <w:szCs w:val="24"/>
        </w:rPr>
      </w:pPr>
      <w:r w:rsidRPr="00EE1CCE">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EE1CCE" w:rsidRPr="00EE1CCE" w:rsidRDefault="00EE1CCE" w:rsidP="00EE1CCE">
      <w:pPr>
        <w:ind w:firstLine="567"/>
        <w:jc w:val="both"/>
        <w:rPr>
          <w:sz w:val="24"/>
          <w:szCs w:val="24"/>
        </w:rPr>
      </w:pPr>
      <w:proofErr w:type="gramStart"/>
      <w:r w:rsidRPr="00EE1CCE">
        <w:rPr>
          <w:sz w:val="24"/>
          <w:szCs w:val="24"/>
        </w:rPr>
        <w:t>Представители МП «ВПЭС» участите в заседании правления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2018 год прилагается письмо исх. от 26.12.2017 № ИС/1324 (вх.</w:t>
      </w:r>
      <w:proofErr w:type="gramEnd"/>
      <w:r w:rsidRPr="00EE1CCE">
        <w:rPr>
          <w:sz w:val="24"/>
          <w:szCs w:val="24"/>
        </w:rPr>
        <w:t xml:space="preserve"> ЛенРТК от 26.12.2017 №КТ-1-3509/2017). </w:t>
      </w:r>
    </w:p>
    <w:p w:rsidR="00EE1CCE" w:rsidRPr="00EE1CCE" w:rsidRDefault="00EE1CCE" w:rsidP="00EE1CCE">
      <w:pPr>
        <w:ind w:firstLine="567"/>
        <w:jc w:val="both"/>
        <w:rPr>
          <w:sz w:val="22"/>
          <w:szCs w:val="24"/>
        </w:rPr>
      </w:pPr>
    </w:p>
    <w:p w:rsidR="00EE1CCE" w:rsidRPr="00EE1CCE" w:rsidRDefault="00EE1CCE" w:rsidP="00EE1CCE">
      <w:pPr>
        <w:ind w:firstLine="567"/>
        <w:jc w:val="both"/>
        <w:rPr>
          <w:b/>
          <w:snapToGrid w:val="0"/>
          <w:sz w:val="24"/>
          <w:szCs w:val="24"/>
        </w:rPr>
      </w:pPr>
      <w:r w:rsidRPr="00EE1CCE">
        <w:rPr>
          <w:b/>
          <w:snapToGrid w:val="0"/>
          <w:sz w:val="24"/>
          <w:szCs w:val="24"/>
        </w:rPr>
        <w:t>Правление приняло решение:</w:t>
      </w:r>
    </w:p>
    <w:p w:rsidR="00EE1CCE" w:rsidRPr="00EE1CCE" w:rsidRDefault="00EE1CCE" w:rsidP="00EE1CCE">
      <w:pPr>
        <w:ind w:firstLine="567"/>
        <w:jc w:val="both"/>
        <w:rPr>
          <w:snapToGrid w:val="0"/>
          <w:sz w:val="24"/>
          <w:szCs w:val="24"/>
        </w:rPr>
      </w:pPr>
      <w:r w:rsidRPr="00EE1CCE">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2018 г. следующие балансовые показатели: </w:t>
      </w:r>
    </w:p>
    <w:p w:rsidR="00EE1CCE" w:rsidRPr="00EE1CCE" w:rsidRDefault="00EE1CCE" w:rsidP="00EE1CCE">
      <w:pPr>
        <w:ind w:firstLine="567"/>
        <w:rPr>
          <w:snapToGrid w:val="0"/>
          <w:sz w:val="22"/>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EE1CCE" w:rsidRPr="00EE1CCE" w:rsidTr="00EE1CCE">
        <w:trPr>
          <w:trHeight w:val="56"/>
        </w:trPr>
        <w:tc>
          <w:tcPr>
            <w:tcW w:w="2431" w:type="pct"/>
            <w:vMerge w:val="restart"/>
            <w:shd w:val="clear" w:color="auto" w:fill="auto"/>
            <w:vAlign w:val="center"/>
          </w:tcPr>
          <w:p w:rsidR="00EE1CCE" w:rsidRPr="00EE1CCE" w:rsidRDefault="00EE1CCE" w:rsidP="00EE1CCE">
            <w:pPr>
              <w:jc w:val="center"/>
            </w:pPr>
            <w:r w:rsidRPr="00EE1CCE">
              <w:rPr>
                <w:b/>
                <w:bCs/>
              </w:rPr>
              <w:t>Показатели</w:t>
            </w:r>
          </w:p>
        </w:tc>
        <w:tc>
          <w:tcPr>
            <w:tcW w:w="671" w:type="pct"/>
            <w:vMerge w:val="restart"/>
            <w:shd w:val="clear" w:color="auto" w:fill="auto"/>
            <w:vAlign w:val="center"/>
          </w:tcPr>
          <w:p w:rsidR="00EE1CCE" w:rsidRPr="00EE1CCE" w:rsidRDefault="00EE1CCE" w:rsidP="00EE1CCE">
            <w:pPr>
              <w:jc w:val="center"/>
            </w:pPr>
            <w:r w:rsidRPr="00EE1CCE">
              <w:rPr>
                <w:b/>
                <w:bCs/>
              </w:rPr>
              <w:t>Единица измерения</w:t>
            </w:r>
          </w:p>
        </w:tc>
        <w:tc>
          <w:tcPr>
            <w:tcW w:w="1898" w:type="pct"/>
            <w:gridSpan w:val="2"/>
            <w:shd w:val="clear" w:color="auto" w:fill="auto"/>
            <w:noWrap/>
            <w:vAlign w:val="center"/>
          </w:tcPr>
          <w:p w:rsidR="00EE1CCE" w:rsidRPr="00EE1CCE" w:rsidRDefault="00EE1CCE" w:rsidP="00EE1CCE">
            <w:pPr>
              <w:jc w:val="center"/>
              <w:rPr>
                <w:b/>
              </w:rPr>
            </w:pPr>
            <w:r w:rsidRPr="00EE1CCE">
              <w:rPr>
                <w:b/>
              </w:rPr>
              <w:t>2018 год</w:t>
            </w:r>
          </w:p>
        </w:tc>
      </w:tr>
      <w:tr w:rsidR="00EE1CCE" w:rsidRPr="00EE1CCE" w:rsidTr="00EE1CCE">
        <w:trPr>
          <w:trHeight w:val="56"/>
        </w:trPr>
        <w:tc>
          <w:tcPr>
            <w:tcW w:w="2431" w:type="pct"/>
            <w:vMerge/>
            <w:shd w:val="clear" w:color="auto" w:fill="auto"/>
            <w:vAlign w:val="center"/>
          </w:tcPr>
          <w:p w:rsidR="00EE1CCE" w:rsidRPr="00EE1CCE" w:rsidRDefault="00EE1CCE" w:rsidP="00EE1CCE">
            <w:pPr>
              <w:jc w:val="center"/>
              <w:rPr>
                <w:b/>
                <w:bCs/>
              </w:rPr>
            </w:pPr>
          </w:p>
        </w:tc>
        <w:tc>
          <w:tcPr>
            <w:tcW w:w="671" w:type="pct"/>
            <w:vMerge/>
            <w:shd w:val="clear" w:color="auto" w:fill="auto"/>
            <w:vAlign w:val="center"/>
          </w:tcPr>
          <w:p w:rsidR="00EE1CCE" w:rsidRPr="00EE1CCE" w:rsidRDefault="00EE1CCE" w:rsidP="00EE1CCE">
            <w:pPr>
              <w:jc w:val="center"/>
              <w:rPr>
                <w:b/>
                <w:bCs/>
              </w:rPr>
            </w:pPr>
          </w:p>
        </w:tc>
        <w:tc>
          <w:tcPr>
            <w:tcW w:w="926" w:type="pct"/>
            <w:shd w:val="clear" w:color="auto" w:fill="auto"/>
            <w:noWrap/>
            <w:vAlign w:val="center"/>
          </w:tcPr>
          <w:p w:rsidR="00EE1CCE" w:rsidRPr="00EE1CCE" w:rsidRDefault="00EE1CCE" w:rsidP="00EE1CCE">
            <w:pPr>
              <w:jc w:val="center"/>
              <w:rPr>
                <w:b/>
              </w:rPr>
            </w:pPr>
            <w:r w:rsidRPr="00EE1CCE">
              <w:rPr>
                <w:b/>
              </w:rPr>
              <w:t>1 полугодие</w:t>
            </w:r>
          </w:p>
        </w:tc>
        <w:tc>
          <w:tcPr>
            <w:tcW w:w="972" w:type="pct"/>
          </w:tcPr>
          <w:p w:rsidR="00EE1CCE" w:rsidRPr="00EE1CCE" w:rsidRDefault="00EE1CCE" w:rsidP="00EE1CCE">
            <w:pPr>
              <w:jc w:val="center"/>
              <w:rPr>
                <w:b/>
              </w:rPr>
            </w:pPr>
            <w:r w:rsidRPr="00EE1CCE">
              <w:rPr>
                <w:b/>
              </w:rPr>
              <w:t>2 полугодие</w:t>
            </w:r>
          </w:p>
        </w:tc>
      </w:tr>
      <w:tr w:rsidR="00EE1CCE" w:rsidRPr="00EE1CCE" w:rsidTr="00EE1CCE">
        <w:trPr>
          <w:trHeight w:val="56"/>
        </w:trPr>
        <w:tc>
          <w:tcPr>
            <w:tcW w:w="2431" w:type="pct"/>
            <w:shd w:val="clear" w:color="auto" w:fill="auto"/>
            <w:vAlign w:val="center"/>
          </w:tcPr>
          <w:p w:rsidR="00EE1CCE" w:rsidRPr="00EE1CCE" w:rsidRDefault="00EE1CCE" w:rsidP="00EE1CCE">
            <w:r w:rsidRPr="00EE1CCE">
              <w:t>Объем отпуска электроэнергии в сеть</w:t>
            </w:r>
          </w:p>
        </w:tc>
        <w:tc>
          <w:tcPr>
            <w:tcW w:w="671" w:type="pct"/>
            <w:shd w:val="clear" w:color="auto" w:fill="auto"/>
            <w:vAlign w:val="center"/>
          </w:tcPr>
          <w:p w:rsidR="00EE1CCE" w:rsidRPr="00EE1CCE" w:rsidRDefault="00EE1CCE" w:rsidP="00EE1CCE">
            <w:pPr>
              <w:jc w:val="center"/>
            </w:pPr>
            <w:r w:rsidRPr="00EE1CCE">
              <w:t>млн. кВт</w:t>
            </w:r>
            <w:proofErr w:type="gramStart"/>
            <w:r w:rsidRPr="00EE1CCE">
              <w:t>.</w:t>
            </w:r>
            <w:proofErr w:type="gramEnd"/>
            <w:r w:rsidRPr="00EE1CCE">
              <w:t xml:space="preserve"> </w:t>
            </w:r>
            <w:proofErr w:type="gramStart"/>
            <w:r w:rsidRPr="00EE1CCE">
              <w:t>ч</w:t>
            </w:r>
            <w:proofErr w:type="gramEnd"/>
          </w:p>
        </w:tc>
        <w:tc>
          <w:tcPr>
            <w:tcW w:w="926" w:type="pct"/>
            <w:shd w:val="clear" w:color="auto" w:fill="auto"/>
          </w:tcPr>
          <w:p w:rsidR="00EE1CCE" w:rsidRPr="00EE1CCE" w:rsidRDefault="00EE1CCE" w:rsidP="00EE1CCE">
            <w:pPr>
              <w:jc w:val="center"/>
            </w:pPr>
          </w:p>
          <w:p w:rsidR="00EE1CCE" w:rsidRPr="00EE1CCE" w:rsidRDefault="00EE1CCE" w:rsidP="00EE1CCE">
            <w:pPr>
              <w:jc w:val="center"/>
            </w:pPr>
            <w:r w:rsidRPr="00EE1CCE">
              <w:t>164,3790</w:t>
            </w:r>
          </w:p>
        </w:tc>
        <w:tc>
          <w:tcPr>
            <w:tcW w:w="972" w:type="pct"/>
          </w:tcPr>
          <w:p w:rsidR="00EE1CCE" w:rsidRPr="00EE1CCE" w:rsidRDefault="00EE1CCE" w:rsidP="00EE1CCE">
            <w:pPr>
              <w:jc w:val="center"/>
            </w:pPr>
          </w:p>
          <w:p w:rsidR="00EE1CCE" w:rsidRPr="00EE1CCE" w:rsidRDefault="00EE1CCE" w:rsidP="00EE1CCE">
            <w:pPr>
              <w:jc w:val="center"/>
            </w:pPr>
            <w:r w:rsidRPr="00EE1CCE">
              <w:t>156,8210</w:t>
            </w:r>
          </w:p>
        </w:tc>
      </w:tr>
      <w:tr w:rsidR="00EE1CCE" w:rsidRPr="00EE1CCE" w:rsidTr="00EE1CCE">
        <w:trPr>
          <w:trHeight w:val="56"/>
        </w:trPr>
        <w:tc>
          <w:tcPr>
            <w:tcW w:w="2431" w:type="pct"/>
            <w:shd w:val="clear" w:color="auto" w:fill="auto"/>
            <w:vAlign w:val="center"/>
          </w:tcPr>
          <w:p w:rsidR="00EE1CCE" w:rsidRPr="00EE1CCE" w:rsidRDefault="00EE1CCE" w:rsidP="00EE1CCE">
            <w:r w:rsidRPr="00EE1CCE">
              <w:t>Объем электрической энергии, приобретаемой на технологические нужды (потери)</w:t>
            </w:r>
          </w:p>
        </w:tc>
        <w:tc>
          <w:tcPr>
            <w:tcW w:w="671" w:type="pct"/>
            <w:shd w:val="clear" w:color="auto" w:fill="auto"/>
            <w:vAlign w:val="center"/>
          </w:tcPr>
          <w:p w:rsidR="00EE1CCE" w:rsidRPr="00EE1CCE" w:rsidRDefault="00EE1CCE" w:rsidP="00EE1CCE">
            <w:pPr>
              <w:jc w:val="center"/>
            </w:pPr>
            <w:r w:rsidRPr="00EE1CCE">
              <w:t>млн. кВт</w:t>
            </w:r>
            <w:proofErr w:type="gramStart"/>
            <w:r w:rsidRPr="00EE1CCE">
              <w:t>.</w:t>
            </w:r>
            <w:proofErr w:type="gramEnd"/>
            <w:r w:rsidRPr="00EE1CCE">
              <w:t xml:space="preserve"> </w:t>
            </w:r>
            <w:proofErr w:type="gramStart"/>
            <w:r w:rsidRPr="00EE1CCE">
              <w:t>ч</w:t>
            </w:r>
            <w:proofErr w:type="gramEnd"/>
          </w:p>
        </w:tc>
        <w:tc>
          <w:tcPr>
            <w:tcW w:w="926" w:type="pct"/>
            <w:shd w:val="clear" w:color="auto" w:fill="auto"/>
            <w:noWrap/>
            <w:vAlign w:val="center"/>
          </w:tcPr>
          <w:p w:rsidR="00EE1CCE" w:rsidRPr="00EE1CCE" w:rsidRDefault="00EE1CCE" w:rsidP="00EE1CCE">
            <w:pPr>
              <w:jc w:val="center"/>
            </w:pPr>
            <w:r w:rsidRPr="00EE1CCE">
              <w:t>24,3270</w:t>
            </w:r>
          </w:p>
        </w:tc>
        <w:tc>
          <w:tcPr>
            <w:tcW w:w="972" w:type="pct"/>
            <w:vAlign w:val="center"/>
          </w:tcPr>
          <w:p w:rsidR="00EE1CCE" w:rsidRPr="00EE1CCE" w:rsidRDefault="00EE1CCE" w:rsidP="00EE1CCE">
            <w:pPr>
              <w:jc w:val="center"/>
            </w:pPr>
            <w:r w:rsidRPr="00EE1CCE">
              <w:t>23,8530</w:t>
            </w:r>
          </w:p>
        </w:tc>
      </w:tr>
      <w:tr w:rsidR="00EE1CCE" w:rsidRPr="00EE1CCE" w:rsidTr="00EE1CCE">
        <w:trPr>
          <w:trHeight w:val="56"/>
        </w:trPr>
        <w:tc>
          <w:tcPr>
            <w:tcW w:w="2431" w:type="pct"/>
            <w:shd w:val="clear" w:color="auto" w:fill="auto"/>
            <w:vAlign w:val="center"/>
          </w:tcPr>
          <w:p w:rsidR="00EE1CCE" w:rsidRPr="00EE1CCE" w:rsidRDefault="00EE1CCE" w:rsidP="00EE1CCE">
            <w:r w:rsidRPr="00EE1CCE">
              <w:t>Заявленная мощность потребителей электроэнергии</w:t>
            </w:r>
          </w:p>
        </w:tc>
        <w:tc>
          <w:tcPr>
            <w:tcW w:w="671" w:type="pct"/>
            <w:shd w:val="clear" w:color="auto" w:fill="auto"/>
            <w:vAlign w:val="center"/>
          </w:tcPr>
          <w:p w:rsidR="00EE1CCE" w:rsidRPr="00EE1CCE" w:rsidRDefault="00EE1CCE" w:rsidP="00EE1CCE">
            <w:pPr>
              <w:jc w:val="center"/>
            </w:pPr>
            <w:r w:rsidRPr="00EE1CCE">
              <w:t>МВт</w:t>
            </w:r>
          </w:p>
        </w:tc>
        <w:tc>
          <w:tcPr>
            <w:tcW w:w="926" w:type="pct"/>
            <w:shd w:val="clear" w:color="auto" w:fill="auto"/>
            <w:noWrap/>
          </w:tcPr>
          <w:p w:rsidR="00EE1CCE" w:rsidRPr="00EE1CCE" w:rsidRDefault="00EE1CCE" w:rsidP="00EE1CCE">
            <w:pPr>
              <w:jc w:val="center"/>
            </w:pPr>
            <w:r w:rsidRPr="00EE1CCE">
              <w:t>42,5350</w:t>
            </w:r>
          </w:p>
        </w:tc>
        <w:tc>
          <w:tcPr>
            <w:tcW w:w="972" w:type="pct"/>
          </w:tcPr>
          <w:p w:rsidR="00EE1CCE" w:rsidRPr="00EE1CCE" w:rsidRDefault="00EE1CCE" w:rsidP="00EE1CCE">
            <w:pPr>
              <w:jc w:val="center"/>
            </w:pPr>
            <w:r w:rsidRPr="00EE1CCE">
              <w:t>42,6250</w:t>
            </w:r>
          </w:p>
        </w:tc>
      </w:tr>
    </w:tbl>
    <w:p w:rsidR="00EE1CCE" w:rsidRPr="00EE1CCE" w:rsidRDefault="00EE1CCE" w:rsidP="00EE1CCE">
      <w:pPr>
        <w:ind w:firstLine="567"/>
        <w:rPr>
          <w:snapToGrid w:val="0"/>
          <w:sz w:val="22"/>
          <w:szCs w:val="24"/>
        </w:rPr>
      </w:pPr>
    </w:p>
    <w:p w:rsidR="00EE1CCE" w:rsidRPr="00EE1CCE" w:rsidRDefault="00EE1CCE" w:rsidP="00EE1CCE">
      <w:pPr>
        <w:ind w:firstLine="567"/>
        <w:rPr>
          <w:snapToGrid w:val="0"/>
          <w:sz w:val="24"/>
          <w:szCs w:val="24"/>
        </w:rPr>
      </w:pPr>
      <w:r w:rsidRPr="00EE1CCE">
        <w:rPr>
          <w:snapToGrid w:val="0"/>
          <w:sz w:val="24"/>
          <w:szCs w:val="24"/>
        </w:rPr>
        <w:t>2. Принять стоимостные показатели (тыс. руб.):</w:t>
      </w:r>
    </w:p>
    <w:tbl>
      <w:tblPr>
        <w:tblW w:w="10206" w:type="dxa"/>
        <w:tblInd w:w="108" w:type="dxa"/>
        <w:tblLook w:val="0000" w:firstRow="0" w:lastRow="0" w:firstColumn="0" w:lastColumn="0" w:noHBand="0" w:noVBand="0"/>
      </w:tblPr>
      <w:tblGrid>
        <w:gridCol w:w="1134"/>
        <w:gridCol w:w="2671"/>
        <w:gridCol w:w="976"/>
        <w:gridCol w:w="1458"/>
        <w:gridCol w:w="1267"/>
        <w:gridCol w:w="9"/>
        <w:gridCol w:w="2691"/>
      </w:tblGrid>
      <w:tr w:rsidR="00EE1CCE" w:rsidRPr="00EE1CCE" w:rsidTr="00EE1CCE">
        <w:trPr>
          <w:trHeight w:val="20"/>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 xml:space="preserve">№ </w:t>
            </w:r>
            <w:proofErr w:type="gramStart"/>
            <w:r w:rsidRPr="00EE1CCE">
              <w:rPr>
                <w:b/>
                <w:bCs/>
              </w:rPr>
              <w:t>п</w:t>
            </w:r>
            <w:proofErr w:type="gramEnd"/>
            <w:r w:rsidRPr="00EE1CCE">
              <w:rPr>
                <w:b/>
                <w:bCs/>
              </w:rPr>
              <w:t>/п</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Статья расходов</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Ед. измер.</w:t>
            </w:r>
          </w:p>
        </w:tc>
        <w:tc>
          <w:tcPr>
            <w:tcW w:w="5425" w:type="dxa"/>
            <w:gridSpan w:val="4"/>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2018 год</w:t>
            </w:r>
          </w:p>
        </w:tc>
      </w:tr>
      <w:tr w:rsidR="00EE1CCE" w:rsidRPr="00EE1CCE" w:rsidTr="00EE1CCE">
        <w:trPr>
          <w:trHeight w:val="230"/>
          <w:tblHeader/>
        </w:trPr>
        <w:tc>
          <w:tcPr>
            <w:tcW w:w="1134"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2671"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Предложения</w:t>
            </w:r>
          </w:p>
          <w:p w:rsidR="00EE1CCE" w:rsidRPr="00EE1CCE" w:rsidRDefault="00EE1CCE" w:rsidP="00EE1CCE">
            <w:pPr>
              <w:jc w:val="center"/>
              <w:rPr>
                <w:b/>
                <w:bCs/>
              </w:rPr>
            </w:pPr>
            <w:r w:rsidRPr="00EE1CCE">
              <w:rPr>
                <w:b/>
                <w:bCs/>
              </w:rPr>
              <w:t>предприятия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Принято ЛенРТК</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Причина корректировки</w:t>
            </w:r>
          </w:p>
        </w:tc>
      </w:tr>
      <w:tr w:rsidR="00EE1CCE" w:rsidRPr="00EE1CCE" w:rsidTr="00EE1CCE">
        <w:trPr>
          <w:trHeight w:val="230"/>
          <w:tblHeader/>
        </w:trPr>
        <w:tc>
          <w:tcPr>
            <w:tcW w:w="1134"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2671"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c>
          <w:tcPr>
            <w:tcW w:w="26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r>
      <w:tr w:rsidR="00EE1CCE" w:rsidRPr="00EE1CCE" w:rsidTr="00EE1CCE">
        <w:trPr>
          <w:trHeight w:val="56"/>
        </w:trPr>
        <w:tc>
          <w:tcPr>
            <w:tcW w:w="10206" w:type="dxa"/>
            <w:gridSpan w:val="7"/>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Подконтрольные расходы</w:t>
            </w:r>
          </w:p>
        </w:tc>
      </w:tr>
      <w:tr w:rsidR="00EE1CCE" w:rsidRPr="00EE1CCE" w:rsidTr="00EE1CCE">
        <w:trPr>
          <w:trHeight w:val="26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1.</w:t>
            </w:r>
          </w:p>
        </w:tc>
        <w:tc>
          <w:tcPr>
            <w:tcW w:w="267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Подконтрольные расходы, всего</w:t>
            </w:r>
          </w:p>
        </w:tc>
        <w:tc>
          <w:tcPr>
            <w:tcW w:w="976"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99 855,61</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85 171,41</w:t>
            </w:r>
          </w:p>
        </w:tc>
        <w:tc>
          <w:tcPr>
            <w:tcW w:w="269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 xml:space="preserve">Расчет по коэффициенту индексации на 2018 год   </w:t>
            </w:r>
          </w:p>
        </w:tc>
      </w:tr>
      <w:tr w:rsidR="00EE1CCE" w:rsidRPr="00EE1CCE" w:rsidTr="00EE1CCE">
        <w:trPr>
          <w:trHeight w:val="56"/>
        </w:trPr>
        <w:tc>
          <w:tcPr>
            <w:tcW w:w="1134"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2</w:t>
            </w:r>
          </w:p>
        </w:tc>
        <w:tc>
          <w:tcPr>
            <w:tcW w:w="2671"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Неподконтрольные расходы</w:t>
            </w:r>
          </w:p>
        </w:tc>
        <w:tc>
          <w:tcPr>
            <w:tcW w:w="976"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highlight w:val="yellow"/>
              </w:rPr>
            </w:pPr>
            <w:r w:rsidRPr="00EE1CCE">
              <w:t>тыс</w:t>
            </w:r>
            <w:proofErr w:type="gramStart"/>
            <w:r w:rsidRPr="00EE1CCE">
              <w:t>.р</w:t>
            </w:r>
            <w:proofErr w:type="gramEnd"/>
            <w:r w:rsidRPr="00EE1CCE">
              <w:t>уб.</w:t>
            </w:r>
          </w:p>
        </w:tc>
        <w:tc>
          <w:tcPr>
            <w:tcW w:w="1458" w:type="dxa"/>
            <w:tcBorders>
              <w:top w:val="nil"/>
              <w:left w:val="single" w:sz="4" w:space="0" w:color="auto"/>
              <w:bottom w:val="single" w:sz="4" w:space="0" w:color="auto"/>
              <w:right w:val="single" w:sz="4" w:space="0" w:color="auto"/>
            </w:tcBorders>
            <w:shd w:val="clear" w:color="auto" w:fill="auto"/>
          </w:tcPr>
          <w:p w:rsidR="00EE1CCE" w:rsidRPr="00EE1CCE" w:rsidRDefault="00EE1CCE" w:rsidP="00EE1CCE">
            <w:pPr>
              <w:jc w:val="center"/>
            </w:pPr>
          </w:p>
          <w:p w:rsidR="00EE1CCE" w:rsidRPr="00EE1CCE" w:rsidRDefault="00EE1CCE" w:rsidP="00EE1CCE">
            <w:pPr>
              <w:jc w:val="center"/>
            </w:pPr>
            <w:r w:rsidRPr="00EE1CCE">
              <w:t>139 977,25</w:t>
            </w:r>
          </w:p>
        </w:tc>
        <w:tc>
          <w:tcPr>
            <w:tcW w:w="1267" w:type="dxa"/>
            <w:tcBorders>
              <w:top w:val="nil"/>
              <w:left w:val="single" w:sz="4" w:space="0" w:color="auto"/>
              <w:bottom w:val="single" w:sz="4" w:space="0" w:color="auto"/>
              <w:right w:val="single" w:sz="4" w:space="0" w:color="auto"/>
            </w:tcBorders>
            <w:shd w:val="clear" w:color="auto" w:fill="auto"/>
          </w:tcPr>
          <w:p w:rsidR="00EE1CCE" w:rsidRPr="00EE1CCE" w:rsidRDefault="00EE1CCE" w:rsidP="00EE1CCE">
            <w:pPr>
              <w:jc w:val="center"/>
            </w:pPr>
          </w:p>
          <w:p w:rsidR="00EE1CCE" w:rsidRPr="00EE1CCE" w:rsidRDefault="00EE1CCE" w:rsidP="00EE1CCE">
            <w:pPr>
              <w:jc w:val="center"/>
            </w:pPr>
            <w:r w:rsidRPr="00EE1CCE">
              <w:t>138 623,63</w:t>
            </w:r>
          </w:p>
        </w:tc>
        <w:tc>
          <w:tcPr>
            <w:tcW w:w="2700" w:type="dxa"/>
            <w:gridSpan w:val="2"/>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highlight w:val="yellow"/>
              </w:rPr>
            </w:pPr>
          </w:p>
        </w:tc>
      </w:tr>
      <w:tr w:rsidR="00EE1CCE" w:rsidRPr="00EE1CCE" w:rsidTr="00EE1CCE">
        <w:trPr>
          <w:trHeight w:val="455"/>
        </w:trPr>
        <w:tc>
          <w:tcPr>
            <w:tcW w:w="1134"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2.1.</w:t>
            </w:r>
          </w:p>
        </w:tc>
        <w:tc>
          <w:tcPr>
            <w:tcW w:w="267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Теплоэнергия</w:t>
            </w:r>
          </w:p>
        </w:tc>
        <w:tc>
          <w:tcPr>
            <w:tcW w:w="976"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435,30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408,42</w:t>
            </w:r>
          </w:p>
        </w:tc>
        <w:tc>
          <w:tcPr>
            <w:tcW w:w="269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Корректировка по плановым тарифам на тепловую энергию</w:t>
            </w:r>
          </w:p>
        </w:tc>
      </w:tr>
      <w:tr w:rsidR="00EE1CCE" w:rsidRPr="00EE1CCE" w:rsidTr="00EE1CCE">
        <w:trPr>
          <w:trHeight w:val="455"/>
        </w:trPr>
        <w:tc>
          <w:tcPr>
            <w:tcW w:w="1134"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highlight w:val="yellow"/>
              </w:rPr>
            </w:pPr>
            <w:r w:rsidRPr="00EE1CCE">
              <w:t>2.2.</w:t>
            </w:r>
          </w:p>
        </w:tc>
        <w:tc>
          <w:tcPr>
            <w:tcW w:w="267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Расходы на оплату технологического присоединения к сетям ССО</w:t>
            </w:r>
          </w:p>
        </w:tc>
        <w:tc>
          <w:tcPr>
            <w:tcW w:w="976"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100,41</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963,97</w:t>
            </w:r>
          </w:p>
        </w:tc>
        <w:tc>
          <w:tcPr>
            <w:tcW w:w="269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В соответствии с предоставленными данными</w:t>
            </w:r>
          </w:p>
        </w:tc>
      </w:tr>
      <w:tr w:rsidR="00EE1CCE" w:rsidRPr="00EE1CCE" w:rsidTr="00EE1CCE">
        <w:trPr>
          <w:trHeight w:val="56"/>
        </w:trPr>
        <w:tc>
          <w:tcPr>
            <w:tcW w:w="1134"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highlight w:val="yellow"/>
              </w:rPr>
            </w:pPr>
            <w:r w:rsidRPr="00EE1CCE">
              <w:t>2.3.</w:t>
            </w:r>
          </w:p>
        </w:tc>
        <w:tc>
          <w:tcPr>
            <w:tcW w:w="267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Аренда</w:t>
            </w:r>
          </w:p>
        </w:tc>
        <w:tc>
          <w:tcPr>
            <w:tcW w:w="976"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8 031,07</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7 505,63</w:t>
            </w:r>
          </w:p>
        </w:tc>
        <w:tc>
          <w:tcPr>
            <w:tcW w:w="269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highlight w:val="yellow"/>
              </w:rPr>
            </w:pPr>
            <w:r w:rsidRPr="00EE1CCE">
              <w:t>Корректировка  в соответствии обосновывающих документов</w:t>
            </w:r>
          </w:p>
        </w:tc>
      </w:tr>
      <w:tr w:rsidR="00EE1CCE" w:rsidRPr="00EE1CCE" w:rsidTr="00EE1CCE">
        <w:trPr>
          <w:trHeight w:val="56"/>
        </w:trPr>
        <w:tc>
          <w:tcPr>
            <w:tcW w:w="1134"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lastRenderedPageBreak/>
              <w:t>2.4.</w:t>
            </w:r>
          </w:p>
        </w:tc>
        <w:tc>
          <w:tcPr>
            <w:tcW w:w="267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 xml:space="preserve">Налоги </w:t>
            </w:r>
          </w:p>
        </w:tc>
        <w:tc>
          <w:tcPr>
            <w:tcW w:w="976"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2 570,16</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2 551,71</w:t>
            </w:r>
          </w:p>
        </w:tc>
        <w:tc>
          <w:tcPr>
            <w:tcW w:w="269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Рассмотрение обосновывающих документов, в том числе налоговых деклараций.</w:t>
            </w:r>
          </w:p>
        </w:tc>
      </w:tr>
      <w:tr w:rsidR="00EE1CCE" w:rsidRPr="00EE1CCE" w:rsidTr="00EE1CCE">
        <w:trPr>
          <w:trHeight w:val="455"/>
        </w:trPr>
        <w:tc>
          <w:tcPr>
            <w:tcW w:w="1134"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 xml:space="preserve">2.5. </w:t>
            </w:r>
          </w:p>
        </w:tc>
        <w:tc>
          <w:tcPr>
            <w:tcW w:w="267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Отчисления на социальные нужды (ЕСН)</w:t>
            </w:r>
          </w:p>
        </w:tc>
        <w:tc>
          <w:tcPr>
            <w:tcW w:w="976"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19 823,96</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17 506,48</w:t>
            </w:r>
          </w:p>
        </w:tc>
        <w:tc>
          <w:tcPr>
            <w:tcW w:w="269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Корректировка в соответствии с ФОТ</w:t>
            </w:r>
          </w:p>
        </w:tc>
      </w:tr>
      <w:tr w:rsidR="00EE1CCE" w:rsidRPr="00EE1CCE" w:rsidTr="00EE1CCE">
        <w:trPr>
          <w:trHeight w:val="455"/>
        </w:trPr>
        <w:tc>
          <w:tcPr>
            <w:tcW w:w="1134"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highlight w:val="yellow"/>
              </w:rPr>
            </w:pPr>
            <w:r w:rsidRPr="00EE1CCE">
              <w:t>2.6.</w:t>
            </w:r>
          </w:p>
        </w:tc>
        <w:tc>
          <w:tcPr>
            <w:tcW w:w="267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Прочие неподконтрольные расходы</w:t>
            </w:r>
          </w:p>
        </w:tc>
        <w:tc>
          <w:tcPr>
            <w:tcW w:w="976"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3 468,22</w:t>
            </w:r>
          </w:p>
        </w:tc>
        <w:tc>
          <w:tcPr>
            <w:tcW w:w="269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 xml:space="preserve">Оплата услуг смежных ТСО в соответствии с договором </w:t>
            </w:r>
          </w:p>
        </w:tc>
      </w:tr>
      <w:tr w:rsidR="00EE1CCE" w:rsidRPr="00EE1CCE" w:rsidTr="00EE1CCE">
        <w:trPr>
          <w:trHeight w:val="56"/>
        </w:trPr>
        <w:tc>
          <w:tcPr>
            <w:tcW w:w="1134"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2.7.</w:t>
            </w:r>
          </w:p>
        </w:tc>
        <w:tc>
          <w:tcPr>
            <w:tcW w:w="267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Налог на прибыль</w:t>
            </w:r>
          </w:p>
        </w:tc>
        <w:tc>
          <w:tcPr>
            <w:tcW w:w="976"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6 913,98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5 642,77</w:t>
            </w:r>
          </w:p>
        </w:tc>
        <w:tc>
          <w:tcPr>
            <w:tcW w:w="269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highlight w:val="yellow"/>
              </w:rPr>
            </w:pPr>
            <w:proofErr w:type="gramStart"/>
            <w:r w:rsidRPr="00EE1CCE">
              <w:t>Рассчитаны исходя из налогооблагаемой базы</w:t>
            </w:r>
            <w:proofErr w:type="gramEnd"/>
          </w:p>
        </w:tc>
      </w:tr>
      <w:tr w:rsidR="00EE1CCE" w:rsidRPr="00EE1CCE" w:rsidTr="00EE1CCE">
        <w:trPr>
          <w:trHeight w:val="56"/>
        </w:trPr>
        <w:tc>
          <w:tcPr>
            <w:tcW w:w="1134"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2.8.</w:t>
            </w:r>
          </w:p>
        </w:tc>
        <w:tc>
          <w:tcPr>
            <w:tcW w:w="267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Выпадающие доходы по п.87 Основ ценообразования</w:t>
            </w:r>
          </w:p>
        </w:tc>
        <w:tc>
          <w:tcPr>
            <w:tcW w:w="976"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27 309,05</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27 692,74</w:t>
            </w:r>
          </w:p>
        </w:tc>
        <w:tc>
          <w:tcPr>
            <w:tcW w:w="269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В соответствии с распоряжением ЛенРТК от 26.12.2017  № 125-р</w:t>
            </w:r>
          </w:p>
        </w:tc>
      </w:tr>
      <w:tr w:rsidR="00EE1CCE" w:rsidRPr="00EE1CCE" w:rsidTr="00EE1CCE">
        <w:trPr>
          <w:trHeight w:val="56"/>
        </w:trPr>
        <w:tc>
          <w:tcPr>
            <w:tcW w:w="1134"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2.9</w:t>
            </w:r>
          </w:p>
        </w:tc>
        <w:tc>
          <w:tcPr>
            <w:tcW w:w="267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Амортизация ОС</w:t>
            </w:r>
          </w:p>
        </w:tc>
        <w:tc>
          <w:tcPr>
            <w:tcW w:w="976"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52 408,49</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50 273,69</w:t>
            </w:r>
          </w:p>
        </w:tc>
        <w:tc>
          <w:tcPr>
            <w:tcW w:w="269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Корректировка в соответствии с Основами ценообразования</w:t>
            </w:r>
          </w:p>
        </w:tc>
      </w:tr>
      <w:tr w:rsidR="00EE1CCE" w:rsidRPr="00EE1CCE" w:rsidTr="00EE1CCE">
        <w:trPr>
          <w:trHeight w:val="56"/>
        </w:trPr>
        <w:tc>
          <w:tcPr>
            <w:tcW w:w="1134"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2.10</w:t>
            </w:r>
          </w:p>
        </w:tc>
        <w:tc>
          <w:tcPr>
            <w:tcW w:w="267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Прибыль на капитальные вложения</w:t>
            </w:r>
          </w:p>
        </w:tc>
        <w:tc>
          <w:tcPr>
            <w:tcW w:w="976"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22 610,00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22 610,00</w:t>
            </w:r>
          </w:p>
        </w:tc>
        <w:tc>
          <w:tcPr>
            <w:tcW w:w="269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В соответствии с утвержденной Инвестиционной программой и п.38 Основ ценообразования</w:t>
            </w:r>
          </w:p>
        </w:tc>
      </w:tr>
      <w:tr w:rsidR="00EE1CCE" w:rsidRPr="00EE1CCE" w:rsidTr="00EE1CCE">
        <w:trPr>
          <w:trHeight w:val="264"/>
        </w:trPr>
        <w:tc>
          <w:tcPr>
            <w:tcW w:w="3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Расходы, связанные с компенсацией незапланированных расходов / полученный избыток</w:t>
            </w:r>
          </w:p>
        </w:tc>
        <w:tc>
          <w:tcPr>
            <w:tcW w:w="976"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-5 216,39</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Cs/>
              </w:rPr>
            </w:pPr>
            <w:r w:rsidRPr="00EE1CCE">
              <w:rPr>
                <w:bCs/>
              </w:rPr>
              <w:t>Корректировка в соответствии с Основами ценообразования</w:t>
            </w:r>
          </w:p>
        </w:tc>
      </w:tr>
      <w:tr w:rsidR="00EE1CCE" w:rsidRPr="00EE1CCE" w:rsidTr="00EE1CCE">
        <w:trPr>
          <w:trHeight w:val="264"/>
        </w:trPr>
        <w:tc>
          <w:tcPr>
            <w:tcW w:w="3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lang w:val="en-US"/>
              </w:rPr>
            </w:pPr>
            <w:r w:rsidRPr="00EE1CCE">
              <w:rPr>
                <w:b/>
              </w:rPr>
              <w:t xml:space="preserve">Корректировка </w:t>
            </w:r>
            <w:r w:rsidRPr="00EE1CCE">
              <w:rPr>
                <w:b/>
                <w:lang w:val="en-US"/>
              </w:rPr>
              <w:t>Bi</w:t>
            </w:r>
          </w:p>
        </w:tc>
        <w:tc>
          <w:tcPr>
            <w:tcW w:w="976"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61 096,20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1 566,22</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Cs/>
              </w:rPr>
            </w:pPr>
            <w:r w:rsidRPr="00EE1CCE">
              <w:rPr>
                <w:bCs/>
              </w:rPr>
              <w:t xml:space="preserve">Корректировка в соответствии с Методическими указаниями </w:t>
            </w:r>
          </w:p>
        </w:tc>
      </w:tr>
      <w:tr w:rsidR="00EE1CCE" w:rsidRPr="00EE1CCE" w:rsidTr="00EE1CCE">
        <w:trPr>
          <w:trHeight w:val="264"/>
        </w:trPr>
        <w:tc>
          <w:tcPr>
            <w:tcW w:w="3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Корректировка показателей уровня надежности и качества</w:t>
            </w:r>
          </w:p>
        </w:tc>
        <w:tc>
          <w:tcPr>
            <w:tcW w:w="976"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4 215,16</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Cs/>
                <w:highlight w:val="yellow"/>
              </w:rPr>
            </w:pPr>
            <w:r w:rsidRPr="00EE1CCE">
              <w:rPr>
                <w:bCs/>
              </w:rPr>
              <w:t xml:space="preserve">Корректировка в соответствии с Основами ценообразования </w:t>
            </w:r>
          </w:p>
        </w:tc>
      </w:tr>
      <w:tr w:rsidR="00EE1CCE" w:rsidRPr="00EE1CCE" w:rsidTr="00EE1CCE">
        <w:trPr>
          <w:trHeight w:val="264"/>
        </w:trPr>
        <w:tc>
          <w:tcPr>
            <w:tcW w:w="3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НВВ на содержание электрических сетей</w:t>
            </w:r>
          </w:p>
        </w:tc>
        <w:tc>
          <w:tcPr>
            <w:tcW w:w="976"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300 929,06</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224 360,03</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highlight w:val="yellow"/>
              </w:rPr>
            </w:pPr>
          </w:p>
        </w:tc>
      </w:tr>
      <w:tr w:rsidR="00EE1CCE" w:rsidRPr="00EE1CCE" w:rsidTr="00EE1CCE">
        <w:trPr>
          <w:trHeight w:val="1053"/>
        </w:trPr>
        <w:tc>
          <w:tcPr>
            <w:tcW w:w="3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Затраты на покупку электроэнергии на технологические нужды</w:t>
            </w:r>
          </w:p>
        </w:tc>
        <w:tc>
          <w:tcPr>
            <w:tcW w:w="976"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p>
          <w:p w:rsidR="00EE1CCE" w:rsidRPr="00EE1CCE" w:rsidRDefault="00EE1CCE" w:rsidP="00EE1CCE">
            <w:pPr>
              <w:jc w:val="center"/>
            </w:pPr>
            <w:r w:rsidRPr="00EE1CCE">
              <w:t>118972,41</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p>
          <w:p w:rsidR="00EE1CCE" w:rsidRPr="00EE1CCE" w:rsidRDefault="00EE1CCE" w:rsidP="00EE1CCE">
            <w:pPr>
              <w:jc w:val="center"/>
            </w:pPr>
            <w:r w:rsidRPr="00EE1CCE">
              <w:t>118 135,62</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Cs/>
              </w:rPr>
            </w:pPr>
            <w:r w:rsidRPr="00EE1CCE">
              <w:rPr>
                <w:bCs/>
              </w:rPr>
              <w:t>Корректировка по данным утвержденного Сводного прогнозного баланса электроэнергии и мощности по Ленинградской области на 2018 год</w:t>
            </w:r>
          </w:p>
        </w:tc>
      </w:tr>
      <w:tr w:rsidR="00EE1CCE" w:rsidRPr="00EE1CCE" w:rsidTr="00EE1CCE">
        <w:trPr>
          <w:trHeight w:val="264"/>
        </w:trPr>
        <w:tc>
          <w:tcPr>
            <w:tcW w:w="3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ИТОГО НВВ</w:t>
            </w:r>
          </w:p>
        </w:tc>
        <w:tc>
          <w:tcPr>
            <w:tcW w:w="976"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419 901,47</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342 495,65</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p>
        </w:tc>
      </w:tr>
    </w:tbl>
    <w:p w:rsidR="00EE1CCE" w:rsidRPr="00EE1CCE" w:rsidRDefault="00EE1CCE" w:rsidP="00EE1CCE">
      <w:pPr>
        <w:jc w:val="both"/>
        <w:rPr>
          <w:i/>
          <w:sz w:val="28"/>
          <w:szCs w:val="28"/>
        </w:rPr>
      </w:pPr>
    </w:p>
    <w:p w:rsidR="00EE1CCE" w:rsidRPr="00EE1CCE" w:rsidRDefault="00EE1CCE" w:rsidP="00EE1CCE">
      <w:pPr>
        <w:autoSpaceDE w:val="0"/>
        <w:autoSpaceDN w:val="0"/>
        <w:adjustRightInd w:val="0"/>
        <w:ind w:firstLine="709"/>
        <w:jc w:val="both"/>
        <w:rPr>
          <w:sz w:val="24"/>
          <w:szCs w:val="24"/>
        </w:rPr>
      </w:pPr>
      <w:r w:rsidRPr="00EE1CCE">
        <w:rPr>
          <w:sz w:val="24"/>
          <w:szCs w:val="24"/>
        </w:rPr>
        <w:t>3. Установить величину необходимой валовой выручки МП «ВПЭС» на 2018 год (без учета потерь) по Ленинградской области в следующих размерах:</w:t>
      </w:r>
    </w:p>
    <w:p w:rsidR="00EE1CCE" w:rsidRPr="00EE1CCE" w:rsidRDefault="00EE1CCE" w:rsidP="00EE1CCE">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EE1CCE" w:rsidRPr="00EE1CCE" w:rsidTr="00EE1CCE">
        <w:trPr>
          <w:trHeight w:val="56"/>
        </w:trPr>
        <w:tc>
          <w:tcPr>
            <w:tcW w:w="851" w:type="dxa"/>
            <w:vMerge w:val="restart"/>
            <w:shd w:val="clear" w:color="auto" w:fill="auto"/>
            <w:vAlign w:val="center"/>
            <w:hideMark/>
          </w:tcPr>
          <w:p w:rsidR="00EE1CCE" w:rsidRPr="00EE1CCE" w:rsidRDefault="00EE1CCE" w:rsidP="00EE1CCE">
            <w:pPr>
              <w:jc w:val="center"/>
              <w:rPr>
                <w:bCs/>
              </w:rPr>
            </w:pPr>
            <w:r w:rsidRPr="00EE1CCE">
              <w:rPr>
                <w:bCs/>
              </w:rPr>
              <w:t xml:space="preserve">№ </w:t>
            </w:r>
            <w:r w:rsidRPr="00EE1CCE">
              <w:rPr>
                <w:bCs/>
              </w:rPr>
              <w:br/>
            </w:r>
            <w:proofErr w:type="gramStart"/>
            <w:r w:rsidRPr="00EE1CCE">
              <w:rPr>
                <w:bCs/>
              </w:rPr>
              <w:t>п</w:t>
            </w:r>
            <w:proofErr w:type="gramEnd"/>
            <w:r w:rsidRPr="00EE1CCE">
              <w:rPr>
                <w:bCs/>
              </w:rPr>
              <w:t>/п</w:t>
            </w:r>
          </w:p>
        </w:tc>
        <w:tc>
          <w:tcPr>
            <w:tcW w:w="4253" w:type="dxa"/>
            <w:vMerge w:val="restart"/>
            <w:shd w:val="clear" w:color="auto" w:fill="auto"/>
            <w:vAlign w:val="center"/>
            <w:hideMark/>
          </w:tcPr>
          <w:p w:rsidR="00EE1CCE" w:rsidRPr="00EE1CCE" w:rsidRDefault="00EE1CCE" w:rsidP="00EE1CCE">
            <w:pPr>
              <w:jc w:val="center"/>
              <w:rPr>
                <w:bCs/>
              </w:rPr>
            </w:pPr>
            <w:r w:rsidRPr="00EE1CCE">
              <w:rPr>
                <w:bCs/>
              </w:rPr>
              <w:t xml:space="preserve">Наименование сетевой </w:t>
            </w:r>
            <w:r w:rsidRPr="00EE1CCE">
              <w:rPr>
                <w:bCs/>
              </w:rPr>
              <w:br/>
              <w:t>организации в Ленинградской области</w:t>
            </w:r>
          </w:p>
        </w:tc>
        <w:tc>
          <w:tcPr>
            <w:tcW w:w="1984" w:type="dxa"/>
            <w:vMerge w:val="restart"/>
            <w:shd w:val="clear" w:color="auto" w:fill="auto"/>
            <w:vAlign w:val="center"/>
            <w:hideMark/>
          </w:tcPr>
          <w:p w:rsidR="00EE1CCE" w:rsidRPr="00EE1CCE" w:rsidRDefault="00EE1CCE" w:rsidP="00EE1CCE">
            <w:pPr>
              <w:jc w:val="center"/>
              <w:rPr>
                <w:bCs/>
              </w:rPr>
            </w:pPr>
            <w:r w:rsidRPr="00EE1CCE">
              <w:rPr>
                <w:bCs/>
              </w:rPr>
              <w:t>Год</w:t>
            </w:r>
          </w:p>
        </w:tc>
        <w:tc>
          <w:tcPr>
            <w:tcW w:w="3118" w:type="dxa"/>
            <w:shd w:val="clear" w:color="auto" w:fill="auto"/>
            <w:vAlign w:val="center"/>
            <w:hideMark/>
          </w:tcPr>
          <w:p w:rsidR="00EE1CCE" w:rsidRPr="00EE1CCE" w:rsidRDefault="00EE1CCE" w:rsidP="00EE1CCE">
            <w:pPr>
              <w:jc w:val="center"/>
              <w:rPr>
                <w:bCs/>
              </w:rPr>
            </w:pPr>
            <w:r w:rsidRPr="00EE1CCE">
              <w:rPr>
                <w:bCs/>
              </w:rPr>
              <w:t xml:space="preserve">НВВ сетевых организаций </w:t>
            </w:r>
            <w:r w:rsidRPr="00EE1CCE">
              <w:rPr>
                <w:bCs/>
              </w:rPr>
              <w:br/>
              <w:t>без учета оплаты потерь</w:t>
            </w:r>
          </w:p>
        </w:tc>
      </w:tr>
      <w:tr w:rsidR="00EE1CCE" w:rsidRPr="00EE1CCE" w:rsidTr="00EE1CCE">
        <w:trPr>
          <w:trHeight w:val="56"/>
        </w:trPr>
        <w:tc>
          <w:tcPr>
            <w:tcW w:w="851" w:type="dxa"/>
            <w:vMerge/>
            <w:vAlign w:val="center"/>
            <w:hideMark/>
          </w:tcPr>
          <w:p w:rsidR="00EE1CCE" w:rsidRPr="00EE1CCE" w:rsidRDefault="00EE1CCE" w:rsidP="00EE1CCE">
            <w:pPr>
              <w:jc w:val="center"/>
              <w:rPr>
                <w:bCs/>
              </w:rPr>
            </w:pPr>
          </w:p>
        </w:tc>
        <w:tc>
          <w:tcPr>
            <w:tcW w:w="4253" w:type="dxa"/>
            <w:vMerge/>
            <w:vAlign w:val="center"/>
            <w:hideMark/>
          </w:tcPr>
          <w:p w:rsidR="00EE1CCE" w:rsidRPr="00EE1CCE" w:rsidRDefault="00EE1CCE" w:rsidP="00EE1CCE">
            <w:pPr>
              <w:jc w:val="center"/>
              <w:rPr>
                <w:bCs/>
              </w:rPr>
            </w:pPr>
          </w:p>
        </w:tc>
        <w:tc>
          <w:tcPr>
            <w:tcW w:w="1984" w:type="dxa"/>
            <w:vMerge/>
            <w:vAlign w:val="center"/>
            <w:hideMark/>
          </w:tcPr>
          <w:p w:rsidR="00EE1CCE" w:rsidRPr="00EE1CCE" w:rsidRDefault="00EE1CCE" w:rsidP="00EE1CCE">
            <w:pPr>
              <w:jc w:val="center"/>
              <w:rPr>
                <w:bCs/>
              </w:rPr>
            </w:pPr>
          </w:p>
        </w:tc>
        <w:tc>
          <w:tcPr>
            <w:tcW w:w="3118" w:type="dxa"/>
            <w:shd w:val="clear" w:color="auto" w:fill="auto"/>
            <w:noWrap/>
            <w:vAlign w:val="center"/>
            <w:hideMark/>
          </w:tcPr>
          <w:p w:rsidR="00EE1CCE" w:rsidRPr="00EE1CCE" w:rsidRDefault="00EE1CCE" w:rsidP="00EE1CCE">
            <w:pPr>
              <w:jc w:val="center"/>
            </w:pPr>
            <w:r w:rsidRPr="00EE1CCE">
              <w:t>тыс. руб.</w:t>
            </w:r>
          </w:p>
        </w:tc>
      </w:tr>
      <w:tr w:rsidR="00EE1CCE" w:rsidRPr="00EE1CCE" w:rsidTr="00EE1CCE">
        <w:trPr>
          <w:trHeight w:val="56"/>
        </w:trPr>
        <w:tc>
          <w:tcPr>
            <w:tcW w:w="851" w:type="dxa"/>
            <w:shd w:val="clear" w:color="auto" w:fill="auto"/>
            <w:noWrap/>
            <w:vAlign w:val="center"/>
            <w:hideMark/>
          </w:tcPr>
          <w:p w:rsidR="00EE1CCE" w:rsidRPr="00EE1CCE" w:rsidRDefault="00EE1CCE" w:rsidP="00EE1CCE">
            <w:pPr>
              <w:jc w:val="center"/>
              <w:rPr>
                <w:bCs/>
              </w:rPr>
            </w:pPr>
            <w:r w:rsidRPr="00EE1CCE">
              <w:rPr>
                <w:bCs/>
              </w:rPr>
              <w:t>1</w:t>
            </w:r>
          </w:p>
        </w:tc>
        <w:tc>
          <w:tcPr>
            <w:tcW w:w="4253" w:type="dxa"/>
            <w:shd w:val="clear" w:color="auto" w:fill="auto"/>
            <w:vAlign w:val="center"/>
            <w:hideMark/>
          </w:tcPr>
          <w:p w:rsidR="00EE1CCE" w:rsidRPr="00EE1CCE" w:rsidRDefault="00EE1CCE" w:rsidP="00EE1CCE">
            <w:r w:rsidRPr="00EE1CCE">
              <w:t>МП «Всеволожское предприятие электрических сетей»</w:t>
            </w:r>
          </w:p>
        </w:tc>
        <w:tc>
          <w:tcPr>
            <w:tcW w:w="1984" w:type="dxa"/>
            <w:shd w:val="clear" w:color="auto" w:fill="auto"/>
            <w:noWrap/>
            <w:vAlign w:val="center"/>
          </w:tcPr>
          <w:p w:rsidR="00EE1CCE" w:rsidRPr="00EE1CCE" w:rsidRDefault="00EE1CCE" w:rsidP="00EE1CCE">
            <w:pPr>
              <w:jc w:val="center"/>
            </w:pPr>
            <w:r w:rsidRPr="00EE1CCE">
              <w:t>2018</w:t>
            </w:r>
          </w:p>
        </w:tc>
        <w:tc>
          <w:tcPr>
            <w:tcW w:w="3118" w:type="dxa"/>
            <w:shd w:val="clear" w:color="auto" w:fill="auto"/>
            <w:noWrap/>
            <w:vAlign w:val="center"/>
          </w:tcPr>
          <w:p w:rsidR="00EE1CCE" w:rsidRPr="00EE1CCE" w:rsidRDefault="00EE1CCE" w:rsidP="00EE1CCE">
            <w:pPr>
              <w:jc w:val="center"/>
            </w:pPr>
            <w:r w:rsidRPr="00EE1CCE">
              <w:t>224 360,03</w:t>
            </w:r>
          </w:p>
        </w:tc>
      </w:tr>
    </w:tbl>
    <w:p w:rsidR="00EE1CCE" w:rsidRPr="00EE1CCE" w:rsidRDefault="00EE1CCE" w:rsidP="00EE1CCE">
      <w:pPr>
        <w:widowControl w:val="0"/>
        <w:autoSpaceDE w:val="0"/>
        <w:autoSpaceDN w:val="0"/>
        <w:adjustRightInd w:val="0"/>
        <w:ind w:firstLine="709"/>
        <w:jc w:val="both"/>
        <w:rPr>
          <w:sz w:val="24"/>
          <w:szCs w:val="24"/>
        </w:rPr>
      </w:pPr>
    </w:p>
    <w:p w:rsidR="00EE1CCE" w:rsidRDefault="00EE1CCE" w:rsidP="00EE1CCE">
      <w:pPr>
        <w:widowControl w:val="0"/>
        <w:autoSpaceDE w:val="0"/>
        <w:autoSpaceDN w:val="0"/>
        <w:adjustRightInd w:val="0"/>
        <w:ind w:firstLine="709"/>
        <w:jc w:val="both"/>
        <w:rPr>
          <w:sz w:val="24"/>
          <w:szCs w:val="24"/>
        </w:rPr>
      </w:pPr>
      <w:r w:rsidRPr="00EE1CCE">
        <w:rPr>
          <w:sz w:val="24"/>
          <w:szCs w:val="24"/>
        </w:rPr>
        <w:t>4. Установить с 1 января 2018 года по 31 декабря 2018 года для МП «ВПЭС» индивидуальные тарифы на услуги по передаче электрической энергии для взаиморасчетов между МП «ВПЭС»  и  ПАО «Ленэнерго» в следующих размерах:</w:t>
      </w:r>
    </w:p>
    <w:p w:rsidR="00E55C72" w:rsidRDefault="00E55C72" w:rsidP="00EE1CCE">
      <w:pPr>
        <w:widowControl w:val="0"/>
        <w:autoSpaceDE w:val="0"/>
        <w:autoSpaceDN w:val="0"/>
        <w:adjustRightInd w:val="0"/>
        <w:ind w:firstLine="709"/>
        <w:jc w:val="both"/>
        <w:rPr>
          <w:sz w:val="24"/>
          <w:szCs w:val="24"/>
        </w:rPr>
      </w:pPr>
    </w:p>
    <w:p w:rsidR="00E55C72" w:rsidRDefault="00E55C72" w:rsidP="00EE1CCE">
      <w:pPr>
        <w:widowControl w:val="0"/>
        <w:autoSpaceDE w:val="0"/>
        <w:autoSpaceDN w:val="0"/>
        <w:adjustRightInd w:val="0"/>
        <w:ind w:firstLine="709"/>
        <w:jc w:val="both"/>
        <w:rPr>
          <w:sz w:val="24"/>
          <w:szCs w:val="24"/>
        </w:rPr>
      </w:pPr>
    </w:p>
    <w:p w:rsidR="00E55C72" w:rsidRDefault="00E55C72" w:rsidP="00EE1CCE">
      <w:pPr>
        <w:widowControl w:val="0"/>
        <w:autoSpaceDE w:val="0"/>
        <w:autoSpaceDN w:val="0"/>
        <w:adjustRightInd w:val="0"/>
        <w:ind w:firstLine="709"/>
        <w:jc w:val="both"/>
        <w:rPr>
          <w:sz w:val="24"/>
          <w:szCs w:val="24"/>
        </w:rPr>
      </w:pPr>
    </w:p>
    <w:p w:rsidR="00E55C72" w:rsidRPr="00EE1CCE" w:rsidRDefault="00E55C72" w:rsidP="00EE1CCE">
      <w:pPr>
        <w:widowControl w:val="0"/>
        <w:autoSpaceDE w:val="0"/>
        <w:autoSpaceDN w:val="0"/>
        <w:adjustRightInd w:val="0"/>
        <w:ind w:firstLine="709"/>
        <w:jc w:val="both"/>
        <w:rPr>
          <w:sz w:val="24"/>
          <w:szCs w:val="24"/>
        </w:rPr>
      </w:pPr>
    </w:p>
    <w:tbl>
      <w:tblPr>
        <w:tblW w:w="0" w:type="auto"/>
        <w:tblLayout w:type="fixed"/>
        <w:tblLook w:val="04A0" w:firstRow="1" w:lastRow="0" w:firstColumn="1" w:lastColumn="0" w:noHBand="0" w:noVBand="1"/>
      </w:tblPr>
      <w:tblGrid>
        <w:gridCol w:w="2376"/>
        <w:gridCol w:w="1560"/>
        <w:gridCol w:w="1303"/>
        <w:gridCol w:w="1151"/>
        <w:gridCol w:w="1556"/>
        <w:gridCol w:w="1325"/>
        <w:gridCol w:w="1151"/>
      </w:tblGrid>
      <w:tr w:rsidR="00EE1CCE" w:rsidRPr="00EE1CCE" w:rsidTr="00EE1CCE">
        <w:trPr>
          <w:trHeight w:val="357"/>
        </w:trPr>
        <w:tc>
          <w:tcPr>
            <w:tcW w:w="2376" w:type="dxa"/>
            <w:vMerge w:val="restart"/>
            <w:tcBorders>
              <w:top w:val="single" w:sz="4" w:space="0" w:color="auto"/>
              <w:left w:val="single" w:sz="4" w:space="0" w:color="auto"/>
              <w:bottom w:val="nil"/>
              <w:right w:val="single" w:sz="4" w:space="0" w:color="000000"/>
            </w:tcBorders>
            <w:shd w:val="clear" w:color="auto" w:fill="auto"/>
            <w:vAlign w:val="center"/>
            <w:hideMark/>
          </w:tcPr>
          <w:p w:rsidR="00EE1CCE" w:rsidRPr="00EE1CCE" w:rsidRDefault="00EE1CCE" w:rsidP="00EE1CCE">
            <w:pPr>
              <w:jc w:val="center"/>
            </w:pPr>
            <w:r w:rsidRPr="00EE1CCE">
              <w:lastRenderedPageBreak/>
              <w:t>Наименование сетевых организаций</w:t>
            </w:r>
          </w:p>
        </w:tc>
        <w:tc>
          <w:tcPr>
            <w:tcW w:w="4014" w:type="dxa"/>
            <w:gridSpan w:val="3"/>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1 полугодие 2018 года</w:t>
            </w:r>
          </w:p>
        </w:tc>
        <w:tc>
          <w:tcPr>
            <w:tcW w:w="4032" w:type="dxa"/>
            <w:gridSpan w:val="3"/>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2 полугодие 2018 года</w:t>
            </w:r>
          </w:p>
        </w:tc>
      </w:tr>
      <w:tr w:rsidR="00EE1CCE" w:rsidRPr="00EE1CCE" w:rsidTr="00EE1CCE">
        <w:trPr>
          <w:trHeight w:val="315"/>
        </w:trPr>
        <w:tc>
          <w:tcPr>
            <w:tcW w:w="2376" w:type="dxa"/>
            <w:vMerge/>
            <w:tcBorders>
              <w:top w:val="single" w:sz="4" w:space="0" w:color="auto"/>
              <w:left w:val="single" w:sz="4" w:space="0" w:color="auto"/>
              <w:bottom w:val="nil"/>
              <w:right w:val="single" w:sz="4" w:space="0" w:color="000000"/>
            </w:tcBorders>
            <w:vAlign w:val="center"/>
            <w:hideMark/>
          </w:tcPr>
          <w:p w:rsidR="00EE1CCE" w:rsidRPr="00EE1CCE" w:rsidRDefault="00EE1CCE" w:rsidP="00EE1CCE"/>
        </w:tc>
        <w:tc>
          <w:tcPr>
            <w:tcW w:w="2863" w:type="dxa"/>
            <w:gridSpan w:val="2"/>
            <w:tcBorders>
              <w:top w:val="single" w:sz="4" w:space="0" w:color="auto"/>
              <w:left w:val="nil"/>
              <w:bottom w:val="single" w:sz="4" w:space="0" w:color="auto"/>
              <w:right w:val="single" w:sz="4" w:space="0" w:color="000000"/>
            </w:tcBorders>
            <w:shd w:val="clear" w:color="auto" w:fill="auto"/>
            <w:hideMark/>
          </w:tcPr>
          <w:p w:rsidR="00EE1CCE" w:rsidRPr="00EE1CCE" w:rsidRDefault="00EE1CCE" w:rsidP="00EE1CCE">
            <w:pPr>
              <w:jc w:val="center"/>
            </w:pPr>
            <w:r w:rsidRPr="00EE1CCE">
              <w:t>Двухставочный тариф</w:t>
            </w:r>
          </w:p>
        </w:tc>
        <w:tc>
          <w:tcPr>
            <w:tcW w:w="1151" w:type="dxa"/>
            <w:vMerge w:val="restart"/>
            <w:tcBorders>
              <w:top w:val="single" w:sz="4" w:space="0" w:color="auto"/>
              <w:left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Односта-вочный тариф</w:t>
            </w:r>
          </w:p>
        </w:tc>
        <w:tc>
          <w:tcPr>
            <w:tcW w:w="2881" w:type="dxa"/>
            <w:gridSpan w:val="2"/>
            <w:tcBorders>
              <w:top w:val="single" w:sz="4" w:space="0" w:color="auto"/>
              <w:left w:val="nil"/>
              <w:bottom w:val="single" w:sz="4" w:space="0" w:color="auto"/>
              <w:right w:val="single" w:sz="4" w:space="0" w:color="000000"/>
            </w:tcBorders>
            <w:shd w:val="clear" w:color="auto" w:fill="auto"/>
            <w:hideMark/>
          </w:tcPr>
          <w:p w:rsidR="00EE1CCE" w:rsidRPr="00EE1CCE" w:rsidRDefault="00EE1CCE" w:rsidP="00EE1CCE">
            <w:pPr>
              <w:jc w:val="center"/>
            </w:pPr>
            <w:r w:rsidRPr="00EE1CCE">
              <w:t xml:space="preserve">Двухставочный тариф </w:t>
            </w:r>
          </w:p>
        </w:tc>
        <w:tc>
          <w:tcPr>
            <w:tcW w:w="1151" w:type="dxa"/>
            <w:vMerge w:val="restart"/>
            <w:tcBorders>
              <w:top w:val="single" w:sz="4" w:space="0" w:color="auto"/>
              <w:left w:val="nil"/>
              <w:right w:val="single" w:sz="4" w:space="0" w:color="000000"/>
            </w:tcBorders>
            <w:shd w:val="clear" w:color="auto" w:fill="auto"/>
            <w:vAlign w:val="center"/>
          </w:tcPr>
          <w:p w:rsidR="00EE1CCE" w:rsidRPr="00EE1CCE" w:rsidRDefault="00EE1CCE" w:rsidP="00EE1CCE">
            <w:pPr>
              <w:jc w:val="center"/>
            </w:pPr>
            <w:r w:rsidRPr="00EE1CCE">
              <w:t>Односта-вочный тариф</w:t>
            </w:r>
          </w:p>
        </w:tc>
      </w:tr>
      <w:tr w:rsidR="00EE1CCE" w:rsidRPr="00EE1CCE" w:rsidTr="00EE1CCE">
        <w:trPr>
          <w:trHeight w:val="1434"/>
        </w:trPr>
        <w:tc>
          <w:tcPr>
            <w:tcW w:w="2376" w:type="dxa"/>
            <w:vMerge/>
            <w:tcBorders>
              <w:top w:val="single" w:sz="4" w:space="0" w:color="auto"/>
              <w:left w:val="single" w:sz="4" w:space="0" w:color="auto"/>
              <w:bottom w:val="nil"/>
              <w:right w:val="single" w:sz="4" w:space="0" w:color="000000"/>
            </w:tcBorders>
            <w:vAlign w:val="center"/>
            <w:hideMark/>
          </w:tcPr>
          <w:p w:rsidR="00EE1CCE" w:rsidRPr="00EE1CCE" w:rsidRDefault="00EE1CCE" w:rsidP="00EE1CCE"/>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ставка на содержание электрических сетей</w:t>
            </w:r>
          </w:p>
        </w:tc>
        <w:tc>
          <w:tcPr>
            <w:tcW w:w="1303" w:type="dxa"/>
            <w:tcBorders>
              <w:top w:val="nil"/>
              <w:left w:val="nil"/>
              <w:bottom w:val="single" w:sz="4" w:space="0" w:color="auto"/>
              <w:right w:val="single" w:sz="4" w:space="0" w:color="auto"/>
            </w:tcBorders>
            <w:shd w:val="clear" w:color="auto" w:fill="auto"/>
            <w:hideMark/>
          </w:tcPr>
          <w:p w:rsidR="00EE1CCE" w:rsidRPr="00EE1CCE" w:rsidRDefault="00EE1CCE" w:rsidP="00EE1CCE">
            <w:pPr>
              <w:jc w:val="center"/>
            </w:pPr>
            <w:r w:rsidRPr="00EE1CCE">
              <w:t xml:space="preserve">ставка на оплату </w:t>
            </w:r>
            <w:proofErr w:type="gramStart"/>
            <w:r w:rsidRPr="00EE1CCE">
              <w:t>технологи-ческого</w:t>
            </w:r>
            <w:proofErr w:type="gramEnd"/>
            <w:r w:rsidRPr="00EE1CCE">
              <w:t xml:space="preserve"> расхода (потерь)</w:t>
            </w:r>
          </w:p>
        </w:tc>
        <w:tc>
          <w:tcPr>
            <w:tcW w:w="1151" w:type="dxa"/>
            <w:vMerge/>
            <w:tcBorders>
              <w:left w:val="single" w:sz="4" w:space="0" w:color="auto"/>
              <w:bottom w:val="single" w:sz="4" w:space="0" w:color="auto"/>
              <w:right w:val="single" w:sz="4" w:space="0" w:color="000000"/>
            </w:tcBorders>
            <w:shd w:val="clear" w:color="auto" w:fill="auto"/>
            <w:hideMark/>
          </w:tcPr>
          <w:p w:rsidR="00EE1CCE" w:rsidRPr="00EE1CCE" w:rsidRDefault="00EE1CCE" w:rsidP="00EE1CCE">
            <w:pPr>
              <w:jc w:val="center"/>
            </w:pPr>
          </w:p>
        </w:tc>
        <w:tc>
          <w:tcPr>
            <w:tcW w:w="1556" w:type="dxa"/>
            <w:tcBorders>
              <w:top w:val="nil"/>
              <w:left w:val="nil"/>
              <w:bottom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ставка на содержание электрических сетей</w:t>
            </w:r>
          </w:p>
        </w:tc>
        <w:tc>
          <w:tcPr>
            <w:tcW w:w="1325" w:type="dxa"/>
            <w:tcBorders>
              <w:top w:val="nil"/>
              <w:left w:val="nil"/>
              <w:bottom w:val="single" w:sz="4" w:space="0" w:color="auto"/>
              <w:right w:val="single" w:sz="4" w:space="0" w:color="000000"/>
            </w:tcBorders>
            <w:shd w:val="clear" w:color="auto" w:fill="auto"/>
          </w:tcPr>
          <w:p w:rsidR="00EE1CCE" w:rsidRPr="00EE1CCE" w:rsidRDefault="00EE1CCE" w:rsidP="00EE1CCE">
            <w:pPr>
              <w:jc w:val="center"/>
            </w:pPr>
            <w:r w:rsidRPr="00EE1CCE">
              <w:t xml:space="preserve">ставка на оплату </w:t>
            </w:r>
            <w:proofErr w:type="gramStart"/>
            <w:r w:rsidRPr="00EE1CCE">
              <w:t>технологи-ческого</w:t>
            </w:r>
            <w:proofErr w:type="gramEnd"/>
            <w:r w:rsidRPr="00EE1CCE">
              <w:t xml:space="preserve"> расхода (потерь)</w:t>
            </w:r>
          </w:p>
        </w:tc>
        <w:tc>
          <w:tcPr>
            <w:tcW w:w="1151" w:type="dxa"/>
            <w:vMerge/>
            <w:tcBorders>
              <w:left w:val="nil"/>
              <w:bottom w:val="single" w:sz="4" w:space="0" w:color="auto"/>
              <w:right w:val="single" w:sz="4" w:space="0" w:color="000000"/>
            </w:tcBorders>
            <w:shd w:val="clear" w:color="auto" w:fill="auto"/>
          </w:tcPr>
          <w:p w:rsidR="00EE1CCE" w:rsidRPr="00EE1CCE" w:rsidRDefault="00EE1CCE" w:rsidP="00EE1CCE">
            <w:pPr>
              <w:jc w:val="center"/>
            </w:pPr>
          </w:p>
        </w:tc>
      </w:tr>
      <w:tr w:rsidR="00EE1CCE" w:rsidRPr="00EE1CCE" w:rsidTr="00EE1CCE">
        <w:trPr>
          <w:trHeight w:val="357"/>
        </w:trPr>
        <w:tc>
          <w:tcPr>
            <w:tcW w:w="2376" w:type="dxa"/>
            <w:tcBorders>
              <w:top w:val="nil"/>
              <w:left w:val="single" w:sz="4" w:space="0" w:color="auto"/>
              <w:bottom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 </w:t>
            </w:r>
          </w:p>
        </w:tc>
        <w:tc>
          <w:tcPr>
            <w:tcW w:w="1560"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руб./МВт·мес.</w:t>
            </w:r>
          </w:p>
        </w:tc>
        <w:tc>
          <w:tcPr>
            <w:tcW w:w="1303"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руб./МВт·</w:t>
            </w:r>
            <w:proofErr w:type="gramStart"/>
            <w:r w:rsidRPr="00EE1CCE">
              <w:t>ч</w:t>
            </w:r>
            <w:proofErr w:type="gramEnd"/>
          </w:p>
        </w:tc>
        <w:tc>
          <w:tcPr>
            <w:tcW w:w="1151"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руб./кВт·</w:t>
            </w:r>
            <w:proofErr w:type="gramStart"/>
            <w:r w:rsidRPr="00EE1CCE">
              <w:t>ч</w:t>
            </w:r>
            <w:proofErr w:type="gramEnd"/>
          </w:p>
        </w:tc>
        <w:tc>
          <w:tcPr>
            <w:tcW w:w="1556"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 xml:space="preserve">руб./МВт·мес. </w:t>
            </w:r>
          </w:p>
        </w:tc>
        <w:tc>
          <w:tcPr>
            <w:tcW w:w="1325" w:type="dxa"/>
            <w:tcBorders>
              <w:top w:val="single" w:sz="4" w:space="0" w:color="auto"/>
              <w:left w:val="nil"/>
              <w:bottom w:val="single" w:sz="4" w:space="0" w:color="auto"/>
              <w:right w:val="single" w:sz="4" w:space="0" w:color="000000"/>
            </w:tcBorders>
            <w:shd w:val="clear" w:color="auto" w:fill="auto"/>
          </w:tcPr>
          <w:p w:rsidR="00EE1CCE" w:rsidRPr="00EE1CCE" w:rsidRDefault="00EE1CCE" w:rsidP="00EE1CCE">
            <w:pPr>
              <w:jc w:val="center"/>
            </w:pPr>
            <w:r w:rsidRPr="00EE1CCE">
              <w:t>руб./МВт·</w:t>
            </w:r>
            <w:proofErr w:type="gramStart"/>
            <w:r w:rsidRPr="00EE1CCE">
              <w:t>ч</w:t>
            </w:r>
            <w:proofErr w:type="gramEnd"/>
          </w:p>
        </w:tc>
        <w:tc>
          <w:tcPr>
            <w:tcW w:w="1151" w:type="dxa"/>
            <w:tcBorders>
              <w:top w:val="single" w:sz="4" w:space="0" w:color="auto"/>
              <w:left w:val="nil"/>
              <w:bottom w:val="single" w:sz="4" w:space="0" w:color="auto"/>
              <w:right w:val="single" w:sz="4" w:space="0" w:color="000000"/>
            </w:tcBorders>
            <w:shd w:val="clear" w:color="auto" w:fill="auto"/>
          </w:tcPr>
          <w:p w:rsidR="00EE1CCE" w:rsidRPr="00EE1CCE" w:rsidRDefault="00EE1CCE" w:rsidP="00EE1CCE">
            <w:pPr>
              <w:jc w:val="center"/>
            </w:pPr>
            <w:r w:rsidRPr="00EE1CCE">
              <w:t>руб./кВт·</w:t>
            </w:r>
            <w:proofErr w:type="gramStart"/>
            <w:r w:rsidRPr="00EE1CCE">
              <w:t>ч</w:t>
            </w:r>
            <w:proofErr w:type="gramEnd"/>
          </w:p>
        </w:tc>
      </w:tr>
      <w:tr w:rsidR="00EE1CCE" w:rsidRPr="00EE1CCE" w:rsidTr="00EE1CCE">
        <w:trPr>
          <w:trHeight w:val="1215"/>
        </w:trPr>
        <w:tc>
          <w:tcPr>
            <w:tcW w:w="2376" w:type="dxa"/>
            <w:tcBorders>
              <w:top w:val="single" w:sz="4" w:space="0" w:color="auto"/>
              <w:left w:val="single" w:sz="4" w:space="0" w:color="auto"/>
              <w:bottom w:val="single" w:sz="4" w:space="0" w:color="auto"/>
              <w:right w:val="single" w:sz="4" w:space="0" w:color="000000"/>
            </w:tcBorders>
            <w:shd w:val="clear" w:color="auto" w:fill="auto"/>
            <w:hideMark/>
          </w:tcPr>
          <w:p w:rsidR="00EE1CCE" w:rsidRPr="00EE1CCE" w:rsidRDefault="00EE1CCE" w:rsidP="00EE1CCE">
            <w:pPr>
              <w:jc w:val="center"/>
            </w:pPr>
            <w:r w:rsidRPr="00EE1CCE">
              <w:t>МП «Всеволожское предприятие электрических сетей» - публичное акционерное общество «Ленэнерго»</w:t>
            </w:r>
          </w:p>
        </w:tc>
        <w:tc>
          <w:tcPr>
            <w:tcW w:w="1560" w:type="dxa"/>
            <w:tcBorders>
              <w:top w:val="single" w:sz="4" w:space="0" w:color="auto"/>
              <w:left w:val="nil"/>
              <w:bottom w:val="single" w:sz="4" w:space="0" w:color="auto"/>
              <w:right w:val="single" w:sz="4" w:space="0" w:color="000000"/>
            </w:tcBorders>
            <w:shd w:val="clear" w:color="auto" w:fill="auto"/>
            <w:noWrap/>
          </w:tcPr>
          <w:p w:rsidR="00EE1CCE" w:rsidRPr="00EE1CCE" w:rsidRDefault="00EE1CCE" w:rsidP="00EE1CCE">
            <w:pPr>
              <w:jc w:val="center"/>
              <w:rPr>
                <w:sz w:val="22"/>
                <w:szCs w:val="22"/>
              </w:rPr>
            </w:pPr>
          </w:p>
          <w:p w:rsidR="00EE1CCE" w:rsidRPr="00EE1CCE" w:rsidRDefault="00EE1CCE" w:rsidP="00EE1CCE">
            <w:pPr>
              <w:jc w:val="center"/>
              <w:rPr>
                <w:sz w:val="22"/>
                <w:szCs w:val="22"/>
              </w:rPr>
            </w:pPr>
          </w:p>
          <w:p w:rsidR="00EE1CCE" w:rsidRPr="00EE1CCE" w:rsidRDefault="00EE1CCE" w:rsidP="00EE1CCE">
            <w:pPr>
              <w:jc w:val="center"/>
              <w:rPr>
                <w:sz w:val="22"/>
                <w:szCs w:val="22"/>
              </w:rPr>
            </w:pPr>
            <w:r w:rsidRPr="00EE1CCE">
              <w:rPr>
                <w:sz w:val="22"/>
                <w:szCs w:val="22"/>
              </w:rPr>
              <w:t>459 492,96</w:t>
            </w:r>
          </w:p>
        </w:tc>
        <w:tc>
          <w:tcPr>
            <w:tcW w:w="1303" w:type="dxa"/>
            <w:tcBorders>
              <w:top w:val="single" w:sz="4" w:space="0" w:color="auto"/>
              <w:left w:val="nil"/>
              <w:bottom w:val="single" w:sz="4" w:space="0" w:color="auto"/>
              <w:right w:val="single" w:sz="4" w:space="0" w:color="000000"/>
            </w:tcBorders>
            <w:shd w:val="clear" w:color="auto" w:fill="auto"/>
            <w:noWrap/>
          </w:tcPr>
          <w:p w:rsidR="00EE1CCE" w:rsidRPr="00EE1CCE" w:rsidRDefault="00EE1CCE" w:rsidP="00EE1CCE">
            <w:pPr>
              <w:jc w:val="center"/>
              <w:rPr>
                <w:sz w:val="22"/>
                <w:szCs w:val="22"/>
              </w:rPr>
            </w:pPr>
          </w:p>
          <w:p w:rsidR="00EE1CCE" w:rsidRPr="00EE1CCE" w:rsidRDefault="00EE1CCE" w:rsidP="00EE1CCE">
            <w:pPr>
              <w:jc w:val="center"/>
              <w:rPr>
                <w:sz w:val="22"/>
                <w:szCs w:val="22"/>
              </w:rPr>
            </w:pPr>
          </w:p>
          <w:p w:rsidR="00EE1CCE" w:rsidRPr="00EE1CCE" w:rsidRDefault="00EE1CCE" w:rsidP="00EE1CCE">
            <w:pPr>
              <w:jc w:val="center"/>
              <w:rPr>
                <w:sz w:val="22"/>
                <w:szCs w:val="22"/>
              </w:rPr>
            </w:pPr>
            <w:r w:rsidRPr="00EE1CCE">
              <w:rPr>
                <w:sz w:val="22"/>
                <w:szCs w:val="22"/>
              </w:rPr>
              <w:t>355,16</w:t>
            </w:r>
          </w:p>
        </w:tc>
        <w:tc>
          <w:tcPr>
            <w:tcW w:w="1151" w:type="dxa"/>
            <w:tcBorders>
              <w:top w:val="single" w:sz="4" w:space="0" w:color="auto"/>
              <w:left w:val="nil"/>
              <w:bottom w:val="single" w:sz="4" w:space="0" w:color="auto"/>
              <w:right w:val="single" w:sz="4" w:space="0" w:color="000000"/>
            </w:tcBorders>
            <w:shd w:val="clear" w:color="auto" w:fill="auto"/>
            <w:noWrap/>
          </w:tcPr>
          <w:p w:rsidR="00EE1CCE" w:rsidRPr="00EE1CCE" w:rsidRDefault="00EE1CCE" w:rsidP="00EE1CCE">
            <w:pPr>
              <w:jc w:val="center"/>
              <w:rPr>
                <w:sz w:val="22"/>
                <w:szCs w:val="22"/>
              </w:rPr>
            </w:pPr>
          </w:p>
          <w:p w:rsidR="00EE1CCE" w:rsidRPr="00EE1CCE" w:rsidRDefault="00EE1CCE" w:rsidP="00EE1CCE">
            <w:pPr>
              <w:jc w:val="center"/>
              <w:rPr>
                <w:sz w:val="22"/>
                <w:szCs w:val="22"/>
              </w:rPr>
            </w:pPr>
          </w:p>
          <w:p w:rsidR="00EE1CCE" w:rsidRPr="00EE1CCE" w:rsidRDefault="00EE1CCE" w:rsidP="00EE1CCE">
            <w:pPr>
              <w:jc w:val="center"/>
              <w:rPr>
                <w:sz w:val="22"/>
                <w:szCs w:val="22"/>
              </w:rPr>
            </w:pPr>
            <w:r w:rsidRPr="00EE1CCE">
              <w:rPr>
                <w:sz w:val="22"/>
                <w:szCs w:val="22"/>
              </w:rPr>
              <w:t>1,06058</w:t>
            </w:r>
          </w:p>
        </w:tc>
        <w:tc>
          <w:tcPr>
            <w:tcW w:w="1556" w:type="dxa"/>
            <w:tcBorders>
              <w:top w:val="single" w:sz="4" w:space="0" w:color="auto"/>
              <w:left w:val="nil"/>
              <w:bottom w:val="single" w:sz="4" w:space="0" w:color="auto"/>
              <w:right w:val="single" w:sz="4" w:space="0" w:color="000000"/>
            </w:tcBorders>
            <w:shd w:val="clear" w:color="auto" w:fill="auto"/>
            <w:noWrap/>
          </w:tcPr>
          <w:p w:rsidR="00EE1CCE" w:rsidRPr="00EE1CCE" w:rsidRDefault="00EE1CCE" w:rsidP="00EE1CCE">
            <w:pPr>
              <w:jc w:val="center"/>
              <w:rPr>
                <w:sz w:val="22"/>
                <w:szCs w:val="22"/>
              </w:rPr>
            </w:pPr>
          </w:p>
          <w:p w:rsidR="00EE1CCE" w:rsidRPr="00EE1CCE" w:rsidRDefault="00EE1CCE" w:rsidP="00EE1CCE">
            <w:pPr>
              <w:jc w:val="center"/>
              <w:rPr>
                <w:sz w:val="22"/>
                <w:szCs w:val="22"/>
              </w:rPr>
            </w:pPr>
          </w:p>
          <w:p w:rsidR="00EE1CCE" w:rsidRPr="00EE1CCE" w:rsidRDefault="00EE1CCE" w:rsidP="00EE1CCE">
            <w:pPr>
              <w:jc w:val="center"/>
              <w:rPr>
                <w:sz w:val="22"/>
                <w:szCs w:val="22"/>
              </w:rPr>
            </w:pPr>
            <w:r w:rsidRPr="00EE1CCE">
              <w:rPr>
                <w:sz w:val="22"/>
                <w:szCs w:val="22"/>
              </w:rPr>
              <w:t>419 890,82</w:t>
            </w:r>
          </w:p>
        </w:tc>
        <w:tc>
          <w:tcPr>
            <w:tcW w:w="1325" w:type="dxa"/>
            <w:tcBorders>
              <w:top w:val="single" w:sz="4" w:space="0" w:color="auto"/>
              <w:left w:val="nil"/>
              <w:bottom w:val="single" w:sz="4" w:space="0" w:color="auto"/>
              <w:right w:val="single" w:sz="4" w:space="0" w:color="000000"/>
            </w:tcBorders>
            <w:shd w:val="clear" w:color="auto" w:fill="auto"/>
          </w:tcPr>
          <w:p w:rsidR="00EE1CCE" w:rsidRPr="00EE1CCE" w:rsidRDefault="00EE1CCE" w:rsidP="00EE1CCE">
            <w:pPr>
              <w:jc w:val="center"/>
              <w:rPr>
                <w:sz w:val="22"/>
                <w:szCs w:val="22"/>
              </w:rPr>
            </w:pPr>
          </w:p>
          <w:p w:rsidR="00EE1CCE" w:rsidRPr="00EE1CCE" w:rsidRDefault="00EE1CCE" w:rsidP="00EE1CCE">
            <w:pPr>
              <w:jc w:val="center"/>
              <w:rPr>
                <w:sz w:val="22"/>
                <w:szCs w:val="22"/>
              </w:rPr>
            </w:pPr>
          </w:p>
          <w:p w:rsidR="00EE1CCE" w:rsidRPr="00EE1CCE" w:rsidRDefault="00EE1CCE" w:rsidP="00EE1CCE">
            <w:pPr>
              <w:jc w:val="center"/>
              <w:rPr>
                <w:sz w:val="22"/>
                <w:szCs w:val="22"/>
              </w:rPr>
            </w:pPr>
            <w:r w:rsidRPr="00EE1CCE">
              <w:rPr>
                <w:sz w:val="22"/>
                <w:szCs w:val="22"/>
              </w:rPr>
              <w:t>401,15</w:t>
            </w:r>
          </w:p>
        </w:tc>
        <w:tc>
          <w:tcPr>
            <w:tcW w:w="1151" w:type="dxa"/>
            <w:tcBorders>
              <w:top w:val="single" w:sz="4" w:space="0" w:color="auto"/>
              <w:left w:val="nil"/>
              <w:bottom w:val="single" w:sz="4" w:space="0" w:color="auto"/>
              <w:right w:val="single" w:sz="4" w:space="0" w:color="000000"/>
            </w:tcBorders>
            <w:shd w:val="clear" w:color="auto" w:fill="auto"/>
          </w:tcPr>
          <w:p w:rsidR="00EE1CCE" w:rsidRPr="00EE1CCE" w:rsidRDefault="00EE1CCE" w:rsidP="00EE1CCE">
            <w:pPr>
              <w:jc w:val="center"/>
              <w:rPr>
                <w:sz w:val="22"/>
                <w:szCs w:val="22"/>
              </w:rPr>
            </w:pPr>
          </w:p>
          <w:p w:rsidR="00EE1CCE" w:rsidRPr="00EE1CCE" w:rsidRDefault="00EE1CCE" w:rsidP="00EE1CCE">
            <w:pPr>
              <w:jc w:val="center"/>
              <w:rPr>
                <w:sz w:val="22"/>
                <w:szCs w:val="22"/>
              </w:rPr>
            </w:pPr>
          </w:p>
          <w:p w:rsidR="00EE1CCE" w:rsidRPr="00EE1CCE" w:rsidRDefault="00EE1CCE" w:rsidP="00EE1CCE">
            <w:pPr>
              <w:jc w:val="center"/>
              <w:rPr>
                <w:sz w:val="22"/>
                <w:szCs w:val="22"/>
              </w:rPr>
            </w:pPr>
            <w:r w:rsidRPr="00EE1CCE">
              <w:rPr>
                <w:sz w:val="22"/>
                <w:szCs w:val="22"/>
              </w:rPr>
              <w:t>1,07962</w:t>
            </w:r>
          </w:p>
        </w:tc>
      </w:tr>
    </w:tbl>
    <w:p w:rsidR="00EE1CCE" w:rsidRPr="00EE1CCE" w:rsidRDefault="00EE1CCE" w:rsidP="00EE1CCE">
      <w:pPr>
        <w:widowControl w:val="0"/>
        <w:autoSpaceDE w:val="0"/>
        <w:autoSpaceDN w:val="0"/>
        <w:adjustRightInd w:val="0"/>
        <w:ind w:firstLine="709"/>
        <w:jc w:val="both"/>
        <w:rPr>
          <w:sz w:val="24"/>
          <w:szCs w:val="24"/>
        </w:rPr>
      </w:pPr>
    </w:p>
    <w:p w:rsidR="00EE1CCE" w:rsidRPr="00EE1CCE" w:rsidRDefault="00EE1CCE" w:rsidP="00EE1CCE">
      <w:pPr>
        <w:autoSpaceDE w:val="0"/>
        <w:autoSpaceDN w:val="0"/>
        <w:adjustRightInd w:val="0"/>
        <w:ind w:firstLine="567"/>
        <w:jc w:val="both"/>
        <w:rPr>
          <w:sz w:val="24"/>
          <w:szCs w:val="24"/>
        </w:rPr>
      </w:pPr>
      <w:r w:rsidRPr="00EE1CCE">
        <w:rPr>
          <w:sz w:val="24"/>
          <w:szCs w:val="24"/>
        </w:rPr>
        <w:t>Представитель НП «Совет рынка» Кириенко М.Г. по вопросу – «воздержалась».</w:t>
      </w:r>
    </w:p>
    <w:p w:rsidR="00EE1CCE" w:rsidRPr="00EE1CCE" w:rsidRDefault="00EE1CCE" w:rsidP="00EE1CCE">
      <w:pPr>
        <w:widowControl w:val="0"/>
        <w:autoSpaceDE w:val="0"/>
        <w:autoSpaceDN w:val="0"/>
        <w:adjustRightInd w:val="0"/>
        <w:ind w:firstLine="709"/>
        <w:jc w:val="both"/>
        <w:rPr>
          <w:sz w:val="24"/>
          <w:szCs w:val="24"/>
        </w:rPr>
      </w:pPr>
    </w:p>
    <w:p w:rsidR="00EE1CCE" w:rsidRPr="00EE1CCE" w:rsidRDefault="00EE1CCE" w:rsidP="00EE1CCE">
      <w:pPr>
        <w:ind w:right="-144" w:firstLine="567"/>
        <w:jc w:val="center"/>
        <w:rPr>
          <w:b/>
          <w:sz w:val="24"/>
          <w:szCs w:val="24"/>
        </w:rPr>
      </w:pPr>
      <w:r w:rsidRPr="00EE1CCE">
        <w:rPr>
          <w:b/>
          <w:sz w:val="24"/>
          <w:szCs w:val="24"/>
        </w:rPr>
        <w:t>Результаты  голосования: за – 5 человек, против – 0, воздержались – 1 человек.</w:t>
      </w:r>
    </w:p>
    <w:p w:rsidR="003A4DF9" w:rsidRDefault="003A4DF9" w:rsidP="007E28B3">
      <w:pPr>
        <w:tabs>
          <w:tab w:val="left" w:pos="360"/>
        </w:tabs>
        <w:jc w:val="both"/>
        <w:rPr>
          <w:sz w:val="24"/>
          <w:szCs w:val="24"/>
        </w:rPr>
      </w:pPr>
    </w:p>
    <w:p w:rsidR="00EE1CCE" w:rsidRPr="00EE1CCE" w:rsidRDefault="00E55C72" w:rsidP="00EE1CCE">
      <w:pPr>
        <w:autoSpaceDE w:val="0"/>
        <w:autoSpaceDN w:val="0"/>
        <w:adjustRightInd w:val="0"/>
        <w:ind w:firstLine="540"/>
        <w:jc w:val="both"/>
        <w:rPr>
          <w:sz w:val="24"/>
          <w:szCs w:val="24"/>
        </w:rPr>
      </w:pPr>
      <w:r>
        <w:rPr>
          <w:b/>
          <w:sz w:val="24"/>
          <w:szCs w:val="24"/>
        </w:rPr>
        <w:t>1.1</w:t>
      </w:r>
      <w:r w:rsidR="00B91556">
        <w:rPr>
          <w:b/>
          <w:sz w:val="24"/>
          <w:szCs w:val="24"/>
        </w:rPr>
        <w:t>9</w:t>
      </w:r>
      <w:r>
        <w:rPr>
          <w:b/>
          <w:sz w:val="24"/>
          <w:szCs w:val="24"/>
        </w:rPr>
        <w:t xml:space="preserve">. </w:t>
      </w:r>
      <w:proofErr w:type="gramStart"/>
      <w:r w:rsidR="00EE1CCE" w:rsidRPr="00EE1CCE">
        <w:rPr>
          <w:b/>
          <w:sz w:val="24"/>
          <w:szCs w:val="24"/>
        </w:rPr>
        <w:t>По вопросу повестки дня «Об установлении индивидуальных тарифов на услуги по передаче электрической энергии, оказываемые</w:t>
      </w:r>
      <w:r w:rsidR="00EE1CCE" w:rsidRPr="00EE1CCE">
        <w:t xml:space="preserve"> </w:t>
      </w:r>
      <w:r w:rsidR="00EE1CCE" w:rsidRPr="00EE1CCE">
        <w:rPr>
          <w:b/>
          <w:sz w:val="24"/>
          <w:szCs w:val="24"/>
        </w:rPr>
        <w:t xml:space="preserve">обществом с ограниченной ответственностью «Сетевое предприятие «Росэнерго» на территории Ленинградской области на 2018 год» </w:t>
      </w:r>
      <w:r w:rsidR="00EE1CCE" w:rsidRPr="00EE1CCE">
        <w:rPr>
          <w:sz w:val="24"/>
          <w:szCs w:val="24"/>
        </w:rPr>
        <w:t>выступил</w:t>
      </w:r>
      <w:r w:rsidR="00EE1CCE" w:rsidRPr="00EE1CCE">
        <w:rPr>
          <w:b/>
          <w:sz w:val="24"/>
          <w:szCs w:val="24"/>
        </w:rPr>
        <w:t xml:space="preserve"> </w:t>
      </w:r>
      <w:r w:rsidR="00EE1CCE" w:rsidRPr="00EE1CCE">
        <w:rPr>
          <w:sz w:val="24"/>
          <w:szCs w:val="24"/>
        </w:rPr>
        <w:t>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Стрелец А.В. - изложил основные положения,</w:t>
      </w:r>
      <w:r w:rsidR="00EE1CCE" w:rsidRPr="00EE1CCE">
        <w:t xml:space="preserve"> </w:t>
      </w:r>
      <w:r w:rsidR="00EE1CCE" w:rsidRPr="00EE1CCE">
        <w:rPr>
          <w:sz w:val="24"/>
          <w:szCs w:val="24"/>
        </w:rPr>
        <w:t>Экспертного заключения по установлению индивидуальных тарифов</w:t>
      </w:r>
      <w:proofErr w:type="gramEnd"/>
      <w:r w:rsidR="00EE1CCE" w:rsidRPr="00EE1CCE">
        <w:rPr>
          <w:sz w:val="24"/>
          <w:szCs w:val="24"/>
        </w:rPr>
        <w:t xml:space="preserve"> </w:t>
      </w:r>
      <w:proofErr w:type="gramStart"/>
      <w:r w:rsidR="00EE1CCE" w:rsidRPr="00EE1CCE">
        <w:rPr>
          <w:sz w:val="24"/>
          <w:szCs w:val="24"/>
        </w:rPr>
        <w:t>на услуги по передаче электрической энергии по сетям ООО «Сетевое предприятие «Росэнерго», расположенным на территории Ленинградской области на 2018 год, в соответствии с заявлением ООО «Сетевое предприятие «Росэнерго» от 27 апреля 2017 года № 145 (вх.</w:t>
      </w:r>
      <w:proofErr w:type="gramEnd"/>
      <w:r w:rsidR="00EE1CCE" w:rsidRPr="00EE1CCE">
        <w:rPr>
          <w:sz w:val="24"/>
          <w:szCs w:val="24"/>
        </w:rPr>
        <w:t xml:space="preserve">№ </w:t>
      </w:r>
      <w:proofErr w:type="gramStart"/>
      <w:r w:rsidR="00EE1CCE" w:rsidRPr="00EE1CCE">
        <w:rPr>
          <w:sz w:val="24"/>
          <w:szCs w:val="24"/>
        </w:rPr>
        <w:t>КТ-1-2635/17-0-0 от 28 апреля 2017 года), и с учетом откорректированного заявления ООО «Сетевое предприятие «Росэнерго» от 16 октября 2017 года № 372 (вх. №.КТ-1-1458/2017 от 17 октября 2017 года).</w:t>
      </w:r>
      <w:proofErr w:type="gramEnd"/>
    </w:p>
    <w:p w:rsidR="00EE1CCE" w:rsidRPr="00EE1CCE" w:rsidRDefault="00EE1CCE" w:rsidP="00EE1CCE">
      <w:pPr>
        <w:widowControl w:val="0"/>
        <w:autoSpaceDE w:val="0"/>
        <w:autoSpaceDN w:val="0"/>
        <w:adjustRightInd w:val="0"/>
        <w:ind w:firstLine="567"/>
        <w:jc w:val="both"/>
        <w:rPr>
          <w:sz w:val="24"/>
          <w:szCs w:val="24"/>
        </w:rPr>
      </w:pPr>
      <w:r w:rsidRPr="00EE1CCE">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EE1CCE" w:rsidRPr="00EE1CCE" w:rsidRDefault="00EE1CCE" w:rsidP="00EE1CCE">
      <w:pPr>
        <w:ind w:firstLine="567"/>
        <w:jc w:val="both"/>
        <w:rPr>
          <w:sz w:val="24"/>
          <w:szCs w:val="24"/>
        </w:rPr>
      </w:pPr>
      <w:proofErr w:type="gramStart"/>
      <w:r w:rsidRPr="00EE1CCE">
        <w:rPr>
          <w:sz w:val="24"/>
          <w:szCs w:val="24"/>
        </w:rPr>
        <w:t>Присутствующие на заседании правления комитета по тарифам и ценовой политике Ленинградской области представитель ООО «Сетевое предприятие «Росэнерго»  заместитель генерального директора ООО "Сетевое предприятие "Росэнерго" Волостников А.И. (действующий по доверенности от 30.12.2016 № б/н), письмом  исх. от 27.12.2017 № 364 (вх.</w:t>
      </w:r>
      <w:proofErr w:type="gramEnd"/>
      <w:r w:rsidRPr="00EE1CCE">
        <w:rPr>
          <w:sz w:val="24"/>
          <w:szCs w:val="24"/>
        </w:rPr>
        <w:t xml:space="preserve"> ЛенРТК от 27.12.2017 № КТ-1-3532/2017)  выразил свое несогласие с предложениями ЛенРТК по размеру необходимой валовой выручки компании и уровню индивидуальных тарифов на услуги по передаче электрической энергии, рассчитанному ЛенРТК на 2018 год в части расчета расходов, по статьям: </w:t>
      </w:r>
      <w:proofErr w:type="gramStart"/>
      <w:r w:rsidRPr="00EE1CCE">
        <w:rPr>
          <w:sz w:val="24"/>
          <w:szCs w:val="24"/>
        </w:rPr>
        <w:t xml:space="preserve">«Материальные затраты» (в т.ч. «Работы и услуги производственного характера»), «Ремонт основных фондов», «Энергосбережение»).  </w:t>
      </w:r>
      <w:proofErr w:type="gramEnd"/>
    </w:p>
    <w:p w:rsidR="00EE1CCE" w:rsidRPr="00EE1CCE" w:rsidRDefault="00EE1CCE" w:rsidP="00EE1CCE">
      <w:pPr>
        <w:ind w:firstLine="567"/>
        <w:jc w:val="both"/>
        <w:rPr>
          <w:sz w:val="24"/>
          <w:szCs w:val="24"/>
        </w:rPr>
      </w:pPr>
      <w:proofErr w:type="gramStart"/>
      <w:r w:rsidRPr="00EE1CCE">
        <w:rPr>
          <w:sz w:val="24"/>
          <w:szCs w:val="24"/>
        </w:rPr>
        <w:t>ООО «Сетевое предприятие «Росэнерго» было разъяснено, что по статьям «Материальные затраты» (в т.ч. «Работы и услуги производственного характера»), «Ремонт основных фондов»   расчет был произведен экспертами ЛенРТК с учетом положений пункта 29 Основ ценообразования, исходя из среднеобластного уровня расходов по данным статьям на 2017 год по компаниям, осуществляющим регулируемую деятельность на территории Ленинградской области, с учетом индекса потребительских цен на</w:t>
      </w:r>
      <w:proofErr w:type="gramEnd"/>
      <w:r w:rsidRPr="00EE1CCE">
        <w:rPr>
          <w:sz w:val="24"/>
          <w:szCs w:val="24"/>
        </w:rPr>
        <w:t xml:space="preserve"> 2018 год 103,7 по данным Минэкономразвития России. </w:t>
      </w:r>
    </w:p>
    <w:p w:rsidR="00EE1CCE" w:rsidRPr="00EE1CCE" w:rsidRDefault="00EE1CCE" w:rsidP="00EE1CCE">
      <w:pPr>
        <w:jc w:val="both"/>
        <w:rPr>
          <w:sz w:val="24"/>
          <w:szCs w:val="24"/>
        </w:rPr>
      </w:pPr>
      <w:r w:rsidRPr="00EE1CCE">
        <w:rPr>
          <w:sz w:val="24"/>
          <w:szCs w:val="24"/>
        </w:rPr>
        <w:t xml:space="preserve">Договорами аренды электросетевого имущества не предусмотрены капитальные ремонты с заменой оборудования, в том числе трансформаторов. </w:t>
      </w:r>
      <w:proofErr w:type="gramStart"/>
      <w:r w:rsidRPr="00EE1CCE">
        <w:rPr>
          <w:sz w:val="24"/>
          <w:szCs w:val="24"/>
        </w:rPr>
        <w:t xml:space="preserve">Кроме того, расчет численности промышленно-производственного персонала компании произведен в соответствии с Рекомендациями по нормированию труда работников энергетического хозяйства (часть 3), утвержденными приказом Госстроя России от 3 апреля 2000 года № 68, и в соответствии с нормативами численности </w:t>
      </w:r>
      <w:r w:rsidRPr="00EE1CCE">
        <w:rPr>
          <w:sz w:val="24"/>
          <w:szCs w:val="24"/>
        </w:rPr>
        <w:lastRenderedPageBreak/>
        <w:t>промышленно-производственного персонала электрических сетей, утвержденными РАО «ЕЭС России» ОАО «ЦОТЭНЕРГО», 2002 г. (в части обслуживания электрооборудования 35 кВ).</w:t>
      </w:r>
      <w:proofErr w:type="gramEnd"/>
    </w:p>
    <w:p w:rsidR="00EE1CCE" w:rsidRPr="00EE1CCE" w:rsidRDefault="00EE1CCE" w:rsidP="00EE1CCE">
      <w:pPr>
        <w:ind w:firstLine="567"/>
        <w:jc w:val="both"/>
        <w:rPr>
          <w:sz w:val="28"/>
          <w:szCs w:val="28"/>
        </w:rPr>
      </w:pPr>
      <w:r w:rsidRPr="00EE1CCE">
        <w:rPr>
          <w:sz w:val="24"/>
          <w:szCs w:val="24"/>
        </w:rPr>
        <w:t>Расходы по статье «Энергосбережение» экспертами ЛенРТК не приняты, т.к. программа энергосбережения и повышения энергетической эффективности на 2018-2022 года, не утверждена в  установленном действующим законодательством порядке.</w:t>
      </w:r>
      <w:r w:rsidRPr="00EE1CCE">
        <w:rPr>
          <w:sz w:val="28"/>
          <w:szCs w:val="28"/>
        </w:rPr>
        <w:t xml:space="preserve"> </w:t>
      </w:r>
    </w:p>
    <w:p w:rsidR="00EE1CCE" w:rsidRPr="00EE1CCE" w:rsidRDefault="00EE1CCE" w:rsidP="00EE1CCE">
      <w:pPr>
        <w:ind w:firstLine="567"/>
        <w:jc w:val="both"/>
        <w:rPr>
          <w:sz w:val="24"/>
          <w:szCs w:val="24"/>
        </w:rPr>
      </w:pPr>
      <w:r w:rsidRPr="00EE1CCE">
        <w:rPr>
          <w:sz w:val="24"/>
          <w:szCs w:val="24"/>
        </w:rPr>
        <w:t xml:space="preserve">Кроме того, председателем правления ЛенРТК Кийски А.В. было рекомендовано ООО «Сетевое предприятие «Росэнерго» разработать инвестиционную программу в соответствии действующим законодательством. </w:t>
      </w:r>
    </w:p>
    <w:p w:rsidR="00EE1CCE" w:rsidRPr="00EE1CCE" w:rsidRDefault="00EE1CCE" w:rsidP="00EE1CCE">
      <w:pPr>
        <w:jc w:val="both"/>
        <w:rPr>
          <w:sz w:val="24"/>
          <w:szCs w:val="24"/>
        </w:rPr>
      </w:pPr>
      <w:r w:rsidRPr="00EE1CCE">
        <w:rPr>
          <w:sz w:val="24"/>
          <w:szCs w:val="24"/>
        </w:rPr>
        <w:tab/>
        <w:t>2018 год для ООО  «Сетевое предприятие «Росэнерго» является 1 годом второго долгосрочного периода. Заявка организации была в размере 102 440,96 тыс., НВВ на содержание сетей.  Экспертами ЛенРТК НВВ рассчитана в размере 27 391,25 тыс</w:t>
      </w:r>
      <w:proofErr w:type="gramStart"/>
      <w:r w:rsidRPr="00EE1CCE">
        <w:rPr>
          <w:sz w:val="24"/>
          <w:szCs w:val="24"/>
        </w:rPr>
        <w:t>.р</w:t>
      </w:r>
      <w:proofErr w:type="gramEnd"/>
      <w:r w:rsidRPr="00EE1CCE">
        <w:rPr>
          <w:sz w:val="24"/>
          <w:szCs w:val="24"/>
        </w:rPr>
        <w:t>уб.</w:t>
      </w:r>
    </w:p>
    <w:p w:rsidR="00EE1CCE" w:rsidRPr="00EE1CCE" w:rsidRDefault="00EE1CCE" w:rsidP="00EE1CCE">
      <w:pPr>
        <w:jc w:val="both"/>
        <w:rPr>
          <w:sz w:val="24"/>
          <w:szCs w:val="24"/>
        </w:rPr>
      </w:pPr>
    </w:p>
    <w:p w:rsidR="00EE1CCE" w:rsidRPr="00EE1CCE" w:rsidRDefault="00EE1CCE" w:rsidP="00EE1CCE">
      <w:pPr>
        <w:ind w:firstLine="567"/>
        <w:jc w:val="both"/>
        <w:rPr>
          <w:b/>
          <w:snapToGrid w:val="0"/>
          <w:sz w:val="24"/>
          <w:szCs w:val="24"/>
        </w:rPr>
      </w:pPr>
      <w:r w:rsidRPr="00EE1CCE">
        <w:rPr>
          <w:b/>
          <w:snapToGrid w:val="0"/>
          <w:sz w:val="24"/>
          <w:szCs w:val="24"/>
        </w:rPr>
        <w:t>Правление приняло решение:</w:t>
      </w:r>
    </w:p>
    <w:p w:rsidR="00EE1CCE" w:rsidRPr="00EE1CCE" w:rsidRDefault="00EE1CCE" w:rsidP="00EE1CCE">
      <w:pPr>
        <w:ind w:firstLine="567"/>
        <w:jc w:val="both"/>
        <w:rPr>
          <w:snapToGrid w:val="0"/>
          <w:sz w:val="24"/>
          <w:szCs w:val="24"/>
        </w:rPr>
      </w:pPr>
      <w:r w:rsidRPr="00EE1CCE">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2018 г. следующие балансовые показатели: </w:t>
      </w:r>
    </w:p>
    <w:p w:rsidR="00EE1CCE" w:rsidRPr="00EE1CCE" w:rsidRDefault="00EE1CCE" w:rsidP="00EE1CCE">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1388"/>
        <w:gridCol w:w="1916"/>
        <w:gridCol w:w="2011"/>
      </w:tblGrid>
      <w:tr w:rsidR="00EE1CCE" w:rsidRPr="00EE1CCE" w:rsidTr="00EE1CCE">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22"/>
                <w:szCs w:val="22"/>
              </w:rPr>
            </w:pPr>
            <w:r w:rsidRPr="00EE1CCE">
              <w:rPr>
                <w:b/>
                <w:bCs/>
                <w:sz w:val="22"/>
                <w:szCs w:val="22"/>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22"/>
                <w:szCs w:val="22"/>
              </w:rPr>
            </w:pPr>
            <w:r w:rsidRPr="00EE1CCE">
              <w:rPr>
                <w:b/>
                <w:bCs/>
                <w:sz w:val="22"/>
                <w:szCs w:val="22"/>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b/>
                <w:sz w:val="22"/>
                <w:szCs w:val="22"/>
              </w:rPr>
            </w:pPr>
            <w:r w:rsidRPr="00EE1CCE">
              <w:rPr>
                <w:b/>
                <w:sz w:val="22"/>
                <w:szCs w:val="22"/>
              </w:rPr>
              <w:t>2018 год</w:t>
            </w:r>
          </w:p>
        </w:tc>
      </w:tr>
      <w:tr w:rsidR="00EE1CCE" w:rsidRPr="00EE1CCE" w:rsidTr="00EE1CCE">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22"/>
                <w:szCs w:val="22"/>
              </w:rPr>
            </w:pP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b/>
                <w:sz w:val="22"/>
                <w:szCs w:val="22"/>
              </w:rPr>
            </w:pPr>
            <w:r w:rsidRPr="00EE1CCE">
              <w:rPr>
                <w:b/>
                <w:sz w:val="22"/>
                <w:szCs w:val="22"/>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EE1CCE" w:rsidRPr="00EE1CCE" w:rsidRDefault="00EE1CCE" w:rsidP="00EE1CCE">
            <w:pPr>
              <w:jc w:val="center"/>
              <w:rPr>
                <w:b/>
                <w:sz w:val="22"/>
                <w:szCs w:val="22"/>
              </w:rPr>
            </w:pPr>
            <w:r w:rsidRPr="00EE1CCE">
              <w:rPr>
                <w:b/>
                <w:sz w:val="22"/>
                <w:szCs w:val="22"/>
              </w:rPr>
              <w:t>2 полугодие</w:t>
            </w:r>
          </w:p>
        </w:tc>
      </w:tr>
      <w:tr w:rsidR="00EE1CCE" w:rsidRPr="00EE1CCE" w:rsidTr="00EE1CCE">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22"/>
                <w:szCs w:val="22"/>
              </w:rPr>
            </w:pPr>
            <w:r w:rsidRPr="00EE1CCE">
              <w:rPr>
                <w:sz w:val="22"/>
                <w:szCs w:val="22"/>
              </w:rPr>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22"/>
                <w:szCs w:val="22"/>
              </w:rPr>
            </w:pPr>
            <w:r w:rsidRPr="00EE1CCE">
              <w:rPr>
                <w:sz w:val="22"/>
                <w:szCs w:val="22"/>
              </w:rPr>
              <w:t>млн. кВт</w:t>
            </w:r>
            <w:proofErr w:type="gramStart"/>
            <w:r w:rsidRPr="00EE1CCE">
              <w:rPr>
                <w:sz w:val="22"/>
                <w:szCs w:val="22"/>
              </w:rPr>
              <w:t>.</w:t>
            </w:r>
            <w:proofErr w:type="gramEnd"/>
            <w:r w:rsidRPr="00EE1CCE">
              <w:rPr>
                <w:sz w:val="22"/>
                <w:szCs w:val="22"/>
              </w:rPr>
              <w:t xml:space="preserve"> </w:t>
            </w:r>
            <w:proofErr w:type="gramStart"/>
            <w:r w:rsidRPr="00EE1CCE">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22"/>
                <w:szCs w:val="22"/>
              </w:rPr>
            </w:pPr>
            <w:r w:rsidRPr="00EE1CCE">
              <w:rPr>
                <w:sz w:val="22"/>
                <w:szCs w:val="22"/>
              </w:rPr>
              <w:t>33,5236</w:t>
            </w:r>
          </w:p>
        </w:tc>
        <w:tc>
          <w:tcPr>
            <w:tcW w:w="972"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22"/>
                <w:szCs w:val="22"/>
              </w:rPr>
            </w:pPr>
            <w:r w:rsidRPr="00EE1CCE">
              <w:t>34,3488</w:t>
            </w:r>
          </w:p>
        </w:tc>
      </w:tr>
      <w:tr w:rsidR="00EE1CCE" w:rsidRPr="00EE1CCE" w:rsidTr="00EE1CCE">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22"/>
                <w:szCs w:val="22"/>
              </w:rPr>
            </w:pPr>
            <w:r w:rsidRPr="00EE1CCE">
              <w:rPr>
                <w:sz w:val="22"/>
                <w:szCs w:val="22"/>
              </w:rPr>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22"/>
                <w:szCs w:val="22"/>
              </w:rPr>
            </w:pPr>
            <w:r w:rsidRPr="00EE1CCE">
              <w:rPr>
                <w:sz w:val="22"/>
                <w:szCs w:val="22"/>
              </w:rPr>
              <w:t>млн. кВт</w:t>
            </w:r>
            <w:proofErr w:type="gramStart"/>
            <w:r w:rsidRPr="00EE1CCE">
              <w:rPr>
                <w:sz w:val="22"/>
                <w:szCs w:val="22"/>
              </w:rPr>
              <w:t>.</w:t>
            </w:r>
            <w:proofErr w:type="gramEnd"/>
            <w:r w:rsidRPr="00EE1CCE">
              <w:rPr>
                <w:sz w:val="22"/>
                <w:szCs w:val="22"/>
              </w:rPr>
              <w:t xml:space="preserve"> </w:t>
            </w:r>
            <w:proofErr w:type="gramStart"/>
            <w:r w:rsidRPr="00EE1CCE">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noWrap/>
            <w:hideMark/>
          </w:tcPr>
          <w:p w:rsidR="00EE1CCE" w:rsidRPr="00EE1CCE" w:rsidRDefault="00EE1CCE" w:rsidP="00EE1CCE">
            <w:pPr>
              <w:jc w:val="center"/>
            </w:pPr>
            <w:r w:rsidRPr="00EE1CCE">
              <w:t>0,3405</w:t>
            </w:r>
          </w:p>
        </w:tc>
        <w:tc>
          <w:tcPr>
            <w:tcW w:w="972" w:type="pct"/>
            <w:tcBorders>
              <w:top w:val="single" w:sz="4" w:space="0" w:color="auto"/>
              <w:left w:val="single" w:sz="4" w:space="0" w:color="auto"/>
              <w:bottom w:val="single" w:sz="4" w:space="0" w:color="auto"/>
              <w:right w:val="single" w:sz="4" w:space="0" w:color="auto"/>
            </w:tcBorders>
            <w:hideMark/>
          </w:tcPr>
          <w:p w:rsidR="00EE1CCE" w:rsidRPr="00EE1CCE" w:rsidRDefault="00EE1CCE" w:rsidP="00EE1CCE">
            <w:pPr>
              <w:jc w:val="center"/>
            </w:pPr>
            <w:r w:rsidRPr="00EE1CCE">
              <w:t>0,3405</w:t>
            </w:r>
          </w:p>
        </w:tc>
      </w:tr>
      <w:tr w:rsidR="00EE1CCE" w:rsidRPr="00EE1CCE" w:rsidTr="00EE1CCE">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22"/>
                <w:szCs w:val="22"/>
              </w:rPr>
            </w:pPr>
            <w:r w:rsidRPr="00EE1CCE">
              <w:rPr>
                <w:sz w:val="22"/>
                <w:szCs w:val="22"/>
              </w:rPr>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22"/>
                <w:szCs w:val="22"/>
              </w:rPr>
            </w:pPr>
            <w:r w:rsidRPr="00EE1CCE">
              <w:rPr>
                <w:sz w:val="22"/>
                <w:szCs w:val="22"/>
              </w:rPr>
              <w:t>МВт</w:t>
            </w:r>
          </w:p>
        </w:tc>
        <w:tc>
          <w:tcPr>
            <w:tcW w:w="926" w:type="pct"/>
            <w:tcBorders>
              <w:top w:val="single" w:sz="4" w:space="0" w:color="auto"/>
              <w:left w:val="single" w:sz="4" w:space="0" w:color="auto"/>
              <w:bottom w:val="single" w:sz="4" w:space="0" w:color="auto"/>
              <w:right w:val="single" w:sz="4" w:space="0" w:color="auto"/>
            </w:tcBorders>
            <w:noWrap/>
            <w:hideMark/>
          </w:tcPr>
          <w:p w:rsidR="00EE1CCE" w:rsidRPr="00EE1CCE" w:rsidRDefault="00EE1CCE" w:rsidP="00EE1CCE">
            <w:pPr>
              <w:jc w:val="center"/>
            </w:pPr>
            <w:r w:rsidRPr="00EE1CCE">
              <w:t>19,6375</w:t>
            </w:r>
          </w:p>
        </w:tc>
        <w:tc>
          <w:tcPr>
            <w:tcW w:w="972" w:type="pct"/>
            <w:tcBorders>
              <w:top w:val="single" w:sz="4" w:space="0" w:color="auto"/>
              <w:left w:val="single" w:sz="4" w:space="0" w:color="auto"/>
              <w:bottom w:val="single" w:sz="4" w:space="0" w:color="auto"/>
              <w:right w:val="single" w:sz="4" w:space="0" w:color="auto"/>
            </w:tcBorders>
            <w:hideMark/>
          </w:tcPr>
          <w:p w:rsidR="00EE1CCE" w:rsidRPr="00EE1CCE" w:rsidRDefault="00EE1CCE" w:rsidP="00EE1CCE">
            <w:pPr>
              <w:jc w:val="center"/>
            </w:pPr>
            <w:r w:rsidRPr="00EE1CCE">
              <w:t>19,6375</w:t>
            </w:r>
          </w:p>
        </w:tc>
      </w:tr>
    </w:tbl>
    <w:p w:rsidR="00EE1CCE" w:rsidRPr="00EE1CCE" w:rsidRDefault="00EE1CCE" w:rsidP="00EE1CCE">
      <w:pPr>
        <w:ind w:firstLine="567"/>
        <w:rPr>
          <w:snapToGrid w:val="0"/>
          <w:sz w:val="24"/>
          <w:szCs w:val="24"/>
        </w:rPr>
      </w:pPr>
    </w:p>
    <w:p w:rsidR="00EE1CCE" w:rsidRPr="00EE1CCE" w:rsidRDefault="00EE1CCE" w:rsidP="00EE1CCE">
      <w:pPr>
        <w:ind w:firstLine="567"/>
        <w:rPr>
          <w:snapToGrid w:val="0"/>
          <w:sz w:val="24"/>
          <w:szCs w:val="24"/>
        </w:rPr>
      </w:pPr>
      <w:r w:rsidRPr="00EE1CCE">
        <w:rPr>
          <w:snapToGrid w:val="0"/>
          <w:sz w:val="24"/>
          <w:szCs w:val="24"/>
        </w:rPr>
        <w:t>2. Принять стоимостные показатели  (тыс. руб.):</w:t>
      </w:r>
    </w:p>
    <w:p w:rsidR="00EE1CCE" w:rsidRPr="00EE1CCE" w:rsidRDefault="00EE1CCE" w:rsidP="00EE1CCE">
      <w:pPr>
        <w:ind w:firstLine="567"/>
        <w:rPr>
          <w:snapToGrid w:val="0"/>
          <w:sz w:val="24"/>
          <w:szCs w:val="24"/>
        </w:rPr>
      </w:pPr>
    </w:p>
    <w:tbl>
      <w:tblPr>
        <w:tblW w:w="10207" w:type="dxa"/>
        <w:tblInd w:w="108" w:type="dxa"/>
        <w:tblLook w:val="04A0" w:firstRow="1" w:lastRow="0" w:firstColumn="1" w:lastColumn="0" w:noHBand="0" w:noVBand="1"/>
      </w:tblPr>
      <w:tblGrid>
        <w:gridCol w:w="566"/>
        <w:gridCol w:w="2424"/>
        <w:gridCol w:w="1102"/>
        <w:gridCol w:w="1458"/>
        <w:gridCol w:w="1277"/>
        <w:gridCol w:w="3380"/>
      </w:tblGrid>
      <w:tr w:rsidR="00EE1CCE" w:rsidRPr="00EE1CCE" w:rsidTr="00EE1CCE">
        <w:trPr>
          <w:trHeight w:val="20"/>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rPr>
            </w:pPr>
            <w:r w:rsidRPr="00EE1CCE">
              <w:rPr>
                <w:b/>
                <w:bCs/>
              </w:rPr>
              <w:t xml:space="preserve">№ </w:t>
            </w:r>
            <w:proofErr w:type="gramStart"/>
            <w:r w:rsidRPr="00EE1CCE">
              <w:rPr>
                <w:b/>
                <w:bCs/>
              </w:rPr>
              <w:t>п</w:t>
            </w:r>
            <w:proofErr w:type="gramEnd"/>
            <w:r w:rsidRPr="00EE1CCE">
              <w:rPr>
                <w:b/>
                <w:bCs/>
              </w:rPr>
              <w:t>/п</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rPr>
            </w:pPr>
            <w:r w:rsidRPr="00EE1CCE">
              <w:rPr>
                <w:b/>
                <w:bCs/>
              </w:rPr>
              <w:t>Статья расходов</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rPr>
            </w:pPr>
            <w:r w:rsidRPr="00EE1CCE">
              <w:rPr>
                <w:b/>
                <w:bCs/>
              </w:rPr>
              <w:t>Ед. измер.</w:t>
            </w:r>
          </w:p>
        </w:tc>
        <w:tc>
          <w:tcPr>
            <w:tcW w:w="6114" w:type="dxa"/>
            <w:gridSpan w:val="3"/>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
                <w:bCs/>
              </w:rPr>
            </w:pPr>
            <w:r w:rsidRPr="00EE1CCE">
              <w:rPr>
                <w:b/>
                <w:bCs/>
              </w:rPr>
              <w:t>2018 год</w:t>
            </w:r>
          </w:p>
        </w:tc>
      </w:tr>
      <w:tr w:rsidR="00EE1CCE" w:rsidRPr="00EE1CCE" w:rsidTr="00EE1CCE">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rPr>
            </w:pPr>
            <w:r w:rsidRPr="00EE1CCE">
              <w:rPr>
                <w:b/>
                <w:bCs/>
              </w:rPr>
              <w:t>Предложения</w:t>
            </w:r>
          </w:p>
          <w:p w:rsidR="00EE1CCE" w:rsidRPr="00EE1CCE" w:rsidRDefault="00EE1CCE" w:rsidP="00EE1CCE">
            <w:pPr>
              <w:jc w:val="center"/>
              <w:rPr>
                <w:b/>
                <w:bCs/>
              </w:rPr>
            </w:pPr>
            <w:r w:rsidRPr="00EE1CCE">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rPr>
            </w:pPr>
            <w:r w:rsidRPr="00EE1CCE">
              <w:rPr>
                <w:b/>
                <w:bCs/>
              </w:rPr>
              <w:t>Принято ЛенРТК</w:t>
            </w:r>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rPr>
            </w:pPr>
            <w:r w:rsidRPr="00EE1CCE">
              <w:rPr>
                <w:b/>
                <w:bCs/>
              </w:rPr>
              <w:t>Причина корректировки</w:t>
            </w:r>
          </w:p>
        </w:tc>
      </w:tr>
      <w:tr w:rsidR="00EE1CCE" w:rsidRPr="00EE1CCE" w:rsidTr="00EE1CCE">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rPr>
            </w:pPr>
          </w:p>
        </w:tc>
      </w:tr>
      <w:tr w:rsidR="00EE1CCE" w:rsidRPr="00EE1CCE" w:rsidTr="00EE1CCE">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 1.</w:t>
            </w:r>
          </w:p>
        </w:tc>
        <w:tc>
          <w:tcPr>
            <w:tcW w:w="2425"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rPr>
                <w:b/>
              </w:rPr>
            </w:pPr>
            <w:r w:rsidRPr="00EE1CCE">
              <w:rPr>
                <w:b/>
              </w:rPr>
              <w:t>Подконтрольные расходы</w:t>
            </w:r>
          </w:p>
        </w:tc>
        <w:tc>
          <w:tcPr>
            <w:tcW w:w="1102"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sz w:val="22"/>
                <w:szCs w:val="22"/>
              </w:rPr>
            </w:pPr>
            <w:r w:rsidRPr="00EE1CCE">
              <w:rPr>
                <w:bCs/>
                <w:sz w:val="22"/>
                <w:szCs w:val="22"/>
              </w:rPr>
              <w:t>70 486,57</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11 564,78</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В соответствии с п.38 Основ ценообразования 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w:t>
            </w:r>
          </w:p>
        </w:tc>
      </w:tr>
      <w:tr w:rsidR="00EE1CCE" w:rsidRPr="00EE1CCE" w:rsidTr="00EE1CCE">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1.1</w:t>
            </w:r>
          </w:p>
        </w:tc>
        <w:tc>
          <w:tcPr>
            <w:tcW w:w="2425"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rPr>
                <w:b/>
              </w:rPr>
            </w:pPr>
            <w:r w:rsidRPr="00EE1CCE">
              <w:rPr>
                <w:color w:val="000000"/>
              </w:rPr>
              <w:t>Вспомогательные материалы</w:t>
            </w:r>
          </w:p>
        </w:tc>
        <w:tc>
          <w:tcPr>
            <w:tcW w:w="1102"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2 767,15</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731,16</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Расчет произведен в соответствии с методом сравнения аналогов по Ленинградской области</w:t>
            </w:r>
          </w:p>
        </w:tc>
      </w:tr>
      <w:tr w:rsidR="00EE1CCE" w:rsidRPr="00EE1CCE" w:rsidTr="00EE1CCE">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1.2</w:t>
            </w:r>
          </w:p>
        </w:tc>
        <w:tc>
          <w:tcPr>
            <w:tcW w:w="2425"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rPr>
                <w:color w:val="000000"/>
              </w:rPr>
            </w:pPr>
            <w:r w:rsidRPr="00EE1CCE">
              <w:rPr>
                <w:color w:val="000000"/>
              </w:rPr>
              <w:t>Работы и услуги производственного характера (в т.ч. услуги сторонних организаций по содержанию сетей и распределительных устройств)</w:t>
            </w:r>
          </w:p>
        </w:tc>
        <w:tc>
          <w:tcPr>
            <w:tcW w:w="1102"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21 930,56</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0,00</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Затраты включены в  ФОТ и материалы</w:t>
            </w:r>
          </w:p>
        </w:tc>
      </w:tr>
      <w:tr w:rsidR="00EE1CCE" w:rsidRPr="00EE1CCE" w:rsidTr="00EE1CCE">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1.3</w:t>
            </w:r>
          </w:p>
        </w:tc>
        <w:tc>
          <w:tcPr>
            <w:tcW w:w="2425"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rPr>
                <w:b/>
              </w:rPr>
            </w:pPr>
            <w:r w:rsidRPr="00EE1CCE">
              <w:rPr>
                <w:color w:val="000000"/>
              </w:rPr>
              <w:t>Расходы на оплату труда</w:t>
            </w:r>
          </w:p>
        </w:tc>
        <w:tc>
          <w:tcPr>
            <w:tcW w:w="1102"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9 700,20</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6 657,71</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Расчет затрат на оплату труда произведен в соответствии с Приказом Госстроя №68 от 03.04.2000 «Об утверждении Рекомендаций по нормированию труда работников энергетического хозяйства»</w:t>
            </w:r>
          </w:p>
        </w:tc>
      </w:tr>
      <w:tr w:rsidR="00EE1CCE" w:rsidRPr="00EE1CCE" w:rsidTr="00EE1CCE">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1.4</w:t>
            </w:r>
          </w:p>
        </w:tc>
        <w:tc>
          <w:tcPr>
            <w:tcW w:w="2425"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rPr>
                <w:b/>
              </w:rPr>
            </w:pPr>
            <w:r w:rsidRPr="00EE1CCE">
              <w:rPr>
                <w:color w:val="000000"/>
              </w:rPr>
              <w:t>Ремонт основных фондов</w:t>
            </w:r>
          </w:p>
        </w:tc>
        <w:tc>
          <w:tcPr>
            <w:tcW w:w="1102"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33 020,81</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745,46</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 xml:space="preserve">Расчет произведен в соответствии с методом сравнения аналогов по </w:t>
            </w:r>
            <w:r w:rsidRPr="00EE1CCE">
              <w:lastRenderedPageBreak/>
              <w:t>Ленинградской области</w:t>
            </w:r>
          </w:p>
        </w:tc>
      </w:tr>
      <w:tr w:rsidR="00EE1CCE" w:rsidRPr="00EE1CCE" w:rsidTr="00EE1CCE">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lastRenderedPageBreak/>
              <w:t>1.5</w:t>
            </w:r>
          </w:p>
        </w:tc>
        <w:tc>
          <w:tcPr>
            <w:tcW w:w="2425"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rPr>
                <w:b/>
              </w:rPr>
            </w:pPr>
            <w:r w:rsidRPr="00EE1CCE">
              <w:rPr>
                <w:iCs/>
                <w:color w:val="000000"/>
              </w:rPr>
              <w:t>Работы и услуги непроизводственного характера</w:t>
            </w:r>
          </w:p>
        </w:tc>
        <w:tc>
          <w:tcPr>
            <w:tcW w:w="1102"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2340,79</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550,16</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По фактическим данным</w:t>
            </w:r>
          </w:p>
        </w:tc>
      </w:tr>
      <w:tr w:rsidR="00EE1CCE" w:rsidRPr="00EE1CCE" w:rsidTr="00EE1CCE">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1.6</w:t>
            </w:r>
          </w:p>
        </w:tc>
        <w:tc>
          <w:tcPr>
            <w:tcW w:w="2425" w:type="dxa"/>
            <w:tcBorders>
              <w:top w:val="single" w:sz="4" w:space="0" w:color="auto"/>
              <w:left w:val="nil"/>
              <w:bottom w:val="single" w:sz="4" w:space="0" w:color="auto"/>
              <w:right w:val="single" w:sz="4" w:space="0" w:color="auto"/>
            </w:tcBorders>
            <w:vAlign w:val="center"/>
            <w:hideMark/>
          </w:tcPr>
          <w:p w:rsidR="00EE1CCE" w:rsidRPr="00EE1CCE" w:rsidRDefault="00EF23D3" w:rsidP="00EE1CCE">
            <w:pPr>
              <w:rPr>
                <w:iCs/>
                <w:color w:val="000000"/>
              </w:rPr>
            </w:pPr>
            <w:hyperlink r:id="rId15" w:anchor="RANGE!A1" w:tooltip="Другие обоснованные внереализационные расходы" w:history="1">
              <w:r w:rsidR="00EE1CCE" w:rsidRPr="00EE1CCE">
                <w:rPr>
                  <w:iCs/>
                  <w:color w:val="000000"/>
                </w:rPr>
                <w:t>Другие обоснованные внереализационные расходы</w:t>
              </w:r>
            </w:hyperlink>
          </w:p>
        </w:tc>
        <w:tc>
          <w:tcPr>
            <w:tcW w:w="1102"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727,05</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84,66</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По фактическим данным</w:t>
            </w:r>
          </w:p>
        </w:tc>
      </w:tr>
      <w:tr w:rsidR="00EE1CCE" w:rsidRPr="00EE1CCE" w:rsidTr="00EE1CCE">
        <w:trPr>
          <w:trHeight w:val="264"/>
        </w:trPr>
        <w:tc>
          <w:tcPr>
            <w:tcW w:w="566" w:type="dxa"/>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jc w:val="center"/>
            </w:pPr>
            <w:r w:rsidRPr="00EE1CCE">
              <w:t>1.7</w:t>
            </w:r>
          </w:p>
        </w:tc>
        <w:tc>
          <w:tcPr>
            <w:tcW w:w="2425" w:type="dxa"/>
            <w:tcBorders>
              <w:top w:val="single" w:sz="4" w:space="0" w:color="auto"/>
              <w:left w:val="nil"/>
              <w:bottom w:val="single" w:sz="4" w:space="0" w:color="auto"/>
              <w:right w:val="single" w:sz="4" w:space="0" w:color="auto"/>
            </w:tcBorders>
            <w:vAlign w:val="center"/>
          </w:tcPr>
          <w:p w:rsidR="00EE1CCE" w:rsidRPr="00EE1CCE" w:rsidRDefault="00EE1CCE" w:rsidP="00EE1CCE">
            <w:pPr>
              <w:rPr>
                <w:iCs/>
                <w:color w:val="000000"/>
              </w:rPr>
            </w:pPr>
            <w:r w:rsidRPr="00EE1CCE">
              <w:rPr>
                <w:iCs/>
                <w:color w:val="000000"/>
              </w:rPr>
              <w:t>Разница между экономически обоснованными расходами и бенч</w:t>
            </w:r>
          </w:p>
        </w:tc>
        <w:tc>
          <w:tcPr>
            <w:tcW w:w="1102" w:type="dxa"/>
            <w:tcBorders>
              <w:top w:val="single" w:sz="4" w:space="0" w:color="auto"/>
              <w:left w:val="nil"/>
              <w:bottom w:val="single" w:sz="4" w:space="0" w:color="auto"/>
              <w:right w:val="single" w:sz="4" w:space="0" w:color="auto"/>
            </w:tcBorders>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noWrap/>
            <w:vAlign w:val="center"/>
          </w:tcPr>
          <w:p w:rsidR="00EE1CCE" w:rsidRPr="00EE1CCE" w:rsidRDefault="00EE1CCE" w:rsidP="00EE1CCE">
            <w:pPr>
              <w:jc w:val="center"/>
              <w:rPr>
                <w:color w:val="000000"/>
                <w:sz w:val="22"/>
                <w:szCs w:val="22"/>
              </w:rPr>
            </w:pPr>
            <w:r w:rsidRPr="00EE1CCE">
              <w:rPr>
                <w:color w:val="000000"/>
                <w:sz w:val="22"/>
                <w:szCs w:val="22"/>
              </w:rPr>
              <w:t>0,00</w:t>
            </w:r>
          </w:p>
        </w:tc>
        <w:tc>
          <w:tcPr>
            <w:tcW w:w="1276" w:type="dxa"/>
            <w:tcBorders>
              <w:top w:val="single" w:sz="4" w:space="0" w:color="auto"/>
              <w:left w:val="nil"/>
              <w:bottom w:val="single" w:sz="4" w:space="0" w:color="auto"/>
              <w:right w:val="single" w:sz="4" w:space="0" w:color="auto"/>
            </w:tcBorders>
            <w:noWrap/>
            <w:vAlign w:val="center"/>
          </w:tcPr>
          <w:p w:rsidR="00EE1CCE" w:rsidRPr="00EE1CCE" w:rsidRDefault="00EE1CCE" w:rsidP="00EE1CCE">
            <w:pPr>
              <w:jc w:val="center"/>
              <w:rPr>
                <w:color w:val="000000"/>
                <w:sz w:val="22"/>
                <w:szCs w:val="22"/>
              </w:rPr>
            </w:pPr>
            <w:r w:rsidRPr="00EE1CCE">
              <w:rPr>
                <w:color w:val="000000"/>
                <w:sz w:val="22"/>
                <w:szCs w:val="22"/>
              </w:rPr>
              <w:t>2 795,63</w:t>
            </w:r>
          </w:p>
        </w:tc>
        <w:tc>
          <w:tcPr>
            <w:tcW w:w="3380" w:type="dxa"/>
            <w:tcBorders>
              <w:top w:val="single" w:sz="4" w:space="0" w:color="auto"/>
              <w:left w:val="nil"/>
              <w:bottom w:val="single" w:sz="4" w:space="0" w:color="auto"/>
              <w:right w:val="single" w:sz="4" w:space="0" w:color="auto"/>
            </w:tcBorders>
            <w:vAlign w:val="center"/>
          </w:tcPr>
          <w:p w:rsidR="00EE1CCE" w:rsidRPr="00EE1CCE" w:rsidRDefault="00EE1CCE" w:rsidP="00EE1CCE">
            <w:pPr>
              <w:jc w:val="center"/>
            </w:pPr>
            <w:r w:rsidRPr="00EE1CCE">
              <w:t>В соответствии с методикой 421-э</w:t>
            </w:r>
          </w:p>
        </w:tc>
      </w:tr>
      <w:tr w:rsidR="00EE1CCE" w:rsidRPr="00EE1CCE" w:rsidTr="00EE1CCE">
        <w:trPr>
          <w:trHeight w:val="239"/>
        </w:trPr>
        <w:tc>
          <w:tcPr>
            <w:tcW w:w="566" w:type="dxa"/>
            <w:tcBorders>
              <w:top w:val="nil"/>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w:t>
            </w:r>
          </w:p>
        </w:tc>
        <w:tc>
          <w:tcPr>
            <w:tcW w:w="2425" w:type="dxa"/>
            <w:tcBorders>
              <w:top w:val="nil"/>
              <w:left w:val="nil"/>
              <w:bottom w:val="single" w:sz="4" w:space="0" w:color="auto"/>
              <w:right w:val="single" w:sz="4" w:space="0" w:color="auto"/>
            </w:tcBorders>
            <w:vAlign w:val="center"/>
            <w:hideMark/>
          </w:tcPr>
          <w:p w:rsidR="00EE1CCE" w:rsidRPr="00EE1CCE" w:rsidRDefault="00EE1CCE" w:rsidP="00EE1CCE">
            <w:pPr>
              <w:rPr>
                <w:b/>
              </w:rPr>
            </w:pPr>
            <w:r w:rsidRPr="00EE1CCE">
              <w:rPr>
                <w:b/>
              </w:rPr>
              <w:t>Неподконтрольные расходы</w:t>
            </w:r>
          </w:p>
        </w:tc>
        <w:tc>
          <w:tcPr>
            <w:tcW w:w="1102" w:type="dxa"/>
            <w:tcBorders>
              <w:top w:val="nil"/>
              <w:left w:val="nil"/>
              <w:bottom w:val="single" w:sz="4" w:space="0" w:color="auto"/>
              <w:right w:val="single" w:sz="4" w:space="0" w:color="auto"/>
            </w:tcBorders>
            <w:vAlign w:val="center"/>
            <w:hideMark/>
          </w:tcPr>
          <w:p w:rsidR="00EE1CCE" w:rsidRPr="00EE1CCE" w:rsidRDefault="00EE1CCE" w:rsidP="00EE1CCE">
            <w:pPr>
              <w:rPr>
                <w:b/>
              </w:rPr>
            </w:pPr>
            <w:r w:rsidRPr="00EE1CCE">
              <w:t>тыс</w:t>
            </w:r>
            <w:proofErr w:type="gramStart"/>
            <w:r w:rsidRPr="00EE1CCE">
              <w:t>.р</w:t>
            </w:r>
            <w:proofErr w:type="gramEnd"/>
            <w:r w:rsidRPr="00EE1CCE">
              <w:t>уб</w:t>
            </w:r>
          </w:p>
        </w:tc>
        <w:tc>
          <w:tcPr>
            <w:tcW w:w="1458" w:type="dxa"/>
            <w:tcBorders>
              <w:top w:val="nil"/>
              <w:left w:val="nil"/>
              <w:bottom w:val="single" w:sz="4" w:space="0" w:color="auto"/>
              <w:right w:val="single" w:sz="4" w:space="0" w:color="auto"/>
            </w:tcBorders>
            <w:vAlign w:val="center"/>
            <w:hideMark/>
          </w:tcPr>
          <w:p w:rsidR="00EE1CCE" w:rsidRPr="00EE1CCE" w:rsidRDefault="00EE1CCE" w:rsidP="00EE1CCE">
            <w:pPr>
              <w:jc w:val="center"/>
              <w:rPr>
                <w:sz w:val="22"/>
                <w:szCs w:val="22"/>
              </w:rPr>
            </w:pPr>
            <w:r w:rsidRPr="00EE1CCE">
              <w:rPr>
                <w:sz w:val="22"/>
                <w:szCs w:val="22"/>
              </w:rPr>
              <w:t>22 645,10</w:t>
            </w:r>
          </w:p>
        </w:tc>
        <w:tc>
          <w:tcPr>
            <w:tcW w:w="1277" w:type="dxa"/>
            <w:tcBorders>
              <w:top w:val="nil"/>
              <w:left w:val="nil"/>
              <w:bottom w:val="single" w:sz="4" w:space="0" w:color="auto"/>
              <w:right w:val="single" w:sz="4" w:space="0" w:color="auto"/>
            </w:tcBorders>
            <w:vAlign w:val="center"/>
            <w:hideMark/>
          </w:tcPr>
          <w:p w:rsidR="00EE1CCE" w:rsidRPr="00EE1CCE" w:rsidRDefault="00EE1CCE" w:rsidP="00EE1CCE">
            <w:pPr>
              <w:rPr>
                <w:sz w:val="22"/>
                <w:szCs w:val="22"/>
              </w:rPr>
            </w:pPr>
            <w:r w:rsidRPr="00EE1CCE">
              <w:rPr>
                <w:sz w:val="22"/>
                <w:szCs w:val="22"/>
              </w:rPr>
              <w:t>16 264,34</w:t>
            </w:r>
          </w:p>
        </w:tc>
        <w:tc>
          <w:tcPr>
            <w:tcW w:w="3379" w:type="dxa"/>
            <w:tcBorders>
              <w:top w:val="nil"/>
              <w:left w:val="nil"/>
              <w:bottom w:val="single" w:sz="4" w:space="0" w:color="auto"/>
              <w:right w:val="single" w:sz="4" w:space="0" w:color="auto"/>
            </w:tcBorders>
            <w:vAlign w:val="center"/>
          </w:tcPr>
          <w:p w:rsidR="00EE1CCE" w:rsidRPr="00EE1CCE" w:rsidRDefault="00EE1CCE" w:rsidP="00EE1CCE">
            <w:pPr>
              <w:rPr>
                <w:b/>
              </w:rPr>
            </w:pPr>
          </w:p>
        </w:tc>
      </w:tr>
      <w:tr w:rsidR="00EE1CCE" w:rsidRPr="00EE1CCE" w:rsidTr="00EE1CCE">
        <w:trPr>
          <w:trHeight w:val="455"/>
        </w:trPr>
        <w:tc>
          <w:tcPr>
            <w:tcW w:w="566" w:type="dxa"/>
            <w:tcBorders>
              <w:top w:val="nil"/>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2.1.</w:t>
            </w:r>
          </w:p>
        </w:tc>
        <w:tc>
          <w:tcPr>
            <w:tcW w:w="2425" w:type="dxa"/>
            <w:tcBorders>
              <w:top w:val="nil"/>
              <w:left w:val="nil"/>
              <w:bottom w:val="single" w:sz="4" w:space="0" w:color="auto"/>
              <w:right w:val="single" w:sz="4" w:space="0" w:color="auto"/>
            </w:tcBorders>
            <w:vAlign w:val="center"/>
            <w:hideMark/>
          </w:tcPr>
          <w:p w:rsidR="00EE1CCE" w:rsidRPr="00EE1CCE" w:rsidRDefault="00EE1CCE" w:rsidP="00EE1CCE">
            <w:r w:rsidRPr="00EE1CCE">
              <w:t>Капитальные вложения</w:t>
            </w:r>
          </w:p>
        </w:tc>
        <w:tc>
          <w:tcPr>
            <w:tcW w:w="1102" w:type="dxa"/>
            <w:tcBorders>
              <w:top w:val="nil"/>
              <w:left w:val="nil"/>
              <w:bottom w:val="single" w:sz="4" w:space="0" w:color="auto"/>
              <w:right w:val="single" w:sz="4" w:space="0" w:color="auto"/>
            </w:tcBorders>
            <w:vAlign w:val="center"/>
            <w:hideMark/>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2 983,13</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0,00</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Нет инвестиционной программы</w:t>
            </w:r>
          </w:p>
        </w:tc>
      </w:tr>
      <w:tr w:rsidR="00EE1CCE" w:rsidRPr="00EE1CCE" w:rsidTr="00EE1CCE">
        <w:trPr>
          <w:trHeight w:val="455"/>
        </w:trPr>
        <w:tc>
          <w:tcPr>
            <w:tcW w:w="566" w:type="dxa"/>
            <w:tcBorders>
              <w:top w:val="nil"/>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2.2.</w:t>
            </w:r>
          </w:p>
        </w:tc>
        <w:tc>
          <w:tcPr>
            <w:tcW w:w="2425" w:type="dxa"/>
            <w:tcBorders>
              <w:top w:val="nil"/>
              <w:left w:val="nil"/>
              <w:bottom w:val="single" w:sz="4" w:space="0" w:color="auto"/>
              <w:right w:val="single" w:sz="4" w:space="0" w:color="auto"/>
            </w:tcBorders>
            <w:vAlign w:val="center"/>
            <w:hideMark/>
          </w:tcPr>
          <w:p w:rsidR="00EE1CCE" w:rsidRPr="00EE1CCE" w:rsidRDefault="00EE1CCE" w:rsidP="00EE1CCE">
            <w:r w:rsidRPr="00EE1CCE">
              <w:t>Страховые взносы во внебюджетные фонды</w:t>
            </w:r>
          </w:p>
        </w:tc>
        <w:tc>
          <w:tcPr>
            <w:tcW w:w="1102" w:type="dxa"/>
            <w:tcBorders>
              <w:top w:val="nil"/>
              <w:left w:val="nil"/>
              <w:bottom w:val="single" w:sz="4" w:space="0" w:color="auto"/>
              <w:right w:val="single" w:sz="4" w:space="0" w:color="auto"/>
            </w:tcBorders>
            <w:vAlign w:val="center"/>
            <w:hideMark/>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2 968,26</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color w:val="000000"/>
                <w:sz w:val="22"/>
                <w:szCs w:val="22"/>
              </w:rPr>
            </w:pPr>
            <w:r w:rsidRPr="00EE1CCE">
              <w:rPr>
                <w:bCs/>
                <w:color w:val="000000"/>
                <w:sz w:val="22"/>
                <w:szCs w:val="22"/>
              </w:rPr>
              <w:t>2 150,44</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Корректировка ФОТ</w:t>
            </w:r>
          </w:p>
        </w:tc>
      </w:tr>
      <w:tr w:rsidR="00EE1CCE" w:rsidRPr="00EE1CCE" w:rsidTr="00EE1CCE">
        <w:trPr>
          <w:trHeight w:val="455"/>
        </w:trPr>
        <w:tc>
          <w:tcPr>
            <w:tcW w:w="566" w:type="dxa"/>
            <w:tcBorders>
              <w:top w:val="nil"/>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2.3.</w:t>
            </w:r>
          </w:p>
        </w:tc>
        <w:tc>
          <w:tcPr>
            <w:tcW w:w="2425" w:type="dxa"/>
            <w:tcBorders>
              <w:top w:val="nil"/>
              <w:left w:val="nil"/>
              <w:bottom w:val="single" w:sz="4" w:space="0" w:color="auto"/>
              <w:right w:val="single" w:sz="4" w:space="0" w:color="auto"/>
            </w:tcBorders>
            <w:vAlign w:val="center"/>
            <w:hideMark/>
          </w:tcPr>
          <w:p w:rsidR="00EE1CCE" w:rsidRPr="00EE1CCE" w:rsidRDefault="00EE1CCE" w:rsidP="00EE1CCE">
            <w:r w:rsidRPr="00EE1CCE">
              <w:t>Налоги (без учета налога на прибыль</w:t>
            </w:r>
            <w:proofErr w:type="gramStart"/>
            <w:r w:rsidRPr="00EE1CCE">
              <w:t>)и</w:t>
            </w:r>
            <w:proofErr w:type="gramEnd"/>
            <w:r w:rsidRPr="00EE1CCE">
              <w:t xml:space="preserve"> сборы</w:t>
            </w:r>
          </w:p>
        </w:tc>
        <w:tc>
          <w:tcPr>
            <w:tcW w:w="1102" w:type="dxa"/>
            <w:tcBorders>
              <w:top w:val="nil"/>
              <w:left w:val="nil"/>
              <w:bottom w:val="single" w:sz="4" w:space="0" w:color="auto"/>
              <w:right w:val="single" w:sz="4" w:space="0" w:color="auto"/>
            </w:tcBorders>
            <w:vAlign w:val="center"/>
            <w:hideMark/>
          </w:tcPr>
          <w:p w:rsidR="00EE1CCE" w:rsidRPr="00EE1CCE" w:rsidRDefault="00EE1CCE" w:rsidP="00EE1CCE">
            <w:pPr>
              <w:jc w:val="center"/>
            </w:pPr>
            <w:r w:rsidRPr="00EE1CCE">
              <w:t>тыс. руб.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1,14</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0,00</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Не предоставлены обосновывающие документы</w:t>
            </w:r>
          </w:p>
        </w:tc>
      </w:tr>
      <w:tr w:rsidR="00EE1CCE" w:rsidRPr="00EE1CCE" w:rsidTr="00EE1CCE">
        <w:trPr>
          <w:trHeight w:val="455"/>
        </w:trPr>
        <w:tc>
          <w:tcPr>
            <w:tcW w:w="566" w:type="dxa"/>
            <w:tcBorders>
              <w:top w:val="nil"/>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2.4</w:t>
            </w:r>
          </w:p>
        </w:tc>
        <w:tc>
          <w:tcPr>
            <w:tcW w:w="2425" w:type="dxa"/>
            <w:tcBorders>
              <w:top w:val="nil"/>
              <w:left w:val="nil"/>
              <w:bottom w:val="single" w:sz="4" w:space="0" w:color="auto"/>
              <w:right w:val="single" w:sz="4" w:space="0" w:color="auto"/>
            </w:tcBorders>
            <w:vAlign w:val="center"/>
            <w:hideMark/>
          </w:tcPr>
          <w:p w:rsidR="00EE1CCE" w:rsidRPr="00EE1CCE" w:rsidRDefault="00EE1CCE" w:rsidP="00EE1CCE">
            <w:r w:rsidRPr="00EE1CCE">
              <w:t>Аренда</w:t>
            </w:r>
          </w:p>
        </w:tc>
        <w:tc>
          <w:tcPr>
            <w:tcW w:w="1102" w:type="dxa"/>
            <w:tcBorders>
              <w:top w:val="nil"/>
              <w:left w:val="nil"/>
              <w:bottom w:val="single" w:sz="4" w:space="0" w:color="auto"/>
              <w:right w:val="single" w:sz="4" w:space="0" w:color="auto"/>
            </w:tcBorders>
            <w:vAlign w:val="center"/>
            <w:hideMark/>
          </w:tcPr>
          <w:p w:rsidR="00EE1CCE" w:rsidRPr="00EE1CCE" w:rsidRDefault="00EE1CCE" w:rsidP="00EE1CCE">
            <w:pPr>
              <w:jc w:val="center"/>
            </w:pPr>
            <w:r w:rsidRPr="00EE1CCE">
              <w:t>тыс. руб.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14 200,42</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color w:val="000000"/>
                <w:sz w:val="22"/>
                <w:szCs w:val="22"/>
              </w:rPr>
            </w:pPr>
            <w:r w:rsidRPr="00EE1CCE">
              <w:rPr>
                <w:bCs/>
                <w:color w:val="000000"/>
                <w:sz w:val="22"/>
                <w:szCs w:val="22"/>
              </w:rPr>
              <w:t>14 108,04</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В связи с предоставленными подтверждающими документами</w:t>
            </w:r>
          </w:p>
        </w:tc>
      </w:tr>
      <w:tr w:rsidR="00EE1CCE" w:rsidRPr="00EE1CCE" w:rsidTr="00EE1CCE">
        <w:trPr>
          <w:trHeight w:val="455"/>
        </w:trPr>
        <w:tc>
          <w:tcPr>
            <w:tcW w:w="566" w:type="dxa"/>
            <w:tcBorders>
              <w:top w:val="nil"/>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2.5.</w:t>
            </w:r>
          </w:p>
        </w:tc>
        <w:tc>
          <w:tcPr>
            <w:tcW w:w="2425" w:type="dxa"/>
            <w:tcBorders>
              <w:top w:val="nil"/>
              <w:left w:val="nil"/>
              <w:bottom w:val="single" w:sz="4" w:space="0" w:color="auto"/>
              <w:right w:val="single" w:sz="4" w:space="0" w:color="auto"/>
            </w:tcBorders>
            <w:vAlign w:val="center"/>
            <w:hideMark/>
          </w:tcPr>
          <w:p w:rsidR="00EE1CCE" w:rsidRPr="00EE1CCE" w:rsidRDefault="00EE1CCE" w:rsidP="00EE1CCE">
            <w:r w:rsidRPr="00EE1CCE">
              <w:t>Энергосбережение</w:t>
            </w:r>
          </w:p>
        </w:tc>
        <w:tc>
          <w:tcPr>
            <w:tcW w:w="1102" w:type="dxa"/>
            <w:tcBorders>
              <w:top w:val="nil"/>
              <w:left w:val="nil"/>
              <w:bottom w:val="single" w:sz="4" w:space="0" w:color="auto"/>
              <w:right w:val="single" w:sz="4" w:space="0" w:color="auto"/>
            </w:tcBorders>
            <w:vAlign w:val="center"/>
            <w:hideMark/>
          </w:tcPr>
          <w:p w:rsidR="00EE1CCE" w:rsidRPr="00EE1CCE" w:rsidRDefault="00EE1CCE" w:rsidP="00EE1CCE">
            <w:pPr>
              <w:jc w:val="center"/>
            </w:pPr>
            <w:r w:rsidRPr="00EE1CCE">
              <w:t>тыс. руб.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1 740,51</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color w:val="000000"/>
                <w:sz w:val="22"/>
                <w:szCs w:val="22"/>
              </w:rPr>
            </w:pPr>
            <w:r w:rsidRPr="00EE1CCE">
              <w:rPr>
                <w:bCs/>
                <w:color w:val="000000"/>
                <w:sz w:val="22"/>
                <w:szCs w:val="22"/>
              </w:rPr>
              <w:t>0,00</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 xml:space="preserve">Не </w:t>
            </w:r>
            <w:proofErr w:type="gramStart"/>
            <w:r w:rsidRPr="00EE1CCE">
              <w:t>утверждена</w:t>
            </w:r>
            <w:proofErr w:type="gramEnd"/>
            <w:r w:rsidRPr="00EE1CCE">
              <w:t xml:space="preserve"> в соответствии с действующим законодательством </w:t>
            </w:r>
          </w:p>
        </w:tc>
      </w:tr>
      <w:tr w:rsidR="00EE1CCE" w:rsidRPr="00EE1CCE" w:rsidTr="00EE1CCE">
        <w:trPr>
          <w:trHeight w:val="455"/>
        </w:trPr>
        <w:tc>
          <w:tcPr>
            <w:tcW w:w="566" w:type="dxa"/>
            <w:tcBorders>
              <w:top w:val="nil"/>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2.6.</w:t>
            </w:r>
          </w:p>
        </w:tc>
        <w:tc>
          <w:tcPr>
            <w:tcW w:w="2425" w:type="dxa"/>
            <w:tcBorders>
              <w:top w:val="nil"/>
              <w:left w:val="nil"/>
              <w:bottom w:val="single" w:sz="4" w:space="0" w:color="auto"/>
              <w:right w:val="single" w:sz="4" w:space="0" w:color="auto"/>
            </w:tcBorders>
            <w:vAlign w:val="center"/>
            <w:hideMark/>
          </w:tcPr>
          <w:p w:rsidR="00EE1CCE" w:rsidRPr="00EE1CCE" w:rsidRDefault="00EE1CCE" w:rsidP="00EE1CCE">
            <w:r w:rsidRPr="00EE1CCE">
              <w:t>Налог на прибыль</w:t>
            </w:r>
          </w:p>
        </w:tc>
        <w:tc>
          <w:tcPr>
            <w:tcW w:w="1102" w:type="dxa"/>
            <w:tcBorders>
              <w:top w:val="nil"/>
              <w:left w:val="nil"/>
              <w:bottom w:val="single" w:sz="4" w:space="0" w:color="auto"/>
              <w:right w:val="single" w:sz="4" w:space="0" w:color="auto"/>
            </w:tcBorders>
            <w:vAlign w:val="center"/>
            <w:hideMark/>
          </w:tcPr>
          <w:p w:rsidR="00EE1CCE" w:rsidRPr="00EE1CCE" w:rsidRDefault="00EE1CCE" w:rsidP="00EE1CCE">
            <w:pPr>
              <w:jc w:val="center"/>
            </w:pPr>
            <w:r w:rsidRPr="00EE1CCE">
              <w:t>тыс. руб.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745,78</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color w:val="000000"/>
                <w:sz w:val="22"/>
                <w:szCs w:val="22"/>
              </w:rPr>
            </w:pPr>
            <w:r w:rsidRPr="00EE1CCE">
              <w:rPr>
                <w:bCs/>
                <w:color w:val="000000"/>
                <w:sz w:val="22"/>
                <w:szCs w:val="22"/>
              </w:rPr>
              <w:t>0,00</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Корректировка в связи с фактической оплатой налога на прибыль за 2016 год. Пункт 20 Основ ценообразования</w:t>
            </w:r>
          </w:p>
        </w:tc>
      </w:tr>
      <w:tr w:rsidR="00EE1CCE" w:rsidRPr="00EE1CCE" w:rsidTr="00EE1CCE">
        <w:trPr>
          <w:trHeight w:val="455"/>
        </w:trPr>
        <w:tc>
          <w:tcPr>
            <w:tcW w:w="566" w:type="dxa"/>
            <w:tcBorders>
              <w:top w:val="nil"/>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2.7</w:t>
            </w:r>
          </w:p>
        </w:tc>
        <w:tc>
          <w:tcPr>
            <w:tcW w:w="2425" w:type="dxa"/>
            <w:tcBorders>
              <w:top w:val="nil"/>
              <w:left w:val="nil"/>
              <w:bottom w:val="single" w:sz="4" w:space="0" w:color="auto"/>
              <w:right w:val="single" w:sz="4" w:space="0" w:color="auto"/>
            </w:tcBorders>
            <w:vAlign w:val="center"/>
            <w:hideMark/>
          </w:tcPr>
          <w:p w:rsidR="00EE1CCE" w:rsidRPr="00EE1CCE" w:rsidRDefault="00EE1CCE" w:rsidP="00EE1CCE">
            <w:r w:rsidRPr="00EE1CCE">
              <w:t>Амортизация</w:t>
            </w:r>
          </w:p>
        </w:tc>
        <w:tc>
          <w:tcPr>
            <w:tcW w:w="1102" w:type="dxa"/>
            <w:tcBorders>
              <w:top w:val="nil"/>
              <w:left w:val="nil"/>
              <w:bottom w:val="single" w:sz="4" w:space="0" w:color="auto"/>
              <w:right w:val="single" w:sz="4" w:space="0" w:color="auto"/>
            </w:tcBorders>
            <w:vAlign w:val="center"/>
            <w:hideMark/>
          </w:tcPr>
          <w:p w:rsidR="00EE1CCE" w:rsidRPr="00EE1CCE" w:rsidRDefault="00EE1CCE" w:rsidP="00EE1CCE">
            <w:pPr>
              <w:jc w:val="center"/>
            </w:pPr>
            <w:r w:rsidRPr="00EE1CCE">
              <w:t>тыс. руб.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5,86</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color w:val="000000"/>
                <w:sz w:val="22"/>
                <w:szCs w:val="22"/>
              </w:rPr>
            </w:pPr>
            <w:r w:rsidRPr="00EE1CCE">
              <w:rPr>
                <w:bCs/>
                <w:color w:val="000000"/>
                <w:sz w:val="22"/>
                <w:szCs w:val="22"/>
              </w:rPr>
              <w:t>5,86</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В соответствии с обосновывающими документами</w:t>
            </w:r>
          </w:p>
        </w:tc>
      </w:tr>
      <w:tr w:rsidR="00EE1CCE" w:rsidRPr="00EE1CCE" w:rsidTr="00EE1CCE">
        <w:trPr>
          <w:trHeight w:val="455"/>
        </w:trPr>
        <w:tc>
          <w:tcPr>
            <w:tcW w:w="566" w:type="dxa"/>
            <w:tcBorders>
              <w:top w:val="nil"/>
              <w:left w:val="single" w:sz="4" w:space="0" w:color="auto"/>
              <w:bottom w:val="single" w:sz="4" w:space="0" w:color="auto"/>
              <w:right w:val="single" w:sz="4" w:space="0" w:color="auto"/>
            </w:tcBorders>
            <w:vAlign w:val="center"/>
            <w:hideMark/>
          </w:tcPr>
          <w:p w:rsidR="00EE1CCE" w:rsidRPr="00EE1CCE" w:rsidRDefault="00EE1CCE" w:rsidP="00EE1CCE">
            <w:pPr>
              <w:jc w:val="center"/>
              <w:rPr>
                <w:b/>
              </w:rPr>
            </w:pPr>
            <w:r w:rsidRPr="00EE1CCE">
              <w:rPr>
                <w:b/>
              </w:rPr>
              <w:t>3.</w:t>
            </w:r>
          </w:p>
        </w:tc>
        <w:tc>
          <w:tcPr>
            <w:tcW w:w="2425" w:type="dxa"/>
            <w:tcBorders>
              <w:top w:val="nil"/>
              <w:left w:val="nil"/>
              <w:bottom w:val="single" w:sz="4" w:space="0" w:color="auto"/>
              <w:right w:val="single" w:sz="4" w:space="0" w:color="auto"/>
            </w:tcBorders>
            <w:vAlign w:val="center"/>
            <w:hideMark/>
          </w:tcPr>
          <w:p w:rsidR="00EE1CCE" w:rsidRPr="00EE1CCE" w:rsidRDefault="00EE1CCE" w:rsidP="00EE1CCE">
            <w:pPr>
              <w:rPr>
                <w:b/>
              </w:rPr>
            </w:pPr>
            <w:r w:rsidRPr="00EE1CCE">
              <w:rPr>
                <w:b/>
              </w:rPr>
              <w:t>Расходы, связанные с компенсацией незапланированных расходов или полученного избытка</w:t>
            </w:r>
          </w:p>
        </w:tc>
        <w:tc>
          <w:tcPr>
            <w:tcW w:w="1102" w:type="dxa"/>
            <w:tcBorders>
              <w:top w:val="nil"/>
              <w:left w:val="nil"/>
              <w:bottom w:val="single" w:sz="4" w:space="0" w:color="auto"/>
              <w:right w:val="single" w:sz="4" w:space="0" w:color="auto"/>
            </w:tcBorders>
            <w:vAlign w:val="center"/>
            <w:hideMark/>
          </w:tcPr>
          <w:p w:rsidR="00EE1CCE" w:rsidRPr="00EE1CCE" w:rsidRDefault="00EE1CCE" w:rsidP="00EE1CCE">
            <w:pPr>
              <w:jc w:val="center"/>
            </w:pPr>
            <w:r w:rsidRPr="00EE1CCE">
              <w:t>тыс. руб.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9 309,29</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0,00</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 xml:space="preserve">Расчет  в </w:t>
            </w:r>
            <w:r w:rsidRPr="00EE1CCE">
              <w:rPr>
                <w:lang w:val="en-US"/>
              </w:rPr>
              <w:t>Bi</w:t>
            </w:r>
            <w:r w:rsidRPr="00EE1CCE">
              <w:t xml:space="preserve"> в соответствии с методикой 98-э </w:t>
            </w:r>
          </w:p>
        </w:tc>
      </w:tr>
      <w:tr w:rsidR="00EE1CCE" w:rsidRPr="00EE1CCE" w:rsidTr="00EE1CCE">
        <w:trPr>
          <w:trHeight w:val="455"/>
        </w:trPr>
        <w:tc>
          <w:tcPr>
            <w:tcW w:w="566" w:type="dxa"/>
            <w:tcBorders>
              <w:top w:val="nil"/>
              <w:left w:val="single" w:sz="4" w:space="0" w:color="auto"/>
              <w:bottom w:val="single" w:sz="4" w:space="0" w:color="auto"/>
              <w:right w:val="single" w:sz="4" w:space="0" w:color="auto"/>
            </w:tcBorders>
            <w:vAlign w:val="center"/>
          </w:tcPr>
          <w:p w:rsidR="00EE1CCE" w:rsidRPr="00EE1CCE" w:rsidRDefault="00EE1CCE" w:rsidP="00EE1CCE">
            <w:pPr>
              <w:jc w:val="center"/>
              <w:rPr>
                <w:b/>
              </w:rPr>
            </w:pPr>
            <w:r w:rsidRPr="00EE1CCE">
              <w:rPr>
                <w:b/>
              </w:rPr>
              <w:t>4.</w:t>
            </w:r>
          </w:p>
        </w:tc>
        <w:tc>
          <w:tcPr>
            <w:tcW w:w="2425" w:type="dxa"/>
            <w:tcBorders>
              <w:top w:val="nil"/>
              <w:left w:val="nil"/>
              <w:bottom w:val="single" w:sz="4" w:space="0" w:color="auto"/>
              <w:right w:val="single" w:sz="4" w:space="0" w:color="auto"/>
            </w:tcBorders>
            <w:vAlign w:val="center"/>
            <w:hideMark/>
          </w:tcPr>
          <w:p w:rsidR="00EE1CCE" w:rsidRPr="00EE1CCE" w:rsidRDefault="00EE1CCE" w:rsidP="00EE1CCE">
            <w:pPr>
              <w:rPr>
                <w:b/>
              </w:rPr>
            </w:pPr>
            <w:r w:rsidRPr="00EE1CCE">
              <w:rPr>
                <w:b/>
              </w:rPr>
              <w:t>КНК</w:t>
            </w:r>
          </w:p>
        </w:tc>
        <w:tc>
          <w:tcPr>
            <w:tcW w:w="1102" w:type="dxa"/>
            <w:tcBorders>
              <w:top w:val="nil"/>
              <w:left w:val="nil"/>
              <w:bottom w:val="single" w:sz="4" w:space="0" w:color="auto"/>
              <w:right w:val="single" w:sz="4" w:space="0" w:color="auto"/>
            </w:tcBorders>
            <w:vAlign w:val="center"/>
          </w:tcPr>
          <w:p w:rsidR="00EE1CCE" w:rsidRPr="00EE1CCE" w:rsidRDefault="00EE1CCE" w:rsidP="00EE1CCE">
            <w:pPr>
              <w:jc w:val="center"/>
            </w:pP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color w:val="000000"/>
                <w:sz w:val="22"/>
                <w:szCs w:val="22"/>
              </w:rPr>
            </w:pPr>
            <w:r w:rsidRPr="00EE1CCE">
              <w:rPr>
                <w:color w:val="000000"/>
                <w:sz w:val="22"/>
                <w:szCs w:val="22"/>
              </w:rPr>
              <w:t>0,00</w:t>
            </w:r>
          </w:p>
        </w:tc>
        <w:tc>
          <w:tcPr>
            <w:tcW w:w="1276" w:type="dxa"/>
            <w:tcBorders>
              <w:top w:val="single" w:sz="4" w:space="0" w:color="auto"/>
              <w:left w:val="nil"/>
              <w:bottom w:val="single" w:sz="4" w:space="0" w:color="auto"/>
              <w:right w:val="single" w:sz="4" w:space="0" w:color="auto"/>
            </w:tcBorders>
            <w:noWrap/>
            <w:vAlign w:val="center"/>
          </w:tcPr>
          <w:p w:rsidR="00EE1CCE" w:rsidRPr="00EE1CCE" w:rsidRDefault="00EE1CCE" w:rsidP="00EE1CCE">
            <w:pPr>
              <w:jc w:val="center"/>
              <w:rPr>
                <w:color w:val="000000"/>
                <w:sz w:val="22"/>
                <w:szCs w:val="22"/>
              </w:rPr>
            </w:pPr>
            <w:r w:rsidRPr="00EE1CCE">
              <w:rPr>
                <w:color w:val="000000"/>
                <w:sz w:val="22"/>
                <w:szCs w:val="22"/>
              </w:rPr>
              <w:t>68,39</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Расчет  в соответствии с фактическими данными</w:t>
            </w:r>
          </w:p>
        </w:tc>
      </w:tr>
      <w:tr w:rsidR="00EE1CCE" w:rsidRPr="00EE1CCE" w:rsidTr="00EE1CCE">
        <w:trPr>
          <w:trHeight w:val="455"/>
        </w:trPr>
        <w:tc>
          <w:tcPr>
            <w:tcW w:w="566" w:type="dxa"/>
            <w:tcBorders>
              <w:top w:val="nil"/>
              <w:left w:val="single" w:sz="4" w:space="0" w:color="auto"/>
              <w:bottom w:val="single" w:sz="4" w:space="0" w:color="auto"/>
              <w:right w:val="single" w:sz="4" w:space="0" w:color="auto"/>
            </w:tcBorders>
            <w:vAlign w:val="center"/>
          </w:tcPr>
          <w:p w:rsidR="00EE1CCE" w:rsidRPr="00EE1CCE" w:rsidRDefault="00EE1CCE" w:rsidP="00EE1CCE">
            <w:pPr>
              <w:jc w:val="center"/>
              <w:rPr>
                <w:b/>
              </w:rPr>
            </w:pPr>
            <w:r w:rsidRPr="00EE1CCE">
              <w:rPr>
                <w:b/>
              </w:rPr>
              <w:t>5.</w:t>
            </w:r>
          </w:p>
        </w:tc>
        <w:tc>
          <w:tcPr>
            <w:tcW w:w="2425" w:type="dxa"/>
            <w:tcBorders>
              <w:top w:val="nil"/>
              <w:left w:val="nil"/>
              <w:bottom w:val="single" w:sz="4" w:space="0" w:color="auto"/>
              <w:right w:val="single" w:sz="4" w:space="0" w:color="auto"/>
            </w:tcBorders>
            <w:vAlign w:val="center"/>
            <w:hideMark/>
          </w:tcPr>
          <w:p w:rsidR="00EE1CCE" w:rsidRPr="00EE1CCE" w:rsidRDefault="00EE1CCE" w:rsidP="00EE1CCE">
            <w:pPr>
              <w:rPr>
                <w:b/>
                <w:lang w:val="en-US"/>
              </w:rPr>
            </w:pPr>
            <w:r w:rsidRPr="00EE1CCE">
              <w:rPr>
                <w:b/>
              </w:rPr>
              <w:t xml:space="preserve">Корректировка </w:t>
            </w:r>
            <w:r w:rsidRPr="00EE1CCE">
              <w:rPr>
                <w:b/>
                <w:lang w:val="en-US"/>
              </w:rPr>
              <w:t>Bi</w:t>
            </w:r>
          </w:p>
        </w:tc>
        <w:tc>
          <w:tcPr>
            <w:tcW w:w="1102" w:type="dxa"/>
            <w:tcBorders>
              <w:top w:val="nil"/>
              <w:left w:val="nil"/>
              <w:bottom w:val="single" w:sz="4" w:space="0" w:color="auto"/>
              <w:right w:val="single" w:sz="4" w:space="0" w:color="auto"/>
            </w:tcBorders>
            <w:vAlign w:val="center"/>
          </w:tcPr>
          <w:p w:rsidR="00EE1CCE" w:rsidRPr="00EE1CCE" w:rsidRDefault="00EE1CCE" w:rsidP="00EE1CCE">
            <w:pPr>
              <w:jc w:val="center"/>
            </w:pPr>
          </w:p>
        </w:tc>
        <w:tc>
          <w:tcPr>
            <w:tcW w:w="1458" w:type="dxa"/>
            <w:tcBorders>
              <w:top w:val="single" w:sz="4" w:space="0" w:color="auto"/>
              <w:left w:val="nil"/>
              <w:bottom w:val="single" w:sz="4" w:space="0" w:color="auto"/>
              <w:right w:val="single" w:sz="4" w:space="0" w:color="auto"/>
            </w:tcBorders>
            <w:noWrap/>
            <w:vAlign w:val="center"/>
          </w:tcPr>
          <w:p w:rsidR="00EE1CCE" w:rsidRPr="00EE1CCE" w:rsidRDefault="00EE1CCE" w:rsidP="00EE1CCE">
            <w:pPr>
              <w:jc w:val="center"/>
              <w:rPr>
                <w:color w:val="000000"/>
                <w:sz w:val="22"/>
                <w:szCs w:val="22"/>
              </w:rPr>
            </w:pPr>
            <w:r w:rsidRPr="00EE1CCE">
              <w:rPr>
                <w:color w:val="000000"/>
                <w:sz w:val="22"/>
                <w:szCs w:val="22"/>
              </w:rPr>
              <w:t>0,00</w:t>
            </w:r>
          </w:p>
        </w:tc>
        <w:tc>
          <w:tcPr>
            <w:tcW w:w="1276" w:type="dxa"/>
            <w:tcBorders>
              <w:top w:val="single" w:sz="4" w:space="0" w:color="auto"/>
              <w:left w:val="nil"/>
              <w:bottom w:val="single" w:sz="4" w:space="0" w:color="auto"/>
              <w:right w:val="single" w:sz="4" w:space="0" w:color="auto"/>
            </w:tcBorders>
            <w:noWrap/>
            <w:vAlign w:val="center"/>
          </w:tcPr>
          <w:p w:rsidR="00EE1CCE" w:rsidRPr="00EE1CCE" w:rsidRDefault="00EE1CCE" w:rsidP="00EE1CCE">
            <w:pPr>
              <w:jc w:val="center"/>
              <w:rPr>
                <w:color w:val="000000"/>
                <w:sz w:val="22"/>
                <w:szCs w:val="22"/>
              </w:rPr>
            </w:pPr>
            <w:r w:rsidRPr="00EE1CCE">
              <w:rPr>
                <w:color w:val="000000"/>
                <w:sz w:val="22"/>
                <w:szCs w:val="22"/>
              </w:rPr>
              <w:t>- 506,26</w:t>
            </w:r>
          </w:p>
        </w:tc>
        <w:tc>
          <w:tcPr>
            <w:tcW w:w="3380"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pPr>
            <w:r w:rsidRPr="00EE1CCE">
              <w:t xml:space="preserve">Расчет  в соответствии </w:t>
            </w:r>
          </w:p>
          <w:p w:rsidR="00EE1CCE" w:rsidRPr="00EE1CCE" w:rsidRDefault="00EE1CCE" w:rsidP="00EE1CCE">
            <w:pPr>
              <w:jc w:val="center"/>
            </w:pPr>
            <w:r w:rsidRPr="00EE1CCE">
              <w:t>с методикой 98-э</w:t>
            </w:r>
          </w:p>
        </w:tc>
      </w:tr>
      <w:tr w:rsidR="00EE1CCE" w:rsidRPr="00EE1CCE" w:rsidTr="00EE1CCE">
        <w:trPr>
          <w:trHeight w:val="264"/>
        </w:trPr>
        <w:tc>
          <w:tcPr>
            <w:tcW w:w="2991" w:type="dxa"/>
            <w:gridSpan w:val="2"/>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rPr>
            </w:pPr>
            <w:r w:rsidRPr="00EE1CCE">
              <w:rPr>
                <w:b/>
              </w:rPr>
              <w:t>НВВ на содержание электрических сетей</w:t>
            </w:r>
          </w:p>
        </w:tc>
        <w:tc>
          <w:tcPr>
            <w:tcW w:w="1102"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sz w:val="22"/>
                <w:szCs w:val="22"/>
              </w:rPr>
            </w:pPr>
            <w:r w:rsidRPr="00EE1CCE">
              <w:rPr>
                <w:bCs/>
                <w:sz w:val="22"/>
                <w:szCs w:val="22"/>
              </w:rPr>
              <w:t>102 440,96</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sz w:val="22"/>
                <w:szCs w:val="22"/>
              </w:rPr>
            </w:pPr>
            <w:r w:rsidRPr="00EE1CCE">
              <w:rPr>
                <w:bCs/>
                <w:sz w:val="22"/>
                <w:szCs w:val="22"/>
              </w:rPr>
              <w:t>27 391,25</w:t>
            </w:r>
          </w:p>
        </w:tc>
        <w:tc>
          <w:tcPr>
            <w:tcW w:w="3380" w:type="dxa"/>
            <w:tcBorders>
              <w:top w:val="single" w:sz="4" w:space="0" w:color="auto"/>
              <w:left w:val="nil"/>
              <w:bottom w:val="single" w:sz="4" w:space="0" w:color="auto"/>
              <w:right w:val="single" w:sz="4" w:space="0" w:color="auto"/>
            </w:tcBorders>
            <w:noWrap/>
            <w:vAlign w:val="center"/>
          </w:tcPr>
          <w:p w:rsidR="00EE1CCE" w:rsidRPr="00EE1CCE" w:rsidRDefault="00EE1CCE" w:rsidP="00EE1CCE">
            <w:pPr>
              <w:jc w:val="center"/>
              <w:rPr>
                <w:b/>
                <w:bCs/>
              </w:rPr>
            </w:pPr>
          </w:p>
        </w:tc>
      </w:tr>
      <w:tr w:rsidR="00EE1CCE" w:rsidRPr="00EE1CCE" w:rsidTr="00EE1CCE">
        <w:trPr>
          <w:trHeight w:val="264"/>
        </w:trPr>
        <w:tc>
          <w:tcPr>
            <w:tcW w:w="2991" w:type="dxa"/>
            <w:gridSpan w:val="2"/>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rPr>
            </w:pPr>
            <w:r w:rsidRPr="00EE1CCE">
              <w:rPr>
                <w:b/>
              </w:rPr>
              <w:t>Затраты на покупку электроэнергии на технологические нужды</w:t>
            </w:r>
          </w:p>
        </w:tc>
        <w:tc>
          <w:tcPr>
            <w:tcW w:w="1102" w:type="dxa"/>
            <w:tcBorders>
              <w:top w:val="single" w:sz="4" w:space="0" w:color="auto"/>
              <w:left w:val="nil"/>
              <w:bottom w:val="single" w:sz="4" w:space="0" w:color="auto"/>
              <w:right w:val="single" w:sz="4" w:space="0" w:color="auto"/>
            </w:tcBorders>
            <w:vAlign w:val="center"/>
            <w:hideMark/>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sz w:val="22"/>
                <w:szCs w:val="22"/>
              </w:rPr>
            </w:pPr>
            <w:r w:rsidRPr="00EE1CCE">
              <w:rPr>
                <w:bCs/>
                <w:sz w:val="22"/>
                <w:szCs w:val="22"/>
              </w:rPr>
              <w:t>3 026,73</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sz w:val="22"/>
                <w:szCs w:val="22"/>
              </w:rPr>
            </w:pPr>
            <w:r w:rsidRPr="00EE1CCE">
              <w:rPr>
                <w:bCs/>
                <w:sz w:val="22"/>
                <w:szCs w:val="22"/>
              </w:rPr>
              <w:t>1 670,57</w:t>
            </w:r>
          </w:p>
        </w:tc>
        <w:tc>
          <w:tcPr>
            <w:tcW w:w="3380"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
                <w:bCs/>
              </w:rPr>
            </w:pPr>
            <w:r w:rsidRPr="00EE1CCE">
              <w:rPr>
                <w:b/>
                <w:bCs/>
              </w:rPr>
              <w:t>Корректировка объема и стоимости потерь</w:t>
            </w:r>
          </w:p>
        </w:tc>
      </w:tr>
      <w:tr w:rsidR="00EE1CCE" w:rsidRPr="00EE1CCE" w:rsidTr="00EE1CCE">
        <w:trPr>
          <w:trHeight w:val="264"/>
        </w:trPr>
        <w:tc>
          <w:tcPr>
            <w:tcW w:w="2991" w:type="dxa"/>
            <w:gridSpan w:val="2"/>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rPr>
            </w:pPr>
            <w:r w:rsidRPr="00EE1CCE">
              <w:rPr>
                <w:b/>
              </w:rPr>
              <w:t>ИТОГО НВВ</w:t>
            </w:r>
          </w:p>
        </w:tc>
        <w:tc>
          <w:tcPr>
            <w:tcW w:w="1102" w:type="dxa"/>
            <w:tcBorders>
              <w:top w:val="single" w:sz="4" w:space="0" w:color="auto"/>
              <w:left w:val="nil"/>
              <w:bottom w:val="single" w:sz="4" w:space="0" w:color="auto"/>
              <w:right w:val="single" w:sz="4" w:space="0" w:color="auto"/>
            </w:tcBorders>
            <w:vAlign w:val="center"/>
          </w:tcPr>
          <w:p w:rsidR="00EE1CCE" w:rsidRPr="00EE1CCE" w:rsidRDefault="00EE1CCE" w:rsidP="00EE1CCE">
            <w:pPr>
              <w:jc w:val="center"/>
              <w:rPr>
                <w:b/>
                <w:bCs/>
              </w:rPr>
            </w:pPr>
          </w:p>
        </w:tc>
        <w:tc>
          <w:tcPr>
            <w:tcW w:w="1458"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sz w:val="22"/>
                <w:szCs w:val="22"/>
              </w:rPr>
            </w:pPr>
            <w:r w:rsidRPr="00EE1CCE">
              <w:rPr>
                <w:bCs/>
                <w:sz w:val="22"/>
                <w:szCs w:val="22"/>
              </w:rPr>
              <w:t>105 467,70</w:t>
            </w:r>
          </w:p>
        </w:tc>
        <w:tc>
          <w:tcPr>
            <w:tcW w:w="1276" w:type="dxa"/>
            <w:tcBorders>
              <w:top w:val="single" w:sz="4" w:space="0" w:color="auto"/>
              <w:left w:val="nil"/>
              <w:bottom w:val="single" w:sz="4" w:space="0" w:color="auto"/>
              <w:right w:val="single" w:sz="4" w:space="0" w:color="auto"/>
            </w:tcBorders>
            <w:noWrap/>
            <w:vAlign w:val="center"/>
            <w:hideMark/>
          </w:tcPr>
          <w:p w:rsidR="00EE1CCE" w:rsidRPr="00EE1CCE" w:rsidRDefault="00EE1CCE" w:rsidP="00EE1CCE">
            <w:pPr>
              <w:jc w:val="center"/>
              <w:rPr>
                <w:bCs/>
                <w:sz w:val="22"/>
                <w:szCs w:val="22"/>
              </w:rPr>
            </w:pPr>
            <w:r w:rsidRPr="00EE1CCE">
              <w:rPr>
                <w:bCs/>
                <w:sz w:val="22"/>
                <w:szCs w:val="22"/>
              </w:rPr>
              <w:t>29 061,82</w:t>
            </w:r>
          </w:p>
        </w:tc>
        <w:tc>
          <w:tcPr>
            <w:tcW w:w="3380" w:type="dxa"/>
            <w:tcBorders>
              <w:top w:val="single" w:sz="4" w:space="0" w:color="auto"/>
              <w:left w:val="nil"/>
              <w:bottom w:val="single" w:sz="4" w:space="0" w:color="auto"/>
              <w:right w:val="single" w:sz="4" w:space="0" w:color="auto"/>
            </w:tcBorders>
            <w:noWrap/>
            <w:vAlign w:val="center"/>
          </w:tcPr>
          <w:p w:rsidR="00EE1CCE" w:rsidRPr="00EE1CCE" w:rsidRDefault="00EE1CCE" w:rsidP="00EE1CCE">
            <w:pPr>
              <w:jc w:val="center"/>
              <w:rPr>
                <w:b/>
                <w:bCs/>
              </w:rPr>
            </w:pPr>
          </w:p>
        </w:tc>
      </w:tr>
    </w:tbl>
    <w:p w:rsidR="00EE1CCE" w:rsidRPr="00EE1CCE" w:rsidRDefault="00EE1CCE" w:rsidP="00EE1CCE">
      <w:pPr>
        <w:autoSpaceDE w:val="0"/>
        <w:autoSpaceDN w:val="0"/>
        <w:adjustRightInd w:val="0"/>
        <w:ind w:firstLine="709"/>
        <w:jc w:val="both"/>
        <w:rPr>
          <w:sz w:val="24"/>
          <w:szCs w:val="24"/>
        </w:rPr>
      </w:pPr>
    </w:p>
    <w:p w:rsidR="00EE1CCE" w:rsidRPr="00EE1CCE" w:rsidRDefault="00EE1CCE" w:rsidP="00EE1CCE">
      <w:pPr>
        <w:autoSpaceDE w:val="0"/>
        <w:autoSpaceDN w:val="0"/>
        <w:adjustRightInd w:val="0"/>
        <w:ind w:firstLine="709"/>
        <w:jc w:val="both"/>
        <w:rPr>
          <w:sz w:val="24"/>
          <w:szCs w:val="24"/>
        </w:rPr>
      </w:pPr>
      <w:r w:rsidRPr="00EE1CCE">
        <w:rPr>
          <w:sz w:val="24"/>
          <w:szCs w:val="24"/>
        </w:rPr>
        <w:t>3. Установить величину необходимой валовой выручки общества с ограниченной ответственностью «Сетевое предприятие «Росэнерго»</w:t>
      </w:r>
      <w:r w:rsidRPr="00EE1CCE">
        <w:rPr>
          <w:b/>
          <w:sz w:val="24"/>
          <w:szCs w:val="24"/>
        </w:rPr>
        <w:t xml:space="preserve"> </w:t>
      </w:r>
      <w:r w:rsidRPr="00EE1CCE">
        <w:rPr>
          <w:sz w:val="24"/>
          <w:szCs w:val="24"/>
        </w:rPr>
        <w:t>на долгосрочный период регулирования (без учета потерь) по Ленинградской области в следующих размерах:</w:t>
      </w:r>
    </w:p>
    <w:tbl>
      <w:tblPr>
        <w:tblW w:w="8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867"/>
        <w:gridCol w:w="2933"/>
      </w:tblGrid>
      <w:tr w:rsidR="00EE1CCE" w:rsidRPr="00EE1CCE" w:rsidTr="00EE1CCE">
        <w:trPr>
          <w:trHeight w:val="439"/>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Cs/>
              </w:rPr>
            </w:pPr>
            <w:r w:rsidRPr="00EE1CCE">
              <w:rPr>
                <w:bCs/>
              </w:rPr>
              <w:t xml:space="preserve">Наименование сетевой </w:t>
            </w:r>
            <w:r w:rsidRPr="00EE1CCE">
              <w:rPr>
                <w:bCs/>
              </w:rPr>
              <w:br/>
              <w:t>организации в Ленинградской области</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Cs/>
              </w:rPr>
            </w:pPr>
            <w:r w:rsidRPr="00EE1CCE">
              <w:rPr>
                <w:bCs/>
              </w:rPr>
              <w:t>Год</w:t>
            </w:r>
          </w:p>
        </w:tc>
        <w:tc>
          <w:tcPr>
            <w:tcW w:w="2933"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Cs/>
              </w:rPr>
            </w:pPr>
            <w:r w:rsidRPr="00EE1CCE">
              <w:rPr>
                <w:bCs/>
              </w:rPr>
              <w:t xml:space="preserve">НВВ сетевых организаций </w:t>
            </w:r>
            <w:r w:rsidRPr="00EE1CCE">
              <w:rPr>
                <w:bCs/>
              </w:rPr>
              <w:br/>
              <w:t>без учета оплаты потерь</w:t>
            </w:r>
          </w:p>
        </w:tc>
      </w:tr>
      <w:tr w:rsidR="00EE1CCE" w:rsidRPr="00EE1CCE" w:rsidTr="00EE1CCE">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Cs/>
              </w:rPr>
            </w:pP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тыс. руб.</w:t>
            </w:r>
          </w:p>
        </w:tc>
      </w:tr>
      <w:tr w:rsidR="00EE1CCE" w:rsidRPr="00EE1CCE" w:rsidTr="00E55C72">
        <w:trPr>
          <w:trHeight w:val="60"/>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Cs/>
              </w:rPr>
            </w:pPr>
            <w:r w:rsidRPr="00EE1CCE">
              <w:t>Общество с ограниченной ответственностью «Сетевое предприятие «Росэнерго»</w:t>
            </w: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2018</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27391,25</w:t>
            </w:r>
          </w:p>
        </w:tc>
      </w:tr>
      <w:tr w:rsidR="00EE1CCE" w:rsidRPr="00EE1CCE" w:rsidTr="00E55C72">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2019</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28486,90</w:t>
            </w:r>
          </w:p>
        </w:tc>
      </w:tr>
      <w:tr w:rsidR="00EE1CCE" w:rsidRPr="00EE1CCE" w:rsidTr="00E55C72">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2020</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29626,38</w:t>
            </w:r>
          </w:p>
        </w:tc>
      </w:tr>
      <w:tr w:rsidR="00EE1CCE" w:rsidRPr="00EE1CCE" w:rsidTr="00E55C72">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2021</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30811,43</w:t>
            </w:r>
          </w:p>
        </w:tc>
      </w:tr>
      <w:tr w:rsidR="00EE1CCE" w:rsidRPr="00EE1CCE" w:rsidTr="00E55C72">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2022</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32043,89</w:t>
            </w:r>
          </w:p>
        </w:tc>
      </w:tr>
    </w:tbl>
    <w:p w:rsidR="00EE1CCE" w:rsidRPr="00EE1CCE" w:rsidRDefault="00EE1CCE" w:rsidP="00EE1CCE">
      <w:pPr>
        <w:widowControl w:val="0"/>
        <w:autoSpaceDE w:val="0"/>
        <w:autoSpaceDN w:val="0"/>
        <w:adjustRightInd w:val="0"/>
        <w:ind w:firstLine="709"/>
        <w:jc w:val="both"/>
        <w:rPr>
          <w:rFonts w:eastAsia="Calibri"/>
          <w:sz w:val="24"/>
          <w:szCs w:val="24"/>
        </w:rPr>
      </w:pPr>
      <w:r w:rsidRPr="00EE1CCE">
        <w:rPr>
          <w:sz w:val="24"/>
          <w:szCs w:val="24"/>
        </w:rPr>
        <w:t xml:space="preserve">4. Установить долгосрочные </w:t>
      </w:r>
      <w:hyperlink r:id="rId16" w:anchor="Par39" w:history="1">
        <w:r w:rsidRPr="00EE1CCE">
          <w:rPr>
            <w:sz w:val="24"/>
            <w:szCs w:val="24"/>
          </w:rPr>
          <w:t>параметры</w:t>
        </w:r>
      </w:hyperlink>
      <w:r w:rsidRPr="00EE1CCE">
        <w:rPr>
          <w:sz w:val="24"/>
          <w:szCs w:val="24"/>
        </w:rPr>
        <w:t xml:space="preserve"> регулирования деятельности ООО «СП «Росэнерго», </w:t>
      </w:r>
      <w:r w:rsidRPr="00EE1CCE">
        <w:rPr>
          <w:sz w:val="24"/>
          <w:szCs w:val="24"/>
        </w:rPr>
        <w:lastRenderedPageBreak/>
        <w:t xml:space="preserve">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EE1CCE">
        <w:rPr>
          <w:rFonts w:eastAsia="Calibri"/>
          <w:sz w:val="24"/>
          <w:szCs w:val="24"/>
        </w:rPr>
        <w:t>с 1 января 2018 года по 31 декабря 2022 года:</w:t>
      </w:r>
    </w:p>
    <w:p w:rsidR="00EE1CCE" w:rsidRPr="00EE1CCE" w:rsidRDefault="00EE1CCE" w:rsidP="00EE1CCE">
      <w:pPr>
        <w:widowControl w:val="0"/>
        <w:autoSpaceDE w:val="0"/>
        <w:autoSpaceDN w:val="0"/>
        <w:adjustRightInd w:val="0"/>
        <w:ind w:firstLine="709"/>
        <w:jc w:val="both"/>
        <w:rPr>
          <w:rFonts w:eastAsia="Calibri"/>
          <w:sz w:val="24"/>
          <w:szCs w:val="24"/>
        </w:rPr>
      </w:pPr>
    </w:p>
    <w:tbl>
      <w:tblPr>
        <w:tblW w:w="10770"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1645"/>
        <w:gridCol w:w="587"/>
        <w:gridCol w:w="983"/>
        <w:gridCol w:w="1134"/>
        <w:gridCol w:w="1255"/>
        <w:gridCol w:w="1155"/>
        <w:gridCol w:w="1137"/>
        <w:gridCol w:w="1317"/>
        <w:gridCol w:w="1090"/>
      </w:tblGrid>
      <w:tr w:rsidR="00EE1CCE" w:rsidRPr="00EE1CCE" w:rsidTr="00EE1CCE">
        <w:trPr>
          <w:cantSplit/>
          <w:trHeight w:val="2070"/>
          <w:jc w:val="center"/>
        </w:trPr>
        <w:tc>
          <w:tcPr>
            <w:tcW w:w="467"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rPr>
                <w:sz w:val="18"/>
                <w:szCs w:val="18"/>
              </w:rPr>
            </w:pPr>
            <w:r w:rsidRPr="00EE1CCE">
              <w:rPr>
                <w:sz w:val="18"/>
                <w:szCs w:val="18"/>
              </w:rPr>
              <w:t xml:space="preserve">№ </w:t>
            </w:r>
            <w:proofErr w:type="gramStart"/>
            <w:r w:rsidRPr="00EE1CCE">
              <w:rPr>
                <w:sz w:val="18"/>
                <w:szCs w:val="18"/>
              </w:rPr>
              <w:t>п</w:t>
            </w:r>
            <w:proofErr w:type="gramEnd"/>
            <w:r w:rsidRPr="00EE1CCE">
              <w:rPr>
                <w:sz w:val="18"/>
                <w:szCs w:val="18"/>
              </w:rPr>
              <w:t>/п</w:t>
            </w:r>
          </w:p>
        </w:tc>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rPr>
                <w:sz w:val="18"/>
                <w:szCs w:val="18"/>
              </w:rPr>
            </w:pPr>
            <w:r w:rsidRPr="00EE1CCE">
              <w:rPr>
                <w:sz w:val="18"/>
                <w:szCs w:val="18"/>
              </w:rPr>
              <w:t xml:space="preserve">Наименование сетевой  </w:t>
            </w:r>
            <w:r w:rsidRPr="00EE1CCE">
              <w:rPr>
                <w:sz w:val="18"/>
                <w:szCs w:val="18"/>
              </w:rPr>
              <w:br/>
              <w:t xml:space="preserve">организации </w:t>
            </w:r>
          </w:p>
          <w:p w:rsidR="00EE1CCE" w:rsidRPr="00EE1CCE" w:rsidRDefault="00EE1CCE" w:rsidP="00EE1CCE">
            <w:pPr>
              <w:autoSpaceDE w:val="0"/>
              <w:autoSpaceDN w:val="0"/>
              <w:adjustRightInd w:val="0"/>
              <w:jc w:val="center"/>
              <w:rPr>
                <w:sz w:val="18"/>
                <w:szCs w:val="18"/>
              </w:rPr>
            </w:pPr>
            <w:r w:rsidRPr="00EE1CCE">
              <w:rPr>
                <w:sz w:val="18"/>
                <w:szCs w:val="18"/>
              </w:rPr>
              <w:t>в Ленинградской области</w:t>
            </w:r>
            <w:r w:rsidRPr="00EE1CCE">
              <w:rPr>
                <w:sz w:val="18"/>
                <w:szCs w:val="18"/>
              </w:rPr>
              <w:br/>
            </w:r>
          </w:p>
        </w:tc>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rPr>
                <w:sz w:val="18"/>
                <w:szCs w:val="18"/>
              </w:rPr>
            </w:pPr>
            <w:r w:rsidRPr="00EE1CCE">
              <w:rPr>
                <w:sz w:val="18"/>
                <w:szCs w:val="18"/>
              </w:rPr>
              <w:t>Год</w:t>
            </w:r>
          </w:p>
        </w:tc>
        <w:tc>
          <w:tcPr>
            <w:tcW w:w="983"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ind w:left="-65"/>
              <w:jc w:val="center"/>
              <w:rPr>
                <w:sz w:val="18"/>
                <w:szCs w:val="18"/>
              </w:rPr>
            </w:pPr>
            <w:r w:rsidRPr="00EE1CCE">
              <w:rPr>
                <w:sz w:val="18"/>
                <w:szCs w:val="18"/>
              </w:rPr>
              <w:t xml:space="preserve">Базовый уровень    </w:t>
            </w:r>
            <w:r w:rsidRPr="00EE1CCE">
              <w:rPr>
                <w:sz w:val="18"/>
                <w:szCs w:val="18"/>
              </w:rPr>
              <w:br/>
              <w:t>подконтрольных</w:t>
            </w:r>
            <w:r w:rsidRPr="00EE1CCE">
              <w:rPr>
                <w:sz w:val="18"/>
                <w:szCs w:val="18"/>
              </w:rPr>
              <w:br/>
              <w:t>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rPr>
                <w:sz w:val="18"/>
                <w:szCs w:val="18"/>
              </w:rPr>
            </w:pPr>
            <w:r w:rsidRPr="00EE1CCE">
              <w:rPr>
                <w:sz w:val="18"/>
                <w:szCs w:val="18"/>
              </w:rPr>
              <w:t xml:space="preserve">Индекс    </w:t>
            </w:r>
            <w:r w:rsidRPr="00EE1CCE">
              <w:rPr>
                <w:sz w:val="18"/>
                <w:szCs w:val="18"/>
              </w:rPr>
              <w:br/>
            </w:r>
            <w:proofErr w:type="gramStart"/>
            <w:r w:rsidRPr="00EE1CCE">
              <w:rPr>
                <w:sz w:val="18"/>
                <w:szCs w:val="18"/>
              </w:rPr>
              <w:t>эффективно-сти</w:t>
            </w:r>
            <w:proofErr w:type="gramEnd"/>
            <w:r w:rsidRPr="00EE1CCE">
              <w:rPr>
                <w:sz w:val="18"/>
                <w:szCs w:val="18"/>
              </w:rPr>
              <w:br/>
              <w:t>подконт-</w:t>
            </w:r>
          </w:p>
          <w:p w:rsidR="00EE1CCE" w:rsidRPr="00EE1CCE" w:rsidRDefault="00EE1CCE" w:rsidP="00EE1CCE">
            <w:pPr>
              <w:autoSpaceDE w:val="0"/>
              <w:autoSpaceDN w:val="0"/>
              <w:adjustRightInd w:val="0"/>
              <w:jc w:val="center"/>
              <w:rPr>
                <w:sz w:val="18"/>
                <w:szCs w:val="18"/>
              </w:rPr>
            </w:pPr>
            <w:r w:rsidRPr="00EE1CCE">
              <w:rPr>
                <w:sz w:val="18"/>
                <w:szCs w:val="18"/>
              </w:rPr>
              <w:t>рольных</w:t>
            </w:r>
            <w:r w:rsidRPr="00EE1CCE">
              <w:rPr>
                <w:sz w:val="18"/>
                <w:szCs w:val="18"/>
              </w:rPr>
              <w:br/>
              <w:t>расходов</w:t>
            </w:r>
          </w:p>
        </w:tc>
        <w:tc>
          <w:tcPr>
            <w:tcW w:w="1255"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rPr>
                <w:sz w:val="18"/>
                <w:szCs w:val="18"/>
              </w:rPr>
            </w:pPr>
            <w:proofErr w:type="gramStart"/>
            <w:r w:rsidRPr="00EE1CCE">
              <w:rPr>
                <w:sz w:val="18"/>
                <w:szCs w:val="18"/>
              </w:rPr>
              <w:t>Коэффи-циент</w:t>
            </w:r>
            <w:proofErr w:type="gramEnd"/>
            <w:r w:rsidRPr="00EE1CCE">
              <w:rPr>
                <w:sz w:val="18"/>
                <w:szCs w:val="18"/>
              </w:rPr>
              <w:t xml:space="preserve"> </w:t>
            </w:r>
            <w:r w:rsidRPr="00EE1CCE">
              <w:rPr>
                <w:sz w:val="18"/>
                <w:szCs w:val="18"/>
              </w:rPr>
              <w:br/>
              <w:t xml:space="preserve">эластич-ности </w:t>
            </w:r>
            <w:r w:rsidRPr="00EE1CCE">
              <w:rPr>
                <w:sz w:val="18"/>
                <w:szCs w:val="18"/>
              </w:rPr>
              <w:br/>
              <w:t>подконт-рольных</w:t>
            </w:r>
            <w:r w:rsidRPr="00EE1CCE">
              <w:rPr>
                <w:sz w:val="18"/>
                <w:szCs w:val="18"/>
              </w:rPr>
              <w:br/>
              <w:t xml:space="preserve">расходов   </w:t>
            </w:r>
            <w:r w:rsidRPr="00EE1CCE">
              <w:rPr>
                <w:sz w:val="18"/>
                <w:szCs w:val="18"/>
              </w:rPr>
              <w:br/>
              <w:t>по количеству</w:t>
            </w:r>
            <w:r w:rsidRPr="00EE1CCE">
              <w:rPr>
                <w:sz w:val="18"/>
                <w:szCs w:val="18"/>
              </w:rPr>
              <w:br/>
              <w:t>активов</w:t>
            </w:r>
          </w:p>
        </w:tc>
        <w:tc>
          <w:tcPr>
            <w:tcW w:w="1155"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rPr>
                <w:sz w:val="18"/>
                <w:szCs w:val="18"/>
              </w:rPr>
            </w:pPr>
            <w:r w:rsidRPr="00EE1CCE">
              <w:rPr>
                <w:sz w:val="18"/>
                <w:szCs w:val="18"/>
              </w:rPr>
              <w:t xml:space="preserve">Величина </w:t>
            </w:r>
            <w:proofErr w:type="gramStart"/>
            <w:r w:rsidRPr="00EE1CCE">
              <w:rPr>
                <w:sz w:val="18"/>
                <w:szCs w:val="18"/>
              </w:rPr>
              <w:t>технологиче-ского</w:t>
            </w:r>
            <w:proofErr w:type="gramEnd"/>
            <w:r w:rsidRPr="00EE1CCE">
              <w:rPr>
                <w:sz w:val="18"/>
                <w:szCs w:val="18"/>
              </w:rPr>
              <w:t xml:space="preserve"> расхода (потерь) электрической энергии (уровень потерь)</w:t>
            </w:r>
          </w:p>
        </w:tc>
        <w:tc>
          <w:tcPr>
            <w:tcW w:w="1137" w:type="dxa"/>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autoSpaceDE w:val="0"/>
              <w:autoSpaceDN w:val="0"/>
              <w:adjustRightInd w:val="0"/>
              <w:jc w:val="center"/>
              <w:rPr>
                <w:sz w:val="18"/>
                <w:szCs w:val="18"/>
              </w:rPr>
            </w:pPr>
            <w:r w:rsidRPr="00EE1CCE">
              <w:rPr>
                <w:sz w:val="18"/>
                <w:szCs w:val="18"/>
              </w:rPr>
              <w:t>Показатель средней продолжительности прекращений передачи электрической энергии на точку поставки (</w:t>
            </w:r>
            <w:proofErr w:type="gramStart"/>
            <w:r w:rsidRPr="00EE1CCE">
              <w:rPr>
                <w:sz w:val="18"/>
                <w:szCs w:val="18"/>
              </w:rPr>
              <w:t>П</w:t>
            </w:r>
            <w:proofErr w:type="gramEnd"/>
            <w:r w:rsidRPr="00EE1CCE">
              <w:rPr>
                <w:sz w:val="18"/>
                <w:szCs w:val="18"/>
              </w:rPr>
              <w:t>saidi),час</w:t>
            </w:r>
          </w:p>
        </w:tc>
        <w:tc>
          <w:tcPr>
            <w:tcW w:w="1317" w:type="dxa"/>
            <w:tcBorders>
              <w:top w:val="single" w:sz="4" w:space="0" w:color="auto"/>
              <w:left w:val="single" w:sz="4" w:space="0" w:color="auto"/>
              <w:right w:val="single" w:sz="4" w:space="0" w:color="auto"/>
            </w:tcBorders>
            <w:vAlign w:val="center"/>
            <w:hideMark/>
          </w:tcPr>
          <w:p w:rsidR="00EE1CCE" w:rsidRPr="00EE1CCE" w:rsidRDefault="00EE1CCE" w:rsidP="00EE1CCE">
            <w:pPr>
              <w:autoSpaceDE w:val="0"/>
              <w:autoSpaceDN w:val="0"/>
              <w:adjustRightInd w:val="0"/>
              <w:jc w:val="center"/>
              <w:rPr>
                <w:sz w:val="18"/>
                <w:szCs w:val="18"/>
              </w:rPr>
            </w:pPr>
            <w:r w:rsidRPr="00EE1CCE">
              <w:rPr>
                <w:sz w:val="18"/>
                <w:szCs w:val="18"/>
              </w:rPr>
              <w:t xml:space="preserve">Показатель средней частоты прекращений передачи электрической энергии на точку поставки (Пsaifi), </w:t>
            </w:r>
            <w:proofErr w:type="gramStart"/>
            <w:r w:rsidRPr="00EE1CCE">
              <w:rPr>
                <w:sz w:val="18"/>
                <w:szCs w:val="18"/>
              </w:rPr>
              <w:t>шт</w:t>
            </w:r>
            <w:proofErr w:type="gramEnd"/>
          </w:p>
        </w:tc>
        <w:tc>
          <w:tcPr>
            <w:tcW w:w="1090" w:type="dxa"/>
            <w:tcBorders>
              <w:top w:val="single" w:sz="4" w:space="0" w:color="auto"/>
              <w:left w:val="single" w:sz="4" w:space="0" w:color="auto"/>
              <w:right w:val="single" w:sz="4" w:space="0" w:color="auto"/>
            </w:tcBorders>
            <w:vAlign w:val="center"/>
          </w:tcPr>
          <w:p w:rsidR="00EE1CCE" w:rsidRPr="00EE1CCE" w:rsidRDefault="00EE1CCE" w:rsidP="00EE1CCE">
            <w:pPr>
              <w:autoSpaceDE w:val="0"/>
              <w:autoSpaceDN w:val="0"/>
              <w:adjustRightInd w:val="0"/>
              <w:jc w:val="center"/>
              <w:rPr>
                <w:sz w:val="18"/>
                <w:szCs w:val="18"/>
              </w:rPr>
            </w:pPr>
            <w:r w:rsidRPr="00EE1CCE">
              <w:rPr>
                <w:sz w:val="18"/>
                <w:szCs w:val="18"/>
              </w:rPr>
              <w:t>Показатель уровня качества осуществляемого технологического присоединения</w:t>
            </w:r>
          </w:p>
          <w:p w:rsidR="00EE1CCE" w:rsidRPr="00EE1CCE" w:rsidRDefault="00EE1CCE" w:rsidP="00EE1CCE">
            <w:pPr>
              <w:autoSpaceDE w:val="0"/>
              <w:autoSpaceDN w:val="0"/>
              <w:adjustRightInd w:val="0"/>
              <w:jc w:val="center"/>
              <w:rPr>
                <w:sz w:val="18"/>
                <w:szCs w:val="18"/>
              </w:rPr>
            </w:pPr>
            <w:r w:rsidRPr="00EE1CCE">
              <w:rPr>
                <w:sz w:val="18"/>
                <w:szCs w:val="18"/>
              </w:rPr>
              <w:t>реализуемых товаров (услуг)</w:t>
            </w:r>
          </w:p>
        </w:tc>
      </w:tr>
      <w:tr w:rsidR="00EE1CCE" w:rsidRPr="00EE1CCE" w:rsidTr="00EE1CCE">
        <w:trPr>
          <w:cantSplit/>
          <w:trHeight w:val="34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18"/>
                <w:szCs w:val="18"/>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18"/>
                <w:szCs w:val="18"/>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pPr>
            <w:r w:rsidRPr="00EE1CCE">
              <w:t>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pPr>
            <w:r w:rsidRPr="00EE1CCE">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pPr>
            <w:r w:rsidRPr="00EE1CCE">
              <w:t>%</w:t>
            </w:r>
          </w:p>
        </w:tc>
        <w:tc>
          <w:tcPr>
            <w:tcW w:w="1155"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pPr>
            <w:r w:rsidRPr="00EE1CCE">
              <w:t>%</w:t>
            </w:r>
          </w:p>
        </w:tc>
        <w:tc>
          <w:tcPr>
            <w:tcW w:w="1137" w:type="dxa"/>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autoSpaceDE w:val="0"/>
              <w:autoSpaceDN w:val="0"/>
              <w:adjustRightInd w:val="0"/>
              <w:jc w:val="center"/>
            </w:pPr>
          </w:p>
        </w:tc>
        <w:tc>
          <w:tcPr>
            <w:tcW w:w="1317" w:type="dxa"/>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autoSpaceDE w:val="0"/>
              <w:autoSpaceDN w:val="0"/>
              <w:adjustRightInd w:val="0"/>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autoSpaceDE w:val="0"/>
              <w:autoSpaceDN w:val="0"/>
              <w:adjustRightInd w:val="0"/>
              <w:jc w:val="center"/>
            </w:pPr>
          </w:p>
        </w:tc>
      </w:tr>
      <w:tr w:rsidR="00EE1CCE" w:rsidRPr="00EE1CCE" w:rsidTr="00EE1CCE">
        <w:trPr>
          <w:cantSplit/>
          <w:trHeight w:val="313"/>
          <w:jc w:val="center"/>
        </w:trPr>
        <w:tc>
          <w:tcPr>
            <w:tcW w:w="467" w:type="dxa"/>
            <w:vMerge w:val="restart"/>
            <w:tcBorders>
              <w:top w:val="single" w:sz="4" w:space="0" w:color="auto"/>
              <w:left w:val="single" w:sz="4" w:space="0" w:color="auto"/>
              <w:bottom w:val="single" w:sz="4" w:space="0" w:color="auto"/>
              <w:right w:val="single" w:sz="4" w:space="0" w:color="auto"/>
            </w:tcBorders>
            <w:hideMark/>
          </w:tcPr>
          <w:p w:rsidR="00EE1CCE" w:rsidRPr="00EE1CCE" w:rsidRDefault="00EE1CCE" w:rsidP="00EE1CCE">
            <w:pPr>
              <w:autoSpaceDE w:val="0"/>
              <w:autoSpaceDN w:val="0"/>
              <w:adjustRightInd w:val="0"/>
              <w:jc w:val="center"/>
              <w:rPr>
                <w:sz w:val="24"/>
                <w:szCs w:val="24"/>
              </w:rPr>
            </w:pPr>
            <w:r w:rsidRPr="00EE1CCE">
              <w:rPr>
                <w:sz w:val="24"/>
                <w:szCs w:val="24"/>
              </w:rPr>
              <w:t>1</w:t>
            </w:r>
          </w:p>
        </w:tc>
        <w:tc>
          <w:tcPr>
            <w:tcW w:w="1645" w:type="dxa"/>
            <w:vMerge w:val="restart"/>
            <w:tcBorders>
              <w:top w:val="single" w:sz="4" w:space="0" w:color="auto"/>
              <w:left w:val="single" w:sz="4" w:space="0" w:color="auto"/>
              <w:bottom w:val="single" w:sz="4" w:space="0" w:color="auto"/>
              <w:right w:val="single" w:sz="4" w:space="0" w:color="auto"/>
            </w:tcBorders>
            <w:hideMark/>
          </w:tcPr>
          <w:p w:rsidR="00EE1CCE" w:rsidRPr="00EE1CCE" w:rsidRDefault="00EE1CCE" w:rsidP="00EE1CCE">
            <w:pPr>
              <w:autoSpaceDE w:val="0"/>
              <w:autoSpaceDN w:val="0"/>
              <w:adjustRightInd w:val="0"/>
              <w:rPr>
                <w:sz w:val="18"/>
                <w:szCs w:val="18"/>
              </w:rPr>
            </w:pPr>
            <w:r w:rsidRPr="00EE1CCE">
              <w:rPr>
                <w:sz w:val="18"/>
                <w:szCs w:val="18"/>
              </w:rPr>
              <w:t>Общество с ограниченной ответственностью «Сетевое предприятие «Росэнерго»</w:t>
            </w:r>
          </w:p>
        </w:tc>
        <w:tc>
          <w:tcPr>
            <w:tcW w:w="58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16"/>
                <w:szCs w:val="16"/>
              </w:rPr>
            </w:pPr>
            <w:r w:rsidRPr="00EE1CCE">
              <w:rPr>
                <w:sz w:val="16"/>
                <w:szCs w:val="16"/>
              </w:rPr>
              <w:t>2018</w:t>
            </w:r>
          </w:p>
        </w:tc>
        <w:tc>
          <w:tcPr>
            <w:tcW w:w="983"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11,56478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75,0</w:t>
            </w:r>
          </w:p>
        </w:tc>
        <w:tc>
          <w:tcPr>
            <w:tcW w:w="1155"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pPr>
            <w:r w:rsidRPr="00EE1CCE">
              <w:t>5,5260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pPr>
            <w:r w:rsidRPr="00EE1CCE">
              <w:t>2,3310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pPr>
            <w:r w:rsidRPr="00EE1CCE">
              <w:t>0,3200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pPr>
            <w:r w:rsidRPr="00EE1CCE">
              <w:t>1,0</w:t>
            </w:r>
          </w:p>
        </w:tc>
      </w:tr>
      <w:tr w:rsidR="00EE1CCE" w:rsidRPr="00EE1CCE" w:rsidTr="00EE1CCE">
        <w:trPr>
          <w:cantSplit/>
          <w:trHeight w:val="274"/>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16"/>
                <w:szCs w:val="16"/>
              </w:rPr>
            </w:pPr>
            <w:r w:rsidRPr="00EE1CCE">
              <w:rPr>
                <w:sz w:val="16"/>
                <w:szCs w:val="16"/>
              </w:rPr>
              <w:t>2019</w:t>
            </w:r>
          </w:p>
        </w:tc>
        <w:tc>
          <w:tcPr>
            <w:tcW w:w="983"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rPr>
                <w:lang w:val="en-US"/>
              </w:rPr>
            </w:pPr>
            <w:r w:rsidRPr="00EE1CCE">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CCE" w:rsidRPr="00EE1CCE" w:rsidRDefault="00EE1CCE" w:rsidP="00EE1CCE">
            <w:pPr>
              <w:autoSpaceDE w:val="0"/>
              <w:autoSpaceDN w:val="0"/>
              <w:adjustRightInd w:val="0"/>
              <w:jc w:val="center"/>
            </w:pPr>
            <w:r w:rsidRPr="00EE1CCE">
              <w:t>5,5260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2,2960</w:t>
            </w:r>
          </w:p>
        </w:tc>
        <w:tc>
          <w:tcPr>
            <w:tcW w:w="131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pPr>
            <w:r w:rsidRPr="00EE1CCE">
              <w:t>0,3100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1,0</w:t>
            </w:r>
          </w:p>
        </w:tc>
      </w:tr>
      <w:tr w:rsidR="00EE1CCE" w:rsidRPr="00EE1CCE" w:rsidTr="00EE1CCE">
        <w:trPr>
          <w:cantSplit/>
          <w:trHeight w:val="279"/>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16"/>
                <w:szCs w:val="16"/>
              </w:rPr>
            </w:pPr>
            <w:r w:rsidRPr="00EE1CCE">
              <w:rPr>
                <w:sz w:val="16"/>
                <w:szCs w:val="16"/>
              </w:rPr>
              <w:t>2020</w:t>
            </w:r>
          </w:p>
        </w:tc>
        <w:tc>
          <w:tcPr>
            <w:tcW w:w="983"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rPr>
                <w:lang w:val="en-US"/>
              </w:rPr>
            </w:pPr>
            <w:r w:rsidRPr="00EE1CCE">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CCE" w:rsidRPr="00EE1CCE" w:rsidRDefault="00EE1CCE" w:rsidP="00EE1CCE">
            <w:pPr>
              <w:autoSpaceDE w:val="0"/>
              <w:autoSpaceDN w:val="0"/>
              <w:adjustRightInd w:val="0"/>
              <w:jc w:val="center"/>
            </w:pPr>
            <w:r w:rsidRPr="00EE1CCE">
              <w:t>5,5260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2,2616</w:t>
            </w:r>
          </w:p>
        </w:tc>
        <w:tc>
          <w:tcPr>
            <w:tcW w:w="131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pPr>
            <w:r w:rsidRPr="00EE1CCE">
              <w:t>0,3000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1,0</w:t>
            </w:r>
          </w:p>
        </w:tc>
      </w:tr>
      <w:tr w:rsidR="00EE1CCE" w:rsidRPr="00EE1CCE" w:rsidTr="00EE1CCE">
        <w:trPr>
          <w:cantSplit/>
          <w:trHeight w:val="411"/>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16"/>
                <w:szCs w:val="16"/>
              </w:rPr>
            </w:pPr>
            <w:r w:rsidRPr="00EE1CCE">
              <w:rPr>
                <w:sz w:val="16"/>
                <w:szCs w:val="16"/>
              </w:rPr>
              <w:t>2021</w:t>
            </w:r>
          </w:p>
        </w:tc>
        <w:tc>
          <w:tcPr>
            <w:tcW w:w="983"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rPr>
                <w:lang w:val="en-US"/>
              </w:rPr>
            </w:pPr>
            <w:r w:rsidRPr="00EE1CCE">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CCE" w:rsidRPr="00EE1CCE" w:rsidRDefault="00EE1CCE" w:rsidP="00EE1CCE">
            <w:pPr>
              <w:autoSpaceDE w:val="0"/>
              <w:autoSpaceDN w:val="0"/>
              <w:adjustRightInd w:val="0"/>
              <w:jc w:val="center"/>
            </w:pPr>
            <w:r w:rsidRPr="00EE1CCE">
              <w:t>5,5260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2,2277</w:t>
            </w:r>
          </w:p>
        </w:tc>
        <w:tc>
          <w:tcPr>
            <w:tcW w:w="131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0,2900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1,0</w:t>
            </w:r>
          </w:p>
        </w:tc>
      </w:tr>
      <w:tr w:rsidR="00EE1CCE" w:rsidRPr="00EE1CCE" w:rsidTr="00EE1CCE">
        <w:trPr>
          <w:cantSplit/>
          <w:trHeight w:val="2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16"/>
                <w:szCs w:val="16"/>
              </w:rPr>
            </w:pPr>
            <w:r w:rsidRPr="00EE1CCE">
              <w:rPr>
                <w:sz w:val="16"/>
                <w:szCs w:val="16"/>
              </w:rPr>
              <w:t>2022</w:t>
            </w:r>
          </w:p>
        </w:tc>
        <w:tc>
          <w:tcPr>
            <w:tcW w:w="983"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autoSpaceDE w:val="0"/>
              <w:autoSpaceDN w:val="0"/>
              <w:adjustRightInd w:val="0"/>
              <w:jc w:val="center"/>
              <w:rPr>
                <w:lang w:val="en-US"/>
              </w:rPr>
            </w:pPr>
            <w:r w:rsidRPr="00EE1CCE">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CCE" w:rsidRPr="00EE1CCE" w:rsidRDefault="00EE1CCE" w:rsidP="00EE1CCE">
            <w:pPr>
              <w:autoSpaceDE w:val="0"/>
              <w:autoSpaceDN w:val="0"/>
              <w:adjustRightInd w:val="0"/>
              <w:jc w:val="center"/>
            </w:pPr>
            <w:r w:rsidRPr="00EE1CCE">
              <w:t>5,5260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2,1943</w:t>
            </w:r>
          </w:p>
        </w:tc>
        <w:tc>
          <w:tcPr>
            <w:tcW w:w="1317"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0,2800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1,0</w:t>
            </w:r>
          </w:p>
        </w:tc>
      </w:tr>
    </w:tbl>
    <w:p w:rsidR="00EE1CCE" w:rsidRPr="00EE1CCE" w:rsidRDefault="00EE1CCE" w:rsidP="00EE1CCE">
      <w:pPr>
        <w:widowControl w:val="0"/>
        <w:autoSpaceDE w:val="0"/>
        <w:autoSpaceDN w:val="0"/>
        <w:adjustRightInd w:val="0"/>
        <w:ind w:firstLine="709"/>
        <w:jc w:val="both"/>
        <w:rPr>
          <w:sz w:val="24"/>
          <w:szCs w:val="24"/>
        </w:rPr>
      </w:pPr>
    </w:p>
    <w:p w:rsidR="00EE1CCE" w:rsidRPr="00EE1CCE" w:rsidRDefault="00EE1CCE" w:rsidP="00EE1CCE">
      <w:pPr>
        <w:widowControl w:val="0"/>
        <w:autoSpaceDE w:val="0"/>
        <w:autoSpaceDN w:val="0"/>
        <w:adjustRightInd w:val="0"/>
        <w:ind w:firstLine="709"/>
        <w:jc w:val="both"/>
        <w:rPr>
          <w:sz w:val="24"/>
          <w:szCs w:val="24"/>
        </w:rPr>
      </w:pPr>
      <w:r w:rsidRPr="00EE1CCE">
        <w:rPr>
          <w:sz w:val="24"/>
          <w:szCs w:val="24"/>
        </w:rPr>
        <w:t>5. Установить с 1 января 2018 года по 31 декабря 2018 года для ООО «СП «Росэнерго» индивидуальные тарифы на услуги по передаче электрической энергии для взаиморасчетов между сетевыми организациями в следующих размерах:</w:t>
      </w:r>
    </w:p>
    <w:p w:rsidR="00EE1CCE" w:rsidRPr="00EE1CCE" w:rsidRDefault="00EE1CCE" w:rsidP="00EE1CCE">
      <w:pPr>
        <w:widowControl w:val="0"/>
        <w:autoSpaceDE w:val="0"/>
        <w:autoSpaceDN w:val="0"/>
        <w:adjustRightInd w:val="0"/>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504"/>
        <w:gridCol w:w="1510"/>
        <w:gridCol w:w="1595"/>
        <w:gridCol w:w="1561"/>
        <w:gridCol w:w="1510"/>
        <w:gridCol w:w="1424"/>
      </w:tblGrid>
      <w:tr w:rsidR="00EE1CCE" w:rsidRPr="00EE1CCE" w:rsidTr="00EE1CCE">
        <w:trPr>
          <w:trHeight w:val="270"/>
        </w:trPr>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sz w:val="16"/>
                <w:szCs w:val="16"/>
              </w:rPr>
            </w:pPr>
            <w:r w:rsidRPr="00EE1CCE">
              <w:rPr>
                <w:b/>
                <w:bCs/>
                <w:sz w:val="16"/>
                <w:szCs w:val="16"/>
              </w:rPr>
              <w:t>Наименование сетевых организаций</w:t>
            </w:r>
          </w:p>
        </w:tc>
        <w:tc>
          <w:tcPr>
            <w:tcW w:w="2126" w:type="pct"/>
            <w:gridSpan w:val="3"/>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b/>
                <w:bCs/>
                <w:sz w:val="16"/>
                <w:szCs w:val="16"/>
              </w:rPr>
            </w:pPr>
            <w:r w:rsidRPr="00EE1CCE">
              <w:rPr>
                <w:b/>
                <w:bCs/>
                <w:sz w:val="16"/>
                <w:szCs w:val="16"/>
              </w:rPr>
              <w:t>1 полугодие</w:t>
            </w:r>
          </w:p>
        </w:tc>
        <w:tc>
          <w:tcPr>
            <w:tcW w:w="2142" w:type="pct"/>
            <w:gridSpan w:val="3"/>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b/>
                <w:bCs/>
                <w:sz w:val="16"/>
                <w:szCs w:val="16"/>
              </w:rPr>
            </w:pPr>
            <w:r w:rsidRPr="00EE1CCE">
              <w:rPr>
                <w:b/>
                <w:bCs/>
                <w:sz w:val="16"/>
                <w:szCs w:val="16"/>
              </w:rPr>
              <w:t>2 полугодие</w:t>
            </w:r>
          </w:p>
        </w:tc>
      </w:tr>
      <w:tr w:rsidR="00EE1CCE" w:rsidRPr="00EE1CCE" w:rsidTr="00EE1CC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sz w:val="16"/>
                <w:szCs w:val="16"/>
              </w:rPr>
            </w:pPr>
          </w:p>
        </w:tc>
        <w:tc>
          <w:tcPr>
            <w:tcW w:w="1329" w:type="pct"/>
            <w:gridSpan w:val="2"/>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sz w:val="16"/>
                <w:szCs w:val="16"/>
              </w:rPr>
            </w:pPr>
            <w:r w:rsidRPr="00EE1CCE">
              <w:rPr>
                <w:b/>
                <w:bCs/>
                <w:sz w:val="16"/>
                <w:szCs w:val="16"/>
              </w:rPr>
              <w:t>Двухставочный тариф</w:t>
            </w:r>
          </w:p>
        </w:tc>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sz w:val="16"/>
                <w:szCs w:val="16"/>
              </w:rPr>
            </w:pPr>
            <w:r w:rsidRPr="00EE1CCE">
              <w:rPr>
                <w:b/>
                <w:bCs/>
                <w:sz w:val="16"/>
                <w:szCs w:val="16"/>
              </w:rPr>
              <w:t>Одноставочный тариф</w:t>
            </w:r>
          </w:p>
        </w:tc>
        <w:tc>
          <w:tcPr>
            <w:tcW w:w="1425" w:type="pct"/>
            <w:gridSpan w:val="2"/>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sz w:val="16"/>
                <w:szCs w:val="16"/>
              </w:rPr>
            </w:pPr>
            <w:r w:rsidRPr="00EE1CCE">
              <w:rPr>
                <w:b/>
                <w:bCs/>
                <w:sz w:val="16"/>
                <w:szCs w:val="16"/>
              </w:rPr>
              <w:t>Двухставочный тариф</w:t>
            </w:r>
          </w:p>
        </w:tc>
        <w:tc>
          <w:tcPr>
            <w:tcW w:w="717" w:type="pct"/>
            <w:vMerge w:val="restar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sz w:val="16"/>
                <w:szCs w:val="16"/>
              </w:rPr>
            </w:pPr>
            <w:r w:rsidRPr="00EE1CCE">
              <w:rPr>
                <w:b/>
                <w:sz w:val="16"/>
                <w:szCs w:val="16"/>
              </w:rPr>
              <w:t xml:space="preserve">Одноставочный тариф </w:t>
            </w:r>
          </w:p>
        </w:tc>
      </w:tr>
      <w:tr w:rsidR="00EE1CCE" w:rsidRPr="00EE1CCE" w:rsidTr="00EE1CCE">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sz w:val="16"/>
                <w:szCs w:val="16"/>
              </w:rPr>
            </w:pPr>
          </w:p>
        </w:tc>
        <w:tc>
          <w:tcPr>
            <w:tcW w:w="754"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sz w:val="16"/>
                <w:szCs w:val="16"/>
              </w:rPr>
            </w:pPr>
            <w:r w:rsidRPr="00EE1CCE">
              <w:rPr>
                <w:b/>
                <w:sz w:val="16"/>
                <w:szCs w:val="16"/>
              </w:rPr>
              <w:t xml:space="preserve">ставка за содержание электрических сетей </w:t>
            </w:r>
          </w:p>
        </w:tc>
        <w:tc>
          <w:tcPr>
            <w:tcW w:w="575"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sz w:val="16"/>
                <w:szCs w:val="16"/>
              </w:rPr>
            </w:pPr>
            <w:r w:rsidRPr="00EE1CCE">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sz w:val="16"/>
                <w:szCs w:val="16"/>
              </w:rPr>
            </w:pPr>
            <w:r w:rsidRPr="00EE1CCE">
              <w:rPr>
                <w:b/>
                <w:sz w:val="16"/>
                <w:szCs w:val="16"/>
              </w:rPr>
              <w:t xml:space="preserve">ставка за содержание электрических сетей </w:t>
            </w:r>
          </w:p>
        </w:tc>
        <w:tc>
          <w:tcPr>
            <w:tcW w:w="644"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sz w:val="16"/>
                <w:szCs w:val="16"/>
              </w:rPr>
            </w:pPr>
            <w:r w:rsidRPr="00EE1CCE">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sz w:val="16"/>
                <w:szCs w:val="16"/>
              </w:rPr>
            </w:pPr>
          </w:p>
        </w:tc>
      </w:tr>
      <w:tr w:rsidR="00EE1CCE" w:rsidRPr="00EE1CCE" w:rsidTr="00EE1CC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rPr>
                <w:b/>
                <w:bCs/>
                <w:sz w:val="16"/>
                <w:szCs w:val="16"/>
              </w:rPr>
            </w:pPr>
          </w:p>
        </w:tc>
        <w:tc>
          <w:tcPr>
            <w:tcW w:w="754"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sz w:val="16"/>
                <w:szCs w:val="16"/>
              </w:rPr>
            </w:pPr>
            <w:r w:rsidRPr="00EE1CCE">
              <w:rPr>
                <w:sz w:val="16"/>
                <w:szCs w:val="16"/>
              </w:rPr>
              <w:t>руб./МВт·мес.</w:t>
            </w:r>
          </w:p>
        </w:tc>
        <w:tc>
          <w:tcPr>
            <w:tcW w:w="575"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sz w:val="16"/>
                <w:szCs w:val="16"/>
              </w:rPr>
            </w:pPr>
            <w:r w:rsidRPr="00EE1CCE">
              <w:rPr>
                <w:sz w:val="16"/>
                <w:szCs w:val="16"/>
              </w:rPr>
              <w:t>руб./МВт·</w:t>
            </w:r>
            <w:proofErr w:type="gramStart"/>
            <w:r w:rsidRPr="00EE1CCE">
              <w:rPr>
                <w:sz w:val="16"/>
                <w:szCs w:val="16"/>
              </w:rPr>
              <w:t>ч</w:t>
            </w:r>
            <w:proofErr w:type="gramEnd"/>
          </w:p>
        </w:tc>
        <w:tc>
          <w:tcPr>
            <w:tcW w:w="796"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sz w:val="16"/>
                <w:szCs w:val="16"/>
              </w:rPr>
            </w:pPr>
            <w:r w:rsidRPr="00EE1CCE">
              <w:rPr>
                <w:sz w:val="16"/>
                <w:szCs w:val="16"/>
              </w:rPr>
              <w:t>руб./кВт·</w:t>
            </w:r>
            <w:proofErr w:type="gramStart"/>
            <w:r w:rsidRPr="00EE1CCE">
              <w:rPr>
                <w:sz w:val="16"/>
                <w:szCs w:val="16"/>
              </w:rPr>
              <w:t>ч</w:t>
            </w:r>
            <w:proofErr w:type="gramEnd"/>
          </w:p>
        </w:tc>
        <w:tc>
          <w:tcPr>
            <w:tcW w:w="781"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sz w:val="16"/>
                <w:szCs w:val="16"/>
              </w:rPr>
            </w:pPr>
            <w:r w:rsidRPr="00EE1CCE">
              <w:rPr>
                <w:sz w:val="16"/>
                <w:szCs w:val="16"/>
              </w:rPr>
              <w:t xml:space="preserve">руб./МВт·мес. </w:t>
            </w:r>
          </w:p>
        </w:tc>
        <w:tc>
          <w:tcPr>
            <w:tcW w:w="644"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16"/>
                <w:szCs w:val="16"/>
              </w:rPr>
            </w:pPr>
            <w:r w:rsidRPr="00EE1CCE">
              <w:rPr>
                <w:sz w:val="16"/>
                <w:szCs w:val="16"/>
              </w:rPr>
              <w:t>руб./МВт·</w:t>
            </w:r>
            <w:proofErr w:type="gramStart"/>
            <w:r w:rsidRPr="00EE1CCE">
              <w:rPr>
                <w:sz w:val="16"/>
                <w:szCs w:val="16"/>
              </w:rPr>
              <w:t>ч</w:t>
            </w:r>
            <w:proofErr w:type="gramEnd"/>
          </w:p>
        </w:tc>
        <w:tc>
          <w:tcPr>
            <w:tcW w:w="717"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16"/>
                <w:szCs w:val="16"/>
              </w:rPr>
            </w:pPr>
            <w:r w:rsidRPr="00EE1CCE">
              <w:rPr>
                <w:sz w:val="16"/>
                <w:szCs w:val="16"/>
              </w:rPr>
              <w:t>руб./кВт·</w:t>
            </w:r>
            <w:proofErr w:type="gramStart"/>
            <w:r w:rsidRPr="00EE1CCE">
              <w:rPr>
                <w:sz w:val="16"/>
                <w:szCs w:val="16"/>
              </w:rPr>
              <w:t>ч</w:t>
            </w:r>
            <w:proofErr w:type="gramEnd"/>
          </w:p>
        </w:tc>
      </w:tr>
      <w:tr w:rsidR="00EE1CCE" w:rsidRPr="00EE1CCE" w:rsidTr="00EE1CCE">
        <w:trPr>
          <w:trHeight w:val="270"/>
        </w:trPr>
        <w:tc>
          <w:tcPr>
            <w:tcW w:w="733"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b/>
                <w:bCs/>
                <w:sz w:val="16"/>
                <w:szCs w:val="16"/>
              </w:rPr>
            </w:pPr>
            <w:r w:rsidRPr="00EE1CCE">
              <w:rPr>
                <w:b/>
                <w:bCs/>
                <w:sz w:val="16"/>
                <w:szCs w:val="16"/>
              </w:rPr>
              <w:t>1</w:t>
            </w:r>
          </w:p>
        </w:tc>
        <w:tc>
          <w:tcPr>
            <w:tcW w:w="754"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b/>
                <w:bCs/>
                <w:sz w:val="16"/>
                <w:szCs w:val="16"/>
              </w:rPr>
            </w:pPr>
            <w:r w:rsidRPr="00EE1CCE">
              <w:rPr>
                <w:b/>
                <w:bCs/>
                <w:sz w:val="16"/>
                <w:szCs w:val="16"/>
              </w:rPr>
              <w:t>2</w:t>
            </w:r>
          </w:p>
        </w:tc>
        <w:tc>
          <w:tcPr>
            <w:tcW w:w="575"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b/>
                <w:bCs/>
                <w:sz w:val="16"/>
                <w:szCs w:val="16"/>
              </w:rPr>
            </w:pPr>
            <w:r w:rsidRPr="00EE1CCE">
              <w:rPr>
                <w:b/>
                <w:bCs/>
                <w:sz w:val="16"/>
                <w:szCs w:val="16"/>
              </w:rPr>
              <w:t>3</w:t>
            </w:r>
          </w:p>
        </w:tc>
        <w:tc>
          <w:tcPr>
            <w:tcW w:w="796"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b/>
                <w:bCs/>
                <w:sz w:val="16"/>
                <w:szCs w:val="16"/>
              </w:rPr>
            </w:pPr>
            <w:r w:rsidRPr="00EE1CCE">
              <w:rPr>
                <w:b/>
                <w:bCs/>
                <w:sz w:val="16"/>
                <w:szCs w:val="16"/>
              </w:rPr>
              <w:t>4</w:t>
            </w:r>
          </w:p>
        </w:tc>
        <w:tc>
          <w:tcPr>
            <w:tcW w:w="781"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rPr>
                <w:b/>
                <w:bCs/>
                <w:sz w:val="16"/>
                <w:szCs w:val="16"/>
              </w:rPr>
            </w:pPr>
            <w:r w:rsidRPr="00EE1CCE">
              <w:rPr>
                <w:b/>
                <w:bCs/>
                <w:sz w:val="16"/>
                <w:szCs w:val="16"/>
              </w:rPr>
              <w:t>5</w:t>
            </w:r>
            <w:r w:rsidRPr="00EE1CCE">
              <w:rPr>
                <w:sz w:val="16"/>
                <w:szCs w:val="16"/>
              </w:rPr>
              <w:t xml:space="preserve"> </w:t>
            </w:r>
          </w:p>
        </w:tc>
        <w:tc>
          <w:tcPr>
            <w:tcW w:w="644"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sz w:val="16"/>
                <w:szCs w:val="16"/>
              </w:rPr>
            </w:pPr>
            <w:r w:rsidRPr="00EE1CCE">
              <w:rPr>
                <w:b/>
                <w:bCs/>
                <w:sz w:val="16"/>
                <w:szCs w:val="16"/>
              </w:rPr>
              <w:t>6</w:t>
            </w:r>
          </w:p>
        </w:tc>
        <w:tc>
          <w:tcPr>
            <w:tcW w:w="717"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b/>
                <w:bCs/>
                <w:sz w:val="16"/>
                <w:szCs w:val="16"/>
              </w:rPr>
            </w:pPr>
            <w:r w:rsidRPr="00EE1CCE">
              <w:rPr>
                <w:b/>
                <w:bCs/>
                <w:sz w:val="16"/>
                <w:szCs w:val="16"/>
              </w:rPr>
              <w:t>7</w:t>
            </w:r>
          </w:p>
        </w:tc>
      </w:tr>
      <w:tr w:rsidR="00EE1CCE" w:rsidRPr="00EE1CCE" w:rsidTr="00EE1CCE">
        <w:trPr>
          <w:trHeight w:val="1065"/>
        </w:trPr>
        <w:tc>
          <w:tcPr>
            <w:tcW w:w="733"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rPr>
                <w:sz w:val="16"/>
                <w:szCs w:val="16"/>
              </w:rPr>
            </w:pPr>
            <w:r w:rsidRPr="00EE1CCE">
              <w:rPr>
                <w:sz w:val="16"/>
                <w:szCs w:val="16"/>
              </w:rPr>
              <w:t>Общество с ограниченной ответственностью «Сетевое предприятие «Росэнерго» - публичное акционерное общество «Ленэнерго»</w:t>
            </w:r>
          </w:p>
        </w:tc>
        <w:tc>
          <w:tcPr>
            <w:tcW w:w="754"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113 912,24</w:t>
            </w:r>
          </w:p>
        </w:tc>
        <w:tc>
          <w:tcPr>
            <w:tcW w:w="575"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23,73</w:t>
            </w:r>
          </w:p>
        </w:tc>
        <w:tc>
          <w:tcPr>
            <w:tcW w:w="796"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0,42410</w:t>
            </w:r>
          </w:p>
        </w:tc>
        <w:tc>
          <w:tcPr>
            <w:tcW w:w="781" w:type="pct"/>
            <w:tcBorders>
              <w:top w:val="single" w:sz="4" w:space="0" w:color="auto"/>
              <w:left w:val="single" w:sz="4" w:space="0" w:color="auto"/>
              <w:bottom w:val="single" w:sz="4" w:space="0" w:color="auto"/>
              <w:right w:val="single" w:sz="4" w:space="0" w:color="auto"/>
            </w:tcBorders>
            <w:noWrap/>
            <w:vAlign w:val="center"/>
            <w:hideMark/>
          </w:tcPr>
          <w:p w:rsidR="00EE1CCE" w:rsidRPr="00EE1CCE" w:rsidRDefault="00EE1CCE" w:rsidP="00EE1CCE">
            <w:pPr>
              <w:jc w:val="center"/>
            </w:pPr>
            <w:r w:rsidRPr="00EE1CCE">
              <w:t>118 561,77</w:t>
            </w:r>
          </w:p>
        </w:tc>
        <w:tc>
          <w:tcPr>
            <w:tcW w:w="644"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25,47</w:t>
            </w:r>
          </w:p>
        </w:tc>
        <w:tc>
          <w:tcPr>
            <w:tcW w:w="717" w:type="pct"/>
            <w:tcBorders>
              <w:top w:val="single" w:sz="4" w:space="0" w:color="auto"/>
              <w:left w:val="single" w:sz="4" w:space="0" w:color="auto"/>
              <w:bottom w:val="single" w:sz="4" w:space="0" w:color="auto"/>
              <w:right w:val="single" w:sz="4" w:space="0" w:color="auto"/>
            </w:tcBorders>
            <w:vAlign w:val="center"/>
            <w:hideMark/>
          </w:tcPr>
          <w:p w:rsidR="00EE1CCE" w:rsidRPr="00EE1CCE" w:rsidRDefault="00EE1CCE" w:rsidP="00EE1CCE">
            <w:pPr>
              <w:jc w:val="center"/>
            </w:pPr>
            <w:r w:rsidRPr="00EE1CCE">
              <w:t>0,43217</w:t>
            </w:r>
          </w:p>
        </w:tc>
      </w:tr>
    </w:tbl>
    <w:p w:rsidR="00EE1CCE" w:rsidRPr="00EE1CCE" w:rsidRDefault="00EE1CCE" w:rsidP="00EE1CCE">
      <w:pPr>
        <w:widowControl w:val="0"/>
        <w:autoSpaceDE w:val="0"/>
        <w:autoSpaceDN w:val="0"/>
        <w:adjustRightInd w:val="0"/>
        <w:ind w:firstLine="709"/>
        <w:jc w:val="both"/>
        <w:rPr>
          <w:sz w:val="24"/>
          <w:szCs w:val="24"/>
        </w:rPr>
      </w:pPr>
    </w:p>
    <w:p w:rsidR="00EE1CCE" w:rsidRPr="00EE1CCE" w:rsidRDefault="00EE1CCE" w:rsidP="00EE1CCE">
      <w:pPr>
        <w:autoSpaceDE w:val="0"/>
        <w:autoSpaceDN w:val="0"/>
        <w:adjustRightInd w:val="0"/>
        <w:ind w:firstLine="567"/>
        <w:jc w:val="both"/>
        <w:rPr>
          <w:sz w:val="24"/>
          <w:szCs w:val="24"/>
        </w:rPr>
      </w:pPr>
      <w:r w:rsidRPr="00EE1CCE">
        <w:rPr>
          <w:sz w:val="24"/>
          <w:szCs w:val="24"/>
        </w:rPr>
        <w:t>Представитель НП «Совет рынка» Кириенко М.Г. по вопросу – «воздержалась».</w:t>
      </w:r>
    </w:p>
    <w:p w:rsidR="00EE1CCE" w:rsidRPr="00EE1CCE" w:rsidRDefault="00EE1CCE" w:rsidP="00EE1CCE">
      <w:pPr>
        <w:widowControl w:val="0"/>
        <w:autoSpaceDE w:val="0"/>
        <w:autoSpaceDN w:val="0"/>
        <w:adjustRightInd w:val="0"/>
        <w:ind w:firstLine="709"/>
        <w:jc w:val="both"/>
        <w:rPr>
          <w:sz w:val="24"/>
          <w:szCs w:val="24"/>
        </w:rPr>
      </w:pPr>
    </w:p>
    <w:p w:rsidR="00EE1CCE" w:rsidRPr="00EE1CCE" w:rsidRDefault="00EE1CCE" w:rsidP="00EE1CCE">
      <w:pPr>
        <w:ind w:right="-144" w:firstLine="567"/>
        <w:jc w:val="center"/>
        <w:rPr>
          <w:b/>
          <w:sz w:val="24"/>
          <w:szCs w:val="24"/>
        </w:rPr>
      </w:pPr>
      <w:r w:rsidRPr="00EE1CCE">
        <w:rPr>
          <w:b/>
          <w:sz w:val="24"/>
          <w:szCs w:val="24"/>
        </w:rPr>
        <w:t>Результаты  голосования: за – 5 человек, против – 0, воздержались – 1 человек.</w:t>
      </w:r>
    </w:p>
    <w:p w:rsidR="003A4DF9" w:rsidRDefault="003A4DF9" w:rsidP="007E28B3">
      <w:pPr>
        <w:tabs>
          <w:tab w:val="left" w:pos="360"/>
        </w:tabs>
        <w:jc w:val="both"/>
        <w:rPr>
          <w:sz w:val="24"/>
          <w:szCs w:val="24"/>
        </w:rPr>
      </w:pPr>
    </w:p>
    <w:p w:rsidR="00EE1CCE" w:rsidRPr="00EE1CCE" w:rsidRDefault="00E55C72" w:rsidP="00EE1CCE">
      <w:pPr>
        <w:ind w:firstLine="567"/>
        <w:jc w:val="both"/>
        <w:rPr>
          <w:sz w:val="24"/>
          <w:szCs w:val="24"/>
        </w:rPr>
      </w:pPr>
      <w:r>
        <w:rPr>
          <w:b/>
          <w:sz w:val="24"/>
          <w:szCs w:val="24"/>
        </w:rPr>
        <w:t>1.</w:t>
      </w:r>
      <w:r w:rsidR="00B91556">
        <w:rPr>
          <w:b/>
          <w:sz w:val="24"/>
          <w:szCs w:val="24"/>
        </w:rPr>
        <w:t>20</w:t>
      </w:r>
      <w:r>
        <w:rPr>
          <w:b/>
          <w:sz w:val="24"/>
          <w:szCs w:val="24"/>
        </w:rPr>
        <w:t xml:space="preserve">. </w:t>
      </w:r>
      <w:proofErr w:type="gramStart"/>
      <w:r w:rsidR="00EE1CCE" w:rsidRPr="00EE1CCE">
        <w:rPr>
          <w:b/>
          <w:sz w:val="24"/>
          <w:szCs w:val="24"/>
        </w:rPr>
        <w:t xml:space="preserve">По вопросу повестки дня «Об установлении долгосрочных параметров регулирования и индивидуальных тарифов на услуги по передаче электрической энергии, оказываемые обществом с ограниченной ответственностью «СевЭнергоСети» на территории Ленинградской области, на долгосрочный период регулирования 2018 год» </w:t>
      </w:r>
      <w:r w:rsidR="00EE1CCE" w:rsidRPr="00EE1CCE">
        <w:rPr>
          <w:sz w:val="24"/>
          <w:szCs w:val="24"/>
        </w:rPr>
        <w:t>выступил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Стрелец А.В. - изложил основные положения Экспертного</w:t>
      </w:r>
      <w:proofErr w:type="gramEnd"/>
      <w:r w:rsidR="00EE1CCE" w:rsidRPr="00EE1CCE">
        <w:rPr>
          <w:sz w:val="24"/>
          <w:szCs w:val="24"/>
        </w:rPr>
        <w:t xml:space="preserve"> заключения по установлению индивидуальных тарифов </w:t>
      </w:r>
      <w:r w:rsidR="00EE1CCE" w:rsidRPr="00EE1CCE">
        <w:rPr>
          <w:sz w:val="24"/>
          <w:szCs w:val="24"/>
        </w:rPr>
        <w:lastRenderedPageBreak/>
        <w:t>на услуги по передаче электрической энергии по сетям ООО «СевЭнергоСети», расположенным на территории Ленинградской области на 2018 год в соответствии с заявлением ООО «СевЭнергоСети»</w:t>
      </w:r>
      <w:r w:rsidR="00EE1CCE" w:rsidRPr="00EE1CCE">
        <w:rPr>
          <w:b/>
          <w:sz w:val="24"/>
          <w:szCs w:val="24"/>
        </w:rPr>
        <w:t xml:space="preserve"> </w:t>
      </w:r>
      <w:r w:rsidR="00EE1CCE" w:rsidRPr="00EE1CCE">
        <w:rPr>
          <w:sz w:val="24"/>
          <w:szCs w:val="24"/>
        </w:rPr>
        <w:t>вх. ЛенРТК от 20.10.2017 № КТ-1-4269/16-0-0.</w:t>
      </w:r>
    </w:p>
    <w:p w:rsidR="00EE1CCE" w:rsidRPr="00EE1CCE" w:rsidRDefault="00EE1CCE" w:rsidP="00EE1CCE">
      <w:pPr>
        <w:ind w:firstLine="567"/>
        <w:jc w:val="both"/>
        <w:rPr>
          <w:sz w:val="24"/>
          <w:szCs w:val="24"/>
        </w:rPr>
      </w:pPr>
      <w:r w:rsidRPr="00EE1CCE">
        <w:rPr>
          <w:sz w:val="24"/>
          <w:szCs w:val="24"/>
        </w:rPr>
        <w:tab/>
        <w:t>Материалы по рассматриваемому вопросу повестки дня направлены членам Правления ЛенРТК, замечания и предложения по ним не поступали.</w:t>
      </w:r>
    </w:p>
    <w:p w:rsidR="00EE1CCE" w:rsidRPr="00EE1CCE" w:rsidRDefault="00EE1CCE" w:rsidP="00EE1CCE">
      <w:pPr>
        <w:ind w:firstLine="567"/>
        <w:jc w:val="both"/>
        <w:rPr>
          <w:b/>
          <w:snapToGrid w:val="0"/>
          <w:sz w:val="24"/>
          <w:szCs w:val="24"/>
        </w:rPr>
      </w:pPr>
      <w:proofErr w:type="gramStart"/>
      <w:r w:rsidRPr="00EE1CCE">
        <w:rPr>
          <w:sz w:val="24"/>
          <w:szCs w:val="24"/>
        </w:rPr>
        <w:t>Представители ООО «СевЭнергоСети» участите в заседании правления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2018 год (прилагается письмо исх. от 25.12.2017  № 3/25-12/17 (вх.</w:t>
      </w:r>
      <w:proofErr w:type="gramEnd"/>
      <w:r w:rsidRPr="00EE1CCE">
        <w:rPr>
          <w:sz w:val="24"/>
          <w:szCs w:val="24"/>
        </w:rPr>
        <w:t xml:space="preserve"> ЛенРТК от 26.12.2017 № КТ-1-3493/2017).</w:t>
      </w:r>
    </w:p>
    <w:p w:rsidR="00EE1CCE" w:rsidRPr="00EE1CCE" w:rsidRDefault="00EE1CCE" w:rsidP="00EE1CCE">
      <w:pPr>
        <w:ind w:firstLine="567"/>
        <w:jc w:val="both"/>
        <w:rPr>
          <w:b/>
          <w:snapToGrid w:val="0"/>
          <w:sz w:val="24"/>
          <w:szCs w:val="24"/>
        </w:rPr>
      </w:pPr>
    </w:p>
    <w:p w:rsidR="00EE1CCE" w:rsidRPr="00EE1CCE" w:rsidRDefault="00EE1CCE" w:rsidP="00EE1CCE">
      <w:pPr>
        <w:ind w:firstLine="567"/>
        <w:jc w:val="both"/>
        <w:rPr>
          <w:b/>
          <w:snapToGrid w:val="0"/>
          <w:sz w:val="24"/>
          <w:szCs w:val="24"/>
        </w:rPr>
      </w:pPr>
      <w:r w:rsidRPr="00EE1CCE">
        <w:rPr>
          <w:b/>
          <w:snapToGrid w:val="0"/>
          <w:sz w:val="24"/>
          <w:szCs w:val="24"/>
        </w:rPr>
        <w:t>Правление приняло решение:</w:t>
      </w:r>
    </w:p>
    <w:p w:rsidR="00EE1CCE" w:rsidRPr="00EE1CCE" w:rsidRDefault="00EE1CCE" w:rsidP="00EE1CCE">
      <w:pPr>
        <w:ind w:firstLine="567"/>
        <w:jc w:val="both"/>
        <w:rPr>
          <w:snapToGrid w:val="0"/>
          <w:sz w:val="24"/>
          <w:szCs w:val="24"/>
        </w:rPr>
      </w:pPr>
    </w:p>
    <w:p w:rsidR="00EE1CCE" w:rsidRPr="00EE1CCE" w:rsidRDefault="00EE1CCE" w:rsidP="00EE1CCE">
      <w:pPr>
        <w:ind w:firstLine="567"/>
        <w:jc w:val="both"/>
        <w:rPr>
          <w:snapToGrid w:val="0"/>
          <w:sz w:val="24"/>
          <w:szCs w:val="24"/>
        </w:rPr>
      </w:pPr>
      <w:r w:rsidRPr="00EE1CCE">
        <w:rPr>
          <w:snapToGrid w:val="0"/>
          <w:sz w:val="24"/>
          <w:szCs w:val="24"/>
        </w:rPr>
        <w:t xml:space="preserve">1. Принять для расчета индивидуальных тарифов на услуги по передаче электрической энергии </w:t>
      </w:r>
      <w:r w:rsidRPr="00EE1CCE">
        <w:rPr>
          <w:sz w:val="24"/>
          <w:szCs w:val="24"/>
        </w:rPr>
        <w:t>ООО «СевЭнергоСети»</w:t>
      </w:r>
      <w:r w:rsidRPr="00EE1CCE">
        <w:rPr>
          <w:sz w:val="24"/>
          <w:szCs w:val="24"/>
          <w:lang w:eastAsia="ar-SA"/>
        </w:rPr>
        <w:t xml:space="preserve"> на территории</w:t>
      </w:r>
      <w:r w:rsidRPr="00EE1CCE">
        <w:rPr>
          <w:snapToGrid w:val="0"/>
          <w:sz w:val="24"/>
          <w:szCs w:val="24"/>
        </w:rPr>
        <w:t xml:space="preserve"> Ленинградской области на 2018 год следующие балансовые показатели: </w:t>
      </w:r>
    </w:p>
    <w:p w:rsidR="00EE1CCE" w:rsidRPr="00EE1CCE" w:rsidRDefault="00EE1CCE" w:rsidP="00EE1CCE">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EE1CCE" w:rsidRPr="00E55C72" w:rsidTr="00EE1CCE">
        <w:trPr>
          <w:trHeight w:val="285"/>
        </w:trPr>
        <w:tc>
          <w:tcPr>
            <w:tcW w:w="2431" w:type="pct"/>
            <w:vMerge w:val="restart"/>
            <w:shd w:val="clear" w:color="auto" w:fill="auto"/>
            <w:vAlign w:val="center"/>
          </w:tcPr>
          <w:p w:rsidR="00EE1CCE" w:rsidRPr="00E55C72" w:rsidRDefault="00EE1CCE" w:rsidP="00EE1CCE">
            <w:pPr>
              <w:jc w:val="center"/>
            </w:pPr>
            <w:r w:rsidRPr="00E55C72">
              <w:rPr>
                <w:b/>
                <w:bCs/>
              </w:rPr>
              <w:t>Показатели</w:t>
            </w:r>
          </w:p>
        </w:tc>
        <w:tc>
          <w:tcPr>
            <w:tcW w:w="671" w:type="pct"/>
            <w:vMerge w:val="restart"/>
            <w:shd w:val="clear" w:color="auto" w:fill="auto"/>
            <w:vAlign w:val="center"/>
          </w:tcPr>
          <w:p w:rsidR="00EE1CCE" w:rsidRPr="00E55C72" w:rsidRDefault="00EE1CCE" w:rsidP="00EE1CCE">
            <w:pPr>
              <w:jc w:val="center"/>
            </w:pPr>
            <w:r w:rsidRPr="00E55C72">
              <w:rPr>
                <w:b/>
                <w:bCs/>
              </w:rPr>
              <w:t>Единица измерения</w:t>
            </w:r>
          </w:p>
        </w:tc>
        <w:tc>
          <w:tcPr>
            <w:tcW w:w="1898" w:type="pct"/>
            <w:gridSpan w:val="2"/>
            <w:shd w:val="clear" w:color="auto" w:fill="auto"/>
            <w:noWrap/>
            <w:vAlign w:val="center"/>
          </w:tcPr>
          <w:p w:rsidR="00EE1CCE" w:rsidRPr="00E55C72" w:rsidRDefault="00EE1CCE" w:rsidP="00EE1CCE">
            <w:pPr>
              <w:jc w:val="center"/>
              <w:rPr>
                <w:b/>
              </w:rPr>
            </w:pPr>
            <w:r w:rsidRPr="00E55C72">
              <w:rPr>
                <w:b/>
              </w:rPr>
              <w:t>2018 год</w:t>
            </w:r>
          </w:p>
        </w:tc>
      </w:tr>
      <w:tr w:rsidR="00EE1CCE" w:rsidRPr="00E55C72" w:rsidTr="00EE1CCE">
        <w:trPr>
          <w:trHeight w:val="235"/>
        </w:trPr>
        <w:tc>
          <w:tcPr>
            <w:tcW w:w="2431" w:type="pct"/>
            <w:vMerge/>
            <w:shd w:val="clear" w:color="auto" w:fill="auto"/>
            <w:vAlign w:val="center"/>
          </w:tcPr>
          <w:p w:rsidR="00EE1CCE" w:rsidRPr="00E55C72" w:rsidRDefault="00EE1CCE" w:rsidP="00EE1CCE">
            <w:pPr>
              <w:jc w:val="center"/>
              <w:rPr>
                <w:b/>
                <w:bCs/>
              </w:rPr>
            </w:pPr>
          </w:p>
        </w:tc>
        <w:tc>
          <w:tcPr>
            <w:tcW w:w="671" w:type="pct"/>
            <w:vMerge/>
            <w:shd w:val="clear" w:color="auto" w:fill="auto"/>
            <w:vAlign w:val="center"/>
          </w:tcPr>
          <w:p w:rsidR="00EE1CCE" w:rsidRPr="00E55C72" w:rsidRDefault="00EE1CCE" w:rsidP="00EE1CCE">
            <w:pPr>
              <w:jc w:val="center"/>
              <w:rPr>
                <w:b/>
                <w:bCs/>
              </w:rPr>
            </w:pPr>
          </w:p>
        </w:tc>
        <w:tc>
          <w:tcPr>
            <w:tcW w:w="926" w:type="pct"/>
            <w:shd w:val="clear" w:color="auto" w:fill="auto"/>
            <w:noWrap/>
            <w:vAlign w:val="center"/>
          </w:tcPr>
          <w:p w:rsidR="00EE1CCE" w:rsidRPr="00E55C72" w:rsidRDefault="00EE1CCE" w:rsidP="00EE1CCE">
            <w:pPr>
              <w:jc w:val="center"/>
              <w:rPr>
                <w:b/>
              </w:rPr>
            </w:pPr>
            <w:r w:rsidRPr="00E55C72">
              <w:rPr>
                <w:b/>
              </w:rPr>
              <w:t>1 полугодие</w:t>
            </w:r>
          </w:p>
        </w:tc>
        <w:tc>
          <w:tcPr>
            <w:tcW w:w="972" w:type="pct"/>
          </w:tcPr>
          <w:p w:rsidR="00EE1CCE" w:rsidRPr="00E55C72" w:rsidRDefault="00EE1CCE" w:rsidP="00EE1CCE">
            <w:pPr>
              <w:jc w:val="center"/>
              <w:rPr>
                <w:b/>
              </w:rPr>
            </w:pPr>
            <w:r w:rsidRPr="00E55C72">
              <w:rPr>
                <w:b/>
              </w:rPr>
              <w:t>2 полугодие</w:t>
            </w:r>
          </w:p>
        </w:tc>
      </w:tr>
      <w:tr w:rsidR="00EE1CCE" w:rsidRPr="00E55C72" w:rsidTr="00EE1CCE">
        <w:trPr>
          <w:trHeight w:val="519"/>
        </w:trPr>
        <w:tc>
          <w:tcPr>
            <w:tcW w:w="2431" w:type="pct"/>
            <w:shd w:val="clear" w:color="auto" w:fill="auto"/>
            <w:vAlign w:val="center"/>
          </w:tcPr>
          <w:p w:rsidR="00EE1CCE" w:rsidRPr="00E55C72" w:rsidRDefault="00EE1CCE" w:rsidP="00EE1CCE">
            <w:r w:rsidRPr="00E55C72">
              <w:t>Объем отпуска электроэнергии в сеть</w:t>
            </w:r>
          </w:p>
        </w:tc>
        <w:tc>
          <w:tcPr>
            <w:tcW w:w="671" w:type="pct"/>
            <w:shd w:val="clear" w:color="auto" w:fill="auto"/>
            <w:vAlign w:val="center"/>
          </w:tcPr>
          <w:p w:rsidR="00EE1CCE" w:rsidRPr="00E55C72" w:rsidRDefault="00EE1CCE" w:rsidP="00EE1CCE">
            <w:pPr>
              <w:jc w:val="center"/>
            </w:pPr>
            <w:r w:rsidRPr="00E55C72">
              <w:t>млн. кВт</w:t>
            </w:r>
            <w:proofErr w:type="gramStart"/>
            <w:r w:rsidRPr="00E55C72">
              <w:t>.</w:t>
            </w:r>
            <w:proofErr w:type="gramEnd"/>
            <w:r w:rsidRPr="00E55C72">
              <w:t xml:space="preserve"> </w:t>
            </w:r>
            <w:proofErr w:type="gramStart"/>
            <w:r w:rsidRPr="00E55C72">
              <w:t>ч</w:t>
            </w:r>
            <w:proofErr w:type="gramEnd"/>
          </w:p>
        </w:tc>
        <w:tc>
          <w:tcPr>
            <w:tcW w:w="926" w:type="pct"/>
            <w:shd w:val="clear" w:color="auto" w:fill="auto"/>
          </w:tcPr>
          <w:p w:rsidR="00EE1CCE" w:rsidRPr="00E55C72" w:rsidRDefault="00EE1CCE" w:rsidP="00EE1CCE">
            <w:pPr>
              <w:jc w:val="center"/>
            </w:pPr>
            <w:r w:rsidRPr="00E55C72">
              <w:t>16,4920</w:t>
            </w:r>
          </w:p>
        </w:tc>
        <w:tc>
          <w:tcPr>
            <w:tcW w:w="972" w:type="pct"/>
          </w:tcPr>
          <w:p w:rsidR="00EE1CCE" w:rsidRPr="00E55C72" w:rsidRDefault="00EE1CCE" w:rsidP="00EE1CCE">
            <w:pPr>
              <w:jc w:val="center"/>
            </w:pPr>
            <w:r w:rsidRPr="00E55C72">
              <w:t>16,4872</w:t>
            </w:r>
          </w:p>
        </w:tc>
      </w:tr>
      <w:tr w:rsidR="00EE1CCE" w:rsidRPr="00E55C72" w:rsidTr="00EE1CCE">
        <w:trPr>
          <w:trHeight w:val="391"/>
        </w:trPr>
        <w:tc>
          <w:tcPr>
            <w:tcW w:w="2431" w:type="pct"/>
            <w:shd w:val="clear" w:color="auto" w:fill="auto"/>
            <w:vAlign w:val="center"/>
          </w:tcPr>
          <w:p w:rsidR="00EE1CCE" w:rsidRPr="00E55C72" w:rsidRDefault="00EE1CCE" w:rsidP="00EE1CCE">
            <w:r w:rsidRPr="00E55C72">
              <w:t>Объем электрической энергии, приобретаемой на технологические нужды (потери)</w:t>
            </w:r>
          </w:p>
        </w:tc>
        <w:tc>
          <w:tcPr>
            <w:tcW w:w="671" w:type="pct"/>
            <w:shd w:val="clear" w:color="auto" w:fill="auto"/>
            <w:vAlign w:val="center"/>
          </w:tcPr>
          <w:p w:rsidR="00EE1CCE" w:rsidRPr="00E55C72" w:rsidRDefault="00EE1CCE" w:rsidP="00EE1CCE">
            <w:pPr>
              <w:jc w:val="center"/>
            </w:pPr>
            <w:r w:rsidRPr="00E55C72">
              <w:t>млн. кВт</w:t>
            </w:r>
            <w:proofErr w:type="gramStart"/>
            <w:r w:rsidRPr="00E55C72">
              <w:t>.</w:t>
            </w:r>
            <w:proofErr w:type="gramEnd"/>
            <w:r w:rsidRPr="00E55C72">
              <w:t xml:space="preserve"> </w:t>
            </w:r>
            <w:proofErr w:type="gramStart"/>
            <w:r w:rsidRPr="00E55C72">
              <w:t>ч</w:t>
            </w:r>
            <w:proofErr w:type="gramEnd"/>
          </w:p>
        </w:tc>
        <w:tc>
          <w:tcPr>
            <w:tcW w:w="926" w:type="pct"/>
            <w:shd w:val="clear" w:color="auto" w:fill="auto"/>
            <w:noWrap/>
          </w:tcPr>
          <w:p w:rsidR="00EE1CCE" w:rsidRPr="00E55C72" w:rsidRDefault="00EE1CCE" w:rsidP="00EE1CCE">
            <w:pPr>
              <w:jc w:val="center"/>
            </w:pPr>
          </w:p>
          <w:p w:rsidR="00EE1CCE" w:rsidRPr="00E55C72" w:rsidRDefault="00EE1CCE" w:rsidP="00EE1CCE">
            <w:pPr>
              <w:jc w:val="center"/>
            </w:pPr>
            <w:r w:rsidRPr="00E55C72">
              <w:t>1,6704</w:t>
            </w:r>
          </w:p>
        </w:tc>
        <w:tc>
          <w:tcPr>
            <w:tcW w:w="972" w:type="pct"/>
          </w:tcPr>
          <w:p w:rsidR="00EE1CCE" w:rsidRPr="00E55C72" w:rsidRDefault="00EE1CCE" w:rsidP="00EE1CCE">
            <w:pPr>
              <w:jc w:val="center"/>
            </w:pPr>
          </w:p>
          <w:p w:rsidR="00EE1CCE" w:rsidRPr="00E55C72" w:rsidRDefault="00EE1CCE" w:rsidP="00EE1CCE">
            <w:pPr>
              <w:jc w:val="center"/>
            </w:pPr>
            <w:r w:rsidRPr="00E55C72">
              <w:t>1,6704</w:t>
            </w:r>
          </w:p>
        </w:tc>
      </w:tr>
      <w:tr w:rsidR="00EE1CCE" w:rsidRPr="00E55C72" w:rsidTr="00EE1CCE">
        <w:trPr>
          <w:trHeight w:val="391"/>
        </w:trPr>
        <w:tc>
          <w:tcPr>
            <w:tcW w:w="2431" w:type="pct"/>
            <w:shd w:val="clear" w:color="auto" w:fill="auto"/>
            <w:vAlign w:val="center"/>
          </w:tcPr>
          <w:p w:rsidR="00EE1CCE" w:rsidRPr="00E55C72" w:rsidRDefault="00EE1CCE" w:rsidP="00EE1CCE">
            <w:r w:rsidRPr="00E55C72">
              <w:t>Заявленная мощность потребителей электроэнергии</w:t>
            </w:r>
          </w:p>
        </w:tc>
        <w:tc>
          <w:tcPr>
            <w:tcW w:w="671" w:type="pct"/>
            <w:shd w:val="clear" w:color="auto" w:fill="auto"/>
            <w:vAlign w:val="center"/>
          </w:tcPr>
          <w:p w:rsidR="00EE1CCE" w:rsidRPr="00E55C72" w:rsidRDefault="00EE1CCE" w:rsidP="00EE1CCE">
            <w:pPr>
              <w:jc w:val="center"/>
            </w:pPr>
            <w:r w:rsidRPr="00E55C72">
              <w:t>МВт</w:t>
            </w:r>
          </w:p>
        </w:tc>
        <w:tc>
          <w:tcPr>
            <w:tcW w:w="926" w:type="pct"/>
            <w:shd w:val="clear" w:color="auto" w:fill="auto"/>
            <w:noWrap/>
          </w:tcPr>
          <w:p w:rsidR="00EE1CCE" w:rsidRPr="00E55C72" w:rsidRDefault="00EE1CCE" w:rsidP="00EE1CCE">
            <w:pPr>
              <w:jc w:val="center"/>
            </w:pPr>
          </w:p>
          <w:p w:rsidR="00EE1CCE" w:rsidRPr="00E55C72" w:rsidRDefault="00EE1CCE" w:rsidP="00EE1CCE">
            <w:pPr>
              <w:jc w:val="center"/>
            </w:pPr>
            <w:r w:rsidRPr="00E55C72">
              <w:t>6,7659</w:t>
            </w:r>
          </w:p>
        </w:tc>
        <w:tc>
          <w:tcPr>
            <w:tcW w:w="972" w:type="pct"/>
          </w:tcPr>
          <w:p w:rsidR="00EE1CCE" w:rsidRPr="00E55C72" w:rsidRDefault="00EE1CCE" w:rsidP="00EE1CCE">
            <w:pPr>
              <w:jc w:val="center"/>
            </w:pPr>
          </w:p>
          <w:p w:rsidR="00EE1CCE" w:rsidRPr="00E55C72" w:rsidRDefault="00EE1CCE" w:rsidP="00EE1CCE">
            <w:pPr>
              <w:jc w:val="center"/>
            </w:pPr>
            <w:r w:rsidRPr="00E55C72">
              <w:t>6,7659</w:t>
            </w:r>
          </w:p>
        </w:tc>
      </w:tr>
    </w:tbl>
    <w:p w:rsidR="00EE1CCE" w:rsidRPr="00EE1CCE" w:rsidRDefault="00EE1CCE" w:rsidP="00EE1CCE">
      <w:pPr>
        <w:ind w:firstLine="567"/>
        <w:rPr>
          <w:snapToGrid w:val="0"/>
          <w:sz w:val="24"/>
          <w:szCs w:val="24"/>
        </w:rPr>
      </w:pPr>
    </w:p>
    <w:p w:rsidR="00EE1CCE" w:rsidRPr="00EE1CCE" w:rsidRDefault="00EE1CCE" w:rsidP="00EE1CCE">
      <w:pPr>
        <w:ind w:firstLine="567"/>
        <w:rPr>
          <w:snapToGrid w:val="0"/>
          <w:sz w:val="24"/>
          <w:szCs w:val="24"/>
        </w:rPr>
      </w:pPr>
      <w:r w:rsidRPr="00EE1CCE">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8"/>
        <w:gridCol w:w="2423"/>
        <w:gridCol w:w="6"/>
        <w:gridCol w:w="1107"/>
        <w:gridCol w:w="1460"/>
        <w:gridCol w:w="1109"/>
        <w:gridCol w:w="3544"/>
      </w:tblGrid>
      <w:tr w:rsidR="00EE1CCE" w:rsidRPr="00EE1CCE" w:rsidTr="00EE1CCE">
        <w:trPr>
          <w:trHeight w:val="20"/>
          <w:tblHeader/>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 xml:space="preserve">№ </w:t>
            </w:r>
            <w:proofErr w:type="gramStart"/>
            <w:r w:rsidRPr="00EE1CCE">
              <w:rPr>
                <w:b/>
                <w:bCs/>
              </w:rPr>
              <w:t>п</w:t>
            </w:r>
            <w:proofErr w:type="gramEnd"/>
            <w:r w:rsidRPr="00EE1CCE">
              <w:rPr>
                <w:b/>
                <w:bCs/>
              </w:rPr>
              <w:t>/п</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Статья расходов</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Ед. измер.</w:t>
            </w:r>
          </w:p>
        </w:tc>
        <w:tc>
          <w:tcPr>
            <w:tcW w:w="6113" w:type="dxa"/>
            <w:gridSpan w:val="3"/>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2018 год</w:t>
            </w:r>
          </w:p>
        </w:tc>
      </w:tr>
      <w:tr w:rsidR="00EE1CCE" w:rsidRPr="00EE1CCE" w:rsidTr="00EE1CCE">
        <w:trPr>
          <w:trHeight w:val="230"/>
          <w:tblHeader/>
        </w:trPr>
        <w:tc>
          <w:tcPr>
            <w:tcW w:w="558"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Предложения</w:t>
            </w:r>
          </w:p>
          <w:p w:rsidR="00EE1CCE" w:rsidRPr="00EE1CCE" w:rsidRDefault="00EE1CCE" w:rsidP="00EE1CCE">
            <w:pPr>
              <w:jc w:val="center"/>
              <w:rPr>
                <w:b/>
                <w:bCs/>
              </w:rPr>
            </w:pPr>
            <w:r w:rsidRPr="00EE1CCE">
              <w:rPr>
                <w:b/>
                <w:bCs/>
              </w:rPr>
              <w:t>предприятия</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Принято ЛенРТК</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Причина корректировки</w:t>
            </w:r>
          </w:p>
        </w:tc>
      </w:tr>
      <w:tr w:rsidR="00EE1CCE" w:rsidRPr="00EE1CCE" w:rsidTr="00EE1CCE">
        <w:trPr>
          <w:trHeight w:val="230"/>
          <w:tblHeader/>
        </w:trPr>
        <w:tc>
          <w:tcPr>
            <w:tcW w:w="558"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r>
      <w:tr w:rsidR="00EE1CCE" w:rsidRPr="00EE1CCE" w:rsidTr="00EE1CCE">
        <w:trPr>
          <w:trHeight w:val="26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rPr>
                <w:b/>
              </w:rPr>
              <w:t> 1</w:t>
            </w:r>
            <w:r w:rsidRPr="00EE1CCE">
              <w:t>.</w:t>
            </w:r>
          </w:p>
        </w:tc>
        <w:tc>
          <w:tcPr>
            <w:tcW w:w="2429" w:type="dxa"/>
            <w:gridSpan w:val="2"/>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Подконтрольные расходы</w:t>
            </w:r>
          </w:p>
        </w:tc>
        <w:tc>
          <w:tcPr>
            <w:tcW w:w="1107"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60"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6 978,27</w:t>
            </w:r>
          </w:p>
        </w:tc>
        <w:tc>
          <w:tcPr>
            <w:tcW w:w="110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2 094,75</w:t>
            </w:r>
          </w:p>
        </w:tc>
        <w:tc>
          <w:tcPr>
            <w:tcW w:w="3544"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 xml:space="preserve">Расчет по коэффициенту индексации на 2018 год   </w:t>
            </w:r>
          </w:p>
        </w:tc>
      </w:tr>
      <w:tr w:rsidR="00EE1CCE" w:rsidRPr="00EE1CCE" w:rsidTr="00EE1CCE">
        <w:trPr>
          <w:trHeight w:val="239"/>
        </w:trPr>
        <w:tc>
          <w:tcPr>
            <w:tcW w:w="558"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rPr>
                <w:b/>
              </w:rPr>
              <w:t>2.</w:t>
            </w:r>
          </w:p>
        </w:tc>
        <w:tc>
          <w:tcPr>
            <w:tcW w:w="242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Неподконтрольные расходы</w:t>
            </w:r>
          </w:p>
        </w:tc>
        <w:tc>
          <w:tcPr>
            <w:tcW w:w="1113" w:type="dxa"/>
            <w:gridSpan w:val="2"/>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 руб.</w:t>
            </w:r>
          </w:p>
        </w:tc>
        <w:tc>
          <w:tcPr>
            <w:tcW w:w="1460"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p>
          <w:p w:rsidR="00EE1CCE" w:rsidRPr="00EE1CCE" w:rsidRDefault="00EE1CCE" w:rsidP="00EE1CCE">
            <w:pPr>
              <w:jc w:val="center"/>
            </w:pPr>
            <w:r w:rsidRPr="00EE1CCE">
              <w:t>4 413,11</w:t>
            </w:r>
          </w:p>
        </w:tc>
        <w:tc>
          <w:tcPr>
            <w:tcW w:w="1109"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p>
          <w:p w:rsidR="00EE1CCE" w:rsidRPr="00EE1CCE" w:rsidRDefault="00EE1CCE" w:rsidP="00EE1CCE">
            <w:pPr>
              <w:jc w:val="center"/>
            </w:pPr>
            <w:r w:rsidRPr="00EE1CCE">
              <w:t>2 161,06</w:t>
            </w:r>
          </w:p>
        </w:tc>
        <w:tc>
          <w:tcPr>
            <w:tcW w:w="3544"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rPr>
                <w:highlight w:val="yellow"/>
              </w:rPr>
            </w:pPr>
          </w:p>
        </w:tc>
      </w:tr>
      <w:tr w:rsidR="00EE1CCE" w:rsidRPr="00EE1CCE" w:rsidTr="00EE1CCE">
        <w:trPr>
          <w:trHeight w:val="547"/>
        </w:trPr>
        <w:tc>
          <w:tcPr>
            <w:tcW w:w="558"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2.1.</w:t>
            </w:r>
          </w:p>
        </w:tc>
        <w:tc>
          <w:tcPr>
            <w:tcW w:w="2423"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Плата за аренду имущества и лизинг</w:t>
            </w:r>
          </w:p>
          <w:p w:rsidR="00EE1CCE" w:rsidRPr="00EE1CCE" w:rsidRDefault="00EE1CCE" w:rsidP="00EE1CCE">
            <w:pPr>
              <w:jc w:val="center"/>
              <w:rPr>
                <w:b/>
              </w:rPr>
            </w:pPr>
          </w:p>
        </w:tc>
        <w:tc>
          <w:tcPr>
            <w:tcW w:w="1113" w:type="dxa"/>
            <w:gridSpan w:val="2"/>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 руб.</w:t>
            </w:r>
          </w:p>
        </w:tc>
        <w:tc>
          <w:tcPr>
            <w:tcW w:w="1460"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p>
          <w:p w:rsidR="00EE1CCE" w:rsidRPr="00EE1CCE" w:rsidRDefault="00EE1CCE" w:rsidP="00EE1CCE">
            <w:pPr>
              <w:jc w:val="center"/>
            </w:pPr>
            <w:r w:rsidRPr="00EE1CCE">
              <w:t>1 746.61</w:t>
            </w:r>
          </w:p>
        </w:tc>
        <w:tc>
          <w:tcPr>
            <w:tcW w:w="1109"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p>
          <w:p w:rsidR="00EE1CCE" w:rsidRPr="00EE1CCE" w:rsidRDefault="00EE1CCE" w:rsidP="00EE1CCE">
            <w:pPr>
              <w:jc w:val="center"/>
            </w:pPr>
            <w:r w:rsidRPr="00EE1CCE">
              <w:t>1 570,50</w:t>
            </w:r>
          </w:p>
        </w:tc>
        <w:tc>
          <w:tcPr>
            <w:tcW w:w="3544"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rPr>
                <w:highlight w:val="yellow"/>
              </w:rPr>
            </w:pPr>
            <w:r w:rsidRPr="00EE1CCE">
              <w:t>Рассмотрение  обосновывающих документов, а именно договоров аренды и актов выполненных работ.</w:t>
            </w:r>
          </w:p>
        </w:tc>
      </w:tr>
      <w:tr w:rsidR="00EE1CCE" w:rsidRPr="00EE1CCE" w:rsidTr="00EE1CCE">
        <w:trPr>
          <w:trHeight w:val="239"/>
        </w:trPr>
        <w:tc>
          <w:tcPr>
            <w:tcW w:w="558"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2.2.</w:t>
            </w:r>
          </w:p>
        </w:tc>
        <w:tc>
          <w:tcPr>
            <w:tcW w:w="242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Отчисления на социальные нужды</w:t>
            </w:r>
          </w:p>
          <w:p w:rsidR="00EE1CCE" w:rsidRPr="00EE1CCE" w:rsidRDefault="00EE1CCE" w:rsidP="00EE1CCE">
            <w:pPr>
              <w:jc w:val="center"/>
            </w:pPr>
          </w:p>
        </w:tc>
        <w:tc>
          <w:tcPr>
            <w:tcW w:w="1113" w:type="dxa"/>
            <w:gridSpan w:val="2"/>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 руб.</w:t>
            </w:r>
          </w:p>
        </w:tc>
        <w:tc>
          <w:tcPr>
            <w:tcW w:w="1460"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p>
          <w:p w:rsidR="00EE1CCE" w:rsidRPr="00EE1CCE" w:rsidRDefault="00EE1CCE" w:rsidP="00EE1CCE">
            <w:pPr>
              <w:jc w:val="center"/>
            </w:pPr>
            <w:r w:rsidRPr="00EE1CCE">
              <w:t>1 361,26</w:t>
            </w:r>
          </w:p>
        </w:tc>
        <w:tc>
          <w:tcPr>
            <w:tcW w:w="1109"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p>
          <w:p w:rsidR="00EE1CCE" w:rsidRPr="00EE1CCE" w:rsidRDefault="00EE1CCE" w:rsidP="00EE1CCE">
            <w:pPr>
              <w:jc w:val="center"/>
            </w:pPr>
            <w:r w:rsidRPr="00EE1CCE">
              <w:t>358,42</w:t>
            </w:r>
          </w:p>
        </w:tc>
        <w:tc>
          <w:tcPr>
            <w:tcW w:w="3544"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rPr>
                <w:highlight w:val="yellow"/>
              </w:rPr>
            </w:pPr>
            <w:r w:rsidRPr="00EE1CCE">
              <w:t xml:space="preserve">Расчет исходя из </w:t>
            </w:r>
            <w:proofErr w:type="gramStart"/>
            <w:r w:rsidRPr="00EE1CCE">
              <w:t>скорректированного</w:t>
            </w:r>
            <w:proofErr w:type="gramEnd"/>
            <w:r w:rsidRPr="00EE1CCE">
              <w:t xml:space="preserve"> ФОТ</w:t>
            </w:r>
          </w:p>
        </w:tc>
      </w:tr>
      <w:tr w:rsidR="00EE1CCE" w:rsidRPr="00EE1CCE" w:rsidTr="00EE1CCE">
        <w:trPr>
          <w:trHeight w:val="555"/>
        </w:trPr>
        <w:tc>
          <w:tcPr>
            <w:tcW w:w="558"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2.3.</w:t>
            </w:r>
          </w:p>
        </w:tc>
        <w:tc>
          <w:tcPr>
            <w:tcW w:w="242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Налоги</w:t>
            </w:r>
          </w:p>
        </w:tc>
        <w:tc>
          <w:tcPr>
            <w:tcW w:w="1113" w:type="dxa"/>
            <w:gridSpan w:val="2"/>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 руб.</w:t>
            </w:r>
          </w:p>
        </w:tc>
        <w:tc>
          <w:tcPr>
            <w:tcW w:w="1460"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p>
          <w:p w:rsidR="00EE1CCE" w:rsidRPr="00EE1CCE" w:rsidRDefault="00EE1CCE" w:rsidP="00EE1CCE">
            <w:pPr>
              <w:jc w:val="center"/>
            </w:pPr>
            <w:r w:rsidRPr="00EE1CCE">
              <w:t>577,93</w:t>
            </w:r>
          </w:p>
        </w:tc>
        <w:tc>
          <w:tcPr>
            <w:tcW w:w="1109"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p>
          <w:p w:rsidR="00EE1CCE" w:rsidRPr="00EE1CCE" w:rsidRDefault="00EE1CCE" w:rsidP="00EE1CCE">
            <w:pPr>
              <w:jc w:val="center"/>
            </w:pPr>
            <w:r w:rsidRPr="00EE1CCE">
              <w:t>0,00</w:t>
            </w:r>
          </w:p>
        </w:tc>
        <w:tc>
          <w:tcPr>
            <w:tcW w:w="3544"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rPr>
                <w:highlight w:val="yellow"/>
              </w:rPr>
            </w:pPr>
            <w:r w:rsidRPr="00EE1CCE">
              <w:t>Отсутствие обосновывающих документов</w:t>
            </w:r>
          </w:p>
        </w:tc>
      </w:tr>
      <w:tr w:rsidR="00EE1CCE" w:rsidRPr="00EE1CCE" w:rsidTr="00EE1CCE">
        <w:trPr>
          <w:trHeight w:val="239"/>
        </w:trPr>
        <w:tc>
          <w:tcPr>
            <w:tcW w:w="558"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2.4.</w:t>
            </w:r>
          </w:p>
        </w:tc>
        <w:tc>
          <w:tcPr>
            <w:tcW w:w="242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Амортизация</w:t>
            </w:r>
          </w:p>
        </w:tc>
        <w:tc>
          <w:tcPr>
            <w:tcW w:w="1113" w:type="dxa"/>
            <w:gridSpan w:val="2"/>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 руб.</w:t>
            </w:r>
          </w:p>
        </w:tc>
        <w:tc>
          <w:tcPr>
            <w:tcW w:w="1460"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r w:rsidRPr="00EE1CCE">
              <w:t>630,38</w:t>
            </w:r>
          </w:p>
        </w:tc>
        <w:tc>
          <w:tcPr>
            <w:tcW w:w="1109"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r w:rsidRPr="00EE1CCE">
              <w:t>232,14</w:t>
            </w:r>
          </w:p>
        </w:tc>
        <w:tc>
          <w:tcPr>
            <w:tcW w:w="3544"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rPr>
                <w:highlight w:val="yellow"/>
              </w:rPr>
            </w:pPr>
            <w:r w:rsidRPr="00EE1CCE">
              <w:t>Рассмотрение обосновывающих документов</w:t>
            </w:r>
          </w:p>
        </w:tc>
      </w:tr>
      <w:tr w:rsidR="00EE1CCE" w:rsidRPr="00EE1CCE" w:rsidTr="00EE1CCE">
        <w:trPr>
          <w:trHeight w:val="239"/>
        </w:trPr>
        <w:tc>
          <w:tcPr>
            <w:tcW w:w="558"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2.5.</w:t>
            </w:r>
          </w:p>
        </w:tc>
        <w:tc>
          <w:tcPr>
            <w:tcW w:w="242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Другие прочие не подконтрольные расходы</w:t>
            </w:r>
          </w:p>
        </w:tc>
        <w:tc>
          <w:tcPr>
            <w:tcW w:w="1113" w:type="dxa"/>
            <w:gridSpan w:val="2"/>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 руб.</w:t>
            </w:r>
          </w:p>
        </w:tc>
        <w:tc>
          <w:tcPr>
            <w:tcW w:w="1460"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r w:rsidRPr="00EE1CCE">
              <w:t>96,93</w:t>
            </w:r>
          </w:p>
        </w:tc>
        <w:tc>
          <w:tcPr>
            <w:tcW w:w="1109"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r w:rsidRPr="00EE1CCE">
              <w:t>0,00</w:t>
            </w:r>
          </w:p>
        </w:tc>
        <w:tc>
          <w:tcPr>
            <w:tcW w:w="3544"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rPr>
                <w:highlight w:val="yellow"/>
              </w:rPr>
            </w:pPr>
            <w:r w:rsidRPr="00EE1CCE">
              <w:t>Отсутствие обосновывающих документов</w:t>
            </w:r>
          </w:p>
        </w:tc>
      </w:tr>
      <w:tr w:rsidR="00EE1CCE" w:rsidRPr="00EE1CCE" w:rsidTr="00EE1CCE">
        <w:trPr>
          <w:trHeight w:val="578"/>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highlight w:val="yellow"/>
              </w:rPr>
            </w:pPr>
            <w:r w:rsidRPr="00EE1CCE">
              <w:rPr>
                <w:b/>
              </w:rPr>
              <w:t>3.</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highlight w:val="yellow"/>
              </w:rPr>
            </w:pPr>
            <w:r w:rsidRPr="00EE1CCE">
              <w:rPr>
                <w:b/>
              </w:rPr>
              <w:t>Корректировка КНК</w:t>
            </w:r>
          </w:p>
        </w:tc>
        <w:tc>
          <w:tcPr>
            <w:tcW w:w="1107"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highlight w:val="yellow"/>
              </w:rPr>
            </w:pPr>
            <w:r w:rsidRPr="00EE1CCE">
              <w:t>тыс. руб.</w:t>
            </w:r>
          </w:p>
        </w:tc>
        <w:tc>
          <w:tcPr>
            <w:tcW w:w="1460"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0,00</w:t>
            </w:r>
          </w:p>
        </w:tc>
        <w:tc>
          <w:tcPr>
            <w:tcW w:w="110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-138,30</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rPr>
                <w:bCs/>
                <w:highlight w:val="yellow"/>
              </w:rPr>
            </w:pPr>
            <w:r w:rsidRPr="00EE1CCE">
              <w:rPr>
                <w:bCs/>
              </w:rPr>
              <w:t>В соответствии с  методикой 98-э</w:t>
            </w:r>
          </w:p>
        </w:tc>
      </w:tr>
      <w:tr w:rsidR="00EE1CCE" w:rsidRPr="00EE1CCE" w:rsidTr="00EE1CCE">
        <w:trPr>
          <w:trHeight w:val="578"/>
        </w:trPr>
        <w:tc>
          <w:tcPr>
            <w:tcW w:w="2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НВВ на содержание электрических сетей</w:t>
            </w:r>
          </w:p>
        </w:tc>
        <w:tc>
          <w:tcPr>
            <w:tcW w:w="1107"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60"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11 391,38</w:t>
            </w:r>
          </w:p>
        </w:tc>
        <w:tc>
          <w:tcPr>
            <w:tcW w:w="110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4 117,51</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highlight w:val="yellow"/>
              </w:rPr>
            </w:pPr>
          </w:p>
        </w:tc>
      </w:tr>
      <w:tr w:rsidR="00EE1CCE" w:rsidRPr="00EE1CCE" w:rsidTr="00EE1CCE">
        <w:trPr>
          <w:trHeight w:val="264"/>
        </w:trPr>
        <w:tc>
          <w:tcPr>
            <w:tcW w:w="2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Затраты на покупку электроэнергии на технологические нужды</w:t>
            </w:r>
          </w:p>
        </w:tc>
        <w:tc>
          <w:tcPr>
            <w:tcW w:w="1107"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60"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0,00</w:t>
            </w:r>
          </w:p>
        </w:tc>
        <w:tc>
          <w:tcPr>
            <w:tcW w:w="110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8 195,35</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Cs/>
                <w:highlight w:val="yellow"/>
              </w:rPr>
            </w:pPr>
            <w:r w:rsidRPr="00EE1CCE">
              <w:rPr>
                <w:bCs/>
              </w:rPr>
              <w:t>Корректировка по данным утвержденного Сводного прогнозного баланса электроэнергии и мощности по Ленинградской области на 2018 год</w:t>
            </w:r>
          </w:p>
        </w:tc>
      </w:tr>
      <w:tr w:rsidR="00EE1CCE" w:rsidRPr="00EE1CCE" w:rsidTr="00EE1CCE">
        <w:trPr>
          <w:trHeight w:val="414"/>
        </w:trPr>
        <w:tc>
          <w:tcPr>
            <w:tcW w:w="2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ИТОГО НВВ</w:t>
            </w:r>
          </w:p>
        </w:tc>
        <w:tc>
          <w:tcPr>
            <w:tcW w:w="1107"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60"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11 391,38</w:t>
            </w:r>
          </w:p>
        </w:tc>
        <w:tc>
          <w:tcPr>
            <w:tcW w:w="110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12 312,86</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p>
        </w:tc>
      </w:tr>
    </w:tbl>
    <w:p w:rsidR="00EE1CCE" w:rsidRPr="00EE1CCE" w:rsidRDefault="00EE1CCE" w:rsidP="00EE1CCE">
      <w:pPr>
        <w:autoSpaceDE w:val="0"/>
        <w:autoSpaceDN w:val="0"/>
        <w:adjustRightInd w:val="0"/>
        <w:ind w:firstLine="709"/>
        <w:jc w:val="both"/>
        <w:rPr>
          <w:sz w:val="24"/>
          <w:szCs w:val="24"/>
        </w:rPr>
      </w:pPr>
      <w:r w:rsidRPr="00EE1CCE">
        <w:rPr>
          <w:sz w:val="24"/>
          <w:szCs w:val="24"/>
        </w:rPr>
        <w:lastRenderedPageBreak/>
        <w:t>4. Установить величину необходимой валовой выручки ООО «СевЭнергоСети»</w:t>
      </w:r>
      <w:r w:rsidRPr="00EE1CCE">
        <w:rPr>
          <w:sz w:val="24"/>
          <w:szCs w:val="24"/>
          <w:lang w:eastAsia="ar-SA"/>
        </w:rPr>
        <w:t xml:space="preserve"> </w:t>
      </w:r>
      <w:r w:rsidRPr="00EE1CCE">
        <w:rPr>
          <w:sz w:val="24"/>
          <w:szCs w:val="24"/>
        </w:rPr>
        <w:t xml:space="preserve"> на второй год первого долгосрочного периода регулирования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EE1CCE" w:rsidRPr="00EE1CCE" w:rsidTr="00EE1CCE">
        <w:trPr>
          <w:trHeight w:val="555"/>
        </w:trPr>
        <w:tc>
          <w:tcPr>
            <w:tcW w:w="851" w:type="dxa"/>
            <w:vMerge w:val="restart"/>
            <w:shd w:val="clear" w:color="auto" w:fill="auto"/>
            <w:vAlign w:val="center"/>
            <w:hideMark/>
          </w:tcPr>
          <w:p w:rsidR="00EE1CCE" w:rsidRPr="00EE1CCE" w:rsidRDefault="00EE1CCE" w:rsidP="00EE1CCE">
            <w:pPr>
              <w:jc w:val="center"/>
              <w:rPr>
                <w:bCs/>
                <w:sz w:val="18"/>
                <w:szCs w:val="18"/>
              </w:rPr>
            </w:pPr>
            <w:r w:rsidRPr="00EE1CCE">
              <w:rPr>
                <w:bCs/>
                <w:sz w:val="18"/>
                <w:szCs w:val="18"/>
              </w:rPr>
              <w:t xml:space="preserve">№ </w:t>
            </w:r>
            <w:r w:rsidRPr="00EE1CCE">
              <w:rPr>
                <w:bCs/>
                <w:sz w:val="18"/>
                <w:szCs w:val="18"/>
              </w:rPr>
              <w:br/>
              <w:t>п/п</w:t>
            </w:r>
          </w:p>
        </w:tc>
        <w:tc>
          <w:tcPr>
            <w:tcW w:w="4253" w:type="dxa"/>
            <w:vMerge w:val="restart"/>
            <w:shd w:val="clear" w:color="auto" w:fill="auto"/>
            <w:vAlign w:val="center"/>
            <w:hideMark/>
          </w:tcPr>
          <w:p w:rsidR="00EE1CCE" w:rsidRPr="00EE1CCE" w:rsidRDefault="00EE1CCE" w:rsidP="00EE1CCE">
            <w:pPr>
              <w:jc w:val="center"/>
              <w:rPr>
                <w:bCs/>
                <w:sz w:val="18"/>
                <w:szCs w:val="18"/>
              </w:rPr>
            </w:pPr>
            <w:r w:rsidRPr="00EE1CCE">
              <w:rPr>
                <w:bCs/>
                <w:sz w:val="18"/>
                <w:szCs w:val="18"/>
              </w:rPr>
              <w:t xml:space="preserve">Наименование сетевой </w:t>
            </w:r>
            <w:r w:rsidRPr="00EE1CCE">
              <w:rPr>
                <w:bCs/>
                <w:sz w:val="18"/>
                <w:szCs w:val="18"/>
              </w:rPr>
              <w:br/>
              <w:t>организации в Ленинградской области</w:t>
            </w:r>
          </w:p>
        </w:tc>
        <w:tc>
          <w:tcPr>
            <w:tcW w:w="1984" w:type="dxa"/>
            <w:vMerge w:val="restart"/>
            <w:shd w:val="clear" w:color="auto" w:fill="auto"/>
            <w:vAlign w:val="center"/>
            <w:hideMark/>
          </w:tcPr>
          <w:p w:rsidR="00EE1CCE" w:rsidRPr="00EE1CCE" w:rsidRDefault="00EE1CCE" w:rsidP="00EE1CCE">
            <w:pPr>
              <w:jc w:val="center"/>
              <w:rPr>
                <w:bCs/>
                <w:sz w:val="18"/>
                <w:szCs w:val="18"/>
              </w:rPr>
            </w:pPr>
            <w:r w:rsidRPr="00EE1CCE">
              <w:rPr>
                <w:bCs/>
                <w:sz w:val="18"/>
                <w:szCs w:val="18"/>
              </w:rPr>
              <w:t>Год</w:t>
            </w:r>
          </w:p>
        </w:tc>
        <w:tc>
          <w:tcPr>
            <w:tcW w:w="3118" w:type="dxa"/>
            <w:shd w:val="clear" w:color="auto" w:fill="auto"/>
            <w:vAlign w:val="center"/>
            <w:hideMark/>
          </w:tcPr>
          <w:p w:rsidR="00EE1CCE" w:rsidRPr="00EE1CCE" w:rsidRDefault="00EE1CCE" w:rsidP="00EE1CCE">
            <w:pPr>
              <w:jc w:val="center"/>
              <w:rPr>
                <w:bCs/>
                <w:sz w:val="18"/>
                <w:szCs w:val="18"/>
              </w:rPr>
            </w:pPr>
            <w:r w:rsidRPr="00EE1CCE">
              <w:rPr>
                <w:bCs/>
                <w:sz w:val="18"/>
                <w:szCs w:val="18"/>
              </w:rPr>
              <w:t xml:space="preserve">НВВ сетевых организаций </w:t>
            </w:r>
            <w:r w:rsidRPr="00EE1CCE">
              <w:rPr>
                <w:bCs/>
                <w:sz w:val="18"/>
                <w:szCs w:val="18"/>
              </w:rPr>
              <w:br/>
              <w:t>без учета оплаты потерь</w:t>
            </w:r>
          </w:p>
        </w:tc>
      </w:tr>
      <w:tr w:rsidR="00EE1CCE" w:rsidRPr="00EE1CCE" w:rsidTr="00EE1CCE">
        <w:trPr>
          <w:trHeight w:val="260"/>
        </w:trPr>
        <w:tc>
          <w:tcPr>
            <w:tcW w:w="851" w:type="dxa"/>
            <w:vMerge/>
            <w:vAlign w:val="center"/>
            <w:hideMark/>
          </w:tcPr>
          <w:p w:rsidR="00EE1CCE" w:rsidRPr="00EE1CCE" w:rsidRDefault="00EE1CCE" w:rsidP="00EE1CCE">
            <w:pPr>
              <w:jc w:val="center"/>
              <w:rPr>
                <w:bCs/>
                <w:sz w:val="18"/>
                <w:szCs w:val="18"/>
              </w:rPr>
            </w:pPr>
          </w:p>
        </w:tc>
        <w:tc>
          <w:tcPr>
            <w:tcW w:w="4253" w:type="dxa"/>
            <w:vMerge/>
            <w:vAlign w:val="center"/>
            <w:hideMark/>
          </w:tcPr>
          <w:p w:rsidR="00EE1CCE" w:rsidRPr="00EE1CCE" w:rsidRDefault="00EE1CCE" w:rsidP="00EE1CCE">
            <w:pPr>
              <w:jc w:val="center"/>
              <w:rPr>
                <w:bCs/>
                <w:sz w:val="18"/>
                <w:szCs w:val="18"/>
              </w:rPr>
            </w:pPr>
          </w:p>
        </w:tc>
        <w:tc>
          <w:tcPr>
            <w:tcW w:w="1984" w:type="dxa"/>
            <w:vMerge/>
            <w:vAlign w:val="center"/>
            <w:hideMark/>
          </w:tcPr>
          <w:p w:rsidR="00EE1CCE" w:rsidRPr="00EE1CCE" w:rsidRDefault="00EE1CCE" w:rsidP="00EE1CCE">
            <w:pPr>
              <w:jc w:val="center"/>
              <w:rPr>
                <w:bCs/>
                <w:sz w:val="18"/>
                <w:szCs w:val="18"/>
              </w:rPr>
            </w:pPr>
          </w:p>
        </w:tc>
        <w:tc>
          <w:tcPr>
            <w:tcW w:w="3118" w:type="dxa"/>
            <w:shd w:val="clear" w:color="auto" w:fill="auto"/>
            <w:noWrap/>
            <w:vAlign w:val="center"/>
            <w:hideMark/>
          </w:tcPr>
          <w:p w:rsidR="00EE1CCE" w:rsidRPr="00EE1CCE" w:rsidRDefault="00EE1CCE" w:rsidP="00EE1CCE">
            <w:pPr>
              <w:jc w:val="center"/>
              <w:rPr>
                <w:sz w:val="18"/>
                <w:szCs w:val="18"/>
              </w:rPr>
            </w:pPr>
            <w:r w:rsidRPr="00EE1CCE">
              <w:rPr>
                <w:sz w:val="18"/>
                <w:szCs w:val="18"/>
              </w:rPr>
              <w:t>тыс. руб.</w:t>
            </w:r>
          </w:p>
        </w:tc>
      </w:tr>
      <w:tr w:rsidR="00EE1CCE" w:rsidRPr="00EE1CCE" w:rsidTr="00EE1CCE">
        <w:trPr>
          <w:trHeight w:val="1340"/>
        </w:trPr>
        <w:tc>
          <w:tcPr>
            <w:tcW w:w="851" w:type="dxa"/>
            <w:shd w:val="clear" w:color="auto" w:fill="auto"/>
            <w:noWrap/>
            <w:vAlign w:val="center"/>
            <w:hideMark/>
          </w:tcPr>
          <w:p w:rsidR="00EE1CCE" w:rsidRPr="00EE1CCE" w:rsidRDefault="00EE1CCE" w:rsidP="00EE1CCE">
            <w:pPr>
              <w:jc w:val="center"/>
              <w:rPr>
                <w:bCs/>
                <w:sz w:val="18"/>
                <w:szCs w:val="18"/>
              </w:rPr>
            </w:pPr>
            <w:r w:rsidRPr="00EE1CCE">
              <w:rPr>
                <w:bCs/>
                <w:sz w:val="18"/>
                <w:szCs w:val="18"/>
              </w:rPr>
              <w:t>1</w:t>
            </w:r>
          </w:p>
        </w:tc>
        <w:tc>
          <w:tcPr>
            <w:tcW w:w="4253" w:type="dxa"/>
            <w:shd w:val="clear" w:color="auto" w:fill="auto"/>
            <w:vAlign w:val="center"/>
            <w:hideMark/>
          </w:tcPr>
          <w:p w:rsidR="00EE1CCE" w:rsidRPr="00EE1CCE" w:rsidRDefault="00EE1CCE" w:rsidP="00EE1CCE">
            <w:pPr>
              <w:jc w:val="center"/>
              <w:rPr>
                <w:sz w:val="18"/>
                <w:szCs w:val="18"/>
              </w:rPr>
            </w:pPr>
            <w:r w:rsidRPr="00EE1CCE">
              <w:rPr>
                <w:sz w:val="18"/>
                <w:szCs w:val="18"/>
              </w:rPr>
              <w:t>Общество с ограниченной ответственностью «СевЭнергоСети»</w:t>
            </w:r>
          </w:p>
        </w:tc>
        <w:tc>
          <w:tcPr>
            <w:tcW w:w="1984" w:type="dxa"/>
            <w:shd w:val="clear" w:color="auto" w:fill="auto"/>
            <w:noWrap/>
            <w:vAlign w:val="center"/>
          </w:tcPr>
          <w:p w:rsidR="00EE1CCE" w:rsidRPr="00EE1CCE" w:rsidRDefault="00EE1CCE" w:rsidP="00EE1CCE">
            <w:pPr>
              <w:jc w:val="center"/>
              <w:rPr>
                <w:sz w:val="18"/>
                <w:szCs w:val="18"/>
              </w:rPr>
            </w:pPr>
            <w:r w:rsidRPr="00EE1CCE">
              <w:rPr>
                <w:sz w:val="18"/>
                <w:szCs w:val="18"/>
              </w:rPr>
              <w:t>2018</w:t>
            </w:r>
          </w:p>
        </w:tc>
        <w:tc>
          <w:tcPr>
            <w:tcW w:w="3118" w:type="dxa"/>
            <w:shd w:val="clear" w:color="auto" w:fill="auto"/>
            <w:noWrap/>
            <w:vAlign w:val="center"/>
          </w:tcPr>
          <w:p w:rsidR="00EE1CCE" w:rsidRPr="00EE1CCE" w:rsidRDefault="00EE1CCE" w:rsidP="00EE1CCE">
            <w:pPr>
              <w:jc w:val="center"/>
              <w:rPr>
                <w:sz w:val="18"/>
                <w:szCs w:val="18"/>
              </w:rPr>
            </w:pPr>
            <w:r w:rsidRPr="00EE1CCE">
              <w:rPr>
                <w:sz w:val="18"/>
                <w:szCs w:val="18"/>
              </w:rPr>
              <w:t>4 117,51</w:t>
            </w:r>
          </w:p>
        </w:tc>
      </w:tr>
    </w:tbl>
    <w:p w:rsidR="00EE1CCE" w:rsidRPr="00EE1CCE" w:rsidRDefault="00EE1CCE" w:rsidP="00EE1CCE">
      <w:pPr>
        <w:widowControl w:val="0"/>
        <w:autoSpaceDE w:val="0"/>
        <w:autoSpaceDN w:val="0"/>
        <w:adjustRightInd w:val="0"/>
        <w:ind w:firstLine="709"/>
        <w:jc w:val="both"/>
        <w:rPr>
          <w:sz w:val="24"/>
          <w:szCs w:val="24"/>
        </w:rPr>
      </w:pPr>
      <w:r w:rsidRPr="00EE1CCE">
        <w:rPr>
          <w:sz w:val="24"/>
          <w:szCs w:val="24"/>
        </w:rPr>
        <w:t>5. Установить с 1 января 2018 года по 31 декабря 2018 года индивидуальные тарифы на услуги по передаче электрической энергии для взаиморасчетов между ООО «СевЭнергоСети» и МП «ВПЭС»  в следующих размерах:</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295"/>
      </w:tblGrid>
      <w:tr w:rsidR="00EE1CCE" w:rsidRPr="00EE1CCE" w:rsidTr="00EE1CCE">
        <w:trPr>
          <w:trHeight w:val="20"/>
        </w:trPr>
        <w:tc>
          <w:tcPr>
            <w:tcW w:w="1809" w:type="dxa"/>
            <w:vMerge w:val="restart"/>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Наименование сетевых организаций</w:t>
            </w:r>
          </w:p>
        </w:tc>
        <w:tc>
          <w:tcPr>
            <w:tcW w:w="3011" w:type="dxa"/>
            <w:gridSpan w:val="2"/>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Двухставочный тариф</w:t>
            </w:r>
          </w:p>
        </w:tc>
        <w:tc>
          <w:tcPr>
            <w:tcW w:w="1275" w:type="dxa"/>
            <w:vMerge w:val="restart"/>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Односта-вочный тариф</w:t>
            </w:r>
          </w:p>
          <w:p w:rsidR="00EE1CCE" w:rsidRPr="00EE1CCE" w:rsidRDefault="00EE1CCE" w:rsidP="00EE1CCE">
            <w:pPr>
              <w:spacing w:line="240" w:lineRule="atLeast"/>
              <w:contextualSpacing/>
              <w:jc w:val="center"/>
              <w:rPr>
                <w:sz w:val="18"/>
                <w:szCs w:val="18"/>
              </w:rPr>
            </w:pPr>
          </w:p>
        </w:tc>
        <w:tc>
          <w:tcPr>
            <w:tcW w:w="2959" w:type="dxa"/>
            <w:gridSpan w:val="2"/>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Двухставочный тариф</w:t>
            </w:r>
          </w:p>
        </w:tc>
        <w:tc>
          <w:tcPr>
            <w:tcW w:w="1295" w:type="dxa"/>
            <w:vMerge w:val="restart"/>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Односта-вочный тариф</w:t>
            </w:r>
          </w:p>
          <w:p w:rsidR="00EE1CCE" w:rsidRPr="00EE1CCE" w:rsidRDefault="00EE1CCE" w:rsidP="00EE1CCE">
            <w:pPr>
              <w:spacing w:line="240" w:lineRule="atLeast"/>
              <w:contextualSpacing/>
              <w:jc w:val="center"/>
              <w:rPr>
                <w:sz w:val="18"/>
                <w:szCs w:val="18"/>
              </w:rPr>
            </w:pPr>
          </w:p>
        </w:tc>
      </w:tr>
      <w:tr w:rsidR="00EE1CCE" w:rsidRPr="00EE1CCE" w:rsidTr="00EE1CCE">
        <w:trPr>
          <w:trHeight w:val="20"/>
        </w:trPr>
        <w:tc>
          <w:tcPr>
            <w:tcW w:w="1809" w:type="dxa"/>
            <w:vMerge/>
            <w:shd w:val="clear" w:color="auto" w:fill="auto"/>
          </w:tcPr>
          <w:p w:rsidR="00EE1CCE" w:rsidRPr="00EE1CCE" w:rsidRDefault="00EE1CCE" w:rsidP="00EE1CCE">
            <w:pPr>
              <w:spacing w:line="240" w:lineRule="atLeast"/>
              <w:contextualSpacing/>
              <w:rPr>
                <w:sz w:val="18"/>
                <w:szCs w:val="18"/>
              </w:rPr>
            </w:pPr>
          </w:p>
        </w:tc>
        <w:tc>
          <w:tcPr>
            <w:tcW w:w="1451" w:type="dxa"/>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 xml:space="preserve">Ставка </w:t>
            </w:r>
            <w:proofErr w:type="gramStart"/>
            <w:r w:rsidRPr="00EE1CCE">
              <w:rPr>
                <w:sz w:val="18"/>
                <w:szCs w:val="18"/>
              </w:rPr>
              <w:t>за</w:t>
            </w:r>
            <w:proofErr w:type="gramEnd"/>
          </w:p>
          <w:p w:rsidR="00EE1CCE" w:rsidRPr="00EE1CCE" w:rsidRDefault="00EE1CCE" w:rsidP="00EE1CCE">
            <w:pPr>
              <w:spacing w:line="240" w:lineRule="atLeast"/>
              <w:contextualSpacing/>
              <w:jc w:val="center"/>
              <w:rPr>
                <w:sz w:val="18"/>
                <w:szCs w:val="18"/>
              </w:rPr>
            </w:pPr>
            <w:r w:rsidRPr="00EE1CCE">
              <w:rPr>
                <w:sz w:val="18"/>
                <w:szCs w:val="18"/>
              </w:rPr>
              <w:t>содержание</w:t>
            </w:r>
          </w:p>
          <w:p w:rsidR="00EE1CCE" w:rsidRPr="00EE1CCE" w:rsidRDefault="00EE1CCE" w:rsidP="00EE1CCE">
            <w:pPr>
              <w:spacing w:line="240" w:lineRule="atLeast"/>
              <w:contextualSpacing/>
              <w:jc w:val="center"/>
              <w:rPr>
                <w:sz w:val="18"/>
                <w:szCs w:val="18"/>
              </w:rPr>
            </w:pPr>
            <w:r w:rsidRPr="00EE1CCE">
              <w:rPr>
                <w:sz w:val="18"/>
                <w:szCs w:val="18"/>
              </w:rPr>
              <w:t>электри-</w:t>
            </w:r>
          </w:p>
          <w:p w:rsidR="00EE1CCE" w:rsidRPr="00EE1CCE" w:rsidRDefault="00EE1CCE" w:rsidP="00EE1CCE">
            <w:pPr>
              <w:spacing w:line="240" w:lineRule="atLeast"/>
              <w:contextualSpacing/>
              <w:jc w:val="center"/>
              <w:rPr>
                <w:sz w:val="18"/>
                <w:szCs w:val="18"/>
              </w:rPr>
            </w:pPr>
            <w:r w:rsidRPr="00EE1CCE">
              <w:rPr>
                <w:sz w:val="18"/>
                <w:szCs w:val="18"/>
              </w:rPr>
              <w:t>ческих</w:t>
            </w:r>
          </w:p>
          <w:p w:rsidR="00EE1CCE" w:rsidRPr="00EE1CCE" w:rsidRDefault="00EE1CCE" w:rsidP="00EE1CCE">
            <w:pPr>
              <w:spacing w:line="240" w:lineRule="atLeast"/>
              <w:contextualSpacing/>
              <w:jc w:val="center"/>
              <w:rPr>
                <w:sz w:val="18"/>
                <w:szCs w:val="18"/>
              </w:rPr>
            </w:pPr>
            <w:r w:rsidRPr="00EE1CCE">
              <w:rPr>
                <w:sz w:val="18"/>
                <w:szCs w:val="18"/>
              </w:rPr>
              <w:t>сетей</w:t>
            </w:r>
          </w:p>
        </w:tc>
        <w:tc>
          <w:tcPr>
            <w:tcW w:w="1560" w:type="dxa"/>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 xml:space="preserve">Ставка на оплату </w:t>
            </w:r>
            <w:proofErr w:type="gramStart"/>
            <w:r w:rsidRPr="00EE1CCE">
              <w:rPr>
                <w:sz w:val="18"/>
                <w:szCs w:val="18"/>
              </w:rPr>
              <w:t>технологи-ческого</w:t>
            </w:r>
            <w:proofErr w:type="gramEnd"/>
            <w:r w:rsidRPr="00EE1CCE">
              <w:rPr>
                <w:sz w:val="18"/>
                <w:szCs w:val="18"/>
              </w:rPr>
              <w:t xml:space="preserve"> расхода (потерь)</w:t>
            </w:r>
          </w:p>
        </w:tc>
        <w:tc>
          <w:tcPr>
            <w:tcW w:w="1275" w:type="dxa"/>
            <w:vMerge/>
            <w:shd w:val="clear" w:color="auto" w:fill="auto"/>
          </w:tcPr>
          <w:p w:rsidR="00EE1CCE" w:rsidRPr="00EE1CCE" w:rsidRDefault="00EE1CCE" w:rsidP="00EE1CCE">
            <w:pPr>
              <w:spacing w:line="240" w:lineRule="atLeast"/>
              <w:contextualSpacing/>
              <w:rPr>
                <w:sz w:val="18"/>
                <w:szCs w:val="18"/>
              </w:rPr>
            </w:pPr>
          </w:p>
        </w:tc>
        <w:tc>
          <w:tcPr>
            <w:tcW w:w="1400" w:type="dxa"/>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 xml:space="preserve">Ставка </w:t>
            </w:r>
            <w:proofErr w:type="gramStart"/>
            <w:r w:rsidRPr="00EE1CCE">
              <w:rPr>
                <w:sz w:val="18"/>
                <w:szCs w:val="18"/>
              </w:rPr>
              <w:t>за</w:t>
            </w:r>
            <w:proofErr w:type="gramEnd"/>
          </w:p>
          <w:p w:rsidR="00EE1CCE" w:rsidRPr="00EE1CCE" w:rsidRDefault="00EE1CCE" w:rsidP="00EE1CCE">
            <w:pPr>
              <w:spacing w:line="240" w:lineRule="atLeast"/>
              <w:contextualSpacing/>
              <w:jc w:val="center"/>
              <w:rPr>
                <w:sz w:val="18"/>
                <w:szCs w:val="18"/>
              </w:rPr>
            </w:pPr>
            <w:r w:rsidRPr="00EE1CCE">
              <w:rPr>
                <w:sz w:val="18"/>
                <w:szCs w:val="18"/>
              </w:rPr>
              <w:t>содержание</w:t>
            </w:r>
          </w:p>
          <w:p w:rsidR="00EE1CCE" w:rsidRPr="00EE1CCE" w:rsidRDefault="00EE1CCE" w:rsidP="00EE1CCE">
            <w:pPr>
              <w:spacing w:line="240" w:lineRule="atLeast"/>
              <w:contextualSpacing/>
              <w:jc w:val="center"/>
              <w:rPr>
                <w:sz w:val="18"/>
                <w:szCs w:val="18"/>
              </w:rPr>
            </w:pPr>
            <w:r w:rsidRPr="00EE1CCE">
              <w:rPr>
                <w:sz w:val="18"/>
                <w:szCs w:val="18"/>
              </w:rPr>
              <w:t>электри-</w:t>
            </w:r>
          </w:p>
          <w:p w:rsidR="00EE1CCE" w:rsidRPr="00EE1CCE" w:rsidRDefault="00EE1CCE" w:rsidP="00EE1CCE">
            <w:pPr>
              <w:spacing w:line="240" w:lineRule="atLeast"/>
              <w:contextualSpacing/>
              <w:jc w:val="center"/>
              <w:rPr>
                <w:sz w:val="18"/>
                <w:szCs w:val="18"/>
              </w:rPr>
            </w:pPr>
            <w:r w:rsidRPr="00EE1CCE">
              <w:rPr>
                <w:sz w:val="18"/>
                <w:szCs w:val="18"/>
              </w:rPr>
              <w:t>ческих</w:t>
            </w:r>
          </w:p>
          <w:p w:rsidR="00EE1CCE" w:rsidRPr="00EE1CCE" w:rsidRDefault="00EE1CCE" w:rsidP="00EE1CCE">
            <w:pPr>
              <w:spacing w:line="240" w:lineRule="atLeast"/>
              <w:contextualSpacing/>
              <w:jc w:val="center"/>
              <w:rPr>
                <w:sz w:val="18"/>
                <w:szCs w:val="18"/>
              </w:rPr>
            </w:pPr>
            <w:r w:rsidRPr="00EE1CCE">
              <w:rPr>
                <w:sz w:val="18"/>
                <w:szCs w:val="18"/>
              </w:rPr>
              <w:t>сетей</w:t>
            </w:r>
          </w:p>
        </w:tc>
        <w:tc>
          <w:tcPr>
            <w:tcW w:w="1559" w:type="dxa"/>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 xml:space="preserve">Ставка на оплату </w:t>
            </w:r>
            <w:proofErr w:type="gramStart"/>
            <w:r w:rsidRPr="00EE1CCE">
              <w:rPr>
                <w:sz w:val="18"/>
                <w:szCs w:val="18"/>
              </w:rPr>
              <w:t>технологи-ческого</w:t>
            </w:r>
            <w:proofErr w:type="gramEnd"/>
            <w:r w:rsidRPr="00EE1CCE">
              <w:rPr>
                <w:sz w:val="18"/>
                <w:szCs w:val="18"/>
              </w:rPr>
              <w:t xml:space="preserve"> расхода (потерь)</w:t>
            </w:r>
          </w:p>
        </w:tc>
        <w:tc>
          <w:tcPr>
            <w:tcW w:w="1295" w:type="dxa"/>
            <w:vMerge/>
            <w:shd w:val="clear" w:color="auto" w:fill="auto"/>
          </w:tcPr>
          <w:p w:rsidR="00EE1CCE" w:rsidRPr="00EE1CCE" w:rsidRDefault="00EE1CCE" w:rsidP="00EE1CCE">
            <w:pPr>
              <w:spacing w:line="240" w:lineRule="atLeast"/>
              <w:contextualSpacing/>
              <w:rPr>
                <w:sz w:val="18"/>
                <w:szCs w:val="18"/>
              </w:rPr>
            </w:pPr>
          </w:p>
        </w:tc>
      </w:tr>
      <w:tr w:rsidR="00EE1CCE" w:rsidRPr="00EE1CCE" w:rsidTr="00EE1CCE">
        <w:trPr>
          <w:trHeight w:val="20"/>
        </w:trPr>
        <w:tc>
          <w:tcPr>
            <w:tcW w:w="1809" w:type="dxa"/>
            <w:vMerge w:val="restart"/>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Общество с ограниченной ответственностью «СевЭнергоСети» -  муниципальное предприятие «Всеволожское предприятие электрических сетей»</w:t>
            </w:r>
          </w:p>
        </w:tc>
        <w:tc>
          <w:tcPr>
            <w:tcW w:w="4286" w:type="dxa"/>
            <w:gridSpan w:val="3"/>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1 полугодие 2018 года</w:t>
            </w:r>
          </w:p>
        </w:tc>
        <w:tc>
          <w:tcPr>
            <w:tcW w:w="4254" w:type="dxa"/>
            <w:gridSpan w:val="3"/>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2 полугодие 2018 года</w:t>
            </w:r>
          </w:p>
        </w:tc>
      </w:tr>
      <w:tr w:rsidR="00EE1CCE" w:rsidRPr="00EE1CCE" w:rsidTr="00EE1CCE">
        <w:trPr>
          <w:trHeight w:val="20"/>
        </w:trPr>
        <w:tc>
          <w:tcPr>
            <w:tcW w:w="1809" w:type="dxa"/>
            <w:vMerge/>
            <w:shd w:val="clear" w:color="auto" w:fill="auto"/>
          </w:tcPr>
          <w:p w:rsidR="00EE1CCE" w:rsidRPr="00EE1CCE" w:rsidRDefault="00EE1CCE" w:rsidP="00EE1CCE">
            <w:pPr>
              <w:spacing w:line="240" w:lineRule="atLeast"/>
              <w:contextualSpacing/>
              <w:rPr>
                <w:sz w:val="18"/>
                <w:szCs w:val="18"/>
              </w:rPr>
            </w:pPr>
          </w:p>
        </w:tc>
        <w:tc>
          <w:tcPr>
            <w:tcW w:w="1451"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руб./МВт</w:t>
            </w:r>
          </w:p>
          <w:p w:rsidR="00EE1CCE" w:rsidRPr="00EE1CCE" w:rsidRDefault="00EE1CCE" w:rsidP="00EE1CCE">
            <w:pPr>
              <w:spacing w:line="240" w:lineRule="atLeast"/>
              <w:contextualSpacing/>
              <w:jc w:val="center"/>
              <w:rPr>
                <w:sz w:val="18"/>
                <w:szCs w:val="18"/>
              </w:rPr>
            </w:pPr>
            <w:r w:rsidRPr="00EE1CCE">
              <w:rPr>
                <w:sz w:val="18"/>
                <w:szCs w:val="18"/>
              </w:rPr>
              <w:t>мес.</w:t>
            </w:r>
          </w:p>
        </w:tc>
        <w:tc>
          <w:tcPr>
            <w:tcW w:w="1560"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руб./МВт</w:t>
            </w:r>
            <w:proofErr w:type="gramStart"/>
            <w:r w:rsidRPr="00EE1CCE">
              <w:rPr>
                <w:sz w:val="18"/>
                <w:szCs w:val="18"/>
              </w:rPr>
              <w:t>.ч</w:t>
            </w:r>
            <w:proofErr w:type="gramEnd"/>
          </w:p>
        </w:tc>
        <w:tc>
          <w:tcPr>
            <w:tcW w:w="1275"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руб./кВт</w:t>
            </w:r>
            <w:proofErr w:type="gramStart"/>
            <w:r w:rsidRPr="00EE1CCE">
              <w:rPr>
                <w:sz w:val="18"/>
                <w:szCs w:val="18"/>
              </w:rPr>
              <w:t>.ч</w:t>
            </w:r>
            <w:proofErr w:type="gramEnd"/>
          </w:p>
        </w:tc>
        <w:tc>
          <w:tcPr>
            <w:tcW w:w="1400"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руб./МВт</w:t>
            </w:r>
          </w:p>
          <w:p w:rsidR="00EE1CCE" w:rsidRPr="00EE1CCE" w:rsidRDefault="00EE1CCE" w:rsidP="00EE1CCE">
            <w:pPr>
              <w:spacing w:line="240" w:lineRule="atLeast"/>
              <w:contextualSpacing/>
              <w:jc w:val="center"/>
              <w:rPr>
                <w:sz w:val="18"/>
                <w:szCs w:val="18"/>
              </w:rPr>
            </w:pPr>
            <w:r w:rsidRPr="00EE1CCE">
              <w:rPr>
                <w:sz w:val="18"/>
                <w:szCs w:val="18"/>
              </w:rPr>
              <w:t>мес.</w:t>
            </w:r>
          </w:p>
        </w:tc>
        <w:tc>
          <w:tcPr>
            <w:tcW w:w="1559"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руб./МВт</w:t>
            </w:r>
            <w:proofErr w:type="gramStart"/>
            <w:r w:rsidRPr="00EE1CCE">
              <w:rPr>
                <w:sz w:val="18"/>
                <w:szCs w:val="18"/>
              </w:rPr>
              <w:t>.ч</w:t>
            </w:r>
            <w:proofErr w:type="gramEnd"/>
          </w:p>
        </w:tc>
        <w:tc>
          <w:tcPr>
            <w:tcW w:w="1295"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руб./кВт</w:t>
            </w:r>
            <w:proofErr w:type="gramStart"/>
            <w:r w:rsidRPr="00EE1CCE">
              <w:rPr>
                <w:sz w:val="18"/>
                <w:szCs w:val="18"/>
              </w:rPr>
              <w:t>.ч</w:t>
            </w:r>
            <w:proofErr w:type="gramEnd"/>
          </w:p>
        </w:tc>
      </w:tr>
      <w:tr w:rsidR="00EE1CCE" w:rsidRPr="00EE1CCE" w:rsidTr="00EE1CCE">
        <w:trPr>
          <w:trHeight w:val="20"/>
        </w:trPr>
        <w:tc>
          <w:tcPr>
            <w:tcW w:w="1809" w:type="dxa"/>
            <w:vMerge/>
            <w:shd w:val="clear" w:color="auto" w:fill="auto"/>
          </w:tcPr>
          <w:p w:rsidR="00EE1CCE" w:rsidRPr="00EE1CCE" w:rsidRDefault="00EE1CCE" w:rsidP="00EE1CCE">
            <w:pPr>
              <w:spacing w:line="240" w:lineRule="atLeast"/>
              <w:contextualSpacing/>
              <w:rPr>
                <w:sz w:val="18"/>
                <w:szCs w:val="18"/>
              </w:rPr>
            </w:pPr>
          </w:p>
        </w:tc>
        <w:tc>
          <w:tcPr>
            <w:tcW w:w="1451" w:type="dxa"/>
            <w:shd w:val="clear" w:color="auto" w:fill="auto"/>
          </w:tcPr>
          <w:p w:rsidR="00EE1CCE" w:rsidRPr="00EE1CCE" w:rsidRDefault="00EE1CCE" w:rsidP="00EE1CCE">
            <w:pPr>
              <w:jc w:val="center"/>
            </w:pPr>
          </w:p>
          <w:p w:rsidR="00EE1CCE" w:rsidRPr="00EE1CCE" w:rsidRDefault="00EE1CCE" w:rsidP="00EE1CCE">
            <w:pPr>
              <w:jc w:val="center"/>
            </w:pPr>
          </w:p>
          <w:p w:rsidR="00EE1CCE" w:rsidRPr="00EE1CCE" w:rsidRDefault="00EE1CCE" w:rsidP="00EE1CCE">
            <w:pPr>
              <w:jc w:val="center"/>
            </w:pPr>
            <w:r w:rsidRPr="00EE1CCE">
              <w:t>63 324,75</w:t>
            </w:r>
          </w:p>
        </w:tc>
        <w:tc>
          <w:tcPr>
            <w:tcW w:w="1560" w:type="dxa"/>
            <w:shd w:val="clear" w:color="auto" w:fill="auto"/>
          </w:tcPr>
          <w:p w:rsidR="00EE1CCE" w:rsidRPr="00EE1CCE" w:rsidRDefault="00EE1CCE" w:rsidP="00EE1CCE">
            <w:pPr>
              <w:jc w:val="center"/>
            </w:pPr>
          </w:p>
          <w:p w:rsidR="00EE1CCE" w:rsidRPr="00EE1CCE" w:rsidRDefault="00EE1CCE" w:rsidP="00EE1CCE">
            <w:pPr>
              <w:jc w:val="center"/>
            </w:pPr>
          </w:p>
          <w:p w:rsidR="00EE1CCE" w:rsidRPr="00EE1CCE" w:rsidRDefault="00EE1CCE" w:rsidP="00EE1CCE">
            <w:pPr>
              <w:jc w:val="center"/>
            </w:pPr>
            <w:r w:rsidRPr="00EE1CCE">
              <w:t>236,67</w:t>
            </w:r>
          </w:p>
        </w:tc>
        <w:tc>
          <w:tcPr>
            <w:tcW w:w="1275" w:type="dxa"/>
            <w:shd w:val="clear" w:color="auto" w:fill="auto"/>
          </w:tcPr>
          <w:p w:rsidR="00EE1CCE" w:rsidRPr="00EE1CCE" w:rsidRDefault="00EE1CCE" w:rsidP="00EE1CCE">
            <w:pPr>
              <w:jc w:val="center"/>
            </w:pPr>
          </w:p>
          <w:p w:rsidR="00EE1CCE" w:rsidRPr="00EE1CCE" w:rsidRDefault="00EE1CCE" w:rsidP="00EE1CCE">
            <w:pPr>
              <w:jc w:val="center"/>
            </w:pPr>
          </w:p>
          <w:p w:rsidR="00EE1CCE" w:rsidRPr="00EE1CCE" w:rsidRDefault="00EE1CCE" w:rsidP="00EE1CCE">
            <w:pPr>
              <w:jc w:val="center"/>
            </w:pPr>
            <w:r w:rsidRPr="00EE1CCE">
              <w:t>0,36150</w:t>
            </w:r>
          </w:p>
        </w:tc>
        <w:tc>
          <w:tcPr>
            <w:tcW w:w="1400" w:type="dxa"/>
            <w:shd w:val="clear" w:color="auto" w:fill="auto"/>
          </w:tcPr>
          <w:p w:rsidR="00EE1CCE" w:rsidRPr="00EE1CCE" w:rsidRDefault="00EE1CCE" w:rsidP="00EE1CCE">
            <w:pPr>
              <w:jc w:val="center"/>
            </w:pPr>
          </w:p>
          <w:p w:rsidR="00EE1CCE" w:rsidRPr="00EE1CCE" w:rsidRDefault="00EE1CCE" w:rsidP="00EE1CCE">
            <w:pPr>
              <w:jc w:val="center"/>
            </w:pPr>
          </w:p>
          <w:p w:rsidR="00EE1CCE" w:rsidRPr="00EE1CCE" w:rsidRDefault="00EE1CCE" w:rsidP="00EE1CCE">
            <w:pPr>
              <w:jc w:val="center"/>
            </w:pPr>
            <w:r w:rsidRPr="00EE1CCE">
              <w:t>63 152,45</w:t>
            </w:r>
          </w:p>
        </w:tc>
        <w:tc>
          <w:tcPr>
            <w:tcW w:w="1559" w:type="dxa"/>
            <w:shd w:val="clear" w:color="auto" w:fill="auto"/>
          </w:tcPr>
          <w:p w:rsidR="00EE1CCE" w:rsidRPr="00EE1CCE" w:rsidRDefault="00EE1CCE" w:rsidP="00EE1CCE">
            <w:pPr>
              <w:jc w:val="center"/>
            </w:pPr>
          </w:p>
          <w:p w:rsidR="00EE1CCE" w:rsidRPr="00EE1CCE" w:rsidRDefault="00EE1CCE" w:rsidP="00EE1CCE">
            <w:pPr>
              <w:jc w:val="center"/>
            </w:pPr>
          </w:p>
          <w:p w:rsidR="00EE1CCE" w:rsidRPr="00EE1CCE" w:rsidRDefault="00EE1CCE" w:rsidP="00EE1CCE">
            <w:pPr>
              <w:jc w:val="center"/>
            </w:pPr>
            <w:r w:rsidRPr="00EE1CCE">
              <w:t>260,35</w:t>
            </w:r>
          </w:p>
        </w:tc>
        <w:tc>
          <w:tcPr>
            <w:tcW w:w="1295" w:type="dxa"/>
            <w:shd w:val="clear" w:color="auto" w:fill="auto"/>
          </w:tcPr>
          <w:p w:rsidR="00EE1CCE" w:rsidRPr="00EE1CCE" w:rsidRDefault="00EE1CCE" w:rsidP="00EE1CCE">
            <w:pPr>
              <w:jc w:val="center"/>
            </w:pPr>
          </w:p>
          <w:p w:rsidR="00EE1CCE" w:rsidRPr="00EE1CCE" w:rsidRDefault="00EE1CCE" w:rsidP="00EE1CCE">
            <w:pPr>
              <w:jc w:val="center"/>
            </w:pPr>
          </w:p>
          <w:p w:rsidR="00EE1CCE" w:rsidRPr="00EE1CCE" w:rsidRDefault="00EE1CCE" w:rsidP="00EE1CCE">
            <w:pPr>
              <w:jc w:val="center"/>
            </w:pPr>
            <w:r w:rsidRPr="00EE1CCE">
              <w:t>0,38522</w:t>
            </w:r>
          </w:p>
        </w:tc>
      </w:tr>
    </w:tbl>
    <w:p w:rsidR="00EE1CCE" w:rsidRPr="00EE1CCE" w:rsidRDefault="00EE1CCE" w:rsidP="00EE1CCE">
      <w:pPr>
        <w:widowControl w:val="0"/>
        <w:autoSpaceDE w:val="0"/>
        <w:autoSpaceDN w:val="0"/>
        <w:adjustRightInd w:val="0"/>
        <w:ind w:firstLine="709"/>
        <w:jc w:val="both"/>
        <w:rPr>
          <w:sz w:val="24"/>
          <w:szCs w:val="24"/>
        </w:rPr>
      </w:pPr>
      <w:r w:rsidRPr="00EE1CCE">
        <w:rPr>
          <w:sz w:val="24"/>
          <w:szCs w:val="24"/>
        </w:rPr>
        <w:t xml:space="preserve">6. Установить с 1 января 2018 года по 31 декабря 2018 года </w:t>
      </w:r>
      <w:proofErr w:type="gramStart"/>
      <w:r w:rsidRPr="00EE1CCE">
        <w:rPr>
          <w:sz w:val="24"/>
          <w:szCs w:val="24"/>
        </w:rPr>
        <w:t>для</w:t>
      </w:r>
      <w:proofErr w:type="gramEnd"/>
      <w:r w:rsidRPr="00EE1CCE">
        <w:rPr>
          <w:sz w:val="24"/>
          <w:szCs w:val="24"/>
        </w:rPr>
        <w:t xml:space="preserve"> </w:t>
      </w:r>
      <w:proofErr w:type="gramStart"/>
      <w:r w:rsidRPr="00EE1CCE">
        <w:rPr>
          <w:sz w:val="24"/>
          <w:szCs w:val="24"/>
        </w:rPr>
        <w:t>индивидуальные</w:t>
      </w:r>
      <w:proofErr w:type="gramEnd"/>
      <w:r w:rsidRPr="00EE1CCE">
        <w:rPr>
          <w:sz w:val="24"/>
          <w:szCs w:val="24"/>
        </w:rPr>
        <w:t xml:space="preserve"> тарифы на услуги по передаче электрической энергии для взаиморасчетов между ООО «СевЭнергоСети» и ПАО «Ленэнерго»  в следующих размерах:</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295"/>
      </w:tblGrid>
      <w:tr w:rsidR="00EE1CCE" w:rsidRPr="00EE1CCE" w:rsidTr="00EE1CCE">
        <w:trPr>
          <w:trHeight w:val="20"/>
        </w:trPr>
        <w:tc>
          <w:tcPr>
            <w:tcW w:w="1809" w:type="dxa"/>
            <w:vMerge w:val="restart"/>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Наименование сетевых организаций</w:t>
            </w:r>
          </w:p>
        </w:tc>
        <w:tc>
          <w:tcPr>
            <w:tcW w:w="3011" w:type="dxa"/>
            <w:gridSpan w:val="2"/>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Двухставочный тариф</w:t>
            </w:r>
          </w:p>
        </w:tc>
        <w:tc>
          <w:tcPr>
            <w:tcW w:w="1275" w:type="dxa"/>
            <w:vMerge w:val="restart"/>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Односта-вочный тариф</w:t>
            </w:r>
          </w:p>
          <w:p w:rsidR="00EE1CCE" w:rsidRPr="00EE1CCE" w:rsidRDefault="00EE1CCE" w:rsidP="00EE1CCE">
            <w:pPr>
              <w:spacing w:line="240" w:lineRule="atLeast"/>
              <w:contextualSpacing/>
              <w:jc w:val="center"/>
              <w:rPr>
                <w:sz w:val="18"/>
                <w:szCs w:val="18"/>
              </w:rPr>
            </w:pPr>
          </w:p>
        </w:tc>
        <w:tc>
          <w:tcPr>
            <w:tcW w:w="2959" w:type="dxa"/>
            <w:gridSpan w:val="2"/>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Двухставочный тариф</w:t>
            </w:r>
          </w:p>
        </w:tc>
        <w:tc>
          <w:tcPr>
            <w:tcW w:w="1295" w:type="dxa"/>
            <w:vMerge w:val="restart"/>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Односта-вочный тариф</w:t>
            </w:r>
          </w:p>
          <w:p w:rsidR="00EE1CCE" w:rsidRPr="00EE1CCE" w:rsidRDefault="00EE1CCE" w:rsidP="00EE1CCE">
            <w:pPr>
              <w:spacing w:line="240" w:lineRule="atLeast"/>
              <w:contextualSpacing/>
              <w:jc w:val="center"/>
              <w:rPr>
                <w:sz w:val="18"/>
                <w:szCs w:val="18"/>
              </w:rPr>
            </w:pPr>
          </w:p>
        </w:tc>
      </w:tr>
      <w:tr w:rsidR="00EE1CCE" w:rsidRPr="00EE1CCE" w:rsidTr="00EE1CCE">
        <w:trPr>
          <w:trHeight w:val="20"/>
        </w:trPr>
        <w:tc>
          <w:tcPr>
            <w:tcW w:w="1809" w:type="dxa"/>
            <w:vMerge/>
            <w:shd w:val="clear" w:color="auto" w:fill="auto"/>
          </w:tcPr>
          <w:p w:rsidR="00EE1CCE" w:rsidRPr="00EE1CCE" w:rsidRDefault="00EE1CCE" w:rsidP="00EE1CCE">
            <w:pPr>
              <w:spacing w:line="240" w:lineRule="atLeast"/>
              <w:contextualSpacing/>
              <w:rPr>
                <w:sz w:val="18"/>
                <w:szCs w:val="18"/>
              </w:rPr>
            </w:pPr>
          </w:p>
        </w:tc>
        <w:tc>
          <w:tcPr>
            <w:tcW w:w="1451" w:type="dxa"/>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 xml:space="preserve">Ставка </w:t>
            </w:r>
            <w:proofErr w:type="gramStart"/>
            <w:r w:rsidRPr="00EE1CCE">
              <w:rPr>
                <w:sz w:val="18"/>
                <w:szCs w:val="18"/>
              </w:rPr>
              <w:t>за</w:t>
            </w:r>
            <w:proofErr w:type="gramEnd"/>
          </w:p>
          <w:p w:rsidR="00EE1CCE" w:rsidRPr="00EE1CCE" w:rsidRDefault="00EE1CCE" w:rsidP="00EE1CCE">
            <w:pPr>
              <w:spacing w:line="240" w:lineRule="atLeast"/>
              <w:contextualSpacing/>
              <w:jc w:val="center"/>
              <w:rPr>
                <w:sz w:val="18"/>
                <w:szCs w:val="18"/>
              </w:rPr>
            </w:pPr>
            <w:r w:rsidRPr="00EE1CCE">
              <w:rPr>
                <w:sz w:val="18"/>
                <w:szCs w:val="18"/>
              </w:rPr>
              <w:t>содержание</w:t>
            </w:r>
          </w:p>
          <w:p w:rsidR="00EE1CCE" w:rsidRPr="00EE1CCE" w:rsidRDefault="00EE1CCE" w:rsidP="00EE1CCE">
            <w:pPr>
              <w:spacing w:line="240" w:lineRule="atLeast"/>
              <w:contextualSpacing/>
              <w:jc w:val="center"/>
              <w:rPr>
                <w:sz w:val="18"/>
                <w:szCs w:val="18"/>
              </w:rPr>
            </w:pPr>
            <w:r w:rsidRPr="00EE1CCE">
              <w:rPr>
                <w:sz w:val="18"/>
                <w:szCs w:val="18"/>
              </w:rPr>
              <w:t>электри-</w:t>
            </w:r>
          </w:p>
          <w:p w:rsidR="00EE1CCE" w:rsidRPr="00EE1CCE" w:rsidRDefault="00EE1CCE" w:rsidP="00EE1CCE">
            <w:pPr>
              <w:spacing w:line="240" w:lineRule="atLeast"/>
              <w:contextualSpacing/>
              <w:jc w:val="center"/>
              <w:rPr>
                <w:sz w:val="18"/>
                <w:szCs w:val="18"/>
              </w:rPr>
            </w:pPr>
            <w:r w:rsidRPr="00EE1CCE">
              <w:rPr>
                <w:sz w:val="18"/>
                <w:szCs w:val="18"/>
              </w:rPr>
              <w:t>ческих</w:t>
            </w:r>
          </w:p>
          <w:p w:rsidR="00EE1CCE" w:rsidRPr="00EE1CCE" w:rsidRDefault="00EE1CCE" w:rsidP="00EE1CCE">
            <w:pPr>
              <w:spacing w:line="240" w:lineRule="atLeast"/>
              <w:contextualSpacing/>
              <w:jc w:val="center"/>
              <w:rPr>
                <w:sz w:val="18"/>
                <w:szCs w:val="18"/>
              </w:rPr>
            </w:pPr>
            <w:r w:rsidRPr="00EE1CCE">
              <w:rPr>
                <w:sz w:val="18"/>
                <w:szCs w:val="18"/>
              </w:rPr>
              <w:t>сетей</w:t>
            </w:r>
          </w:p>
        </w:tc>
        <w:tc>
          <w:tcPr>
            <w:tcW w:w="1560" w:type="dxa"/>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 xml:space="preserve">Ставка на оплату </w:t>
            </w:r>
            <w:proofErr w:type="gramStart"/>
            <w:r w:rsidRPr="00EE1CCE">
              <w:rPr>
                <w:sz w:val="18"/>
                <w:szCs w:val="18"/>
              </w:rPr>
              <w:t>технологи-ческого</w:t>
            </w:r>
            <w:proofErr w:type="gramEnd"/>
            <w:r w:rsidRPr="00EE1CCE">
              <w:rPr>
                <w:sz w:val="18"/>
                <w:szCs w:val="18"/>
              </w:rPr>
              <w:t xml:space="preserve"> расхода (потерь)</w:t>
            </w:r>
          </w:p>
        </w:tc>
        <w:tc>
          <w:tcPr>
            <w:tcW w:w="1275" w:type="dxa"/>
            <w:vMerge/>
            <w:shd w:val="clear" w:color="auto" w:fill="auto"/>
          </w:tcPr>
          <w:p w:rsidR="00EE1CCE" w:rsidRPr="00EE1CCE" w:rsidRDefault="00EE1CCE" w:rsidP="00EE1CCE">
            <w:pPr>
              <w:spacing w:line="240" w:lineRule="atLeast"/>
              <w:contextualSpacing/>
              <w:rPr>
                <w:sz w:val="18"/>
                <w:szCs w:val="18"/>
              </w:rPr>
            </w:pPr>
          </w:p>
        </w:tc>
        <w:tc>
          <w:tcPr>
            <w:tcW w:w="1400" w:type="dxa"/>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 xml:space="preserve">Ставка </w:t>
            </w:r>
            <w:proofErr w:type="gramStart"/>
            <w:r w:rsidRPr="00EE1CCE">
              <w:rPr>
                <w:sz w:val="18"/>
                <w:szCs w:val="18"/>
              </w:rPr>
              <w:t>за</w:t>
            </w:r>
            <w:proofErr w:type="gramEnd"/>
          </w:p>
          <w:p w:rsidR="00EE1CCE" w:rsidRPr="00EE1CCE" w:rsidRDefault="00EE1CCE" w:rsidP="00EE1CCE">
            <w:pPr>
              <w:spacing w:line="240" w:lineRule="atLeast"/>
              <w:contextualSpacing/>
              <w:jc w:val="center"/>
              <w:rPr>
                <w:sz w:val="18"/>
                <w:szCs w:val="18"/>
              </w:rPr>
            </w:pPr>
            <w:r w:rsidRPr="00EE1CCE">
              <w:rPr>
                <w:sz w:val="18"/>
                <w:szCs w:val="18"/>
              </w:rPr>
              <w:t>содержание</w:t>
            </w:r>
          </w:p>
          <w:p w:rsidR="00EE1CCE" w:rsidRPr="00EE1CCE" w:rsidRDefault="00EE1CCE" w:rsidP="00EE1CCE">
            <w:pPr>
              <w:spacing w:line="240" w:lineRule="atLeast"/>
              <w:contextualSpacing/>
              <w:jc w:val="center"/>
              <w:rPr>
                <w:sz w:val="18"/>
                <w:szCs w:val="18"/>
              </w:rPr>
            </w:pPr>
            <w:r w:rsidRPr="00EE1CCE">
              <w:rPr>
                <w:sz w:val="18"/>
                <w:szCs w:val="18"/>
              </w:rPr>
              <w:t>электри-</w:t>
            </w:r>
          </w:p>
          <w:p w:rsidR="00EE1CCE" w:rsidRPr="00EE1CCE" w:rsidRDefault="00EE1CCE" w:rsidP="00EE1CCE">
            <w:pPr>
              <w:spacing w:line="240" w:lineRule="atLeast"/>
              <w:contextualSpacing/>
              <w:jc w:val="center"/>
              <w:rPr>
                <w:sz w:val="18"/>
                <w:szCs w:val="18"/>
              </w:rPr>
            </w:pPr>
            <w:r w:rsidRPr="00EE1CCE">
              <w:rPr>
                <w:sz w:val="18"/>
                <w:szCs w:val="18"/>
              </w:rPr>
              <w:t>ческих</w:t>
            </w:r>
          </w:p>
          <w:p w:rsidR="00EE1CCE" w:rsidRPr="00EE1CCE" w:rsidRDefault="00EE1CCE" w:rsidP="00EE1CCE">
            <w:pPr>
              <w:spacing w:line="240" w:lineRule="atLeast"/>
              <w:contextualSpacing/>
              <w:jc w:val="center"/>
              <w:rPr>
                <w:sz w:val="18"/>
                <w:szCs w:val="18"/>
              </w:rPr>
            </w:pPr>
            <w:r w:rsidRPr="00EE1CCE">
              <w:rPr>
                <w:sz w:val="18"/>
                <w:szCs w:val="18"/>
              </w:rPr>
              <w:t>сетей</w:t>
            </w:r>
          </w:p>
        </w:tc>
        <w:tc>
          <w:tcPr>
            <w:tcW w:w="1559" w:type="dxa"/>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 xml:space="preserve">Ставка на оплату </w:t>
            </w:r>
            <w:proofErr w:type="gramStart"/>
            <w:r w:rsidRPr="00EE1CCE">
              <w:rPr>
                <w:sz w:val="18"/>
                <w:szCs w:val="18"/>
              </w:rPr>
              <w:t>технологи-ческого</w:t>
            </w:r>
            <w:proofErr w:type="gramEnd"/>
            <w:r w:rsidRPr="00EE1CCE">
              <w:rPr>
                <w:sz w:val="18"/>
                <w:szCs w:val="18"/>
              </w:rPr>
              <w:t xml:space="preserve"> расхода (потерь)</w:t>
            </w:r>
          </w:p>
        </w:tc>
        <w:tc>
          <w:tcPr>
            <w:tcW w:w="1295" w:type="dxa"/>
            <w:vMerge/>
            <w:shd w:val="clear" w:color="auto" w:fill="auto"/>
          </w:tcPr>
          <w:p w:rsidR="00EE1CCE" w:rsidRPr="00EE1CCE" w:rsidRDefault="00EE1CCE" w:rsidP="00EE1CCE">
            <w:pPr>
              <w:spacing w:line="240" w:lineRule="atLeast"/>
              <w:contextualSpacing/>
              <w:rPr>
                <w:sz w:val="18"/>
                <w:szCs w:val="18"/>
              </w:rPr>
            </w:pPr>
          </w:p>
        </w:tc>
      </w:tr>
      <w:tr w:rsidR="00EE1CCE" w:rsidRPr="00EE1CCE" w:rsidTr="00EE1CCE">
        <w:trPr>
          <w:trHeight w:val="20"/>
        </w:trPr>
        <w:tc>
          <w:tcPr>
            <w:tcW w:w="1809" w:type="dxa"/>
            <w:vMerge w:val="restart"/>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Общество с ограниченной ответственностью «СевЭнергоСети» - ПАО «Ленэнерго»</w:t>
            </w:r>
          </w:p>
        </w:tc>
        <w:tc>
          <w:tcPr>
            <w:tcW w:w="4286" w:type="dxa"/>
            <w:gridSpan w:val="3"/>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1 полугодие 2018 года</w:t>
            </w:r>
          </w:p>
        </w:tc>
        <w:tc>
          <w:tcPr>
            <w:tcW w:w="4254" w:type="dxa"/>
            <w:gridSpan w:val="3"/>
            <w:shd w:val="clear" w:color="auto" w:fill="auto"/>
          </w:tcPr>
          <w:p w:rsidR="00EE1CCE" w:rsidRPr="00EE1CCE" w:rsidRDefault="00EE1CCE" w:rsidP="00EE1CCE">
            <w:pPr>
              <w:spacing w:line="240" w:lineRule="atLeast"/>
              <w:contextualSpacing/>
              <w:jc w:val="center"/>
              <w:rPr>
                <w:sz w:val="18"/>
                <w:szCs w:val="18"/>
              </w:rPr>
            </w:pPr>
            <w:r w:rsidRPr="00EE1CCE">
              <w:rPr>
                <w:sz w:val="18"/>
                <w:szCs w:val="18"/>
              </w:rPr>
              <w:t>2 полугодие 2018 года</w:t>
            </w:r>
          </w:p>
        </w:tc>
      </w:tr>
      <w:tr w:rsidR="00EE1CCE" w:rsidRPr="00EE1CCE" w:rsidTr="00EE1CCE">
        <w:trPr>
          <w:trHeight w:val="20"/>
        </w:trPr>
        <w:tc>
          <w:tcPr>
            <w:tcW w:w="1809" w:type="dxa"/>
            <w:vMerge/>
            <w:shd w:val="clear" w:color="auto" w:fill="auto"/>
          </w:tcPr>
          <w:p w:rsidR="00EE1CCE" w:rsidRPr="00EE1CCE" w:rsidRDefault="00EE1CCE" w:rsidP="00EE1CCE">
            <w:pPr>
              <w:spacing w:line="240" w:lineRule="atLeast"/>
              <w:contextualSpacing/>
              <w:rPr>
                <w:sz w:val="18"/>
                <w:szCs w:val="18"/>
              </w:rPr>
            </w:pPr>
          </w:p>
        </w:tc>
        <w:tc>
          <w:tcPr>
            <w:tcW w:w="1451"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руб./МВт</w:t>
            </w:r>
          </w:p>
          <w:p w:rsidR="00EE1CCE" w:rsidRPr="00EE1CCE" w:rsidRDefault="00EE1CCE" w:rsidP="00EE1CCE">
            <w:pPr>
              <w:spacing w:line="240" w:lineRule="atLeast"/>
              <w:contextualSpacing/>
              <w:jc w:val="center"/>
              <w:rPr>
                <w:sz w:val="18"/>
                <w:szCs w:val="18"/>
              </w:rPr>
            </w:pPr>
            <w:r w:rsidRPr="00EE1CCE">
              <w:rPr>
                <w:sz w:val="18"/>
                <w:szCs w:val="18"/>
              </w:rPr>
              <w:t>мес.</w:t>
            </w:r>
          </w:p>
        </w:tc>
        <w:tc>
          <w:tcPr>
            <w:tcW w:w="1560"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руб./МВт</w:t>
            </w:r>
            <w:proofErr w:type="gramStart"/>
            <w:r w:rsidRPr="00EE1CCE">
              <w:rPr>
                <w:sz w:val="18"/>
                <w:szCs w:val="18"/>
              </w:rPr>
              <w:t>.ч</w:t>
            </w:r>
            <w:proofErr w:type="gramEnd"/>
          </w:p>
        </w:tc>
        <w:tc>
          <w:tcPr>
            <w:tcW w:w="1275"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руб./кВт</w:t>
            </w:r>
            <w:proofErr w:type="gramStart"/>
            <w:r w:rsidRPr="00EE1CCE">
              <w:rPr>
                <w:sz w:val="18"/>
                <w:szCs w:val="18"/>
              </w:rPr>
              <w:t>.ч</w:t>
            </w:r>
            <w:proofErr w:type="gramEnd"/>
          </w:p>
        </w:tc>
        <w:tc>
          <w:tcPr>
            <w:tcW w:w="1400"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руб./МВт</w:t>
            </w:r>
          </w:p>
          <w:p w:rsidR="00EE1CCE" w:rsidRPr="00EE1CCE" w:rsidRDefault="00EE1CCE" w:rsidP="00EE1CCE">
            <w:pPr>
              <w:spacing w:line="240" w:lineRule="atLeast"/>
              <w:contextualSpacing/>
              <w:jc w:val="center"/>
              <w:rPr>
                <w:sz w:val="18"/>
                <w:szCs w:val="18"/>
              </w:rPr>
            </w:pPr>
            <w:r w:rsidRPr="00EE1CCE">
              <w:rPr>
                <w:sz w:val="18"/>
                <w:szCs w:val="18"/>
              </w:rPr>
              <w:t>мес.</w:t>
            </w:r>
          </w:p>
        </w:tc>
        <w:tc>
          <w:tcPr>
            <w:tcW w:w="1559"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руб./МВт</w:t>
            </w:r>
            <w:proofErr w:type="gramStart"/>
            <w:r w:rsidRPr="00EE1CCE">
              <w:rPr>
                <w:sz w:val="18"/>
                <w:szCs w:val="18"/>
              </w:rPr>
              <w:t>.ч</w:t>
            </w:r>
            <w:proofErr w:type="gramEnd"/>
          </w:p>
        </w:tc>
        <w:tc>
          <w:tcPr>
            <w:tcW w:w="1295" w:type="dxa"/>
            <w:shd w:val="clear" w:color="auto" w:fill="auto"/>
            <w:vAlign w:val="center"/>
          </w:tcPr>
          <w:p w:rsidR="00EE1CCE" w:rsidRPr="00EE1CCE" w:rsidRDefault="00EE1CCE" w:rsidP="00EE1CCE">
            <w:pPr>
              <w:spacing w:line="240" w:lineRule="atLeast"/>
              <w:contextualSpacing/>
              <w:jc w:val="center"/>
              <w:rPr>
                <w:sz w:val="18"/>
                <w:szCs w:val="18"/>
              </w:rPr>
            </w:pPr>
            <w:r w:rsidRPr="00EE1CCE">
              <w:rPr>
                <w:sz w:val="18"/>
                <w:szCs w:val="18"/>
              </w:rPr>
              <w:t>руб./кВт</w:t>
            </w:r>
            <w:proofErr w:type="gramStart"/>
            <w:r w:rsidRPr="00EE1CCE">
              <w:rPr>
                <w:sz w:val="18"/>
                <w:szCs w:val="18"/>
              </w:rPr>
              <w:t>.ч</w:t>
            </w:r>
            <w:proofErr w:type="gramEnd"/>
          </w:p>
        </w:tc>
      </w:tr>
      <w:tr w:rsidR="00EE1CCE" w:rsidRPr="00EE1CCE" w:rsidTr="00EE1CCE">
        <w:trPr>
          <w:trHeight w:val="20"/>
        </w:trPr>
        <w:tc>
          <w:tcPr>
            <w:tcW w:w="1809" w:type="dxa"/>
            <w:vMerge/>
            <w:shd w:val="clear" w:color="auto" w:fill="auto"/>
          </w:tcPr>
          <w:p w:rsidR="00EE1CCE" w:rsidRPr="00EE1CCE" w:rsidRDefault="00EE1CCE" w:rsidP="00EE1CCE">
            <w:pPr>
              <w:spacing w:line="240" w:lineRule="atLeast"/>
              <w:contextualSpacing/>
              <w:rPr>
                <w:sz w:val="18"/>
                <w:szCs w:val="18"/>
              </w:rPr>
            </w:pPr>
          </w:p>
        </w:tc>
        <w:tc>
          <w:tcPr>
            <w:tcW w:w="1451" w:type="dxa"/>
            <w:shd w:val="clear" w:color="auto" w:fill="auto"/>
          </w:tcPr>
          <w:p w:rsidR="00EE1CCE" w:rsidRPr="00EE1CCE" w:rsidRDefault="00EE1CCE" w:rsidP="00EE1CCE">
            <w:pPr>
              <w:jc w:val="center"/>
            </w:pPr>
            <w:r w:rsidRPr="00EE1CCE">
              <w:t>46 861,29</w:t>
            </w:r>
          </w:p>
        </w:tc>
        <w:tc>
          <w:tcPr>
            <w:tcW w:w="1560" w:type="dxa"/>
            <w:shd w:val="clear" w:color="auto" w:fill="auto"/>
          </w:tcPr>
          <w:p w:rsidR="00EE1CCE" w:rsidRPr="00EE1CCE" w:rsidRDefault="00EE1CCE" w:rsidP="00EE1CCE">
            <w:pPr>
              <w:jc w:val="center"/>
            </w:pPr>
            <w:r w:rsidRPr="00EE1CCE">
              <w:t>236,66</w:t>
            </w:r>
          </w:p>
        </w:tc>
        <w:tc>
          <w:tcPr>
            <w:tcW w:w="1275" w:type="dxa"/>
            <w:shd w:val="clear" w:color="auto" w:fill="auto"/>
          </w:tcPr>
          <w:p w:rsidR="00EE1CCE" w:rsidRPr="00EE1CCE" w:rsidRDefault="00EE1CCE" w:rsidP="00EE1CCE">
            <w:pPr>
              <w:jc w:val="center"/>
            </w:pPr>
            <w:r w:rsidRPr="00EE1CCE">
              <w:t>0,36150</w:t>
            </w:r>
          </w:p>
        </w:tc>
        <w:tc>
          <w:tcPr>
            <w:tcW w:w="1400" w:type="dxa"/>
            <w:shd w:val="clear" w:color="auto" w:fill="auto"/>
          </w:tcPr>
          <w:p w:rsidR="00EE1CCE" w:rsidRPr="00EE1CCE" w:rsidRDefault="00EE1CCE" w:rsidP="00EE1CCE">
            <w:pPr>
              <w:jc w:val="center"/>
            </w:pPr>
            <w:r w:rsidRPr="00EE1CCE">
              <w:t>47 241,55</w:t>
            </w:r>
          </w:p>
        </w:tc>
        <w:tc>
          <w:tcPr>
            <w:tcW w:w="1559" w:type="dxa"/>
            <w:shd w:val="clear" w:color="auto" w:fill="auto"/>
          </w:tcPr>
          <w:p w:rsidR="00EE1CCE" w:rsidRPr="00EE1CCE" w:rsidRDefault="00EE1CCE" w:rsidP="00EE1CCE">
            <w:pPr>
              <w:jc w:val="center"/>
            </w:pPr>
            <w:r w:rsidRPr="00EE1CCE">
              <w:t>260,34</w:t>
            </w:r>
          </w:p>
        </w:tc>
        <w:tc>
          <w:tcPr>
            <w:tcW w:w="1295" w:type="dxa"/>
            <w:shd w:val="clear" w:color="auto" w:fill="auto"/>
          </w:tcPr>
          <w:p w:rsidR="00EE1CCE" w:rsidRPr="00EE1CCE" w:rsidRDefault="00EE1CCE" w:rsidP="00EE1CCE">
            <w:pPr>
              <w:jc w:val="center"/>
            </w:pPr>
            <w:r w:rsidRPr="00EE1CCE">
              <w:t>0,38521</w:t>
            </w:r>
          </w:p>
        </w:tc>
      </w:tr>
    </w:tbl>
    <w:p w:rsidR="00EE1CCE" w:rsidRPr="00EE1CCE" w:rsidRDefault="00EE1CCE" w:rsidP="00EE1CCE">
      <w:pPr>
        <w:autoSpaceDE w:val="0"/>
        <w:autoSpaceDN w:val="0"/>
        <w:adjustRightInd w:val="0"/>
        <w:ind w:firstLine="567"/>
        <w:jc w:val="both"/>
        <w:rPr>
          <w:sz w:val="24"/>
          <w:szCs w:val="24"/>
        </w:rPr>
      </w:pPr>
      <w:r w:rsidRPr="00EE1CCE">
        <w:rPr>
          <w:sz w:val="24"/>
          <w:szCs w:val="24"/>
        </w:rPr>
        <w:t>Представитель НП «Совет рынка» Кириенко М.Г. по вопросу – «воздержалась».</w:t>
      </w:r>
    </w:p>
    <w:p w:rsidR="00EE1CCE" w:rsidRPr="00EE1CCE" w:rsidRDefault="00EE1CCE" w:rsidP="00EE1CCE">
      <w:pPr>
        <w:widowControl w:val="0"/>
        <w:autoSpaceDE w:val="0"/>
        <w:autoSpaceDN w:val="0"/>
        <w:adjustRightInd w:val="0"/>
        <w:ind w:firstLine="709"/>
        <w:jc w:val="both"/>
        <w:rPr>
          <w:sz w:val="24"/>
          <w:szCs w:val="24"/>
        </w:rPr>
      </w:pPr>
    </w:p>
    <w:p w:rsidR="00EE1CCE" w:rsidRPr="00EE1CCE" w:rsidRDefault="00EE1CCE" w:rsidP="00EE1CCE">
      <w:pPr>
        <w:ind w:right="-144" w:firstLine="567"/>
        <w:jc w:val="center"/>
        <w:rPr>
          <w:b/>
          <w:sz w:val="24"/>
          <w:szCs w:val="24"/>
        </w:rPr>
      </w:pPr>
      <w:r w:rsidRPr="00EE1CCE">
        <w:rPr>
          <w:b/>
          <w:sz w:val="24"/>
          <w:szCs w:val="24"/>
        </w:rPr>
        <w:t>Результаты голосования: за – 5 человек, против – 0, воздержались – 1 человек.</w:t>
      </w:r>
    </w:p>
    <w:p w:rsidR="003A4DF9" w:rsidRDefault="003A4DF9" w:rsidP="007E28B3">
      <w:pPr>
        <w:tabs>
          <w:tab w:val="left" w:pos="360"/>
        </w:tabs>
        <w:jc w:val="both"/>
        <w:rPr>
          <w:sz w:val="24"/>
          <w:szCs w:val="24"/>
        </w:rPr>
      </w:pPr>
    </w:p>
    <w:p w:rsidR="00EE1CCE" w:rsidRPr="00EE1CCE" w:rsidRDefault="00E55C72" w:rsidP="00EE1CCE">
      <w:pPr>
        <w:widowControl w:val="0"/>
        <w:autoSpaceDE w:val="0"/>
        <w:autoSpaceDN w:val="0"/>
        <w:adjustRightInd w:val="0"/>
        <w:ind w:firstLine="567"/>
        <w:jc w:val="both"/>
        <w:rPr>
          <w:sz w:val="24"/>
          <w:szCs w:val="24"/>
        </w:rPr>
      </w:pPr>
      <w:r>
        <w:rPr>
          <w:b/>
          <w:sz w:val="24"/>
          <w:szCs w:val="24"/>
        </w:rPr>
        <w:t>1.2</w:t>
      </w:r>
      <w:r w:rsidR="00B91556">
        <w:rPr>
          <w:b/>
          <w:sz w:val="24"/>
          <w:szCs w:val="24"/>
        </w:rPr>
        <w:t>1</w:t>
      </w:r>
      <w:r>
        <w:rPr>
          <w:b/>
          <w:sz w:val="24"/>
          <w:szCs w:val="24"/>
        </w:rPr>
        <w:t xml:space="preserve">. </w:t>
      </w:r>
      <w:proofErr w:type="gramStart"/>
      <w:r w:rsidR="00EE1CCE" w:rsidRPr="00EE1CCE">
        <w:rPr>
          <w:b/>
          <w:sz w:val="24"/>
          <w:szCs w:val="24"/>
        </w:rPr>
        <w:t xml:space="preserve">По вопросу повестки дня «Об установлении индивидуальных тарифов на услуги по передаче электрической энергии, оказываемые обществом с ограниченной ответственностью «Энергоинвест» на территории Ленинградской области, на 2018 год» </w:t>
      </w:r>
      <w:r w:rsidR="00EE1CCE" w:rsidRPr="00EE1CCE">
        <w:rPr>
          <w:sz w:val="24"/>
          <w:szCs w:val="24"/>
        </w:rPr>
        <w:t>выступил</w:t>
      </w:r>
      <w:r w:rsidR="00EE1CCE" w:rsidRPr="00EE1CCE">
        <w:rPr>
          <w:b/>
          <w:sz w:val="24"/>
          <w:szCs w:val="24"/>
        </w:rPr>
        <w:t xml:space="preserve"> </w:t>
      </w:r>
      <w:r w:rsidR="00EE1CCE" w:rsidRPr="00EE1CCE">
        <w:rPr>
          <w:sz w:val="24"/>
          <w:szCs w:val="24"/>
        </w:rPr>
        <w:t>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Стрелец А.В. - изложил основные положения Экспертного заключения по установлению индивидуальных тарифов на услуги</w:t>
      </w:r>
      <w:proofErr w:type="gramEnd"/>
      <w:r w:rsidR="00EE1CCE" w:rsidRPr="00EE1CCE">
        <w:rPr>
          <w:sz w:val="24"/>
          <w:szCs w:val="24"/>
        </w:rPr>
        <w:t xml:space="preserve"> </w:t>
      </w:r>
      <w:proofErr w:type="gramStart"/>
      <w:r w:rsidR="00EE1CCE" w:rsidRPr="00EE1CCE">
        <w:rPr>
          <w:sz w:val="24"/>
          <w:szCs w:val="24"/>
        </w:rPr>
        <w:t xml:space="preserve">по передаче электрической энергии по сетям общества с ограниченной ответственностью </w:t>
      </w:r>
      <w:r w:rsidR="00EE1CCE" w:rsidRPr="00EE1CCE">
        <w:rPr>
          <w:sz w:val="24"/>
          <w:szCs w:val="24"/>
        </w:rPr>
        <w:lastRenderedPageBreak/>
        <w:t>«Энергоинвест», расположенным на территории Ленинградской области на 2018 год в соответствии с заявлением ООО «Энергоинвест» исх. от 27.04.2017 г. № 30 (вх.</w:t>
      </w:r>
      <w:proofErr w:type="gramEnd"/>
      <w:r w:rsidR="00EE1CCE" w:rsidRPr="00EE1CCE">
        <w:rPr>
          <w:sz w:val="24"/>
          <w:szCs w:val="24"/>
        </w:rPr>
        <w:t xml:space="preserve"> ЛенРТК от 27.04.2017 № КТ-1-2408/17-0-0).</w:t>
      </w:r>
    </w:p>
    <w:p w:rsidR="00EE1CCE" w:rsidRPr="00EE1CCE" w:rsidRDefault="00EE1CCE" w:rsidP="00EE1CCE">
      <w:pPr>
        <w:jc w:val="both"/>
        <w:rPr>
          <w:sz w:val="24"/>
          <w:szCs w:val="24"/>
        </w:rPr>
      </w:pPr>
      <w:r w:rsidRPr="00EE1CCE">
        <w:rPr>
          <w:sz w:val="24"/>
          <w:szCs w:val="24"/>
        </w:rPr>
        <w:tab/>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EE1CCE" w:rsidRPr="00EE1CCE" w:rsidRDefault="00EE1CCE" w:rsidP="00EE1CCE">
      <w:pPr>
        <w:jc w:val="both"/>
        <w:rPr>
          <w:sz w:val="24"/>
          <w:szCs w:val="24"/>
        </w:rPr>
      </w:pPr>
      <w:r w:rsidRPr="00EE1CCE">
        <w:rPr>
          <w:sz w:val="24"/>
          <w:szCs w:val="24"/>
        </w:rPr>
        <w:tab/>
        <w:t xml:space="preserve">Представитель ООО «Энергоинвест», генеральный директор Войнова Наталия Александровна выразила согласие с предложениями ЛенРТК по размеру НВВ компании и уровню индивидуальных тарифов на услуги по передаче электроэнергии на 2018 год. </w:t>
      </w:r>
      <w:proofErr w:type="gramStart"/>
      <w:r w:rsidRPr="00EE1CCE">
        <w:rPr>
          <w:sz w:val="24"/>
          <w:szCs w:val="24"/>
        </w:rPr>
        <w:t>Так же,  ООО «Энергоинвест» предоставило письмо  исх. от 26.12.2017  № 120 (вх.</w:t>
      </w:r>
      <w:proofErr w:type="gramEnd"/>
      <w:r w:rsidRPr="00EE1CCE">
        <w:rPr>
          <w:sz w:val="24"/>
          <w:szCs w:val="24"/>
        </w:rPr>
        <w:t xml:space="preserve"> ЛенРТК от 26.12.2017 № КТ-1-3500/2017) с согласием по предложениям ЛенРТК по размеру НВВ компании и уровню индивидуальных тарифов на услуги по передаче электроэнергии на 2018 год</w:t>
      </w:r>
    </w:p>
    <w:p w:rsidR="00EE1CCE" w:rsidRPr="00EE1CCE" w:rsidRDefault="00EE1CCE" w:rsidP="00EE1CCE">
      <w:pPr>
        <w:jc w:val="both"/>
        <w:rPr>
          <w:sz w:val="24"/>
          <w:szCs w:val="24"/>
        </w:rPr>
      </w:pPr>
    </w:p>
    <w:p w:rsidR="00EE1CCE" w:rsidRPr="00EE1CCE" w:rsidRDefault="00EE1CCE" w:rsidP="00EE1CCE">
      <w:pPr>
        <w:ind w:firstLine="567"/>
        <w:jc w:val="both"/>
        <w:rPr>
          <w:b/>
          <w:snapToGrid w:val="0"/>
          <w:sz w:val="24"/>
          <w:szCs w:val="24"/>
        </w:rPr>
      </w:pPr>
      <w:r w:rsidRPr="00EE1CCE">
        <w:rPr>
          <w:b/>
          <w:snapToGrid w:val="0"/>
          <w:sz w:val="24"/>
          <w:szCs w:val="24"/>
        </w:rPr>
        <w:t>Правление приняло решение:</w:t>
      </w:r>
    </w:p>
    <w:p w:rsidR="00EE1CCE" w:rsidRPr="00EE1CCE" w:rsidRDefault="00EE1CCE" w:rsidP="00EE1CCE">
      <w:pPr>
        <w:ind w:firstLine="567"/>
        <w:jc w:val="both"/>
        <w:rPr>
          <w:snapToGrid w:val="0"/>
          <w:sz w:val="24"/>
          <w:szCs w:val="24"/>
        </w:rPr>
      </w:pPr>
      <w:r w:rsidRPr="00EE1CCE">
        <w:rPr>
          <w:snapToGrid w:val="0"/>
          <w:sz w:val="24"/>
          <w:szCs w:val="24"/>
        </w:rPr>
        <w:t xml:space="preserve">1. Принять для расчета индивидуальных тарифов на услуги по передаче электрической энергии </w:t>
      </w:r>
      <w:r w:rsidRPr="00EE1CCE">
        <w:rPr>
          <w:sz w:val="24"/>
          <w:szCs w:val="24"/>
        </w:rPr>
        <w:t>ООО «Энергоинвест»</w:t>
      </w:r>
      <w:r w:rsidRPr="00EE1CCE">
        <w:rPr>
          <w:sz w:val="24"/>
          <w:szCs w:val="24"/>
          <w:lang w:eastAsia="ar-SA"/>
        </w:rPr>
        <w:t xml:space="preserve"> на территории</w:t>
      </w:r>
      <w:r w:rsidRPr="00EE1CCE">
        <w:rPr>
          <w:snapToGrid w:val="0"/>
          <w:sz w:val="24"/>
          <w:szCs w:val="24"/>
        </w:rPr>
        <w:t xml:space="preserve"> Ленинградской области на 2018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EE1CCE" w:rsidRPr="00EE1CCE" w:rsidTr="00EE1CCE">
        <w:trPr>
          <w:trHeight w:val="285"/>
        </w:trPr>
        <w:tc>
          <w:tcPr>
            <w:tcW w:w="2431" w:type="pct"/>
            <w:vMerge w:val="restart"/>
            <w:shd w:val="clear" w:color="auto" w:fill="auto"/>
            <w:vAlign w:val="center"/>
          </w:tcPr>
          <w:p w:rsidR="00EE1CCE" w:rsidRPr="00EE1CCE" w:rsidRDefault="00EE1CCE" w:rsidP="00EE1CCE">
            <w:pPr>
              <w:jc w:val="center"/>
            </w:pPr>
            <w:r w:rsidRPr="00EE1CCE">
              <w:rPr>
                <w:b/>
                <w:bCs/>
              </w:rPr>
              <w:t>Показатели</w:t>
            </w:r>
          </w:p>
        </w:tc>
        <w:tc>
          <w:tcPr>
            <w:tcW w:w="671" w:type="pct"/>
            <w:vMerge w:val="restart"/>
            <w:shd w:val="clear" w:color="auto" w:fill="auto"/>
            <w:vAlign w:val="center"/>
          </w:tcPr>
          <w:p w:rsidR="00EE1CCE" w:rsidRPr="00EE1CCE" w:rsidRDefault="00EE1CCE" w:rsidP="00EE1CCE">
            <w:pPr>
              <w:jc w:val="center"/>
            </w:pPr>
            <w:r w:rsidRPr="00EE1CCE">
              <w:rPr>
                <w:b/>
                <w:bCs/>
              </w:rPr>
              <w:t>Единица измерения</w:t>
            </w:r>
          </w:p>
        </w:tc>
        <w:tc>
          <w:tcPr>
            <w:tcW w:w="1898" w:type="pct"/>
            <w:gridSpan w:val="2"/>
            <w:shd w:val="clear" w:color="auto" w:fill="auto"/>
            <w:noWrap/>
            <w:vAlign w:val="center"/>
          </w:tcPr>
          <w:p w:rsidR="00EE1CCE" w:rsidRPr="00EE1CCE" w:rsidRDefault="00EE1CCE" w:rsidP="00EE1CCE">
            <w:pPr>
              <w:jc w:val="center"/>
              <w:rPr>
                <w:b/>
              </w:rPr>
            </w:pPr>
            <w:r w:rsidRPr="00EE1CCE">
              <w:rPr>
                <w:b/>
              </w:rPr>
              <w:t>2018 год</w:t>
            </w:r>
          </w:p>
        </w:tc>
      </w:tr>
      <w:tr w:rsidR="00EE1CCE" w:rsidRPr="00EE1CCE" w:rsidTr="00EE1CCE">
        <w:trPr>
          <w:trHeight w:val="235"/>
        </w:trPr>
        <w:tc>
          <w:tcPr>
            <w:tcW w:w="2431" w:type="pct"/>
            <w:vMerge/>
            <w:shd w:val="clear" w:color="auto" w:fill="auto"/>
            <w:vAlign w:val="center"/>
          </w:tcPr>
          <w:p w:rsidR="00EE1CCE" w:rsidRPr="00EE1CCE" w:rsidRDefault="00EE1CCE" w:rsidP="00EE1CCE">
            <w:pPr>
              <w:jc w:val="center"/>
              <w:rPr>
                <w:b/>
                <w:bCs/>
              </w:rPr>
            </w:pPr>
          </w:p>
        </w:tc>
        <w:tc>
          <w:tcPr>
            <w:tcW w:w="671" w:type="pct"/>
            <w:vMerge/>
            <w:shd w:val="clear" w:color="auto" w:fill="auto"/>
            <w:vAlign w:val="center"/>
          </w:tcPr>
          <w:p w:rsidR="00EE1CCE" w:rsidRPr="00EE1CCE" w:rsidRDefault="00EE1CCE" w:rsidP="00EE1CCE">
            <w:pPr>
              <w:jc w:val="center"/>
              <w:rPr>
                <w:b/>
                <w:bCs/>
              </w:rPr>
            </w:pPr>
          </w:p>
        </w:tc>
        <w:tc>
          <w:tcPr>
            <w:tcW w:w="926" w:type="pct"/>
            <w:shd w:val="clear" w:color="auto" w:fill="auto"/>
            <w:noWrap/>
            <w:vAlign w:val="center"/>
          </w:tcPr>
          <w:p w:rsidR="00EE1CCE" w:rsidRPr="00EE1CCE" w:rsidRDefault="00EE1CCE" w:rsidP="00EE1CCE">
            <w:pPr>
              <w:jc w:val="center"/>
              <w:rPr>
                <w:b/>
              </w:rPr>
            </w:pPr>
            <w:r w:rsidRPr="00EE1CCE">
              <w:rPr>
                <w:b/>
              </w:rPr>
              <w:t>1 полугодие</w:t>
            </w:r>
          </w:p>
        </w:tc>
        <w:tc>
          <w:tcPr>
            <w:tcW w:w="972" w:type="pct"/>
          </w:tcPr>
          <w:p w:rsidR="00EE1CCE" w:rsidRPr="00EE1CCE" w:rsidRDefault="00EE1CCE" w:rsidP="00EE1CCE">
            <w:pPr>
              <w:jc w:val="center"/>
              <w:rPr>
                <w:b/>
              </w:rPr>
            </w:pPr>
            <w:r w:rsidRPr="00EE1CCE">
              <w:rPr>
                <w:b/>
              </w:rPr>
              <w:t>2 полугодие</w:t>
            </w:r>
          </w:p>
        </w:tc>
      </w:tr>
      <w:tr w:rsidR="00EE1CCE" w:rsidRPr="00EE1CCE" w:rsidTr="00EE1CCE">
        <w:trPr>
          <w:trHeight w:val="93"/>
        </w:trPr>
        <w:tc>
          <w:tcPr>
            <w:tcW w:w="2431" w:type="pct"/>
            <w:shd w:val="clear" w:color="auto" w:fill="auto"/>
            <w:vAlign w:val="center"/>
          </w:tcPr>
          <w:p w:rsidR="00EE1CCE" w:rsidRPr="00EE1CCE" w:rsidRDefault="00EE1CCE" w:rsidP="00EE1CCE">
            <w:r w:rsidRPr="00EE1CCE">
              <w:t>Объем отпуска электроэнергии в сеть</w:t>
            </w:r>
          </w:p>
        </w:tc>
        <w:tc>
          <w:tcPr>
            <w:tcW w:w="671" w:type="pct"/>
            <w:shd w:val="clear" w:color="auto" w:fill="auto"/>
            <w:vAlign w:val="center"/>
          </w:tcPr>
          <w:p w:rsidR="00EE1CCE" w:rsidRPr="00EE1CCE" w:rsidRDefault="00EE1CCE" w:rsidP="00EE1CCE">
            <w:pPr>
              <w:jc w:val="center"/>
            </w:pPr>
            <w:r w:rsidRPr="00EE1CCE">
              <w:t>млн. кВт</w:t>
            </w:r>
            <w:proofErr w:type="gramStart"/>
            <w:r w:rsidRPr="00EE1CCE">
              <w:t>.</w:t>
            </w:r>
            <w:proofErr w:type="gramEnd"/>
            <w:r w:rsidRPr="00EE1CCE">
              <w:t xml:space="preserve"> </w:t>
            </w:r>
            <w:proofErr w:type="gramStart"/>
            <w:r w:rsidRPr="00EE1CCE">
              <w:t>ч</w:t>
            </w:r>
            <w:proofErr w:type="gramEnd"/>
          </w:p>
        </w:tc>
        <w:tc>
          <w:tcPr>
            <w:tcW w:w="926" w:type="pct"/>
            <w:shd w:val="clear" w:color="auto" w:fill="auto"/>
          </w:tcPr>
          <w:p w:rsidR="00EE1CCE" w:rsidRPr="00EE1CCE" w:rsidRDefault="00EE1CCE" w:rsidP="00EE1CCE">
            <w:pPr>
              <w:jc w:val="center"/>
            </w:pPr>
            <w:r w:rsidRPr="00EE1CCE">
              <w:t>58,7232</w:t>
            </w:r>
          </w:p>
        </w:tc>
        <w:tc>
          <w:tcPr>
            <w:tcW w:w="972" w:type="pct"/>
          </w:tcPr>
          <w:p w:rsidR="00EE1CCE" w:rsidRPr="00EE1CCE" w:rsidRDefault="00EE1CCE" w:rsidP="00EE1CCE">
            <w:pPr>
              <w:jc w:val="center"/>
            </w:pPr>
            <w:r w:rsidRPr="00EE1CCE">
              <w:t>51,3867</w:t>
            </w:r>
          </w:p>
        </w:tc>
      </w:tr>
      <w:tr w:rsidR="00EE1CCE" w:rsidRPr="00EE1CCE" w:rsidTr="00EE1CCE">
        <w:trPr>
          <w:trHeight w:val="391"/>
        </w:trPr>
        <w:tc>
          <w:tcPr>
            <w:tcW w:w="2431" w:type="pct"/>
            <w:shd w:val="clear" w:color="auto" w:fill="auto"/>
            <w:vAlign w:val="center"/>
          </w:tcPr>
          <w:p w:rsidR="00EE1CCE" w:rsidRPr="00EE1CCE" w:rsidRDefault="00EE1CCE" w:rsidP="00EE1CCE">
            <w:r w:rsidRPr="00EE1CCE">
              <w:t>Объем электрической энергии, приобретаемой на технологические нужды (потери)</w:t>
            </w:r>
          </w:p>
        </w:tc>
        <w:tc>
          <w:tcPr>
            <w:tcW w:w="671" w:type="pct"/>
            <w:shd w:val="clear" w:color="auto" w:fill="auto"/>
            <w:vAlign w:val="center"/>
          </w:tcPr>
          <w:p w:rsidR="00EE1CCE" w:rsidRPr="00EE1CCE" w:rsidRDefault="00EE1CCE" w:rsidP="00EE1CCE">
            <w:pPr>
              <w:jc w:val="center"/>
            </w:pPr>
            <w:r w:rsidRPr="00EE1CCE">
              <w:t>млн. кВт</w:t>
            </w:r>
            <w:proofErr w:type="gramStart"/>
            <w:r w:rsidRPr="00EE1CCE">
              <w:t>.</w:t>
            </w:r>
            <w:proofErr w:type="gramEnd"/>
            <w:r w:rsidRPr="00EE1CCE">
              <w:t xml:space="preserve"> </w:t>
            </w:r>
            <w:proofErr w:type="gramStart"/>
            <w:r w:rsidRPr="00EE1CCE">
              <w:t>ч</w:t>
            </w:r>
            <w:proofErr w:type="gramEnd"/>
          </w:p>
        </w:tc>
        <w:tc>
          <w:tcPr>
            <w:tcW w:w="926" w:type="pct"/>
            <w:shd w:val="clear" w:color="auto" w:fill="auto"/>
            <w:noWrap/>
            <w:vAlign w:val="center"/>
          </w:tcPr>
          <w:p w:rsidR="00EE1CCE" w:rsidRPr="00EE1CCE" w:rsidRDefault="00EE1CCE" w:rsidP="00EE1CCE">
            <w:pPr>
              <w:jc w:val="center"/>
            </w:pPr>
            <w:r w:rsidRPr="00EE1CCE">
              <w:t>0,5124</w:t>
            </w:r>
          </w:p>
        </w:tc>
        <w:tc>
          <w:tcPr>
            <w:tcW w:w="972" w:type="pct"/>
            <w:vAlign w:val="center"/>
          </w:tcPr>
          <w:p w:rsidR="00EE1CCE" w:rsidRPr="00EE1CCE" w:rsidRDefault="00EE1CCE" w:rsidP="00EE1CCE">
            <w:pPr>
              <w:jc w:val="center"/>
            </w:pPr>
            <w:r w:rsidRPr="00EE1CCE">
              <w:t>0,4808</w:t>
            </w:r>
          </w:p>
        </w:tc>
      </w:tr>
      <w:tr w:rsidR="00EE1CCE" w:rsidRPr="00EE1CCE" w:rsidTr="00EE1CCE">
        <w:trPr>
          <w:trHeight w:val="391"/>
        </w:trPr>
        <w:tc>
          <w:tcPr>
            <w:tcW w:w="2431" w:type="pct"/>
            <w:shd w:val="clear" w:color="auto" w:fill="auto"/>
            <w:vAlign w:val="center"/>
          </w:tcPr>
          <w:p w:rsidR="00EE1CCE" w:rsidRPr="00EE1CCE" w:rsidRDefault="00EE1CCE" w:rsidP="00EE1CCE">
            <w:r w:rsidRPr="00EE1CCE">
              <w:t>Заявленная мощность потребителей электроэнергии</w:t>
            </w:r>
          </w:p>
        </w:tc>
        <w:tc>
          <w:tcPr>
            <w:tcW w:w="671" w:type="pct"/>
            <w:shd w:val="clear" w:color="auto" w:fill="auto"/>
            <w:vAlign w:val="center"/>
          </w:tcPr>
          <w:p w:rsidR="00EE1CCE" w:rsidRPr="00EE1CCE" w:rsidRDefault="00EE1CCE" w:rsidP="00EE1CCE">
            <w:pPr>
              <w:jc w:val="center"/>
            </w:pPr>
            <w:r w:rsidRPr="00EE1CCE">
              <w:t>МВт</w:t>
            </w:r>
          </w:p>
        </w:tc>
        <w:tc>
          <w:tcPr>
            <w:tcW w:w="926" w:type="pct"/>
            <w:shd w:val="clear" w:color="auto" w:fill="auto"/>
            <w:noWrap/>
            <w:vAlign w:val="center"/>
          </w:tcPr>
          <w:p w:rsidR="00EE1CCE" w:rsidRPr="00EE1CCE" w:rsidRDefault="00EE1CCE" w:rsidP="00EE1CCE">
            <w:pPr>
              <w:jc w:val="center"/>
            </w:pPr>
            <w:r w:rsidRPr="00EE1CCE">
              <w:t>14,8491</w:t>
            </w:r>
          </w:p>
        </w:tc>
        <w:tc>
          <w:tcPr>
            <w:tcW w:w="972" w:type="pct"/>
            <w:vAlign w:val="center"/>
          </w:tcPr>
          <w:p w:rsidR="00EE1CCE" w:rsidRPr="00EE1CCE" w:rsidRDefault="00EE1CCE" w:rsidP="00EE1CCE">
            <w:pPr>
              <w:jc w:val="center"/>
            </w:pPr>
            <w:r w:rsidRPr="00EE1CCE">
              <w:t>14,8490</w:t>
            </w:r>
          </w:p>
        </w:tc>
      </w:tr>
    </w:tbl>
    <w:p w:rsidR="00EE1CCE" w:rsidRPr="00EE1CCE" w:rsidRDefault="00EE1CCE" w:rsidP="00EE1CCE">
      <w:pPr>
        <w:ind w:firstLine="567"/>
        <w:rPr>
          <w:snapToGrid w:val="0"/>
          <w:sz w:val="24"/>
          <w:szCs w:val="24"/>
        </w:rPr>
      </w:pPr>
      <w:r w:rsidRPr="00EE1CCE">
        <w:rPr>
          <w:snapToGrid w:val="0"/>
          <w:sz w:val="24"/>
          <w:szCs w:val="24"/>
        </w:rPr>
        <w:t>2. Принять стоимостные показатели  (тыс. руб.):</w:t>
      </w:r>
    </w:p>
    <w:tbl>
      <w:tblPr>
        <w:tblW w:w="10348" w:type="dxa"/>
        <w:tblInd w:w="108" w:type="dxa"/>
        <w:tblLook w:val="0000" w:firstRow="0" w:lastRow="0" w:firstColumn="0" w:lastColumn="0" w:noHBand="0" w:noVBand="0"/>
      </w:tblPr>
      <w:tblGrid>
        <w:gridCol w:w="666"/>
        <w:gridCol w:w="2451"/>
        <w:gridCol w:w="981"/>
        <w:gridCol w:w="6"/>
        <w:gridCol w:w="1452"/>
        <w:gridCol w:w="1279"/>
        <w:gridCol w:w="3513"/>
      </w:tblGrid>
      <w:tr w:rsidR="00EE1CCE" w:rsidRPr="00EE1CCE" w:rsidTr="00EE1CCE">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 xml:space="preserve">№ </w:t>
            </w:r>
            <w:proofErr w:type="gramStart"/>
            <w:r w:rsidRPr="00EE1CCE">
              <w:rPr>
                <w:b/>
                <w:bCs/>
              </w:rPr>
              <w:t>п</w:t>
            </w:r>
            <w:proofErr w:type="gramEnd"/>
            <w:r w:rsidRPr="00EE1CCE">
              <w:rPr>
                <w:b/>
                <w:bCs/>
              </w:rPr>
              <w:t>/п</w:t>
            </w:r>
          </w:p>
        </w:tc>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Статья расходов</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Ед. измер.</w:t>
            </w:r>
          </w:p>
        </w:tc>
        <w:tc>
          <w:tcPr>
            <w:tcW w:w="6250" w:type="dxa"/>
            <w:gridSpan w:val="4"/>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2018 год</w:t>
            </w:r>
          </w:p>
        </w:tc>
      </w:tr>
      <w:tr w:rsidR="00EE1CCE" w:rsidRPr="00EE1CCE" w:rsidTr="00EE1CCE">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Предложения</w:t>
            </w:r>
          </w:p>
          <w:p w:rsidR="00EE1CCE" w:rsidRPr="00EE1CCE" w:rsidRDefault="00EE1CCE" w:rsidP="00EE1CCE">
            <w:pPr>
              <w:jc w:val="center"/>
              <w:rPr>
                <w:b/>
                <w:bCs/>
              </w:rPr>
            </w:pPr>
            <w:r w:rsidRPr="00EE1CCE">
              <w:rPr>
                <w:b/>
                <w:bCs/>
              </w:rPr>
              <w:t>Общества</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Принято ЛенРТК</w:t>
            </w:r>
          </w:p>
        </w:tc>
        <w:tc>
          <w:tcPr>
            <w:tcW w:w="3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Причина корректировки</w:t>
            </w:r>
          </w:p>
        </w:tc>
      </w:tr>
      <w:tr w:rsidR="00EE1CCE" w:rsidRPr="00EE1CCE" w:rsidTr="00EE1CCE">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c>
          <w:tcPr>
            <w:tcW w:w="3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r>
      <w:tr w:rsidR="00EE1CCE" w:rsidRPr="00EE1CCE" w:rsidTr="00EE1CCE">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tcPr>
          <w:p w:rsidR="00EE1CCE" w:rsidRPr="00EE1CCE" w:rsidRDefault="00EE1CCE" w:rsidP="00EE1CCE">
            <w:pPr>
              <w:rPr>
                <w:b/>
              </w:rPr>
            </w:pPr>
            <w:r w:rsidRPr="00EE1CCE">
              <w:t xml:space="preserve">  </w:t>
            </w:r>
            <w:r w:rsidRPr="00EE1CCE">
              <w:rPr>
                <w:b/>
              </w:rPr>
              <w:t>1.</w:t>
            </w:r>
          </w:p>
        </w:tc>
        <w:tc>
          <w:tcPr>
            <w:tcW w:w="2451" w:type="dxa"/>
            <w:tcBorders>
              <w:top w:val="single" w:sz="4" w:space="0" w:color="auto"/>
              <w:left w:val="nil"/>
              <w:bottom w:val="single" w:sz="4" w:space="0" w:color="auto"/>
              <w:right w:val="single" w:sz="4" w:space="0" w:color="auto"/>
            </w:tcBorders>
            <w:shd w:val="clear" w:color="auto" w:fill="auto"/>
          </w:tcPr>
          <w:p w:rsidR="00EE1CCE" w:rsidRPr="00EE1CCE" w:rsidRDefault="00EE1CCE" w:rsidP="00EE1CCE">
            <w:pPr>
              <w:rPr>
                <w:b/>
              </w:rPr>
            </w:pPr>
            <w:r w:rsidRPr="00EE1CCE">
              <w:rPr>
                <w:b/>
              </w:rPr>
              <w:t>Подконтрольные расходы</w:t>
            </w:r>
          </w:p>
        </w:tc>
        <w:tc>
          <w:tcPr>
            <w:tcW w:w="981" w:type="dxa"/>
            <w:tcBorders>
              <w:top w:val="single" w:sz="4" w:space="0" w:color="auto"/>
              <w:left w:val="nil"/>
              <w:bottom w:val="single" w:sz="4" w:space="0" w:color="auto"/>
              <w:right w:val="single" w:sz="4" w:space="0" w:color="auto"/>
            </w:tcBorders>
            <w:shd w:val="clear" w:color="auto" w:fill="auto"/>
          </w:tcPr>
          <w:p w:rsidR="00EE1CCE" w:rsidRPr="00EE1CCE" w:rsidRDefault="00EE1CCE" w:rsidP="00EE1CCE">
            <w:r w:rsidRPr="00EE1CCE">
              <w:t>тыс</w:t>
            </w:r>
            <w:proofErr w:type="gramStart"/>
            <w:r w:rsidRPr="00EE1CCE">
              <w:t>.р</w:t>
            </w:r>
            <w:proofErr w:type="gramEnd"/>
            <w:r w:rsidRPr="00EE1CCE">
              <w:t>уб.</w:t>
            </w:r>
          </w:p>
        </w:tc>
        <w:tc>
          <w:tcPr>
            <w:tcW w:w="1458" w:type="dxa"/>
            <w:gridSpan w:val="2"/>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rPr>
                <w:b/>
              </w:rPr>
            </w:pPr>
            <w:r w:rsidRPr="00EE1CCE">
              <w:rPr>
                <w:b/>
              </w:rPr>
              <w:t>16 907,59</w:t>
            </w:r>
          </w:p>
        </w:tc>
        <w:tc>
          <w:tcPr>
            <w:tcW w:w="127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rPr>
                <w:b/>
              </w:rPr>
            </w:pPr>
            <w:r w:rsidRPr="00EE1CCE">
              <w:rPr>
                <w:b/>
              </w:rPr>
              <w:t>15867,97</w:t>
            </w:r>
          </w:p>
        </w:tc>
        <w:tc>
          <w:tcPr>
            <w:tcW w:w="3513" w:type="dxa"/>
            <w:tcBorders>
              <w:top w:val="single" w:sz="4" w:space="0" w:color="auto"/>
              <w:left w:val="nil"/>
              <w:bottom w:val="single" w:sz="4" w:space="0" w:color="auto"/>
              <w:right w:val="single" w:sz="4" w:space="0" w:color="auto"/>
            </w:tcBorders>
            <w:shd w:val="clear" w:color="auto" w:fill="auto"/>
          </w:tcPr>
          <w:p w:rsidR="00EE1CCE" w:rsidRPr="00EE1CCE" w:rsidRDefault="00EE1CCE" w:rsidP="00EE1CCE">
            <w:r w:rsidRPr="00EE1CCE">
              <w:t>Расчет по коэффициенту индексации на 2018 год</w:t>
            </w:r>
          </w:p>
        </w:tc>
      </w:tr>
      <w:tr w:rsidR="00EE1CCE" w:rsidRPr="00EE1CCE" w:rsidTr="00EE1CCE">
        <w:trPr>
          <w:trHeight w:val="239"/>
        </w:trPr>
        <w:tc>
          <w:tcPr>
            <w:tcW w:w="666"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w:t>
            </w:r>
          </w:p>
        </w:tc>
        <w:tc>
          <w:tcPr>
            <w:tcW w:w="245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Неподконтрольные расходы</w:t>
            </w:r>
          </w:p>
        </w:tc>
        <w:tc>
          <w:tcPr>
            <w:tcW w:w="987" w:type="dxa"/>
            <w:gridSpan w:val="2"/>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t>тыс</w:t>
            </w:r>
            <w:proofErr w:type="gramStart"/>
            <w:r w:rsidRPr="00EE1CCE">
              <w:t>.р</w:t>
            </w:r>
            <w:proofErr w:type="gramEnd"/>
            <w:r w:rsidRPr="00EE1CCE">
              <w:t>уб.</w:t>
            </w:r>
          </w:p>
        </w:tc>
        <w:tc>
          <w:tcPr>
            <w:tcW w:w="1452"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31 597,85</w:t>
            </w:r>
          </w:p>
        </w:tc>
        <w:tc>
          <w:tcPr>
            <w:tcW w:w="1279"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23 818,34</w:t>
            </w:r>
          </w:p>
        </w:tc>
        <w:tc>
          <w:tcPr>
            <w:tcW w:w="351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rPr>
                <w:b/>
              </w:rPr>
            </w:pPr>
          </w:p>
        </w:tc>
      </w:tr>
      <w:tr w:rsidR="00EE1CCE" w:rsidRPr="00EE1CCE" w:rsidTr="00EE1CCE">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2.1.</w:t>
            </w:r>
          </w:p>
        </w:tc>
        <w:tc>
          <w:tcPr>
            <w:tcW w:w="245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Аренда и лизинг, в т.ч.:</w:t>
            </w:r>
          </w:p>
        </w:tc>
        <w:tc>
          <w:tcPr>
            <w:tcW w:w="98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9 409,60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6 725,44</w:t>
            </w:r>
          </w:p>
        </w:tc>
        <w:tc>
          <w:tcPr>
            <w:tcW w:w="351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Анализ представленных обосновывающих документов</w:t>
            </w:r>
          </w:p>
        </w:tc>
      </w:tr>
      <w:tr w:rsidR="00EE1CCE" w:rsidRPr="00EE1CCE" w:rsidTr="00EE1CCE">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2.1.1.</w:t>
            </w:r>
          </w:p>
        </w:tc>
        <w:tc>
          <w:tcPr>
            <w:tcW w:w="245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Аренда электросетевого оборудования</w:t>
            </w:r>
          </w:p>
        </w:tc>
        <w:tc>
          <w:tcPr>
            <w:tcW w:w="98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1152,50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11520,50</w:t>
            </w:r>
          </w:p>
        </w:tc>
        <w:tc>
          <w:tcPr>
            <w:tcW w:w="351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Анализ представленных обосновывающих документов</w:t>
            </w:r>
          </w:p>
        </w:tc>
      </w:tr>
      <w:tr w:rsidR="00EE1CCE" w:rsidRPr="00EE1CCE" w:rsidTr="00EE1CCE">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2.1.2</w:t>
            </w:r>
          </w:p>
        </w:tc>
        <w:tc>
          <w:tcPr>
            <w:tcW w:w="245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Аренда помещений</w:t>
            </w:r>
          </w:p>
        </w:tc>
        <w:tc>
          <w:tcPr>
            <w:tcW w:w="98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4 709,31</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2 121,18</w:t>
            </w:r>
          </w:p>
        </w:tc>
        <w:tc>
          <w:tcPr>
            <w:tcW w:w="351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Расчет в соответствии с СанПин и анализ документов</w:t>
            </w:r>
          </w:p>
        </w:tc>
      </w:tr>
      <w:tr w:rsidR="00EE1CCE" w:rsidRPr="00EE1CCE" w:rsidTr="00EE1CCE">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2.1.3</w:t>
            </w:r>
          </w:p>
        </w:tc>
        <w:tc>
          <w:tcPr>
            <w:tcW w:w="245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Аренда (лизинг) автотранспортных средств</w:t>
            </w:r>
          </w:p>
        </w:tc>
        <w:tc>
          <w:tcPr>
            <w:tcW w:w="98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2688,38</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0,00</w:t>
            </w:r>
          </w:p>
        </w:tc>
        <w:tc>
          <w:tcPr>
            <w:tcW w:w="351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Затраты на лизинг принимаются через инвестиционные программы</w:t>
            </w:r>
          </w:p>
        </w:tc>
      </w:tr>
      <w:tr w:rsidR="00EE1CCE" w:rsidRPr="00EE1CCE" w:rsidTr="00EE1CCE">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2.1.4</w:t>
            </w:r>
          </w:p>
        </w:tc>
        <w:tc>
          <w:tcPr>
            <w:tcW w:w="245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Аренда земельного участка</w:t>
            </w:r>
          </w:p>
        </w:tc>
        <w:tc>
          <w:tcPr>
            <w:tcW w:w="98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555,84</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527,36</w:t>
            </w:r>
          </w:p>
        </w:tc>
        <w:tc>
          <w:tcPr>
            <w:tcW w:w="351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Рассмотрение договора аренды</w:t>
            </w:r>
          </w:p>
        </w:tc>
      </w:tr>
      <w:tr w:rsidR="00EE1CCE" w:rsidRPr="00EE1CCE" w:rsidTr="00EE1CCE">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2.2</w:t>
            </w:r>
          </w:p>
        </w:tc>
        <w:tc>
          <w:tcPr>
            <w:tcW w:w="245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Налоги</w:t>
            </w:r>
          </w:p>
        </w:tc>
        <w:tc>
          <w:tcPr>
            <w:tcW w:w="98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1 917,09</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1793,31</w:t>
            </w:r>
          </w:p>
        </w:tc>
        <w:tc>
          <w:tcPr>
            <w:tcW w:w="351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Рассмотрение обосновывающих документов и расчетов</w:t>
            </w:r>
          </w:p>
        </w:tc>
      </w:tr>
      <w:tr w:rsidR="00EE1CCE" w:rsidRPr="00EE1CCE" w:rsidTr="00EE1CCE">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2.3</w:t>
            </w:r>
          </w:p>
        </w:tc>
        <w:tc>
          <w:tcPr>
            <w:tcW w:w="245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Отчисление на социальные нужды</w:t>
            </w:r>
          </w:p>
        </w:tc>
        <w:tc>
          <w:tcPr>
            <w:tcW w:w="98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1 195,22</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1 235,17</w:t>
            </w:r>
          </w:p>
        </w:tc>
        <w:tc>
          <w:tcPr>
            <w:tcW w:w="351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 xml:space="preserve">Расчет исходя из </w:t>
            </w:r>
            <w:proofErr w:type="gramStart"/>
            <w:r w:rsidRPr="00EE1CCE">
              <w:t>скорректированного</w:t>
            </w:r>
            <w:proofErr w:type="gramEnd"/>
            <w:r w:rsidRPr="00EE1CCE">
              <w:t xml:space="preserve"> ФОТ</w:t>
            </w:r>
          </w:p>
        </w:tc>
      </w:tr>
      <w:tr w:rsidR="00EE1CCE" w:rsidRPr="00EE1CCE" w:rsidTr="00EE1CCE">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2.4</w:t>
            </w:r>
          </w:p>
        </w:tc>
        <w:tc>
          <w:tcPr>
            <w:tcW w:w="2451"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Амортизация</w:t>
            </w:r>
          </w:p>
        </w:tc>
        <w:tc>
          <w:tcPr>
            <w:tcW w:w="98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19 379,51</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17 027,73</w:t>
            </w:r>
          </w:p>
        </w:tc>
        <w:tc>
          <w:tcPr>
            <w:tcW w:w="351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Корректировка на основании анализа расчетных и обосновывающих материалов</w:t>
            </w:r>
          </w:p>
        </w:tc>
      </w:tr>
      <w:tr w:rsidR="00EE1CCE" w:rsidRPr="00EE1CCE" w:rsidTr="00EE1CCE">
        <w:trPr>
          <w:trHeight w:val="301"/>
        </w:trPr>
        <w:tc>
          <w:tcPr>
            <w:tcW w:w="3117" w:type="dxa"/>
            <w:gridSpan w:val="2"/>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Расходы, связанные с компенсацией незапланированных расходов/полученный избыток</w:t>
            </w:r>
          </w:p>
        </w:tc>
        <w:tc>
          <w:tcPr>
            <w:tcW w:w="98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тыс</w:t>
            </w:r>
            <w:proofErr w:type="gramStart"/>
            <w:r w:rsidRPr="00EE1CCE">
              <w:rPr>
                <w:b/>
              </w:rPr>
              <w:t>.р</w:t>
            </w:r>
            <w:proofErr w:type="gramEnd"/>
            <w:r w:rsidRPr="00EE1CCE">
              <w:rPr>
                <w:b/>
              </w:rPr>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3 060,00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0,00</w:t>
            </w:r>
          </w:p>
        </w:tc>
        <w:tc>
          <w:tcPr>
            <w:tcW w:w="351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Затраты на лизинг принимаются через инвестиционные программы</w:t>
            </w:r>
          </w:p>
        </w:tc>
      </w:tr>
      <w:tr w:rsidR="00EE1CCE" w:rsidRPr="00EE1CCE" w:rsidTr="00EE1CCE">
        <w:trPr>
          <w:trHeight w:val="301"/>
        </w:trPr>
        <w:tc>
          <w:tcPr>
            <w:tcW w:w="3117" w:type="dxa"/>
            <w:gridSpan w:val="2"/>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Корректировка показателей надежности и качества</w:t>
            </w:r>
          </w:p>
        </w:tc>
        <w:tc>
          <w:tcPr>
            <w:tcW w:w="98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тыс</w:t>
            </w:r>
            <w:proofErr w:type="gramStart"/>
            <w:r w:rsidRPr="00EE1CCE">
              <w:rPr>
                <w:b/>
              </w:rPr>
              <w:t>.р</w:t>
            </w:r>
            <w:proofErr w:type="gramEnd"/>
            <w:r w:rsidRPr="00EE1CCE">
              <w:rPr>
                <w:b/>
              </w:rPr>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pPr>
            <w:r w:rsidRPr="00EE1CCE">
              <w:t>583,54</w:t>
            </w:r>
          </w:p>
        </w:tc>
        <w:tc>
          <w:tcPr>
            <w:tcW w:w="351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 xml:space="preserve">В соответствии с  методикой 98-э </w:t>
            </w:r>
          </w:p>
        </w:tc>
      </w:tr>
      <w:tr w:rsidR="00EE1CCE" w:rsidRPr="00EE1CCE" w:rsidTr="00EE1CCE">
        <w:trPr>
          <w:trHeight w:val="301"/>
        </w:trPr>
        <w:tc>
          <w:tcPr>
            <w:tcW w:w="3117" w:type="dxa"/>
            <w:gridSpan w:val="2"/>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lang w:val="en-US"/>
              </w:rPr>
            </w:pPr>
            <w:r w:rsidRPr="00EE1CCE">
              <w:rPr>
                <w:b/>
              </w:rPr>
              <w:t xml:space="preserve">Корректировка </w:t>
            </w:r>
            <w:r w:rsidRPr="00EE1CCE">
              <w:rPr>
                <w:b/>
                <w:lang w:val="en-US"/>
              </w:rPr>
              <w:t xml:space="preserve"> Bi</w:t>
            </w:r>
          </w:p>
        </w:tc>
        <w:tc>
          <w:tcPr>
            <w:tcW w:w="981"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rPr>
                <w:b/>
              </w:rPr>
            </w:pPr>
            <w:r w:rsidRPr="00EE1CCE">
              <w:rPr>
                <w:b/>
              </w:rPr>
              <w:t>тыс</w:t>
            </w:r>
            <w:proofErr w:type="gramStart"/>
            <w:r w:rsidRPr="00EE1CCE">
              <w:rPr>
                <w:b/>
              </w:rPr>
              <w:t>.р</w:t>
            </w:r>
            <w:proofErr w:type="gramEnd"/>
            <w:r w:rsidRPr="00EE1CCE">
              <w:rPr>
                <w:b/>
              </w:rPr>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lang w:val="en-US"/>
              </w:rPr>
            </w:pPr>
            <w:r w:rsidRPr="00EE1CCE">
              <w:rPr>
                <w:lang w:val="en-US"/>
              </w:rPr>
              <w:t>0</w:t>
            </w:r>
            <w:r w:rsidRPr="00EE1CCE">
              <w:t>,</w:t>
            </w:r>
            <w:r w:rsidRPr="00EE1CCE">
              <w:rPr>
                <w:lang w:val="en-US"/>
              </w:rPr>
              <w:t>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rPr>
            </w:pPr>
            <w:r w:rsidRPr="00EE1CCE">
              <w:rPr>
                <w:b/>
              </w:rPr>
              <w:t>- 2874,84</w:t>
            </w:r>
          </w:p>
        </w:tc>
        <w:tc>
          <w:tcPr>
            <w:tcW w:w="351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Корректировка выполнена в соответствии с фактическими данными за 2016 год</w:t>
            </w:r>
          </w:p>
        </w:tc>
      </w:tr>
      <w:tr w:rsidR="00EE1CCE" w:rsidRPr="00EE1CCE" w:rsidTr="00EE1CCE">
        <w:trPr>
          <w:trHeight w:val="54"/>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lastRenderedPageBreak/>
              <w:t>НВВ на содержание электрических сетей</w:t>
            </w:r>
          </w:p>
        </w:tc>
        <w:tc>
          <w:tcPr>
            <w:tcW w:w="98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51 565,44</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37 395,01</w:t>
            </w:r>
          </w:p>
        </w:tc>
        <w:tc>
          <w:tcPr>
            <w:tcW w:w="3513"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highlight w:val="yellow"/>
              </w:rPr>
            </w:pPr>
          </w:p>
        </w:tc>
      </w:tr>
      <w:tr w:rsidR="00EE1CCE" w:rsidRPr="00EE1CCE" w:rsidTr="00EE1CCE">
        <w:trPr>
          <w:trHeight w:val="226"/>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Затраты на покупку электроэнергии на технологические нужды</w:t>
            </w:r>
          </w:p>
        </w:tc>
        <w:tc>
          <w:tcPr>
            <w:tcW w:w="98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1 828,31</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2 460,90</w:t>
            </w:r>
          </w:p>
        </w:tc>
        <w:tc>
          <w:tcPr>
            <w:tcW w:w="3513"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Cs/>
              </w:rPr>
            </w:pPr>
            <w:r w:rsidRPr="00EE1CCE">
              <w:rPr>
                <w:bCs/>
              </w:rPr>
              <w:t>Корректировка по данным утвержденного Сводного прогнозного баланса электроэнергии и мощности по Ленинградской области на 2018 год</w:t>
            </w:r>
          </w:p>
        </w:tc>
      </w:tr>
      <w:tr w:rsidR="00EE1CCE" w:rsidRPr="00EE1CCE" w:rsidTr="00EE1CCE">
        <w:trPr>
          <w:trHeight w:val="54"/>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ИТОГО НВВ</w:t>
            </w:r>
          </w:p>
        </w:tc>
        <w:tc>
          <w:tcPr>
            <w:tcW w:w="981"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 xml:space="preserve">53 393,75  </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39 855,91</w:t>
            </w:r>
          </w:p>
        </w:tc>
        <w:tc>
          <w:tcPr>
            <w:tcW w:w="3513"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p>
        </w:tc>
      </w:tr>
    </w:tbl>
    <w:p w:rsidR="00EE1CCE" w:rsidRPr="00EE1CCE" w:rsidRDefault="00EE1CCE" w:rsidP="00EE1CCE">
      <w:pPr>
        <w:autoSpaceDE w:val="0"/>
        <w:autoSpaceDN w:val="0"/>
        <w:adjustRightInd w:val="0"/>
        <w:ind w:firstLine="709"/>
        <w:jc w:val="both"/>
        <w:rPr>
          <w:sz w:val="24"/>
          <w:szCs w:val="24"/>
        </w:rPr>
      </w:pPr>
      <w:r w:rsidRPr="00EE1CCE">
        <w:rPr>
          <w:sz w:val="24"/>
          <w:szCs w:val="24"/>
        </w:rPr>
        <w:t>3. Установить величину необходимой валовой выручки ООО «Энергоинвест» на третий год первого долгосрочного периода регулирования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EE1CCE" w:rsidRPr="00EE1CCE" w:rsidTr="00EE1CCE">
        <w:trPr>
          <w:trHeight w:val="555"/>
        </w:trPr>
        <w:tc>
          <w:tcPr>
            <w:tcW w:w="851" w:type="dxa"/>
            <w:vMerge w:val="restart"/>
            <w:shd w:val="clear" w:color="auto" w:fill="auto"/>
            <w:vAlign w:val="center"/>
            <w:hideMark/>
          </w:tcPr>
          <w:p w:rsidR="00EE1CCE" w:rsidRPr="00EE1CCE" w:rsidRDefault="00EE1CCE" w:rsidP="00EE1CCE">
            <w:pPr>
              <w:jc w:val="center"/>
              <w:rPr>
                <w:bCs/>
              </w:rPr>
            </w:pPr>
            <w:r w:rsidRPr="00EE1CCE">
              <w:rPr>
                <w:bCs/>
              </w:rPr>
              <w:t xml:space="preserve">№ </w:t>
            </w:r>
            <w:r w:rsidRPr="00EE1CCE">
              <w:rPr>
                <w:bCs/>
              </w:rPr>
              <w:br/>
            </w:r>
            <w:proofErr w:type="gramStart"/>
            <w:r w:rsidRPr="00EE1CCE">
              <w:rPr>
                <w:bCs/>
              </w:rPr>
              <w:t>п</w:t>
            </w:r>
            <w:proofErr w:type="gramEnd"/>
            <w:r w:rsidRPr="00EE1CCE">
              <w:rPr>
                <w:bCs/>
              </w:rPr>
              <w:t>/п</w:t>
            </w:r>
          </w:p>
        </w:tc>
        <w:tc>
          <w:tcPr>
            <w:tcW w:w="4253" w:type="dxa"/>
            <w:vMerge w:val="restart"/>
            <w:shd w:val="clear" w:color="auto" w:fill="auto"/>
            <w:vAlign w:val="center"/>
            <w:hideMark/>
          </w:tcPr>
          <w:p w:rsidR="00EE1CCE" w:rsidRPr="00EE1CCE" w:rsidRDefault="00EE1CCE" w:rsidP="00EE1CCE">
            <w:pPr>
              <w:jc w:val="center"/>
              <w:rPr>
                <w:bCs/>
              </w:rPr>
            </w:pPr>
            <w:r w:rsidRPr="00EE1CCE">
              <w:rPr>
                <w:bCs/>
              </w:rPr>
              <w:t xml:space="preserve">Наименование сетевой </w:t>
            </w:r>
            <w:r w:rsidRPr="00EE1CCE">
              <w:rPr>
                <w:bCs/>
              </w:rPr>
              <w:br/>
              <w:t>организации в Ленинградской области</w:t>
            </w:r>
          </w:p>
        </w:tc>
        <w:tc>
          <w:tcPr>
            <w:tcW w:w="1984" w:type="dxa"/>
            <w:vMerge w:val="restart"/>
            <w:shd w:val="clear" w:color="auto" w:fill="auto"/>
            <w:vAlign w:val="center"/>
            <w:hideMark/>
          </w:tcPr>
          <w:p w:rsidR="00EE1CCE" w:rsidRPr="00EE1CCE" w:rsidRDefault="00EE1CCE" w:rsidP="00EE1CCE">
            <w:pPr>
              <w:jc w:val="center"/>
              <w:rPr>
                <w:bCs/>
              </w:rPr>
            </w:pPr>
            <w:r w:rsidRPr="00EE1CCE">
              <w:rPr>
                <w:bCs/>
              </w:rPr>
              <w:t>Год</w:t>
            </w:r>
          </w:p>
        </w:tc>
        <w:tc>
          <w:tcPr>
            <w:tcW w:w="3118" w:type="dxa"/>
            <w:shd w:val="clear" w:color="auto" w:fill="auto"/>
            <w:vAlign w:val="center"/>
            <w:hideMark/>
          </w:tcPr>
          <w:p w:rsidR="00EE1CCE" w:rsidRPr="00EE1CCE" w:rsidRDefault="00EE1CCE" w:rsidP="00EE1CCE">
            <w:pPr>
              <w:jc w:val="center"/>
              <w:rPr>
                <w:bCs/>
              </w:rPr>
            </w:pPr>
            <w:r w:rsidRPr="00EE1CCE">
              <w:rPr>
                <w:bCs/>
              </w:rPr>
              <w:t xml:space="preserve">НВВ сетевой организаций </w:t>
            </w:r>
            <w:r w:rsidRPr="00EE1CCE">
              <w:rPr>
                <w:bCs/>
              </w:rPr>
              <w:br/>
              <w:t>без учета оплаты потерь</w:t>
            </w:r>
          </w:p>
        </w:tc>
      </w:tr>
      <w:tr w:rsidR="00EE1CCE" w:rsidRPr="00EE1CCE" w:rsidTr="00EE1CCE">
        <w:trPr>
          <w:trHeight w:val="53"/>
        </w:trPr>
        <w:tc>
          <w:tcPr>
            <w:tcW w:w="851" w:type="dxa"/>
            <w:vMerge/>
            <w:vAlign w:val="center"/>
            <w:hideMark/>
          </w:tcPr>
          <w:p w:rsidR="00EE1CCE" w:rsidRPr="00EE1CCE" w:rsidRDefault="00EE1CCE" w:rsidP="00EE1CCE">
            <w:pPr>
              <w:jc w:val="center"/>
              <w:rPr>
                <w:bCs/>
              </w:rPr>
            </w:pPr>
          </w:p>
        </w:tc>
        <w:tc>
          <w:tcPr>
            <w:tcW w:w="4253" w:type="dxa"/>
            <w:vMerge/>
            <w:vAlign w:val="center"/>
            <w:hideMark/>
          </w:tcPr>
          <w:p w:rsidR="00EE1CCE" w:rsidRPr="00EE1CCE" w:rsidRDefault="00EE1CCE" w:rsidP="00EE1CCE">
            <w:pPr>
              <w:jc w:val="center"/>
              <w:rPr>
                <w:bCs/>
              </w:rPr>
            </w:pPr>
          </w:p>
        </w:tc>
        <w:tc>
          <w:tcPr>
            <w:tcW w:w="1984" w:type="dxa"/>
            <w:vMerge/>
            <w:vAlign w:val="center"/>
            <w:hideMark/>
          </w:tcPr>
          <w:p w:rsidR="00EE1CCE" w:rsidRPr="00EE1CCE" w:rsidRDefault="00EE1CCE" w:rsidP="00EE1CCE">
            <w:pPr>
              <w:jc w:val="center"/>
              <w:rPr>
                <w:bCs/>
              </w:rPr>
            </w:pPr>
          </w:p>
        </w:tc>
        <w:tc>
          <w:tcPr>
            <w:tcW w:w="3118" w:type="dxa"/>
            <w:shd w:val="clear" w:color="auto" w:fill="auto"/>
            <w:noWrap/>
            <w:vAlign w:val="center"/>
            <w:hideMark/>
          </w:tcPr>
          <w:p w:rsidR="00EE1CCE" w:rsidRPr="00EE1CCE" w:rsidRDefault="00EE1CCE" w:rsidP="00EE1CCE">
            <w:pPr>
              <w:jc w:val="center"/>
            </w:pPr>
            <w:r w:rsidRPr="00EE1CCE">
              <w:t>тыс. руб.</w:t>
            </w:r>
          </w:p>
        </w:tc>
      </w:tr>
      <w:tr w:rsidR="00EE1CCE" w:rsidRPr="00EE1CCE" w:rsidTr="00EE1CCE">
        <w:trPr>
          <w:trHeight w:val="53"/>
        </w:trPr>
        <w:tc>
          <w:tcPr>
            <w:tcW w:w="851" w:type="dxa"/>
            <w:shd w:val="clear" w:color="auto" w:fill="auto"/>
            <w:noWrap/>
            <w:vAlign w:val="center"/>
            <w:hideMark/>
          </w:tcPr>
          <w:p w:rsidR="00EE1CCE" w:rsidRPr="00EE1CCE" w:rsidRDefault="00EE1CCE" w:rsidP="00EE1CCE">
            <w:pPr>
              <w:jc w:val="center"/>
              <w:rPr>
                <w:bCs/>
              </w:rPr>
            </w:pPr>
            <w:r w:rsidRPr="00EE1CCE">
              <w:rPr>
                <w:bCs/>
              </w:rPr>
              <w:t>1</w:t>
            </w:r>
          </w:p>
        </w:tc>
        <w:tc>
          <w:tcPr>
            <w:tcW w:w="4253" w:type="dxa"/>
            <w:shd w:val="clear" w:color="auto" w:fill="auto"/>
            <w:vAlign w:val="center"/>
            <w:hideMark/>
          </w:tcPr>
          <w:p w:rsidR="00EE1CCE" w:rsidRPr="00EE1CCE" w:rsidRDefault="00EE1CCE" w:rsidP="00EE1CCE">
            <w:r w:rsidRPr="00EE1CCE">
              <w:t>Общество с ограниченной ответственностью «Энергоинвест»</w:t>
            </w:r>
          </w:p>
        </w:tc>
        <w:tc>
          <w:tcPr>
            <w:tcW w:w="1984" w:type="dxa"/>
            <w:shd w:val="clear" w:color="auto" w:fill="auto"/>
            <w:noWrap/>
            <w:vAlign w:val="center"/>
          </w:tcPr>
          <w:p w:rsidR="00EE1CCE" w:rsidRPr="00EE1CCE" w:rsidRDefault="00EE1CCE" w:rsidP="00EE1CCE">
            <w:pPr>
              <w:jc w:val="center"/>
            </w:pPr>
            <w:r w:rsidRPr="00EE1CCE">
              <w:t>2018</w:t>
            </w:r>
          </w:p>
        </w:tc>
        <w:tc>
          <w:tcPr>
            <w:tcW w:w="3118" w:type="dxa"/>
            <w:shd w:val="clear" w:color="auto" w:fill="auto"/>
            <w:noWrap/>
            <w:vAlign w:val="center"/>
          </w:tcPr>
          <w:p w:rsidR="00EE1CCE" w:rsidRPr="00EE1CCE" w:rsidRDefault="00EE1CCE" w:rsidP="00EE1CCE">
            <w:pPr>
              <w:jc w:val="center"/>
            </w:pPr>
            <w:r w:rsidRPr="00EE1CCE">
              <w:t>37 395,01</w:t>
            </w:r>
          </w:p>
        </w:tc>
      </w:tr>
    </w:tbl>
    <w:p w:rsidR="00EE1CCE" w:rsidRPr="00EE1CCE" w:rsidRDefault="00EE1CCE" w:rsidP="00EE1CCE">
      <w:pPr>
        <w:widowControl w:val="0"/>
        <w:autoSpaceDE w:val="0"/>
        <w:autoSpaceDN w:val="0"/>
        <w:adjustRightInd w:val="0"/>
        <w:ind w:firstLine="709"/>
        <w:jc w:val="both"/>
        <w:rPr>
          <w:sz w:val="24"/>
          <w:szCs w:val="24"/>
        </w:rPr>
      </w:pPr>
      <w:r w:rsidRPr="00EE1CCE">
        <w:rPr>
          <w:sz w:val="24"/>
          <w:szCs w:val="24"/>
        </w:rPr>
        <w:t>4. Установить с 1 января 2018 года по 31 декабря 2018 года для ООО «Энергоинвест»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0" w:type="auto"/>
        <w:tblLayout w:type="fixed"/>
        <w:tblLook w:val="04A0" w:firstRow="1" w:lastRow="0" w:firstColumn="1" w:lastColumn="0" w:noHBand="0" w:noVBand="1"/>
      </w:tblPr>
      <w:tblGrid>
        <w:gridCol w:w="2518"/>
        <w:gridCol w:w="1559"/>
        <w:gridCol w:w="1162"/>
        <w:gridCol w:w="1151"/>
        <w:gridCol w:w="1556"/>
        <w:gridCol w:w="1325"/>
        <w:gridCol w:w="1151"/>
      </w:tblGrid>
      <w:tr w:rsidR="00EE1CCE" w:rsidRPr="00EE1CCE" w:rsidTr="00EE1CCE">
        <w:trPr>
          <w:trHeight w:val="357"/>
        </w:trPr>
        <w:tc>
          <w:tcPr>
            <w:tcW w:w="2518" w:type="dxa"/>
            <w:vMerge w:val="restart"/>
            <w:tcBorders>
              <w:top w:val="single" w:sz="4" w:space="0" w:color="auto"/>
              <w:left w:val="single" w:sz="4" w:space="0" w:color="auto"/>
              <w:bottom w:val="nil"/>
              <w:right w:val="single" w:sz="4" w:space="0" w:color="000000"/>
            </w:tcBorders>
            <w:shd w:val="clear" w:color="auto" w:fill="auto"/>
            <w:vAlign w:val="center"/>
            <w:hideMark/>
          </w:tcPr>
          <w:p w:rsidR="00EE1CCE" w:rsidRPr="00EE1CCE" w:rsidRDefault="00EE1CCE" w:rsidP="00EE1CCE">
            <w:pPr>
              <w:jc w:val="center"/>
            </w:pPr>
            <w:r w:rsidRPr="00EE1CCE">
              <w:t>Наименование сетевых организаций</w:t>
            </w:r>
          </w:p>
        </w:tc>
        <w:tc>
          <w:tcPr>
            <w:tcW w:w="3872" w:type="dxa"/>
            <w:gridSpan w:val="3"/>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1 полугодие 2018 года</w:t>
            </w:r>
          </w:p>
        </w:tc>
        <w:tc>
          <w:tcPr>
            <w:tcW w:w="4032" w:type="dxa"/>
            <w:gridSpan w:val="3"/>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2 полугодие 2018 года</w:t>
            </w:r>
          </w:p>
        </w:tc>
      </w:tr>
      <w:tr w:rsidR="00EE1CCE" w:rsidRPr="00EE1CCE" w:rsidTr="00EE1CCE">
        <w:trPr>
          <w:trHeight w:val="315"/>
        </w:trPr>
        <w:tc>
          <w:tcPr>
            <w:tcW w:w="2518" w:type="dxa"/>
            <w:vMerge/>
            <w:tcBorders>
              <w:top w:val="single" w:sz="4" w:space="0" w:color="auto"/>
              <w:left w:val="single" w:sz="4" w:space="0" w:color="auto"/>
              <w:bottom w:val="nil"/>
              <w:right w:val="single" w:sz="4" w:space="0" w:color="000000"/>
            </w:tcBorders>
            <w:vAlign w:val="center"/>
            <w:hideMark/>
          </w:tcPr>
          <w:p w:rsidR="00EE1CCE" w:rsidRPr="00EE1CCE" w:rsidRDefault="00EE1CCE" w:rsidP="00EE1CCE"/>
        </w:tc>
        <w:tc>
          <w:tcPr>
            <w:tcW w:w="2721" w:type="dxa"/>
            <w:gridSpan w:val="2"/>
            <w:tcBorders>
              <w:top w:val="single" w:sz="4" w:space="0" w:color="auto"/>
              <w:left w:val="nil"/>
              <w:bottom w:val="single" w:sz="4" w:space="0" w:color="auto"/>
              <w:right w:val="single" w:sz="4" w:space="0" w:color="000000"/>
            </w:tcBorders>
            <w:shd w:val="clear" w:color="auto" w:fill="auto"/>
            <w:hideMark/>
          </w:tcPr>
          <w:p w:rsidR="00EE1CCE" w:rsidRPr="00EE1CCE" w:rsidRDefault="00EE1CCE" w:rsidP="00EE1CCE">
            <w:pPr>
              <w:jc w:val="center"/>
            </w:pPr>
            <w:r w:rsidRPr="00EE1CCE">
              <w:t>Двухставочный тариф</w:t>
            </w:r>
          </w:p>
        </w:tc>
        <w:tc>
          <w:tcPr>
            <w:tcW w:w="1151" w:type="dxa"/>
            <w:vMerge w:val="restart"/>
            <w:tcBorders>
              <w:top w:val="single" w:sz="4" w:space="0" w:color="auto"/>
              <w:left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Односта-вочный тариф</w:t>
            </w:r>
          </w:p>
        </w:tc>
        <w:tc>
          <w:tcPr>
            <w:tcW w:w="2881" w:type="dxa"/>
            <w:gridSpan w:val="2"/>
            <w:tcBorders>
              <w:top w:val="single" w:sz="4" w:space="0" w:color="auto"/>
              <w:left w:val="nil"/>
              <w:bottom w:val="single" w:sz="4" w:space="0" w:color="auto"/>
              <w:right w:val="single" w:sz="4" w:space="0" w:color="000000"/>
            </w:tcBorders>
            <w:shd w:val="clear" w:color="auto" w:fill="auto"/>
            <w:hideMark/>
          </w:tcPr>
          <w:p w:rsidR="00EE1CCE" w:rsidRPr="00EE1CCE" w:rsidRDefault="00EE1CCE" w:rsidP="00EE1CCE">
            <w:pPr>
              <w:jc w:val="center"/>
            </w:pPr>
            <w:r w:rsidRPr="00EE1CCE">
              <w:t xml:space="preserve">Двухставочный тариф </w:t>
            </w:r>
          </w:p>
        </w:tc>
        <w:tc>
          <w:tcPr>
            <w:tcW w:w="1151" w:type="dxa"/>
            <w:vMerge w:val="restart"/>
            <w:tcBorders>
              <w:top w:val="single" w:sz="4" w:space="0" w:color="auto"/>
              <w:left w:val="nil"/>
              <w:right w:val="single" w:sz="4" w:space="0" w:color="000000"/>
            </w:tcBorders>
            <w:shd w:val="clear" w:color="auto" w:fill="auto"/>
            <w:vAlign w:val="center"/>
          </w:tcPr>
          <w:p w:rsidR="00EE1CCE" w:rsidRPr="00EE1CCE" w:rsidRDefault="00EE1CCE" w:rsidP="00EE1CCE">
            <w:pPr>
              <w:jc w:val="center"/>
            </w:pPr>
            <w:r w:rsidRPr="00EE1CCE">
              <w:t>Односта-вочный тариф</w:t>
            </w:r>
          </w:p>
        </w:tc>
      </w:tr>
      <w:tr w:rsidR="00EE1CCE" w:rsidRPr="00EE1CCE" w:rsidTr="00EE1CCE">
        <w:trPr>
          <w:trHeight w:val="1434"/>
        </w:trPr>
        <w:tc>
          <w:tcPr>
            <w:tcW w:w="2518" w:type="dxa"/>
            <w:vMerge/>
            <w:tcBorders>
              <w:top w:val="single" w:sz="4" w:space="0" w:color="auto"/>
              <w:left w:val="single" w:sz="4" w:space="0" w:color="auto"/>
              <w:bottom w:val="nil"/>
              <w:right w:val="single" w:sz="4" w:space="0" w:color="000000"/>
            </w:tcBorders>
            <w:vAlign w:val="center"/>
            <w:hideMark/>
          </w:tcPr>
          <w:p w:rsidR="00EE1CCE" w:rsidRPr="00EE1CCE" w:rsidRDefault="00EE1CCE" w:rsidP="00EE1CCE"/>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ставка на содержание электрических сетей</w:t>
            </w:r>
          </w:p>
        </w:tc>
        <w:tc>
          <w:tcPr>
            <w:tcW w:w="1162" w:type="dxa"/>
            <w:tcBorders>
              <w:top w:val="nil"/>
              <w:left w:val="nil"/>
              <w:bottom w:val="single" w:sz="4" w:space="0" w:color="auto"/>
              <w:right w:val="single" w:sz="4" w:space="0" w:color="auto"/>
            </w:tcBorders>
            <w:shd w:val="clear" w:color="auto" w:fill="auto"/>
            <w:hideMark/>
          </w:tcPr>
          <w:p w:rsidR="00EE1CCE" w:rsidRPr="00EE1CCE" w:rsidRDefault="00EE1CCE" w:rsidP="00EE1CCE">
            <w:pPr>
              <w:jc w:val="center"/>
            </w:pPr>
            <w:r w:rsidRPr="00EE1CCE">
              <w:t xml:space="preserve">ставка на оплату </w:t>
            </w:r>
            <w:proofErr w:type="gramStart"/>
            <w:r w:rsidRPr="00EE1CCE">
              <w:t>технологи-ческого</w:t>
            </w:r>
            <w:proofErr w:type="gramEnd"/>
            <w:r w:rsidRPr="00EE1CCE">
              <w:t xml:space="preserve"> расхода (потерь)</w:t>
            </w:r>
          </w:p>
        </w:tc>
        <w:tc>
          <w:tcPr>
            <w:tcW w:w="1151" w:type="dxa"/>
            <w:vMerge/>
            <w:tcBorders>
              <w:left w:val="single" w:sz="4" w:space="0" w:color="auto"/>
              <w:bottom w:val="single" w:sz="4" w:space="0" w:color="auto"/>
              <w:right w:val="single" w:sz="4" w:space="0" w:color="000000"/>
            </w:tcBorders>
            <w:shd w:val="clear" w:color="auto" w:fill="auto"/>
            <w:hideMark/>
          </w:tcPr>
          <w:p w:rsidR="00EE1CCE" w:rsidRPr="00EE1CCE" w:rsidRDefault="00EE1CCE" w:rsidP="00EE1CCE">
            <w:pPr>
              <w:jc w:val="center"/>
            </w:pPr>
          </w:p>
        </w:tc>
        <w:tc>
          <w:tcPr>
            <w:tcW w:w="1556" w:type="dxa"/>
            <w:tcBorders>
              <w:top w:val="nil"/>
              <w:left w:val="nil"/>
              <w:bottom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ставка на содержание электрических сетей</w:t>
            </w:r>
          </w:p>
        </w:tc>
        <w:tc>
          <w:tcPr>
            <w:tcW w:w="1325" w:type="dxa"/>
            <w:tcBorders>
              <w:top w:val="nil"/>
              <w:left w:val="nil"/>
              <w:bottom w:val="single" w:sz="4" w:space="0" w:color="auto"/>
              <w:right w:val="single" w:sz="4" w:space="0" w:color="000000"/>
            </w:tcBorders>
            <w:shd w:val="clear" w:color="auto" w:fill="auto"/>
          </w:tcPr>
          <w:p w:rsidR="00EE1CCE" w:rsidRPr="00EE1CCE" w:rsidRDefault="00EE1CCE" w:rsidP="00EE1CCE">
            <w:pPr>
              <w:jc w:val="center"/>
            </w:pPr>
            <w:r w:rsidRPr="00EE1CCE">
              <w:t xml:space="preserve">ставка на оплату </w:t>
            </w:r>
            <w:proofErr w:type="gramStart"/>
            <w:r w:rsidRPr="00EE1CCE">
              <w:t>технологи-ческого</w:t>
            </w:r>
            <w:proofErr w:type="gramEnd"/>
            <w:r w:rsidRPr="00EE1CCE">
              <w:t xml:space="preserve"> расхода (потерь)</w:t>
            </w:r>
          </w:p>
        </w:tc>
        <w:tc>
          <w:tcPr>
            <w:tcW w:w="1151" w:type="dxa"/>
            <w:vMerge/>
            <w:tcBorders>
              <w:left w:val="nil"/>
              <w:bottom w:val="single" w:sz="4" w:space="0" w:color="auto"/>
              <w:right w:val="single" w:sz="4" w:space="0" w:color="000000"/>
            </w:tcBorders>
            <w:shd w:val="clear" w:color="auto" w:fill="auto"/>
          </w:tcPr>
          <w:p w:rsidR="00EE1CCE" w:rsidRPr="00EE1CCE" w:rsidRDefault="00EE1CCE" w:rsidP="00EE1CCE">
            <w:pPr>
              <w:jc w:val="center"/>
            </w:pPr>
          </w:p>
        </w:tc>
      </w:tr>
      <w:tr w:rsidR="00EE1CCE" w:rsidRPr="00EE1CCE" w:rsidTr="00EE1CCE">
        <w:trPr>
          <w:trHeight w:val="357"/>
        </w:trPr>
        <w:tc>
          <w:tcPr>
            <w:tcW w:w="2518" w:type="dxa"/>
            <w:tcBorders>
              <w:top w:val="nil"/>
              <w:left w:val="single" w:sz="4" w:space="0" w:color="auto"/>
              <w:bottom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 </w:t>
            </w:r>
          </w:p>
        </w:tc>
        <w:tc>
          <w:tcPr>
            <w:tcW w:w="1559"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руб./МВт·мес.</w:t>
            </w:r>
          </w:p>
        </w:tc>
        <w:tc>
          <w:tcPr>
            <w:tcW w:w="1162"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руб./МВт·</w:t>
            </w:r>
            <w:proofErr w:type="gramStart"/>
            <w:r w:rsidRPr="00EE1CCE">
              <w:t>ч</w:t>
            </w:r>
            <w:proofErr w:type="gramEnd"/>
          </w:p>
        </w:tc>
        <w:tc>
          <w:tcPr>
            <w:tcW w:w="1151"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руб./кВт·</w:t>
            </w:r>
            <w:proofErr w:type="gramStart"/>
            <w:r w:rsidRPr="00EE1CCE">
              <w:t>ч</w:t>
            </w:r>
            <w:proofErr w:type="gramEnd"/>
          </w:p>
        </w:tc>
        <w:tc>
          <w:tcPr>
            <w:tcW w:w="1556"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 xml:space="preserve">руб./МВт·мес. </w:t>
            </w:r>
          </w:p>
        </w:tc>
        <w:tc>
          <w:tcPr>
            <w:tcW w:w="1325" w:type="dxa"/>
            <w:tcBorders>
              <w:top w:val="single" w:sz="4" w:space="0" w:color="auto"/>
              <w:left w:val="nil"/>
              <w:bottom w:val="single" w:sz="4" w:space="0" w:color="auto"/>
              <w:right w:val="single" w:sz="4" w:space="0" w:color="000000"/>
            </w:tcBorders>
            <w:shd w:val="clear" w:color="auto" w:fill="auto"/>
          </w:tcPr>
          <w:p w:rsidR="00EE1CCE" w:rsidRPr="00EE1CCE" w:rsidRDefault="00EE1CCE" w:rsidP="00EE1CCE">
            <w:pPr>
              <w:jc w:val="center"/>
            </w:pPr>
            <w:r w:rsidRPr="00EE1CCE">
              <w:t>руб./МВт·</w:t>
            </w:r>
            <w:proofErr w:type="gramStart"/>
            <w:r w:rsidRPr="00EE1CCE">
              <w:t>ч</w:t>
            </w:r>
            <w:proofErr w:type="gramEnd"/>
          </w:p>
        </w:tc>
        <w:tc>
          <w:tcPr>
            <w:tcW w:w="1151" w:type="dxa"/>
            <w:tcBorders>
              <w:top w:val="single" w:sz="4" w:space="0" w:color="auto"/>
              <w:left w:val="nil"/>
              <w:bottom w:val="single" w:sz="4" w:space="0" w:color="auto"/>
              <w:right w:val="single" w:sz="4" w:space="0" w:color="000000"/>
            </w:tcBorders>
            <w:shd w:val="clear" w:color="auto" w:fill="auto"/>
          </w:tcPr>
          <w:p w:rsidR="00EE1CCE" w:rsidRPr="00EE1CCE" w:rsidRDefault="00EE1CCE" w:rsidP="00EE1CCE">
            <w:pPr>
              <w:jc w:val="center"/>
            </w:pPr>
            <w:r w:rsidRPr="00EE1CCE">
              <w:t>руб./кВт·</w:t>
            </w:r>
            <w:proofErr w:type="gramStart"/>
            <w:r w:rsidRPr="00EE1CCE">
              <w:t>ч</w:t>
            </w:r>
            <w:proofErr w:type="gramEnd"/>
          </w:p>
        </w:tc>
      </w:tr>
      <w:tr w:rsidR="00EE1CCE" w:rsidRPr="00EE1CCE" w:rsidTr="00EE1CCE">
        <w:trPr>
          <w:trHeight w:val="1215"/>
        </w:trPr>
        <w:tc>
          <w:tcPr>
            <w:tcW w:w="2518" w:type="dxa"/>
            <w:tcBorders>
              <w:top w:val="single" w:sz="4" w:space="0" w:color="auto"/>
              <w:left w:val="single" w:sz="4" w:space="0" w:color="auto"/>
              <w:bottom w:val="single" w:sz="4" w:space="0" w:color="auto"/>
              <w:right w:val="single" w:sz="4" w:space="0" w:color="000000"/>
            </w:tcBorders>
            <w:shd w:val="clear" w:color="auto" w:fill="auto"/>
            <w:hideMark/>
          </w:tcPr>
          <w:p w:rsidR="00EE1CCE" w:rsidRPr="00EE1CCE" w:rsidRDefault="00EE1CCE" w:rsidP="00EE1CCE">
            <w:pPr>
              <w:jc w:val="center"/>
            </w:pPr>
            <w:r w:rsidRPr="00EE1CCE">
              <w:t>Общество с ограниченной ответственностью «Энергоинвест» - публичное акционерное общество «Ленэнерго»</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EE1CCE" w:rsidRPr="00EE1CCE" w:rsidRDefault="00EE1CCE" w:rsidP="00EE1CCE">
            <w:pPr>
              <w:jc w:val="center"/>
            </w:pPr>
            <w:r w:rsidRPr="00EE1CCE">
              <w:t>222 452,88</w:t>
            </w:r>
          </w:p>
        </w:tc>
        <w:tc>
          <w:tcPr>
            <w:tcW w:w="1162" w:type="dxa"/>
            <w:tcBorders>
              <w:top w:val="single" w:sz="4" w:space="0" w:color="auto"/>
              <w:left w:val="nil"/>
              <w:bottom w:val="single" w:sz="4" w:space="0" w:color="auto"/>
              <w:right w:val="single" w:sz="4" w:space="0" w:color="000000"/>
            </w:tcBorders>
            <w:shd w:val="clear" w:color="auto" w:fill="auto"/>
            <w:noWrap/>
            <w:vAlign w:val="center"/>
          </w:tcPr>
          <w:p w:rsidR="00EE1CCE" w:rsidRPr="00EE1CCE" w:rsidRDefault="00EE1CCE" w:rsidP="00EE1CCE">
            <w:pPr>
              <w:jc w:val="center"/>
            </w:pPr>
            <w:r w:rsidRPr="00EE1CCE">
              <w:t>20,82</w:t>
            </w:r>
          </w:p>
        </w:tc>
        <w:tc>
          <w:tcPr>
            <w:tcW w:w="1151" w:type="dxa"/>
            <w:tcBorders>
              <w:top w:val="single" w:sz="4" w:space="0" w:color="auto"/>
              <w:left w:val="nil"/>
              <w:bottom w:val="single" w:sz="4" w:space="0" w:color="auto"/>
              <w:right w:val="single" w:sz="4" w:space="0" w:color="000000"/>
            </w:tcBorders>
            <w:shd w:val="clear" w:color="auto" w:fill="auto"/>
            <w:noWrap/>
            <w:vAlign w:val="center"/>
          </w:tcPr>
          <w:p w:rsidR="00EE1CCE" w:rsidRPr="00EE1CCE" w:rsidRDefault="00EE1CCE" w:rsidP="00EE1CCE">
            <w:pPr>
              <w:jc w:val="center"/>
            </w:pPr>
            <w:r w:rsidRPr="00EE1CCE">
              <w:t>0,35832</w:t>
            </w:r>
          </w:p>
        </w:tc>
        <w:tc>
          <w:tcPr>
            <w:tcW w:w="1556" w:type="dxa"/>
            <w:tcBorders>
              <w:top w:val="single" w:sz="4" w:space="0" w:color="auto"/>
              <w:left w:val="nil"/>
              <w:bottom w:val="single" w:sz="4" w:space="0" w:color="auto"/>
              <w:right w:val="single" w:sz="4" w:space="0" w:color="000000"/>
            </w:tcBorders>
            <w:shd w:val="clear" w:color="auto" w:fill="auto"/>
            <w:noWrap/>
            <w:vAlign w:val="center"/>
          </w:tcPr>
          <w:p w:rsidR="00EE1CCE" w:rsidRPr="00EE1CCE" w:rsidRDefault="00EE1CCE" w:rsidP="00EE1CCE">
            <w:pPr>
              <w:jc w:val="center"/>
            </w:pPr>
            <w:r w:rsidRPr="00EE1CCE">
              <w:t>197 270,97</w:t>
            </w:r>
          </w:p>
        </w:tc>
        <w:tc>
          <w:tcPr>
            <w:tcW w:w="1325" w:type="dxa"/>
            <w:tcBorders>
              <w:top w:val="single" w:sz="4" w:space="0" w:color="auto"/>
              <w:left w:val="nil"/>
              <w:bottom w:val="single" w:sz="4" w:space="0" w:color="auto"/>
              <w:right w:val="single" w:sz="4" w:space="0" w:color="000000"/>
            </w:tcBorders>
            <w:shd w:val="clear" w:color="auto" w:fill="auto"/>
            <w:vAlign w:val="center"/>
          </w:tcPr>
          <w:p w:rsidR="00EE1CCE" w:rsidRPr="00EE1CCE" w:rsidRDefault="00EE1CCE" w:rsidP="00EE1CCE">
            <w:pPr>
              <w:jc w:val="center"/>
            </w:pPr>
            <w:r w:rsidRPr="00EE1CCE">
              <w:t>24,10</w:t>
            </w:r>
          </w:p>
        </w:tc>
        <w:tc>
          <w:tcPr>
            <w:tcW w:w="1151" w:type="dxa"/>
            <w:tcBorders>
              <w:top w:val="single" w:sz="4" w:space="0" w:color="auto"/>
              <w:left w:val="nil"/>
              <w:bottom w:val="single" w:sz="4" w:space="0" w:color="auto"/>
              <w:right w:val="single" w:sz="4" w:space="0" w:color="000000"/>
            </w:tcBorders>
            <w:shd w:val="clear" w:color="auto" w:fill="auto"/>
            <w:vAlign w:val="center"/>
          </w:tcPr>
          <w:p w:rsidR="00EE1CCE" w:rsidRPr="00EE1CCE" w:rsidRDefault="00EE1CCE" w:rsidP="00EE1CCE">
            <w:pPr>
              <w:jc w:val="center"/>
            </w:pPr>
            <w:r w:rsidRPr="00EE1CCE">
              <w:t>0,36613</w:t>
            </w:r>
          </w:p>
        </w:tc>
      </w:tr>
    </w:tbl>
    <w:p w:rsidR="00EE1CCE" w:rsidRPr="00EE1CCE" w:rsidRDefault="00EE1CCE" w:rsidP="00EE1CCE">
      <w:pPr>
        <w:autoSpaceDE w:val="0"/>
        <w:autoSpaceDN w:val="0"/>
        <w:adjustRightInd w:val="0"/>
        <w:ind w:firstLine="567"/>
        <w:jc w:val="both"/>
        <w:rPr>
          <w:sz w:val="24"/>
          <w:szCs w:val="24"/>
        </w:rPr>
      </w:pPr>
      <w:r w:rsidRPr="00EE1CCE">
        <w:rPr>
          <w:sz w:val="24"/>
          <w:szCs w:val="24"/>
        </w:rPr>
        <w:t>Представитель НП «Совет рынка» Кириенко М.Г. по вопросу – «воздержалась».</w:t>
      </w:r>
    </w:p>
    <w:p w:rsidR="00EE1CCE" w:rsidRPr="00EE1CCE" w:rsidRDefault="00EE1CCE" w:rsidP="00EE1CCE">
      <w:pPr>
        <w:widowControl w:val="0"/>
        <w:autoSpaceDE w:val="0"/>
        <w:autoSpaceDN w:val="0"/>
        <w:adjustRightInd w:val="0"/>
        <w:ind w:firstLine="709"/>
        <w:jc w:val="both"/>
        <w:rPr>
          <w:sz w:val="24"/>
          <w:szCs w:val="24"/>
        </w:rPr>
      </w:pPr>
    </w:p>
    <w:p w:rsidR="00EE1CCE" w:rsidRPr="00EE1CCE" w:rsidRDefault="00EE1CCE" w:rsidP="00EE1CCE">
      <w:pPr>
        <w:ind w:right="-144" w:firstLine="567"/>
        <w:jc w:val="center"/>
        <w:rPr>
          <w:b/>
          <w:sz w:val="24"/>
          <w:szCs w:val="24"/>
        </w:rPr>
      </w:pPr>
      <w:r w:rsidRPr="00EE1CCE">
        <w:rPr>
          <w:b/>
          <w:sz w:val="24"/>
          <w:szCs w:val="24"/>
        </w:rPr>
        <w:t>Результаты  голосования: за – 5 человек, против – 0, воздержались – 1 человек.</w:t>
      </w:r>
    </w:p>
    <w:p w:rsidR="00EE1CCE" w:rsidRDefault="00EE1CCE" w:rsidP="007E28B3">
      <w:pPr>
        <w:tabs>
          <w:tab w:val="left" w:pos="360"/>
        </w:tabs>
        <w:jc w:val="both"/>
        <w:rPr>
          <w:sz w:val="24"/>
          <w:szCs w:val="24"/>
        </w:rPr>
      </w:pPr>
    </w:p>
    <w:p w:rsidR="00EE1CCE" w:rsidRPr="00EE1CCE" w:rsidRDefault="00E55C72" w:rsidP="00EE1CCE">
      <w:pPr>
        <w:widowControl w:val="0"/>
        <w:autoSpaceDE w:val="0"/>
        <w:autoSpaceDN w:val="0"/>
        <w:adjustRightInd w:val="0"/>
        <w:ind w:firstLine="567"/>
        <w:jc w:val="both"/>
        <w:rPr>
          <w:sz w:val="24"/>
          <w:szCs w:val="24"/>
        </w:rPr>
      </w:pPr>
      <w:r>
        <w:rPr>
          <w:b/>
          <w:sz w:val="24"/>
          <w:szCs w:val="24"/>
        </w:rPr>
        <w:t>1.2</w:t>
      </w:r>
      <w:r w:rsidR="00B91556">
        <w:rPr>
          <w:b/>
          <w:sz w:val="24"/>
          <w:szCs w:val="24"/>
        </w:rPr>
        <w:t>2</w:t>
      </w:r>
      <w:r>
        <w:rPr>
          <w:b/>
          <w:sz w:val="24"/>
          <w:szCs w:val="24"/>
        </w:rPr>
        <w:t xml:space="preserve">. </w:t>
      </w:r>
      <w:proofErr w:type="gramStart"/>
      <w:r w:rsidR="00EE1CCE" w:rsidRPr="00EE1CCE">
        <w:rPr>
          <w:b/>
          <w:sz w:val="24"/>
          <w:szCs w:val="24"/>
        </w:rPr>
        <w:t xml:space="preserve">По вопросу повестки дня «Об установлении индивидуальных тарифов на услуги по передаче электрической энергии, оказываемые обществом с ограниченной ответственностью «Северо-Западная Электросетевая Компания» на территории Ленинградской области, на 2018 год», </w:t>
      </w:r>
      <w:r w:rsidR="00EE1CCE" w:rsidRPr="00EE1CCE">
        <w:rPr>
          <w:sz w:val="24"/>
          <w:szCs w:val="24"/>
        </w:rPr>
        <w:t>выступил</w:t>
      </w:r>
      <w:r w:rsidR="00EE1CCE" w:rsidRPr="00EE1CCE">
        <w:rPr>
          <w:b/>
          <w:sz w:val="24"/>
          <w:szCs w:val="24"/>
        </w:rPr>
        <w:t xml:space="preserve"> </w:t>
      </w:r>
      <w:r w:rsidR="00EE1CCE" w:rsidRPr="00EE1CCE">
        <w:rPr>
          <w:sz w:val="24"/>
          <w:szCs w:val="24"/>
        </w:rPr>
        <w:t>главный специалист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Стрелец А.В. - изложил основные положения Экспертного заключения по установлению индивидуальных тарифов на</w:t>
      </w:r>
      <w:proofErr w:type="gramEnd"/>
      <w:r w:rsidR="00EE1CCE" w:rsidRPr="00EE1CCE">
        <w:rPr>
          <w:sz w:val="24"/>
          <w:szCs w:val="24"/>
        </w:rPr>
        <w:t xml:space="preserve"> </w:t>
      </w:r>
      <w:proofErr w:type="gramStart"/>
      <w:r w:rsidR="00EE1CCE" w:rsidRPr="00EE1CCE">
        <w:rPr>
          <w:sz w:val="24"/>
          <w:szCs w:val="24"/>
        </w:rPr>
        <w:t>услуги по передаче электрической энергии по сетям ООО «Северо-Западная Электросетевая Компания», расположенным на территории Ленинградской области на 2018 год в соответствии с заявлением ООО «Северо-Западная Электросетевая Компания»</w:t>
      </w:r>
      <w:r w:rsidR="00EE1CCE" w:rsidRPr="00EE1CCE">
        <w:rPr>
          <w:b/>
          <w:sz w:val="24"/>
          <w:szCs w:val="24"/>
        </w:rPr>
        <w:t xml:space="preserve"> </w:t>
      </w:r>
      <w:r w:rsidR="00EE1CCE" w:rsidRPr="00EE1CCE">
        <w:rPr>
          <w:sz w:val="24"/>
          <w:szCs w:val="24"/>
        </w:rPr>
        <w:t>исх. от 26.04.2017 № ИС-СЗ-141-04/17 (вх.</w:t>
      </w:r>
      <w:proofErr w:type="gramEnd"/>
      <w:r w:rsidR="00EE1CCE" w:rsidRPr="00EE1CCE">
        <w:rPr>
          <w:sz w:val="24"/>
          <w:szCs w:val="24"/>
        </w:rPr>
        <w:t xml:space="preserve"> ЛенРТК от 27.04.2017 № КТ-1-2324/17-0-0).</w:t>
      </w:r>
    </w:p>
    <w:p w:rsidR="00EE1CCE" w:rsidRPr="00EE1CCE" w:rsidRDefault="00EE1CCE" w:rsidP="00EE1CCE">
      <w:pPr>
        <w:widowControl w:val="0"/>
        <w:autoSpaceDE w:val="0"/>
        <w:autoSpaceDN w:val="0"/>
        <w:adjustRightInd w:val="0"/>
        <w:ind w:firstLine="567"/>
        <w:jc w:val="both"/>
        <w:rPr>
          <w:sz w:val="24"/>
          <w:szCs w:val="24"/>
        </w:rPr>
      </w:pPr>
      <w:r w:rsidRPr="00EE1CCE">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EE1CCE" w:rsidRPr="00EE1CCE" w:rsidRDefault="00EE1CCE" w:rsidP="00EE1CCE">
      <w:pPr>
        <w:tabs>
          <w:tab w:val="left" w:pos="567"/>
        </w:tabs>
        <w:jc w:val="both"/>
        <w:rPr>
          <w:sz w:val="24"/>
          <w:szCs w:val="24"/>
        </w:rPr>
      </w:pPr>
      <w:r w:rsidRPr="00EE1CCE">
        <w:rPr>
          <w:sz w:val="24"/>
          <w:szCs w:val="24"/>
        </w:rPr>
        <w:tab/>
      </w:r>
      <w:proofErr w:type="gramStart"/>
      <w:r w:rsidRPr="00EE1CCE">
        <w:rPr>
          <w:sz w:val="24"/>
          <w:szCs w:val="24"/>
        </w:rPr>
        <w:t xml:space="preserve">Представители ООО «Северо-Западная Электросетевая Компания» участие в заседании правления не принимали, выразив согласие с предложениями ЛенРТК по размеру НВВ компании и </w:t>
      </w:r>
      <w:r w:rsidRPr="00EE1CCE">
        <w:rPr>
          <w:sz w:val="24"/>
          <w:szCs w:val="24"/>
        </w:rPr>
        <w:lastRenderedPageBreak/>
        <w:t>уровню индивидуальных тарифов на услуги по передаче электроэнергии, рассчитанному ЛенРТК на 2018 год прилагается письмо исх. от 26.12.2017  № ИС-СЗ-291 (вх.</w:t>
      </w:r>
      <w:proofErr w:type="gramEnd"/>
      <w:r w:rsidRPr="00EE1CCE">
        <w:rPr>
          <w:sz w:val="24"/>
          <w:szCs w:val="24"/>
        </w:rPr>
        <w:t xml:space="preserve"> ЛенРТК от 26.12.2017 № КТ-3505/2017).</w:t>
      </w:r>
    </w:p>
    <w:p w:rsidR="00EE1CCE" w:rsidRPr="00EE1CCE" w:rsidRDefault="00EE1CCE" w:rsidP="00EE1CCE">
      <w:pPr>
        <w:jc w:val="both"/>
        <w:rPr>
          <w:sz w:val="24"/>
          <w:szCs w:val="24"/>
        </w:rPr>
      </w:pPr>
    </w:p>
    <w:p w:rsidR="00EE1CCE" w:rsidRPr="00EE1CCE" w:rsidRDefault="00EE1CCE" w:rsidP="00EE1CCE">
      <w:pPr>
        <w:ind w:firstLine="567"/>
        <w:jc w:val="both"/>
        <w:rPr>
          <w:b/>
          <w:snapToGrid w:val="0"/>
          <w:sz w:val="24"/>
          <w:szCs w:val="24"/>
        </w:rPr>
      </w:pPr>
      <w:r w:rsidRPr="00EE1CCE">
        <w:rPr>
          <w:b/>
          <w:snapToGrid w:val="0"/>
          <w:sz w:val="24"/>
          <w:szCs w:val="24"/>
        </w:rPr>
        <w:t>Правление приняло решение:</w:t>
      </w:r>
    </w:p>
    <w:p w:rsidR="00EE1CCE" w:rsidRPr="00EE1CCE" w:rsidRDefault="00EE1CCE" w:rsidP="00EE1CCE">
      <w:pPr>
        <w:ind w:firstLine="567"/>
        <w:jc w:val="both"/>
        <w:rPr>
          <w:snapToGrid w:val="0"/>
          <w:sz w:val="24"/>
          <w:szCs w:val="24"/>
        </w:rPr>
      </w:pPr>
      <w:r w:rsidRPr="00EE1CCE">
        <w:rPr>
          <w:snapToGrid w:val="0"/>
          <w:sz w:val="24"/>
          <w:szCs w:val="24"/>
        </w:rPr>
        <w:t xml:space="preserve">1. Принять для расчета индивидуальных тарифов на услуги по передаче электрической энергии </w:t>
      </w:r>
      <w:r w:rsidRPr="00EE1CCE">
        <w:rPr>
          <w:sz w:val="24"/>
          <w:szCs w:val="24"/>
        </w:rPr>
        <w:t>ООО «Северо-Западная Электросетевая Компания»</w:t>
      </w:r>
      <w:r w:rsidRPr="00EE1CCE">
        <w:rPr>
          <w:sz w:val="24"/>
          <w:szCs w:val="24"/>
          <w:lang w:eastAsia="ar-SA"/>
        </w:rPr>
        <w:t xml:space="preserve"> на территории</w:t>
      </w:r>
      <w:r w:rsidRPr="00EE1CCE">
        <w:rPr>
          <w:snapToGrid w:val="0"/>
          <w:sz w:val="24"/>
          <w:szCs w:val="24"/>
        </w:rPr>
        <w:t xml:space="preserve"> Ленинградской области на 2018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6"/>
        <w:gridCol w:w="2011"/>
      </w:tblGrid>
      <w:tr w:rsidR="00EE1CCE" w:rsidRPr="00EE1CCE" w:rsidTr="00EE1CCE">
        <w:trPr>
          <w:trHeight w:val="60"/>
        </w:trPr>
        <w:tc>
          <w:tcPr>
            <w:tcW w:w="2431" w:type="pct"/>
            <w:vMerge w:val="restart"/>
            <w:shd w:val="clear" w:color="auto" w:fill="auto"/>
            <w:vAlign w:val="center"/>
          </w:tcPr>
          <w:p w:rsidR="00EE1CCE" w:rsidRPr="00EE1CCE" w:rsidRDefault="00EE1CCE" w:rsidP="00EE1CCE">
            <w:pPr>
              <w:jc w:val="center"/>
            </w:pPr>
            <w:r w:rsidRPr="00EE1CCE">
              <w:rPr>
                <w:b/>
                <w:bCs/>
              </w:rPr>
              <w:t>Показатели</w:t>
            </w:r>
          </w:p>
        </w:tc>
        <w:tc>
          <w:tcPr>
            <w:tcW w:w="671" w:type="pct"/>
            <w:vMerge w:val="restart"/>
            <w:shd w:val="clear" w:color="auto" w:fill="auto"/>
            <w:vAlign w:val="center"/>
          </w:tcPr>
          <w:p w:rsidR="00EE1CCE" w:rsidRPr="00EE1CCE" w:rsidRDefault="00EE1CCE" w:rsidP="00EE1CCE">
            <w:pPr>
              <w:jc w:val="center"/>
            </w:pPr>
            <w:r w:rsidRPr="00EE1CCE">
              <w:rPr>
                <w:b/>
                <w:bCs/>
              </w:rPr>
              <w:t>Единица измерения</w:t>
            </w:r>
          </w:p>
        </w:tc>
        <w:tc>
          <w:tcPr>
            <w:tcW w:w="1898" w:type="pct"/>
            <w:gridSpan w:val="2"/>
            <w:shd w:val="clear" w:color="auto" w:fill="auto"/>
            <w:noWrap/>
            <w:vAlign w:val="center"/>
          </w:tcPr>
          <w:p w:rsidR="00EE1CCE" w:rsidRPr="00EE1CCE" w:rsidRDefault="00EE1CCE" w:rsidP="00EE1CCE">
            <w:pPr>
              <w:jc w:val="center"/>
              <w:rPr>
                <w:b/>
              </w:rPr>
            </w:pPr>
            <w:r w:rsidRPr="00EE1CCE">
              <w:rPr>
                <w:b/>
              </w:rPr>
              <w:t>2018 год</w:t>
            </w:r>
          </w:p>
        </w:tc>
      </w:tr>
      <w:tr w:rsidR="00EE1CCE" w:rsidRPr="00EE1CCE" w:rsidTr="00EE1CCE">
        <w:trPr>
          <w:trHeight w:val="60"/>
        </w:trPr>
        <w:tc>
          <w:tcPr>
            <w:tcW w:w="2431" w:type="pct"/>
            <w:vMerge/>
            <w:shd w:val="clear" w:color="auto" w:fill="auto"/>
            <w:vAlign w:val="center"/>
          </w:tcPr>
          <w:p w:rsidR="00EE1CCE" w:rsidRPr="00EE1CCE" w:rsidRDefault="00EE1CCE" w:rsidP="00EE1CCE">
            <w:pPr>
              <w:jc w:val="center"/>
              <w:rPr>
                <w:b/>
                <w:bCs/>
              </w:rPr>
            </w:pPr>
          </w:p>
        </w:tc>
        <w:tc>
          <w:tcPr>
            <w:tcW w:w="671" w:type="pct"/>
            <w:vMerge/>
            <w:shd w:val="clear" w:color="auto" w:fill="auto"/>
            <w:vAlign w:val="center"/>
          </w:tcPr>
          <w:p w:rsidR="00EE1CCE" w:rsidRPr="00EE1CCE" w:rsidRDefault="00EE1CCE" w:rsidP="00EE1CCE">
            <w:pPr>
              <w:jc w:val="center"/>
              <w:rPr>
                <w:b/>
                <w:bCs/>
              </w:rPr>
            </w:pPr>
          </w:p>
        </w:tc>
        <w:tc>
          <w:tcPr>
            <w:tcW w:w="926" w:type="pct"/>
            <w:shd w:val="clear" w:color="auto" w:fill="auto"/>
            <w:noWrap/>
            <w:vAlign w:val="center"/>
          </w:tcPr>
          <w:p w:rsidR="00EE1CCE" w:rsidRPr="00EE1CCE" w:rsidRDefault="00EE1CCE" w:rsidP="00EE1CCE">
            <w:pPr>
              <w:jc w:val="center"/>
              <w:rPr>
                <w:b/>
              </w:rPr>
            </w:pPr>
            <w:r w:rsidRPr="00EE1CCE">
              <w:rPr>
                <w:b/>
              </w:rPr>
              <w:t>1 полугодие</w:t>
            </w:r>
          </w:p>
        </w:tc>
        <w:tc>
          <w:tcPr>
            <w:tcW w:w="972" w:type="pct"/>
          </w:tcPr>
          <w:p w:rsidR="00EE1CCE" w:rsidRPr="00EE1CCE" w:rsidRDefault="00EE1CCE" w:rsidP="00EE1CCE">
            <w:pPr>
              <w:jc w:val="center"/>
              <w:rPr>
                <w:b/>
              </w:rPr>
            </w:pPr>
            <w:r w:rsidRPr="00EE1CCE">
              <w:rPr>
                <w:b/>
              </w:rPr>
              <w:t>2 полугодие</w:t>
            </w:r>
          </w:p>
        </w:tc>
      </w:tr>
      <w:tr w:rsidR="00EE1CCE" w:rsidRPr="00EE1CCE" w:rsidTr="00EE1CCE">
        <w:trPr>
          <w:trHeight w:val="60"/>
        </w:trPr>
        <w:tc>
          <w:tcPr>
            <w:tcW w:w="2431" w:type="pct"/>
            <w:shd w:val="clear" w:color="auto" w:fill="auto"/>
            <w:vAlign w:val="center"/>
          </w:tcPr>
          <w:p w:rsidR="00EE1CCE" w:rsidRPr="00EE1CCE" w:rsidRDefault="00EE1CCE" w:rsidP="00EE1CCE">
            <w:r w:rsidRPr="00EE1CCE">
              <w:t>Объем отпуска электроэнергии в сеть</w:t>
            </w:r>
          </w:p>
        </w:tc>
        <w:tc>
          <w:tcPr>
            <w:tcW w:w="671" w:type="pct"/>
            <w:shd w:val="clear" w:color="auto" w:fill="auto"/>
            <w:vAlign w:val="center"/>
          </w:tcPr>
          <w:p w:rsidR="00EE1CCE" w:rsidRPr="00EE1CCE" w:rsidRDefault="00EE1CCE" w:rsidP="00EE1CCE">
            <w:pPr>
              <w:jc w:val="center"/>
            </w:pPr>
            <w:r w:rsidRPr="00EE1CCE">
              <w:t>млн. кВт</w:t>
            </w:r>
            <w:proofErr w:type="gramStart"/>
            <w:r w:rsidRPr="00EE1CCE">
              <w:t>.</w:t>
            </w:r>
            <w:proofErr w:type="gramEnd"/>
            <w:r w:rsidRPr="00EE1CCE">
              <w:t xml:space="preserve"> </w:t>
            </w:r>
            <w:proofErr w:type="gramStart"/>
            <w:r w:rsidRPr="00EE1CCE">
              <w:t>ч</w:t>
            </w:r>
            <w:proofErr w:type="gramEnd"/>
          </w:p>
        </w:tc>
        <w:tc>
          <w:tcPr>
            <w:tcW w:w="926" w:type="pct"/>
            <w:shd w:val="clear" w:color="auto" w:fill="auto"/>
          </w:tcPr>
          <w:p w:rsidR="00EE1CCE" w:rsidRPr="00EE1CCE" w:rsidRDefault="00EE1CCE" w:rsidP="00EE1CCE">
            <w:pPr>
              <w:jc w:val="center"/>
            </w:pPr>
            <w:r w:rsidRPr="00EE1CCE">
              <w:t>6,7515</w:t>
            </w:r>
          </w:p>
        </w:tc>
        <w:tc>
          <w:tcPr>
            <w:tcW w:w="972" w:type="pct"/>
          </w:tcPr>
          <w:p w:rsidR="00EE1CCE" w:rsidRPr="00EE1CCE" w:rsidRDefault="00EE1CCE" w:rsidP="00EE1CCE">
            <w:pPr>
              <w:jc w:val="center"/>
            </w:pPr>
            <w:r w:rsidRPr="00EE1CCE">
              <w:t>6,3562</w:t>
            </w:r>
          </w:p>
        </w:tc>
      </w:tr>
      <w:tr w:rsidR="00EE1CCE" w:rsidRPr="00EE1CCE" w:rsidTr="00EE1CCE">
        <w:trPr>
          <w:trHeight w:val="60"/>
        </w:trPr>
        <w:tc>
          <w:tcPr>
            <w:tcW w:w="2431" w:type="pct"/>
            <w:shd w:val="clear" w:color="auto" w:fill="auto"/>
            <w:vAlign w:val="center"/>
          </w:tcPr>
          <w:p w:rsidR="00EE1CCE" w:rsidRPr="00EE1CCE" w:rsidRDefault="00EE1CCE" w:rsidP="00EE1CCE">
            <w:r w:rsidRPr="00EE1CCE">
              <w:t>Объем электрической энергии, приобретаемой на технологические нужды (потери)</w:t>
            </w:r>
          </w:p>
        </w:tc>
        <w:tc>
          <w:tcPr>
            <w:tcW w:w="671" w:type="pct"/>
            <w:shd w:val="clear" w:color="auto" w:fill="auto"/>
            <w:vAlign w:val="center"/>
          </w:tcPr>
          <w:p w:rsidR="00EE1CCE" w:rsidRPr="00EE1CCE" w:rsidRDefault="00EE1CCE" w:rsidP="00EE1CCE">
            <w:pPr>
              <w:jc w:val="center"/>
            </w:pPr>
            <w:r w:rsidRPr="00EE1CCE">
              <w:t>млн. кВт</w:t>
            </w:r>
            <w:proofErr w:type="gramStart"/>
            <w:r w:rsidRPr="00EE1CCE">
              <w:t>.</w:t>
            </w:r>
            <w:proofErr w:type="gramEnd"/>
            <w:r w:rsidRPr="00EE1CCE">
              <w:t xml:space="preserve"> </w:t>
            </w:r>
            <w:proofErr w:type="gramStart"/>
            <w:r w:rsidRPr="00EE1CCE">
              <w:t>ч</w:t>
            </w:r>
            <w:proofErr w:type="gramEnd"/>
          </w:p>
        </w:tc>
        <w:tc>
          <w:tcPr>
            <w:tcW w:w="926" w:type="pct"/>
            <w:shd w:val="clear" w:color="auto" w:fill="auto"/>
            <w:noWrap/>
          </w:tcPr>
          <w:p w:rsidR="00EE1CCE" w:rsidRPr="00EE1CCE" w:rsidRDefault="00EE1CCE" w:rsidP="00EE1CCE">
            <w:pPr>
              <w:jc w:val="center"/>
            </w:pPr>
          </w:p>
          <w:p w:rsidR="00EE1CCE" w:rsidRPr="00EE1CCE" w:rsidRDefault="00EE1CCE" w:rsidP="00EE1CCE">
            <w:pPr>
              <w:jc w:val="center"/>
            </w:pPr>
            <w:r w:rsidRPr="00EE1CCE">
              <w:t>0,4200</w:t>
            </w:r>
          </w:p>
        </w:tc>
        <w:tc>
          <w:tcPr>
            <w:tcW w:w="972" w:type="pct"/>
          </w:tcPr>
          <w:p w:rsidR="00EE1CCE" w:rsidRPr="00EE1CCE" w:rsidRDefault="00EE1CCE" w:rsidP="00EE1CCE">
            <w:pPr>
              <w:jc w:val="center"/>
            </w:pPr>
          </w:p>
          <w:p w:rsidR="00EE1CCE" w:rsidRPr="00EE1CCE" w:rsidRDefault="00EE1CCE" w:rsidP="00EE1CCE">
            <w:pPr>
              <w:jc w:val="center"/>
            </w:pPr>
            <w:r w:rsidRPr="00EE1CCE">
              <w:t>0,3953</w:t>
            </w:r>
          </w:p>
        </w:tc>
      </w:tr>
      <w:tr w:rsidR="00EE1CCE" w:rsidRPr="00EE1CCE" w:rsidTr="00EE1CCE">
        <w:trPr>
          <w:trHeight w:val="60"/>
        </w:trPr>
        <w:tc>
          <w:tcPr>
            <w:tcW w:w="2431" w:type="pct"/>
            <w:shd w:val="clear" w:color="auto" w:fill="auto"/>
            <w:vAlign w:val="center"/>
          </w:tcPr>
          <w:p w:rsidR="00EE1CCE" w:rsidRPr="00EE1CCE" w:rsidRDefault="00EE1CCE" w:rsidP="00EE1CCE">
            <w:r w:rsidRPr="00EE1CCE">
              <w:t>Заявленная мощность потребителей электроэнергии</w:t>
            </w:r>
          </w:p>
        </w:tc>
        <w:tc>
          <w:tcPr>
            <w:tcW w:w="671" w:type="pct"/>
            <w:shd w:val="clear" w:color="auto" w:fill="auto"/>
            <w:vAlign w:val="center"/>
          </w:tcPr>
          <w:p w:rsidR="00EE1CCE" w:rsidRPr="00EE1CCE" w:rsidRDefault="00EE1CCE" w:rsidP="00EE1CCE">
            <w:pPr>
              <w:jc w:val="center"/>
            </w:pPr>
            <w:r w:rsidRPr="00EE1CCE">
              <w:t>МВт</w:t>
            </w:r>
          </w:p>
        </w:tc>
        <w:tc>
          <w:tcPr>
            <w:tcW w:w="926" w:type="pct"/>
            <w:shd w:val="clear" w:color="auto" w:fill="auto"/>
            <w:noWrap/>
          </w:tcPr>
          <w:p w:rsidR="00EE1CCE" w:rsidRPr="00EE1CCE" w:rsidRDefault="00EE1CCE" w:rsidP="00EE1CCE">
            <w:pPr>
              <w:jc w:val="center"/>
            </w:pPr>
          </w:p>
          <w:p w:rsidR="00EE1CCE" w:rsidRPr="00EE1CCE" w:rsidRDefault="00EE1CCE" w:rsidP="00EE1CCE">
            <w:pPr>
              <w:jc w:val="center"/>
            </w:pPr>
            <w:r w:rsidRPr="00EE1CCE">
              <w:t>3,9900</w:t>
            </w:r>
          </w:p>
        </w:tc>
        <w:tc>
          <w:tcPr>
            <w:tcW w:w="972" w:type="pct"/>
          </w:tcPr>
          <w:p w:rsidR="00EE1CCE" w:rsidRPr="00EE1CCE" w:rsidRDefault="00EE1CCE" w:rsidP="00EE1CCE">
            <w:pPr>
              <w:jc w:val="center"/>
            </w:pPr>
          </w:p>
          <w:p w:rsidR="00EE1CCE" w:rsidRPr="00EE1CCE" w:rsidRDefault="00EE1CCE" w:rsidP="00EE1CCE">
            <w:pPr>
              <w:jc w:val="center"/>
            </w:pPr>
            <w:r w:rsidRPr="00EE1CCE">
              <w:t>3,9900</w:t>
            </w:r>
          </w:p>
        </w:tc>
      </w:tr>
    </w:tbl>
    <w:p w:rsidR="00EE1CCE" w:rsidRPr="00EE1CCE" w:rsidRDefault="00EE1CCE" w:rsidP="00EE1CCE">
      <w:pPr>
        <w:ind w:firstLine="567"/>
        <w:rPr>
          <w:snapToGrid w:val="0"/>
          <w:sz w:val="24"/>
          <w:szCs w:val="24"/>
        </w:rPr>
      </w:pPr>
      <w:r w:rsidRPr="00EE1CCE">
        <w:rPr>
          <w:snapToGrid w:val="0"/>
          <w:sz w:val="24"/>
          <w:szCs w:val="24"/>
        </w:rPr>
        <w:t>2. Принять стоимостные показатели  (тыс. руб.):</w:t>
      </w:r>
    </w:p>
    <w:tbl>
      <w:tblPr>
        <w:tblW w:w="10348" w:type="dxa"/>
        <w:tblInd w:w="108" w:type="dxa"/>
        <w:tblLook w:val="0000" w:firstRow="0" w:lastRow="0" w:firstColumn="0" w:lastColumn="0" w:noHBand="0" w:noVBand="0"/>
      </w:tblPr>
      <w:tblGrid>
        <w:gridCol w:w="555"/>
        <w:gridCol w:w="2562"/>
        <w:gridCol w:w="983"/>
        <w:gridCol w:w="1459"/>
        <w:gridCol w:w="1277"/>
        <w:gridCol w:w="3512"/>
      </w:tblGrid>
      <w:tr w:rsidR="00EE1CCE" w:rsidRPr="00EE1CCE" w:rsidTr="00EE1CCE">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 xml:space="preserve">№ </w:t>
            </w:r>
            <w:proofErr w:type="gramStart"/>
            <w:r w:rsidRPr="00EE1CCE">
              <w:rPr>
                <w:b/>
                <w:bCs/>
              </w:rPr>
              <w:t>п</w:t>
            </w:r>
            <w:proofErr w:type="gramEnd"/>
            <w:r w:rsidRPr="00EE1CCE">
              <w:rPr>
                <w:b/>
                <w:bCs/>
              </w:rPr>
              <w:t>/п</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Статья расходов</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Ед. измер.</w:t>
            </w:r>
          </w:p>
        </w:tc>
        <w:tc>
          <w:tcPr>
            <w:tcW w:w="6248" w:type="dxa"/>
            <w:gridSpan w:val="3"/>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r w:rsidRPr="00EE1CCE">
              <w:rPr>
                <w:b/>
                <w:bCs/>
              </w:rPr>
              <w:t>2018 год</w:t>
            </w:r>
          </w:p>
        </w:tc>
      </w:tr>
      <w:tr w:rsidR="00EE1CCE" w:rsidRPr="00EE1CCE"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Предложения</w:t>
            </w:r>
          </w:p>
          <w:p w:rsidR="00EE1CCE" w:rsidRPr="00EE1CCE" w:rsidRDefault="00EE1CCE" w:rsidP="00EE1CCE">
            <w:pPr>
              <w:jc w:val="center"/>
              <w:rPr>
                <w:b/>
                <w:bCs/>
              </w:rPr>
            </w:pPr>
            <w:r w:rsidRPr="00EE1CCE">
              <w:rPr>
                <w:b/>
                <w:bCs/>
              </w:rPr>
              <w:t>Общества</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Принято ЛенРТК</w:t>
            </w:r>
          </w:p>
        </w:tc>
        <w:tc>
          <w:tcPr>
            <w:tcW w:w="3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Причина корректировки</w:t>
            </w:r>
          </w:p>
        </w:tc>
      </w:tr>
      <w:tr w:rsidR="00EE1CCE" w:rsidRPr="00EE1CCE" w:rsidTr="00EE1CCE">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EE1CCE" w:rsidRPr="00EE1CCE" w:rsidRDefault="00EE1CCE" w:rsidP="00EE1CCE">
            <w:pPr>
              <w:rPr>
                <w:b/>
                <w:bCs/>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c>
          <w:tcPr>
            <w:tcW w:w="3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bCs/>
              </w:rPr>
            </w:pPr>
          </w:p>
        </w:tc>
      </w:tr>
      <w:tr w:rsidR="00EE1CCE" w:rsidRPr="00EE1CCE" w:rsidTr="00EE1CCE">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tcPr>
          <w:p w:rsidR="00EE1CCE" w:rsidRPr="00EE1CCE" w:rsidRDefault="00EE1CCE" w:rsidP="00EE1CCE">
            <w:r w:rsidRPr="00EE1CCE">
              <w:t xml:space="preserve"> 1.</w:t>
            </w:r>
          </w:p>
        </w:tc>
        <w:tc>
          <w:tcPr>
            <w:tcW w:w="2562" w:type="dxa"/>
            <w:tcBorders>
              <w:top w:val="single" w:sz="4" w:space="0" w:color="auto"/>
              <w:left w:val="nil"/>
              <w:bottom w:val="single" w:sz="4" w:space="0" w:color="auto"/>
              <w:right w:val="single" w:sz="4" w:space="0" w:color="auto"/>
            </w:tcBorders>
            <w:shd w:val="clear" w:color="auto" w:fill="auto"/>
          </w:tcPr>
          <w:p w:rsidR="00EE1CCE" w:rsidRPr="00EE1CCE" w:rsidRDefault="00EE1CCE" w:rsidP="00EE1CCE">
            <w:pPr>
              <w:rPr>
                <w:b/>
              </w:rPr>
            </w:pPr>
            <w:r w:rsidRPr="00EE1CCE">
              <w:rPr>
                <w:b/>
              </w:rPr>
              <w:t>Подконтрольные расходы</w:t>
            </w:r>
          </w:p>
        </w:tc>
        <w:tc>
          <w:tcPr>
            <w:tcW w:w="983" w:type="dxa"/>
            <w:tcBorders>
              <w:top w:val="single" w:sz="4" w:space="0" w:color="auto"/>
              <w:left w:val="nil"/>
              <w:bottom w:val="single" w:sz="4" w:space="0" w:color="auto"/>
              <w:right w:val="single" w:sz="4" w:space="0" w:color="auto"/>
            </w:tcBorders>
            <w:shd w:val="clear" w:color="auto" w:fill="auto"/>
          </w:tcPr>
          <w:p w:rsidR="00EE1CCE" w:rsidRPr="00EE1CCE" w:rsidRDefault="00EE1CCE" w:rsidP="00EE1CCE">
            <w:r w:rsidRPr="00EE1CCE">
              <w:t>тыс</w:t>
            </w:r>
            <w:proofErr w:type="gramStart"/>
            <w:r w:rsidRPr="00EE1CCE">
              <w:t>.р</w:t>
            </w:r>
            <w:proofErr w:type="gramEnd"/>
            <w:r w:rsidRPr="00EE1CCE">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7 291,68</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6 274,48</w:t>
            </w:r>
          </w:p>
        </w:tc>
        <w:tc>
          <w:tcPr>
            <w:tcW w:w="3512" w:type="dxa"/>
            <w:tcBorders>
              <w:top w:val="single" w:sz="4" w:space="0" w:color="auto"/>
              <w:left w:val="nil"/>
              <w:bottom w:val="single" w:sz="4" w:space="0" w:color="auto"/>
              <w:right w:val="single" w:sz="4" w:space="0" w:color="auto"/>
            </w:tcBorders>
            <w:shd w:val="clear" w:color="auto" w:fill="auto"/>
          </w:tcPr>
          <w:p w:rsidR="00EE1CCE" w:rsidRPr="00EE1CCE" w:rsidRDefault="00EE1CCE" w:rsidP="00EE1CCE">
            <w:pPr>
              <w:jc w:val="center"/>
            </w:pPr>
            <w:r w:rsidRPr="00EE1CCE">
              <w:t>Расчет по коэффициенту индексации на 2018 год</w:t>
            </w:r>
          </w:p>
        </w:tc>
      </w:tr>
      <w:tr w:rsidR="00EE1CCE" w:rsidRPr="00EE1CCE" w:rsidTr="00EE1CCE">
        <w:trPr>
          <w:trHeight w:val="239"/>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w:t>
            </w:r>
          </w:p>
        </w:tc>
        <w:tc>
          <w:tcPr>
            <w:tcW w:w="2562"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Неподконтрольные расходы</w:t>
            </w:r>
          </w:p>
        </w:tc>
        <w:tc>
          <w:tcPr>
            <w:tcW w:w="983" w:type="dxa"/>
            <w:tcBorders>
              <w:top w:val="nil"/>
              <w:left w:val="nil"/>
              <w:bottom w:val="single" w:sz="4" w:space="0" w:color="auto"/>
              <w:right w:val="single" w:sz="4" w:space="0" w:color="auto"/>
            </w:tcBorders>
            <w:shd w:val="clear" w:color="auto" w:fill="auto"/>
          </w:tcPr>
          <w:p w:rsidR="00EE1CCE" w:rsidRPr="00EE1CCE" w:rsidRDefault="00EE1CCE" w:rsidP="00EE1CCE">
            <w:r w:rsidRPr="00EE1CCE">
              <w:t>тыс</w:t>
            </w:r>
            <w:proofErr w:type="gramStart"/>
            <w:r w:rsidRPr="00EE1CCE">
              <w:t>.р</w:t>
            </w:r>
            <w:proofErr w:type="gramEnd"/>
            <w:r w:rsidRPr="00EE1CCE">
              <w:t>уб.</w:t>
            </w:r>
          </w:p>
        </w:tc>
        <w:tc>
          <w:tcPr>
            <w:tcW w:w="1459"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r w:rsidRPr="00EE1CCE">
              <w:t>7 096,13</w:t>
            </w:r>
          </w:p>
        </w:tc>
        <w:tc>
          <w:tcPr>
            <w:tcW w:w="1277" w:type="dxa"/>
            <w:tcBorders>
              <w:top w:val="nil"/>
              <w:left w:val="nil"/>
              <w:bottom w:val="single" w:sz="4" w:space="0" w:color="auto"/>
              <w:right w:val="single" w:sz="4" w:space="0" w:color="auto"/>
            </w:tcBorders>
            <w:shd w:val="clear" w:color="auto" w:fill="auto"/>
          </w:tcPr>
          <w:p w:rsidR="00EE1CCE" w:rsidRPr="00EE1CCE" w:rsidRDefault="00EE1CCE" w:rsidP="00EE1CCE">
            <w:pPr>
              <w:jc w:val="center"/>
            </w:pPr>
            <w:r w:rsidRPr="00EE1CCE">
              <w:t>4 371,91</w:t>
            </w:r>
          </w:p>
        </w:tc>
        <w:tc>
          <w:tcPr>
            <w:tcW w:w="3512"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rPr>
                <w:b/>
              </w:rPr>
            </w:pPr>
          </w:p>
        </w:tc>
      </w:tr>
      <w:tr w:rsidR="00EE1CCE" w:rsidRPr="00EE1CCE" w:rsidTr="00EE1CCE">
        <w:trPr>
          <w:trHeight w:val="54"/>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2.1</w:t>
            </w:r>
          </w:p>
        </w:tc>
        <w:tc>
          <w:tcPr>
            <w:tcW w:w="2562"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Аренда имущества и лизинг в т.ч.</w:t>
            </w:r>
          </w:p>
        </w:tc>
        <w:tc>
          <w:tcPr>
            <w:tcW w:w="98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4611,67</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2751,75</w:t>
            </w:r>
          </w:p>
        </w:tc>
        <w:tc>
          <w:tcPr>
            <w:tcW w:w="3512"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Анализ представленных обосновывающих документов</w:t>
            </w:r>
          </w:p>
        </w:tc>
      </w:tr>
      <w:tr w:rsidR="00EE1CCE" w:rsidRPr="00EE1CCE" w:rsidTr="00EE1CCE">
        <w:trPr>
          <w:trHeight w:val="54"/>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2.2</w:t>
            </w:r>
          </w:p>
        </w:tc>
        <w:tc>
          <w:tcPr>
            <w:tcW w:w="2562"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аренда электросетевого оборудования</w:t>
            </w:r>
          </w:p>
        </w:tc>
        <w:tc>
          <w:tcPr>
            <w:tcW w:w="98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2230,21</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1981,92</w:t>
            </w:r>
          </w:p>
        </w:tc>
        <w:tc>
          <w:tcPr>
            <w:tcW w:w="3512"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Анализ представленных обосновывающих документов</w:t>
            </w:r>
          </w:p>
        </w:tc>
      </w:tr>
      <w:tr w:rsidR="00EE1CCE" w:rsidRPr="00EE1CCE" w:rsidTr="00EE1CCE">
        <w:trPr>
          <w:trHeight w:val="54"/>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2.3</w:t>
            </w:r>
          </w:p>
        </w:tc>
        <w:tc>
          <w:tcPr>
            <w:tcW w:w="2562"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аренда помещений</w:t>
            </w:r>
          </w:p>
        </w:tc>
        <w:tc>
          <w:tcPr>
            <w:tcW w:w="98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1161,97</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769,83</w:t>
            </w:r>
          </w:p>
        </w:tc>
        <w:tc>
          <w:tcPr>
            <w:tcW w:w="3512"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Анализ представленных обосновывающих документов</w:t>
            </w:r>
          </w:p>
        </w:tc>
      </w:tr>
      <w:tr w:rsidR="00EE1CCE" w:rsidRPr="00EE1CCE" w:rsidTr="00EE1CCE">
        <w:trPr>
          <w:trHeight w:val="54"/>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2.4</w:t>
            </w:r>
          </w:p>
        </w:tc>
        <w:tc>
          <w:tcPr>
            <w:tcW w:w="2562"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аренда автотранспортных средств</w:t>
            </w:r>
          </w:p>
        </w:tc>
        <w:tc>
          <w:tcPr>
            <w:tcW w:w="98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1219,48</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0,00</w:t>
            </w:r>
          </w:p>
        </w:tc>
        <w:tc>
          <w:tcPr>
            <w:tcW w:w="3512"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отсутствие обосновывающих документов</w:t>
            </w:r>
          </w:p>
        </w:tc>
      </w:tr>
      <w:tr w:rsidR="00EE1CCE" w:rsidRPr="00EE1CCE" w:rsidTr="00EE1CCE">
        <w:trPr>
          <w:trHeight w:val="54"/>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2.5</w:t>
            </w:r>
          </w:p>
        </w:tc>
        <w:tc>
          <w:tcPr>
            <w:tcW w:w="2562"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Транспортный налог</w:t>
            </w:r>
          </w:p>
        </w:tc>
        <w:tc>
          <w:tcPr>
            <w:tcW w:w="98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26,00</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9,90</w:t>
            </w:r>
          </w:p>
        </w:tc>
        <w:tc>
          <w:tcPr>
            <w:tcW w:w="3512"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Анализ фактических данных</w:t>
            </w:r>
          </w:p>
        </w:tc>
      </w:tr>
      <w:tr w:rsidR="00EE1CCE" w:rsidRPr="00EE1CCE" w:rsidTr="00EE1CCE">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2.6</w:t>
            </w:r>
          </w:p>
        </w:tc>
        <w:tc>
          <w:tcPr>
            <w:tcW w:w="2562"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Страховые взносы во внебюджетные фонды</w:t>
            </w:r>
          </w:p>
        </w:tc>
        <w:tc>
          <w:tcPr>
            <w:tcW w:w="98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1234,94</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1062,67</w:t>
            </w:r>
          </w:p>
        </w:tc>
        <w:tc>
          <w:tcPr>
            <w:tcW w:w="3512"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 xml:space="preserve">Расчет исходя из </w:t>
            </w:r>
            <w:proofErr w:type="gramStart"/>
            <w:r w:rsidRPr="00EE1CCE">
              <w:t>скорректированного</w:t>
            </w:r>
            <w:proofErr w:type="gramEnd"/>
            <w:r w:rsidRPr="00EE1CCE">
              <w:t xml:space="preserve"> ФОТ</w:t>
            </w:r>
          </w:p>
        </w:tc>
      </w:tr>
      <w:tr w:rsidR="00EE1CCE" w:rsidRPr="00EE1CCE" w:rsidTr="00EE1CCE">
        <w:trPr>
          <w:trHeight w:val="358"/>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2.7</w:t>
            </w:r>
          </w:p>
        </w:tc>
        <w:tc>
          <w:tcPr>
            <w:tcW w:w="2562"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Амортизация</w:t>
            </w:r>
          </w:p>
        </w:tc>
        <w:tc>
          <w:tcPr>
            <w:tcW w:w="98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1223,52</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547,59</w:t>
            </w:r>
          </w:p>
        </w:tc>
        <w:tc>
          <w:tcPr>
            <w:tcW w:w="3512"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Корректировка в соответствии с Основами ценообразования</w:t>
            </w:r>
          </w:p>
        </w:tc>
      </w:tr>
      <w:tr w:rsidR="00EE1CCE" w:rsidRPr="00EE1CCE" w:rsidTr="00EE1CCE">
        <w:trPr>
          <w:trHeight w:val="54"/>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3.</w:t>
            </w:r>
          </w:p>
        </w:tc>
        <w:tc>
          <w:tcPr>
            <w:tcW w:w="2562"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Корректировка В</w:t>
            </w:r>
            <w:proofErr w:type="gramStart"/>
            <w:r w:rsidRPr="00EE1CCE">
              <w:t>i</w:t>
            </w:r>
            <w:proofErr w:type="gramEnd"/>
          </w:p>
        </w:tc>
        <w:tc>
          <w:tcPr>
            <w:tcW w:w="98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0,00</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-1678,94</w:t>
            </w:r>
          </w:p>
        </w:tc>
        <w:tc>
          <w:tcPr>
            <w:tcW w:w="3512"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Корректировка в соответствии с фактом 2016 года</w:t>
            </w:r>
          </w:p>
        </w:tc>
      </w:tr>
      <w:tr w:rsidR="00EE1CCE" w:rsidRPr="00EE1CCE" w:rsidTr="00EE1CCE">
        <w:trPr>
          <w:trHeight w:val="54"/>
        </w:trPr>
        <w:tc>
          <w:tcPr>
            <w:tcW w:w="555" w:type="dxa"/>
            <w:tcBorders>
              <w:top w:val="nil"/>
              <w:left w:val="single" w:sz="4" w:space="0" w:color="auto"/>
              <w:bottom w:val="single" w:sz="4" w:space="0" w:color="auto"/>
              <w:right w:val="single" w:sz="4" w:space="0" w:color="auto"/>
            </w:tcBorders>
            <w:shd w:val="clear" w:color="auto" w:fill="auto"/>
            <w:vAlign w:val="center"/>
          </w:tcPr>
          <w:p w:rsidR="00EE1CCE" w:rsidRPr="00EE1CCE" w:rsidRDefault="00EE1CCE" w:rsidP="00EE1CCE">
            <w:pPr>
              <w:jc w:val="center"/>
            </w:pPr>
            <w:r w:rsidRPr="00EE1CCE">
              <w:t>4.</w:t>
            </w:r>
          </w:p>
        </w:tc>
        <w:tc>
          <w:tcPr>
            <w:tcW w:w="2562" w:type="dxa"/>
            <w:tcBorders>
              <w:top w:val="nil"/>
              <w:left w:val="nil"/>
              <w:bottom w:val="single" w:sz="4" w:space="0" w:color="auto"/>
              <w:right w:val="single" w:sz="4" w:space="0" w:color="auto"/>
            </w:tcBorders>
            <w:shd w:val="clear" w:color="auto" w:fill="auto"/>
            <w:vAlign w:val="center"/>
          </w:tcPr>
          <w:p w:rsidR="00EE1CCE" w:rsidRPr="00EE1CCE" w:rsidRDefault="00EE1CCE" w:rsidP="00EE1CCE">
            <w:r w:rsidRPr="00EE1CCE">
              <w:t>Корректировка КНК</w:t>
            </w:r>
          </w:p>
        </w:tc>
        <w:tc>
          <w:tcPr>
            <w:tcW w:w="983" w:type="dxa"/>
            <w:tcBorders>
              <w:top w:val="nil"/>
              <w:left w:val="nil"/>
              <w:bottom w:val="single" w:sz="4" w:space="0" w:color="auto"/>
              <w:right w:val="single" w:sz="4" w:space="0" w:color="auto"/>
            </w:tcBorders>
            <w:shd w:val="clear" w:color="auto" w:fill="auto"/>
            <w:vAlign w:val="center"/>
          </w:tcPr>
          <w:p w:rsidR="00EE1CCE" w:rsidRPr="00EE1CCE" w:rsidRDefault="00EE1CCE" w:rsidP="00EE1CCE">
            <w:pPr>
              <w:jc w:val="center"/>
            </w:pPr>
            <w:r w:rsidRPr="00EE1CCE">
              <w:t>тыс</w:t>
            </w:r>
            <w:proofErr w:type="gramStart"/>
            <w:r w:rsidRPr="00EE1CCE">
              <w:t>.р</w:t>
            </w:r>
            <w:proofErr w:type="gramEnd"/>
            <w:r w:rsidRPr="00EE1CCE">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0,00</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r w:rsidRPr="00EE1CCE">
              <w:t>-410,23</w:t>
            </w:r>
          </w:p>
        </w:tc>
        <w:tc>
          <w:tcPr>
            <w:tcW w:w="3512"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highlight w:val="yellow"/>
              </w:rPr>
            </w:pPr>
            <w:r w:rsidRPr="00EE1CCE">
              <w:t>В соответствии с  методикой 98-э</w:t>
            </w:r>
          </w:p>
        </w:tc>
      </w:tr>
      <w:tr w:rsidR="00EE1CCE" w:rsidRPr="00EE1CCE" w:rsidTr="00EE1CCE">
        <w:trPr>
          <w:trHeight w:val="542"/>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НВВ на содержание электрических сетей</w:t>
            </w:r>
          </w:p>
        </w:tc>
        <w:tc>
          <w:tcPr>
            <w:tcW w:w="98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14 387,81</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r w:rsidRPr="00EE1CCE">
              <w:t>8 557,22</w:t>
            </w:r>
          </w:p>
        </w:tc>
        <w:tc>
          <w:tcPr>
            <w:tcW w:w="3512"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highlight w:val="yellow"/>
              </w:rPr>
            </w:pPr>
          </w:p>
        </w:tc>
      </w:tr>
      <w:tr w:rsidR="00EE1CCE" w:rsidRPr="00EE1CCE" w:rsidTr="00EE1CCE">
        <w:trPr>
          <w:trHeight w:val="918"/>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Затраты на покупку электроэнергии на технологические нужды</w:t>
            </w:r>
          </w:p>
        </w:tc>
        <w:tc>
          <w:tcPr>
            <w:tcW w:w="98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r w:rsidRPr="00EE1CCE">
              <w:rPr>
                <w:b/>
                <w:bCs/>
              </w:rPr>
              <w:t>тыс</w:t>
            </w:r>
            <w:proofErr w:type="gramStart"/>
            <w:r w:rsidRPr="00EE1CCE">
              <w:rPr>
                <w:b/>
                <w:bCs/>
              </w:rPr>
              <w:t>.р</w:t>
            </w:r>
            <w:proofErr w:type="gramEnd"/>
            <w:r w:rsidRPr="00EE1CCE">
              <w:rPr>
                <w:b/>
                <w:bCs/>
              </w:rPr>
              <w:t>уб.</w:t>
            </w: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p>
          <w:p w:rsidR="00EE1CCE" w:rsidRPr="00EE1CCE" w:rsidRDefault="00EE1CCE" w:rsidP="00EE1CCE">
            <w:pPr>
              <w:jc w:val="center"/>
            </w:pPr>
            <w:r w:rsidRPr="00EE1CCE">
              <w:t>1 806,95</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pPr>
          </w:p>
          <w:p w:rsidR="00EE1CCE" w:rsidRPr="00EE1CCE" w:rsidRDefault="00EE1CCE" w:rsidP="00EE1CCE">
            <w:pPr>
              <w:jc w:val="center"/>
            </w:pPr>
          </w:p>
          <w:p w:rsidR="00EE1CCE" w:rsidRPr="00EE1CCE" w:rsidRDefault="00EE1CCE" w:rsidP="00EE1CCE">
            <w:pPr>
              <w:jc w:val="center"/>
            </w:pPr>
            <w:r w:rsidRPr="00EE1CCE">
              <w:t>1 949,90</w:t>
            </w:r>
          </w:p>
        </w:tc>
        <w:tc>
          <w:tcPr>
            <w:tcW w:w="3512"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Cs/>
                <w:highlight w:val="yellow"/>
              </w:rPr>
            </w:pPr>
            <w:r w:rsidRPr="00EE1CCE">
              <w:rPr>
                <w:bCs/>
              </w:rPr>
              <w:t xml:space="preserve">Корректировка по данным утвержденного Сводного прогнозного баланса электроэнергии и мощности по Ленинградской области на 2018 год </w:t>
            </w:r>
          </w:p>
        </w:tc>
      </w:tr>
      <w:tr w:rsidR="00EE1CCE" w:rsidRPr="00EE1CCE" w:rsidTr="00EE1CCE">
        <w:trPr>
          <w:trHeight w:val="54"/>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CCE" w:rsidRPr="00EE1CCE" w:rsidRDefault="00EE1CCE" w:rsidP="00EE1CCE">
            <w:pPr>
              <w:rPr>
                <w:b/>
              </w:rPr>
            </w:pPr>
            <w:r w:rsidRPr="00EE1CCE">
              <w:rPr>
                <w:b/>
              </w:rPr>
              <w:t>ИТОГО НВВ</w:t>
            </w:r>
          </w:p>
        </w:tc>
        <w:tc>
          <w:tcPr>
            <w:tcW w:w="983" w:type="dxa"/>
            <w:tcBorders>
              <w:top w:val="single" w:sz="4" w:space="0" w:color="auto"/>
              <w:left w:val="nil"/>
              <w:bottom w:val="single" w:sz="4" w:space="0" w:color="auto"/>
              <w:right w:val="single" w:sz="4" w:space="0" w:color="auto"/>
            </w:tcBorders>
            <w:shd w:val="clear" w:color="auto" w:fill="auto"/>
            <w:vAlign w:val="center"/>
          </w:tcPr>
          <w:p w:rsidR="00EE1CCE" w:rsidRPr="00EE1CCE" w:rsidRDefault="00EE1CCE" w:rsidP="00EE1CCE">
            <w:pPr>
              <w:jc w:val="center"/>
              <w:rPr>
                <w:b/>
                <w:bCs/>
              </w:rPr>
            </w:pPr>
          </w:p>
        </w:tc>
        <w:tc>
          <w:tcPr>
            <w:tcW w:w="1459"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rPr>
                <w:b/>
              </w:rPr>
            </w:pPr>
            <w:r w:rsidRPr="00EE1CCE">
              <w:rPr>
                <w:b/>
              </w:rPr>
              <w:t>16 194,76</w:t>
            </w:r>
          </w:p>
        </w:tc>
        <w:tc>
          <w:tcPr>
            <w:tcW w:w="1277" w:type="dxa"/>
            <w:tcBorders>
              <w:top w:val="single" w:sz="4" w:space="0" w:color="auto"/>
              <w:left w:val="nil"/>
              <w:bottom w:val="single" w:sz="4" w:space="0" w:color="auto"/>
              <w:right w:val="single" w:sz="4" w:space="0" w:color="auto"/>
            </w:tcBorders>
            <w:shd w:val="clear" w:color="auto" w:fill="auto"/>
            <w:noWrap/>
          </w:tcPr>
          <w:p w:rsidR="00EE1CCE" w:rsidRPr="00EE1CCE" w:rsidRDefault="00EE1CCE" w:rsidP="00EE1CCE">
            <w:pPr>
              <w:jc w:val="center"/>
              <w:rPr>
                <w:b/>
              </w:rPr>
            </w:pPr>
            <w:r w:rsidRPr="00EE1CCE">
              <w:rPr>
                <w:b/>
              </w:rPr>
              <w:t>10 507,12</w:t>
            </w:r>
          </w:p>
        </w:tc>
        <w:tc>
          <w:tcPr>
            <w:tcW w:w="3512" w:type="dxa"/>
            <w:tcBorders>
              <w:top w:val="single" w:sz="4" w:space="0" w:color="auto"/>
              <w:left w:val="nil"/>
              <w:bottom w:val="single" w:sz="4" w:space="0" w:color="auto"/>
              <w:right w:val="single" w:sz="4" w:space="0" w:color="auto"/>
            </w:tcBorders>
            <w:shd w:val="clear" w:color="auto" w:fill="auto"/>
            <w:noWrap/>
            <w:vAlign w:val="center"/>
          </w:tcPr>
          <w:p w:rsidR="00EE1CCE" w:rsidRPr="00EE1CCE" w:rsidRDefault="00EE1CCE" w:rsidP="00EE1CCE">
            <w:pPr>
              <w:jc w:val="center"/>
              <w:rPr>
                <w:b/>
                <w:bCs/>
              </w:rPr>
            </w:pPr>
          </w:p>
        </w:tc>
      </w:tr>
    </w:tbl>
    <w:p w:rsidR="00EE1CCE" w:rsidRPr="00EE1CCE" w:rsidRDefault="00EE1CCE" w:rsidP="00EE1CCE">
      <w:pPr>
        <w:widowControl w:val="0"/>
        <w:autoSpaceDE w:val="0"/>
        <w:autoSpaceDN w:val="0"/>
        <w:adjustRightInd w:val="0"/>
        <w:ind w:firstLine="709"/>
        <w:jc w:val="both"/>
        <w:rPr>
          <w:sz w:val="24"/>
          <w:szCs w:val="24"/>
        </w:rPr>
      </w:pPr>
    </w:p>
    <w:p w:rsidR="00EE1CCE" w:rsidRDefault="00EE1CCE" w:rsidP="00EE1CCE">
      <w:pPr>
        <w:autoSpaceDE w:val="0"/>
        <w:autoSpaceDN w:val="0"/>
        <w:adjustRightInd w:val="0"/>
        <w:ind w:firstLine="709"/>
        <w:jc w:val="both"/>
        <w:rPr>
          <w:sz w:val="24"/>
          <w:szCs w:val="24"/>
        </w:rPr>
      </w:pPr>
      <w:r w:rsidRPr="00EE1CCE">
        <w:rPr>
          <w:sz w:val="24"/>
          <w:szCs w:val="24"/>
        </w:rPr>
        <w:t>3. Установить величину необходимой валовой выручки ООО «Северо-Западная Электросетевая Компания» на второй год первого долгосрочного периода регулирования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EE1CCE" w:rsidRPr="00EE1CCE" w:rsidTr="00EE1CCE">
        <w:trPr>
          <w:trHeight w:val="60"/>
        </w:trPr>
        <w:tc>
          <w:tcPr>
            <w:tcW w:w="851" w:type="dxa"/>
            <w:vMerge w:val="restart"/>
            <w:shd w:val="clear" w:color="auto" w:fill="auto"/>
            <w:vAlign w:val="center"/>
            <w:hideMark/>
          </w:tcPr>
          <w:p w:rsidR="00EE1CCE" w:rsidRPr="00EE1CCE" w:rsidRDefault="00EE1CCE" w:rsidP="00EE1CCE">
            <w:pPr>
              <w:jc w:val="center"/>
              <w:rPr>
                <w:bCs/>
              </w:rPr>
            </w:pPr>
            <w:r w:rsidRPr="00EE1CCE">
              <w:rPr>
                <w:bCs/>
              </w:rPr>
              <w:t xml:space="preserve">№ </w:t>
            </w:r>
            <w:r w:rsidRPr="00EE1CCE">
              <w:rPr>
                <w:bCs/>
              </w:rPr>
              <w:br/>
            </w:r>
            <w:proofErr w:type="gramStart"/>
            <w:r w:rsidRPr="00EE1CCE">
              <w:rPr>
                <w:bCs/>
              </w:rPr>
              <w:t>п</w:t>
            </w:r>
            <w:proofErr w:type="gramEnd"/>
            <w:r w:rsidRPr="00EE1CCE">
              <w:rPr>
                <w:bCs/>
              </w:rPr>
              <w:t>/п</w:t>
            </w:r>
          </w:p>
        </w:tc>
        <w:tc>
          <w:tcPr>
            <w:tcW w:w="4253" w:type="dxa"/>
            <w:vMerge w:val="restart"/>
            <w:shd w:val="clear" w:color="auto" w:fill="auto"/>
            <w:vAlign w:val="center"/>
            <w:hideMark/>
          </w:tcPr>
          <w:p w:rsidR="00EE1CCE" w:rsidRPr="00EE1CCE" w:rsidRDefault="00EE1CCE" w:rsidP="00EE1CCE">
            <w:pPr>
              <w:jc w:val="center"/>
              <w:rPr>
                <w:bCs/>
              </w:rPr>
            </w:pPr>
            <w:r w:rsidRPr="00EE1CCE">
              <w:rPr>
                <w:bCs/>
              </w:rPr>
              <w:t xml:space="preserve">Наименование сетевой </w:t>
            </w:r>
            <w:r w:rsidRPr="00EE1CCE">
              <w:rPr>
                <w:bCs/>
              </w:rPr>
              <w:br/>
              <w:t>организации в Ленинградской области</w:t>
            </w:r>
          </w:p>
        </w:tc>
        <w:tc>
          <w:tcPr>
            <w:tcW w:w="1984" w:type="dxa"/>
            <w:vMerge w:val="restart"/>
            <w:shd w:val="clear" w:color="auto" w:fill="auto"/>
            <w:vAlign w:val="center"/>
            <w:hideMark/>
          </w:tcPr>
          <w:p w:rsidR="00EE1CCE" w:rsidRPr="00EE1CCE" w:rsidRDefault="00EE1CCE" w:rsidP="00EE1CCE">
            <w:pPr>
              <w:jc w:val="center"/>
              <w:rPr>
                <w:bCs/>
              </w:rPr>
            </w:pPr>
            <w:r w:rsidRPr="00EE1CCE">
              <w:rPr>
                <w:bCs/>
              </w:rPr>
              <w:t>Год</w:t>
            </w:r>
          </w:p>
        </w:tc>
        <w:tc>
          <w:tcPr>
            <w:tcW w:w="3118" w:type="dxa"/>
            <w:shd w:val="clear" w:color="auto" w:fill="auto"/>
            <w:vAlign w:val="center"/>
            <w:hideMark/>
          </w:tcPr>
          <w:p w:rsidR="00EE1CCE" w:rsidRPr="00EE1CCE" w:rsidRDefault="00EE1CCE" w:rsidP="00EE1CCE">
            <w:pPr>
              <w:jc w:val="center"/>
              <w:rPr>
                <w:bCs/>
              </w:rPr>
            </w:pPr>
            <w:r w:rsidRPr="00EE1CCE">
              <w:rPr>
                <w:bCs/>
              </w:rPr>
              <w:t xml:space="preserve">НВВ сетевых организаций </w:t>
            </w:r>
            <w:r w:rsidRPr="00EE1CCE">
              <w:rPr>
                <w:bCs/>
              </w:rPr>
              <w:br/>
              <w:t>без учета оплаты потерь</w:t>
            </w:r>
          </w:p>
        </w:tc>
      </w:tr>
      <w:tr w:rsidR="00EE1CCE" w:rsidRPr="00EE1CCE" w:rsidTr="00EE1CCE">
        <w:trPr>
          <w:trHeight w:val="60"/>
        </w:trPr>
        <w:tc>
          <w:tcPr>
            <w:tcW w:w="851" w:type="dxa"/>
            <w:vMerge/>
            <w:vAlign w:val="center"/>
            <w:hideMark/>
          </w:tcPr>
          <w:p w:rsidR="00EE1CCE" w:rsidRPr="00EE1CCE" w:rsidRDefault="00EE1CCE" w:rsidP="00EE1CCE">
            <w:pPr>
              <w:jc w:val="center"/>
              <w:rPr>
                <w:bCs/>
              </w:rPr>
            </w:pPr>
          </w:p>
        </w:tc>
        <w:tc>
          <w:tcPr>
            <w:tcW w:w="4253" w:type="dxa"/>
            <w:vMerge/>
            <w:vAlign w:val="center"/>
            <w:hideMark/>
          </w:tcPr>
          <w:p w:rsidR="00EE1CCE" w:rsidRPr="00EE1CCE" w:rsidRDefault="00EE1CCE" w:rsidP="00EE1CCE">
            <w:pPr>
              <w:jc w:val="center"/>
              <w:rPr>
                <w:bCs/>
              </w:rPr>
            </w:pPr>
          </w:p>
        </w:tc>
        <w:tc>
          <w:tcPr>
            <w:tcW w:w="1984" w:type="dxa"/>
            <w:vMerge/>
            <w:vAlign w:val="center"/>
            <w:hideMark/>
          </w:tcPr>
          <w:p w:rsidR="00EE1CCE" w:rsidRPr="00EE1CCE" w:rsidRDefault="00EE1CCE" w:rsidP="00EE1CCE">
            <w:pPr>
              <w:jc w:val="center"/>
              <w:rPr>
                <w:bCs/>
              </w:rPr>
            </w:pPr>
          </w:p>
        </w:tc>
        <w:tc>
          <w:tcPr>
            <w:tcW w:w="3118" w:type="dxa"/>
            <w:shd w:val="clear" w:color="auto" w:fill="auto"/>
            <w:noWrap/>
            <w:vAlign w:val="center"/>
            <w:hideMark/>
          </w:tcPr>
          <w:p w:rsidR="00EE1CCE" w:rsidRPr="00EE1CCE" w:rsidRDefault="00EE1CCE" w:rsidP="00EE1CCE">
            <w:pPr>
              <w:jc w:val="center"/>
            </w:pPr>
            <w:r w:rsidRPr="00EE1CCE">
              <w:t>тыс. руб.</w:t>
            </w:r>
          </w:p>
        </w:tc>
      </w:tr>
      <w:tr w:rsidR="00EE1CCE" w:rsidRPr="00EE1CCE" w:rsidTr="00EE1CCE">
        <w:trPr>
          <w:trHeight w:val="60"/>
        </w:trPr>
        <w:tc>
          <w:tcPr>
            <w:tcW w:w="851" w:type="dxa"/>
            <w:shd w:val="clear" w:color="auto" w:fill="auto"/>
            <w:noWrap/>
            <w:vAlign w:val="center"/>
            <w:hideMark/>
          </w:tcPr>
          <w:p w:rsidR="00EE1CCE" w:rsidRPr="00EE1CCE" w:rsidRDefault="00EE1CCE" w:rsidP="00EE1CCE">
            <w:pPr>
              <w:jc w:val="center"/>
              <w:rPr>
                <w:bCs/>
              </w:rPr>
            </w:pPr>
            <w:r w:rsidRPr="00EE1CCE">
              <w:rPr>
                <w:bCs/>
              </w:rPr>
              <w:t>1</w:t>
            </w:r>
          </w:p>
        </w:tc>
        <w:tc>
          <w:tcPr>
            <w:tcW w:w="4253" w:type="dxa"/>
            <w:shd w:val="clear" w:color="auto" w:fill="auto"/>
            <w:vAlign w:val="center"/>
            <w:hideMark/>
          </w:tcPr>
          <w:p w:rsidR="00EE1CCE" w:rsidRPr="00EE1CCE" w:rsidRDefault="00EE1CCE" w:rsidP="00EE1CCE">
            <w:r w:rsidRPr="00EE1CCE">
              <w:t>Общество с ограниченной ответственностью «СевероЗападная Электросетевая Компания»</w:t>
            </w:r>
          </w:p>
        </w:tc>
        <w:tc>
          <w:tcPr>
            <w:tcW w:w="1984" w:type="dxa"/>
            <w:shd w:val="clear" w:color="auto" w:fill="auto"/>
            <w:noWrap/>
            <w:vAlign w:val="center"/>
          </w:tcPr>
          <w:p w:rsidR="00EE1CCE" w:rsidRPr="00EE1CCE" w:rsidRDefault="00EE1CCE" w:rsidP="00EE1CCE">
            <w:pPr>
              <w:jc w:val="center"/>
            </w:pPr>
            <w:r w:rsidRPr="00EE1CCE">
              <w:t>2018</w:t>
            </w:r>
          </w:p>
        </w:tc>
        <w:tc>
          <w:tcPr>
            <w:tcW w:w="3118" w:type="dxa"/>
            <w:shd w:val="clear" w:color="auto" w:fill="auto"/>
            <w:noWrap/>
            <w:vAlign w:val="center"/>
          </w:tcPr>
          <w:p w:rsidR="00EE1CCE" w:rsidRPr="00EE1CCE" w:rsidRDefault="00EE1CCE" w:rsidP="00EE1CCE">
            <w:pPr>
              <w:jc w:val="center"/>
            </w:pPr>
            <w:r w:rsidRPr="00EE1CCE">
              <w:t>8 557,22</w:t>
            </w:r>
          </w:p>
        </w:tc>
      </w:tr>
    </w:tbl>
    <w:p w:rsidR="00EE1CCE" w:rsidRPr="00EE1CCE" w:rsidRDefault="00EE1CCE" w:rsidP="00EE1CCE">
      <w:pPr>
        <w:autoSpaceDE w:val="0"/>
        <w:autoSpaceDN w:val="0"/>
        <w:adjustRightInd w:val="0"/>
        <w:ind w:firstLine="709"/>
        <w:jc w:val="both"/>
        <w:rPr>
          <w:sz w:val="24"/>
          <w:szCs w:val="24"/>
        </w:rPr>
      </w:pPr>
    </w:p>
    <w:p w:rsidR="00EE1CCE" w:rsidRPr="00EE1CCE" w:rsidRDefault="00EE1CCE" w:rsidP="00EE1CCE">
      <w:pPr>
        <w:widowControl w:val="0"/>
        <w:autoSpaceDE w:val="0"/>
        <w:autoSpaceDN w:val="0"/>
        <w:adjustRightInd w:val="0"/>
        <w:ind w:firstLine="709"/>
        <w:jc w:val="both"/>
        <w:rPr>
          <w:sz w:val="24"/>
          <w:szCs w:val="24"/>
        </w:rPr>
      </w:pPr>
      <w:r w:rsidRPr="00EE1CCE">
        <w:rPr>
          <w:sz w:val="24"/>
          <w:szCs w:val="24"/>
        </w:rPr>
        <w:t xml:space="preserve">4. Установить с 1 января 2018 года по 31 декабря 2018 года для ООО «Северо-Западная </w:t>
      </w:r>
      <w:r w:rsidRPr="00EE1CCE">
        <w:rPr>
          <w:sz w:val="24"/>
          <w:szCs w:val="24"/>
        </w:rPr>
        <w:lastRenderedPageBreak/>
        <w:t>Электросетевая Компания»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0" w:type="auto"/>
        <w:tblLayout w:type="fixed"/>
        <w:tblLook w:val="04A0" w:firstRow="1" w:lastRow="0" w:firstColumn="1" w:lastColumn="0" w:noHBand="0" w:noVBand="1"/>
      </w:tblPr>
      <w:tblGrid>
        <w:gridCol w:w="2518"/>
        <w:gridCol w:w="1559"/>
        <w:gridCol w:w="1162"/>
        <w:gridCol w:w="1151"/>
        <w:gridCol w:w="1556"/>
        <w:gridCol w:w="1325"/>
        <w:gridCol w:w="1151"/>
      </w:tblGrid>
      <w:tr w:rsidR="00EE1CCE" w:rsidRPr="00EE1CCE" w:rsidTr="00EE1CCE">
        <w:trPr>
          <w:trHeight w:val="357"/>
        </w:trPr>
        <w:tc>
          <w:tcPr>
            <w:tcW w:w="2518" w:type="dxa"/>
            <w:vMerge w:val="restart"/>
            <w:tcBorders>
              <w:top w:val="single" w:sz="4" w:space="0" w:color="auto"/>
              <w:left w:val="single" w:sz="4" w:space="0" w:color="auto"/>
              <w:bottom w:val="nil"/>
              <w:right w:val="single" w:sz="4" w:space="0" w:color="000000"/>
            </w:tcBorders>
            <w:shd w:val="clear" w:color="auto" w:fill="auto"/>
            <w:vAlign w:val="center"/>
            <w:hideMark/>
          </w:tcPr>
          <w:p w:rsidR="00EE1CCE" w:rsidRPr="00EE1CCE" w:rsidRDefault="00EE1CCE" w:rsidP="00EE1CCE">
            <w:pPr>
              <w:jc w:val="center"/>
            </w:pPr>
            <w:r w:rsidRPr="00EE1CCE">
              <w:t>Наименование сетевых организаций</w:t>
            </w:r>
          </w:p>
        </w:tc>
        <w:tc>
          <w:tcPr>
            <w:tcW w:w="3872" w:type="dxa"/>
            <w:gridSpan w:val="3"/>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1 полугодие 2018 года</w:t>
            </w:r>
          </w:p>
        </w:tc>
        <w:tc>
          <w:tcPr>
            <w:tcW w:w="4032" w:type="dxa"/>
            <w:gridSpan w:val="3"/>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2 полугодие 2018 года</w:t>
            </w:r>
          </w:p>
        </w:tc>
      </w:tr>
      <w:tr w:rsidR="00EE1CCE" w:rsidRPr="00EE1CCE" w:rsidTr="00EE1CCE">
        <w:trPr>
          <w:trHeight w:val="315"/>
        </w:trPr>
        <w:tc>
          <w:tcPr>
            <w:tcW w:w="2518" w:type="dxa"/>
            <w:vMerge/>
            <w:tcBorders>
              <w:top w:val="single" w:sz="4" w:space="0" w:color="auto"/>
              <w:left w:val="single" w:sz="4" w:space="0" w:color="auto"/>
              <w:bottom w:val="nil"/>
              <w:right w:val="single" w:sz="4" w:space="0" w:color="000000"/>
            </w:tcBorders>
            <w:vAlign w:val="center"/>
            <w:hideMark/>
          </w:tcPr>
          <w:p w:rsidR="00EE1CCE" w:rsidRPr="00EE1CCE" w:rsidRDefault="00EE1CCE" w:rsidP="00EE1CCE"/>
        </w:tc>
        <w:tc>
          <w:tcPr>
            <w:tcW w:w="2721" w:type="dxa"/>
            <w:gridSpan w:val="2"/>
            <w:tcBorders>
              <w:top w:val="single" w:sz="4" w:space="0" w:color="auto"/>
              <w:left w:val="nil"/>
              <w:bottom w:val="single" w:sz="4" w:space="0" w:color="auto"/>
              <w:right w:val="single" w:sz="4" w:space="0" w:color="000000"/>
            </w:tcBorders>
            <w:shd w:val="clear" w:color="auto" w:fill="auto"/>
            <w:hideMark/>
          </w:tcPr>
          <w:p w:rsidR="00EE1CCE" w:rsidRPr="00EE1CCE" w:rsidRDefault="00EE1CCE" w:rsidP="00EE1CCE">
            <w:pPr>
              <w:jc w:val="center"/>
            </w:pPr>
            <w:r w:rsidRPr="00EE1CCE">
              <w:t>Двухставочный тариф</w:t>
            </w:r>
          </w:p>
        </w:tc>
        <w:tc>
          <w:tcPr>
            <w:tcW w:w="1151" w:type="dxa"/>
            <w:vMerge w:val="restart"/>
            <w:tcBorders>
              <w:top w:val="single" w:sz="4" w:space="0" w:color="auto"/>
              <w:left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Односта-вочный тариф</w:t>
            </w:r>
          </w:p>
        </w:tc>
        <w:tc>
          <w:tcPr>
            <w:tcW w:w="2881" w:type="dxa"/>
            <w:gridSpan w:val="2"/>
            <w:tcBorders>
              <w:top w:val="single" w:sz="4" w:space="0" w:color="auto"/>
              <w:left w:val="nil"/>
              <w:bottom w:val="single" w:sz="4" w:space="0" w:color="auto"/>
              <w:right w:val="single" w:sz="4" w:space="0" w:color="000000"/>
            </w:tcBorders>
            <w:shd w:val="clear" w:color="auto" w:fill="auto"/>
            <w:hideMark/>
          </w:tcPr>
          <w:p w:rsidR="00EE1CCE" w:rsidRPr="00EE1CCE" w:rsidRDefault="00EE1CCE" w:rsidP="00EE1CCE">
            <w:pPr>
              <w:jc w:val="center"/>
            </w:pPr>
            <w:r w:rsidRPr="00EE1CCE">
              <w:t xml:space="preserve">Двухставочный тариф </w:t>
            </w:r>
          </w:p>
        </w:tc>
        <w:tc>
          <w:tcPr>
            <w:tcW w:w="1151" w:type="dxa"/>
            <w:vMerge w:val="restart"/>
            <w:tcBorders>
              <w:top w:val="single" w:sz="4" w:space="0" w:color="auto"/>
              <w:left w:val="nil"/>
              <w:right w:val="single" w:sz="4" w:space="0" w:color="000000"/>
            </w:tcBorders>
            <w:shd w:val="clear" w:color="auto" w:fill="auto"/>
            <w:vAlign w:val="center"/>
          </w:tcPr>
          <w:p w:rsidR="00EE1CCE" w:rsidRPr="00EE1CCE" w:rsidRDefault="00EE1CCE" w:rsidP="00EE1CCE">
            <w:pPr>
              <w:jc w:val="center"/>
            </w:pPr>
            <w:r w:rsidRPr="00EE1CCE">
              <w:t>Односта-вочный тариф</w:t>
            </w:r>
          </w:p>
        </w:tc>
      </w:tr>
      <w:tr w:rsidR="00EE1CCE" w:rsidRPr="00EE1CCE" w:rsidTr="00EE1CCE">
        <w:trPr>
          <w:trHeight w:val="1434"/>
        </w:trPr>
        <w:tc>
          <w:tcPr>
            <w:tcW w:w="2518" w:type="dxa"/>
            <w:vMerge/>
            <w:tcBorders>
              <w:top w:val="single" w:sz="4" w:space="0" w:color="auto"/>
              <w:left w:val="single" w:sz="4" w:space="0" w:color="auto"/>
              <w:bottom w:val="nil"/>
              <w:right w:val="single" w:sz="4" w:space="0" w:color="000000"/>
            </w:tcBorders>
            <w:vAlign w:val="center"/>
            <w:hideMark/>
          </w:tcPr>
          <w:p w:rsidR="00EE1CCE" w:rsidRPr="00EE1CCE" w:rsidRDefault="00EE1CCE" w:rsidP="00EE1CCE"/>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ставка на содержание электрических сетей</w:t>
            </w:r>
          </w:p>
        </w:tc>
        <w:tc>
          <w:tcPr>
            <w:tcW w:w="1162" w:type="dxa"/>
            <w:tcBorders>
              <w:top w:val="nil"/>
              <w:left w:val="nil"/>
              <w:bottom w:val="single" w:sz="4" w:space="0" w:color="auto"/>
              <w:right w:val="single" w:sz="4" w:space="0" w:color="auto"/>
            </w:tcBorders>
            <w:shd w:val="clear" w:color="auto" w:fill="auto"/>
            <w:hideMark/>
          </w:tcPr>
          <w:p w:rsidR="00EE1CCE" w:rsidRPr="00EE1CCE" w:rsidRDefault="00EE1CCE" w:rsidP="00EE1CCE">
            <w:pPr>
              <w:jc w:val="center"/>
            </w:pPr>
            <w:r w:rsidRPr="00EE1CCE">
              <w:t xml:space="preserve">ставка на оплату </w:t>
            </w:r>
            <w:proofErr w:type="gramStart"/>
            <w:r w:rsidRPr="00EE1CCE">
              <w:t>технологи-ческого</w:t>
            </w:r>
            <w:proofErr w:type="gramEnd"/>
            <w:r w:rsidRPr="00EE1CCE">
              <w:t xml:space="preserve"> расхода (потерь)</w:t>
            </w:r>
          </w:p>
        </w:tc>
        <w:tc>
          <w:tcPr>
            <w:tcW w:w="1151" w:type="dxa"/>
            <w:vMerge/>
            <w:tcBorders>
              <w:left w:val="single" w:sz="4" w:space="0" w:color="auto"/>
              <w:bottom w:val="single" w:sz="4" w:space="0" w:color="auto"/>
              <w:right w:val="single" w:sz="4" w:space="0" w:color="000000"/>
            </w:tcBorders>
            <w:shd w:val="clear" w:color="auto" w:fill="auto"/>
            <w:hideMark/>
          </w:tcPr>
          <w:p w:rsidR="00EE1CCE" w:rsidRPr="00EE1CCE" w:rsidRDefault="00EE1CCE" w:rsidP="00EE1CCE">
            <w:pPr>
              <w:jc w:val="center"/>
            </w:pPr>
          </w:p>
        </w:tc>
        <w:tc>
          <w:tcPr>
            <w:tcW w:w="1556" w:type="dxa"/>
            <w:tcBorders>
              <w:top w:val="nil"/>
              <w:left w:val="nil"/>
              <w:bottom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ставка на содержание электрических сетей</w:t>
            </w:r>
          </w:p>
        </w:tc>
        <w:tc>
          <w:tcPr>
            <w:tcW w:w="1325" w:type="dxa"/>
            <w:tcBorders>
              <w:top w:val="nil"/>
              <w:left w:val="nil"/>
              <w:bottom w:val="single" w:sz="4" w:space="0" w:color="auto"/>
              <w:right w:val="single" w:sz="4" w:space="0" w:color="000000"/>
            </w:tcBorders>
            <w:shd w:val="clear" w:color="auto" w:fill="auto"/>
          </w:tcPr>
          <w:p w:rsidR="00EE1CCE" w:rsidRPr="00EE1CCE" w:rsidRDefault="00EE1CCE" w:rsidP="00EE1CCE">
            <w:pPr>
              <w:jc w:val="center"/>
            </w:pPr>
            <w:r w:rsidRPr="00EE1CCE">
              <w:t xml:space="preserve">ставка на оплату </w:t>
            </w:r>
            <w:proofErr w:type="gramStart"/>
            <w:r w:rsidRPr="00EE1CCE">
              <w:t>технологи-ческого</w:t>
            </w:r>
            <w:proofErr w:type="gramEnd"/>
            <w:r w:rsidRPr="00EE1CCE">
              <w:t xml:space="preserve"> расхода (потерь)</w:t>
            </w:r>
          </w:p>
        </w:tc>
        <w:tc>
          <w:tcPr>
            <w:tcW w:w="1151" w:type="dxa"/>
            <w:vMerge/>
            <w:tcBorders>
              <w:left w:val="nil"/>
              <w:bottom w:val="single" w:sz="4" w:space="0" w:color="auto"/>
              <w:right w:val="single" w:sz="4" w:space="0" w:color="000000"/>
            </w:tcBorders>
            <w:shd w:val="clear" w:color="auto" w:fill="auto"/>
          </w:tcPr>
          <w:p w:rsidR="00EE1CCE" w:rsidRPr="00EE1CCE" w:rsidRDefault="00EE1CCE" w:rsidP="00EE1CCE">
            <w:pPr>
              <w:jc w:val="center"/>
            </w:pPr>
          </w:p>
        </w:tc>
      </w:tr>
      <w:tr w:rsidR="00EE1CCE" w:rsidRPr="00EE1CCE" w:rsidTr="00EE1CCE">
        <w:trPr>
          <w:trHeight w:val="357"/>
        </w:trPr>
        <w:tc>
          <w:tcPr>
            <w:tcW w:w="2518" w:type="dxa"/>
            <w:tcBorders>
              <w:top w:val="nil"/>
              <w:left w:val="single" w:sz="4" w:space="0" w:color="auto"/>
              <w:bottom w:val="single" w:sz="4" w:space="0" w:color="auto"/>
              <w:right w:val="single" w:sz="4" w:space="0" w:color="000000"/>
            </w:tcBorders>
            <w:shd w:val="clear" w:color="auto" w:fill="auto"/>
            <w:vAlign w:val="center"/>
            <w:hideMark/>
          </w:tcPr>
          <w:p w:rsidR="00EE1CCE" w:rsidRPr="00EE1CCE" w:rsidRDefault="00EE1CCE" w:rsidP="00EE1CCE">
            <w:pPr>
              <w:jc w:val="center"/>
            </w:pPr>
            <w:r w:rsidRPr="00EE1CCE">
              <w:t> </w:t>
            </w:r>
          </w:p>
        </w:tc>
        <w:tc>
          <w:tcPr>
            <w:tcW w:w="1559"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руб./МВт·мес.</w:t>
            </w:r>
          </w:p>
        </w:tc>
        <w:tc>
          <w:tcPr>
            <w:tcW w:w="1162"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руб./МВт·</w:t>
            </w:r>
            <w:proofErr w:type="gramStart"/>
            <w:r w:rsidRPr="00EE1CCE">
              <w:t>ч</w:t>
            </w:r>
            <w:proofErr w:type="gramEnd"/>
          </w:p>
        </w:tc>
        <w:tc>
          <w:tcPr>
            <w:tcW w:w="1151"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руб./кВт·</w:t>
            </w:r>
            <w:proofErr w:type="gramStart"/>
            <w:r w:rsidRPr="00EE1CCE">
              <w:t>ч</w:t>
            </w:r>
            <w:proofErr w:type="gramEnd"/>
          </w:p>
        </w:tc>
        <w:tc>
          <w:tcPr>
            <w:tcW w:w="1556" w:type="dxa"/>
            <w:tcBorders>
              <w:top w:val="single" w:sz="4" w:space="0" w:color="auto"/>
              <w:left w:val="nil"/>
              <w:bottom w:val="single" w:sz="4" w:space="0" w:color="auto"/>
              <w:right w:val="single" w:sz="4" w:space="0" w:color="000000"/>
            </w:tcBorders>
            <w:shd w:val="clear" w:color="auto" w:fill="auto"/>
            <w:noWrap/>
            <w:hideMark/>
          </w:tcPr>
          <w:p w:rsidR="00EE1CCE" w:rsidRPr="00EE1CCE" w:rsidRDefault="00EE1CCE" w:rsidP="00EE1CCE">
            <w:pPr>
              <w:jc w:val="center"/>
            </w:pPr>
            <w:r w:rsidRPr="00EE1CCE">
              <w:t xml:space="preserve">руб./МВт·мес. </w:t>
            </w:r>
          </w:p>
        </w:tc>
        <w:tc>
          <w:tcPr>
            <w:tcW w:w="1325" w:type="dxa"/>
            <w:tcBorders>
              <w:top w:val="single" w:sz="4" w:space="0" w:color="auto"/>
              <w:left w:val="nil"/>
              <w:bottom w:val="single" w:sz="4" w:space="0" w:color="auto"/>
              <w:right w:val="single" w:sz="4" w:space="0" w:color="000000"/>
            </w:tcBorders>
            <w:shd w:val="clear" w:color="auto" w:fill="auto"/>
          </w:tcPr>
          <w:p w:rsidR="00EE1CCE" w:rsidRPr="00EE1CCE" w:rsidRDefault="00EE1CCE" w:rsidP="00EE1CCE">
            <w:pPr>
              <w:jc w:val="center"/>
            </w:pPr>
            <w:r w:rsidRPr="00EE1CCE">
              <w:t>руб./МВт·</w:t>
            </w:r>
            <w:proofErr w:type="gramStart"/>
            <w:r w:rsidRPr="00EE1CCE">
              <w:t>ч</w:t>
            </w:r>
            <w:proofErr w:type="gramEnd"/>
          </w:p>
        </w:tc>
        <w:tc>
          <w:tcPr>
            <w:tcW w:w="1151" w:type="dxa"/>
            <w:tcBorders>
              <w:top w:val="single" w:sz="4" w:space="0" w:color="auto"/>
              <w:left w:val="nil"/>
              <w:bottom w:val="single" w:sz="4" w:space="0" w:color="auto"/>
              <w:right w:val="single" w:sz="4" w:space="0" w:color="000000"/>
            </w:tcBorders>
            <w:shd w:val="clear" w:color="auto" w:fill="auto"/>
          </w:tcPr>
          <w:p w:rsidR="00EE1CCE" w:rsidRPr="00EE1CCE" w:rsidRDefault="00EE1CCE" w:rsidP="00EE1CCE">
            <w:pPr>
              <w:jc w:val="center"/>
            </w:pPr>
            <w:r w:rsidRPr="00EE1CCE">
              <w:t>руб./кВт·</w:t>
            </w:r>
            <w:proofErr w:type="gramStart"/>
            <w:r w:rsidRPr="00EE1CCE">
              <w:t>ч</w:t>
            </w:r>
            <w:proofErr w:type="gramEnd"/>
          </w:p>
        </w:tc>
      </w:tr>
      <w:tr w:rsidR="00EE1CCE" w:rsidRPr="00EE1CCE" w:rsidTr="00EE1CCE">
        <w:trPr>
          <w:trHeight w:val="1215"/>
        </w:trPr>
        <w:tc>
          <w:tcPr>
            <w:tcW w:w="2518" w:type="dxa"/>
            <w:tcBorders>
              <w:top w:val="single" w:sz="4" w:space="0" w:color="auto"/>
              <w:left w:val="single" w:sz="4" w:space="0" w:color="auto"/>
              <w:bottom w:val="single" w:sz="4" w:space="0" w:color="auto"/>
              <w:right w:val="single" w:sz="4" w:space="0" w:color="000000"/>
            </w:tcBorders>
            <w:shd w:val="clear" w:color="auto" w:fill="auto"/>
            <w:hideMark/>
          </w:tcPr>
          <w:p w:rsidR="00EE1CCE" w:rsidRPr="00EE1CCE" w:rsidRDefault="00EE1CCE" w:rsidP="00EE1CCE">
            <w:pPr>
              <w:jc w:val="center"/>
            </w:pPr>
            <w:r w:rsidRPr="00EE1CCE">
              <w:t>Общество с ограниченной ответственностью «СевероЗападная Электросетевая Компания» - публичное акционерное общество «Ленэнерго»</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EE1CCE" w:rsidRPr="00EE1CCE" w:rsidRDefault="00EE1CCE" w:rsidP="00EE1CCE">
            <w:pPr>
              <w:jc w:val="center"/>
            </w:pPr>
            <w:r w:rsidRPr="00EE1CCE">
              <w:t>178 722,22</w:t>
            </w:r>
          </w:p>
        </w:tc>
        <w:tc>
          <w:tcPr>
            <w:tcW w:w="1162" w:type="dxa"/>
            <w:tcBorders>
              <w:top w:val="single" w:sz="4" w:space="0" w:color="auto"/>
              <w:left w:val="nil"/>
              <w:bottom w:val="single" w:sz="4" w:space="0" w:color="auto"/>
              <w:right w:val="single" w:sz="4" w:space="0" w:color="000000"/>
            </w:tcBorders>
            <w:shd w:val="clear" w:color="auto" w:fill="auto"/>
            <w:noWrap/>
            <w:vAlign w:val="center"/>
          </w:tcPr>
          <w:p w:rsidR="00EE1CCE" w:rsidRPr="00EE1CCE" w:rsidRDefault="00EE1CCE" w:rsidP="00EE1CCE">
            <w:pPr>
              <w:jc w:val="center"/>
            </w:pPr>
            <w:r w:rsidRPr="00EE1CCE">
              <w:t>142,37</w:t>
            </w:r>
          </w:p>
        </w:tc>
        <w:tc>
          <w:tcPr>
            <w:tcW w:w="1151" w:type="dxa"/>
            <w:tcBorders>
              <w:top w:val="single" w:sz="4" w:space="0" w:color="auto"/>
              <w:left w:val="nil"/>
              <w:bottom w:val="single" w:sz="4" w:space="0" w:color="auto"/>
              <w:right w:val="single" w:sz="4" w:space="0" w:color="000000"/>
            </w:tcBorders>
            <w:shd w:val="clear" w:color="auto" w:fill="auto"/>
            <w:noWrap/>
            <w:vAlign w:val="center"/>
          </w:tcPr>
          <w:p w:rsidR="00EE1CCE" w:rsidRPr="00EE1CCE" w:rsidRDefault="00EE1CCE" w:rsidP="00EE1CCE">
            <w:pPr>
              <w:jc w:val="center"/>
            </w:pPr>
            <w:r w:rsidRPr="00EE1CCE">
              <w:t>0,77610</w:t>
            </w:r>
          </w:p>
        </w:tc>
        <w:tc>
          <w:tcPr>
            <w:tcW w:w="1556" w:type="dxa"/>
            <w:tcBorders>
              <w:top w:val="single" w:sz="4" w:space="0" w:color="auto"/>
              <w:left w:val="nil"/>
              <w:bottom w:val="single" w:sz="4" w:space="0" w:color="auto"/>
              <w:right w:val="single" w:sz="4" w:space="0" w:color="000000"/>
            </w:tcBorders>
            <w:shd w:val="clear" w:color="auto" w:fill="auto"/>
            <w:noWrap/>
            <w:vAlign w:val="center"/>
          </w:tcPr>
          <w:p w:rsidR="00EE1CCE" w:rsidRPr="00EE1CCE" w:rsidRDefault="00EE1CCE" w:rsidP="00EE1CCE">
            <w:pPr>
              <w:jc w:val="center"/>
            </w:pPr>
            <w:r w:rsidRPr="00EE1CCE">
              <w:t>178 722,22</w:t>
            </w:r>
          </w:p>
        </w:tc>
        <w:tc>
          <w:tcPr>
            <w:tcW w:w="1325" w:type="dxa"/>
            <w:tcBorders>
              <w:top w:val="single" w:sz="4" w:space="0" w:color="auto"/>
              <w:left w:val="nil"/>
              <w:bottom w:val="single" w:sz="4" w:space="0" w:color="auto"/>
              <w:right w:val="single" w:sz="4" w:space="0" w:color="000000"/>
            </w:tcBorders>
            <w:shd w:val="clear" w:color="auto" w:fill="auto"/>
            <w:vAlign w:val="center"/>
          </w:tcPr>
          <w:p w:rsidR="00EE1CCE" w:rsidRPr="00EE1CCE" w:rsidRDefault="00EE1CCE" w:rsidP="00EE1CCE">
            <w:pPr>
              <w:jc w:val="center"/>
            </w:pPr>
            <w:r w:rsidRPr="00EE1CCE">
              <w:t>155,55</w:t>
            </w:r>
          </w:p>
        </w:tc>
        <w:tc>
          <w:tcPr>
            <w:tcW w:w="1151" w:type="dxa"/>
            <w:tcBorders>
              <w:top w:val="single" w:sz="4" w:space="0" w:color="auto"/>
              <w:left w:val="nil"/>
              <w:bottom w:val="single" w:sz="4" w:space="0" w:color="auto"/>
              <w:right w:val="single" w:sz="4" w:space="0" w:color="000000"/>
            </w:tcBorders>
            <w:shd w:val="clear" w:color="auto" w:fill="auto"/>
            <w:vAlign w:val="center"/>
          </w:tcPr>
          <w:p w:rsidR="00EE1CCE" w:rsidRPr="00EE1CCE" w:rsidRDefault="00EE1CCE" w:rsidP="00EE1CCE">
            <w:pPr>
              <w:jc w:val="center"/>
            </w:pPr>
            <w:r w:rsidRPr="00EE1CCE">
              <w:t>0,82869</w:t>
            </w:r>
          </w:p>
        </w:tc>
      </w:tr>
    </w:tbl>
    <w:p w:rsidR="00EE1CCE" w:rsidRPr="00EE1CCE" w:rsidRDefault="00EE1CCE" w:rsidP="00EE1CCE">
      <w:pPr>
        <w:autoSpaceDE w:val="0"/>
        <w:autoSpaceDN w:val="0"/>
        <w:adjustRightInd w:val="0"/>
        <w:ind w:firstLine="567"/>
        <w:jc w:val="both"/>
        <w:rPr>
          <w:sz w:val="24"/>
          <w:szCs w:val="24"/>
        </w:rPr>
      </w:pPr>
      <w:r w:rsidRPr="00EE1CCE">
        <w:rPr>
          <w:sz w:val="24"/>
          <w:szCs w:val="24"/>
        </w:rPr>
        <w:t>Представитель НП «Совет рынка» Кириенко М.Г. по вопросу – «воздержалась».</w:t>
      </w:r>
    </w:p>
    <w:p w:rsidR="00EE1CCE" w:rsidRPr="00EE1CCE" w:rsidRDefault="00EE1CCE" w:rsidP="00EE1CCE">
      <w:pPr>
        <w:widowControl w:val="0"/>
        <w:autoSpaceDE w:val="0"/>
        <w:autoSpaceDN w:val="0"/>
        <w:adjustRightInd w:val="0"/>
        <w:ind w:firstLine="709"/>
        <w:jc w:val="both"/>
        <w:rPr>
          <w:sz w:val="24"/>
          <w:szCs w:val="24"/>
        </w:rPr>
      </w:pPr>
    </w:p>
    <w:p w:rsidR="00EE1CCE" w:rsidRDefault="00EE1CCE" w:rsidP="00EE1CCE">
      <w:pPr>
        <w:tabs>
          <w:tab w:val="left" w:pos="360"/>
        </w:tabs>
        <w:jc w:val="center"/>
        <w:rPr>
          <w:sz w:val="24"/>
          <w:szCs w:val="24"/>
        </w:rPr>
      </w:pPr>
      <w:r w:rsidRPr="00EE1CCE">
        <w:rPr>
          <w:b/>
          <w:sz w:val="24"/>
          <w:szCs w:val="24"/>
        </w:rPr>
        <w:t>Результаты  голосования: за – 5 человек, против – 0, воздержались – 1 человек.</w:t>
      </w:r>
    </w:p>
    <w:p w:rsidR="00705F01" w:rsidRDefault="00705F01" w:rsidP="007057F1">
      <w:pPr>
        <w:ind w:right="-144" w:firstLine="567"/>
        <w:jc w:val="both"/>
        <w:rPr>
          <w:sz w:val="24"/>
          <w:szCs w:val="24"/>
        </w:rPr>
      </w:pPr>
    </w:p>
    <w:p w:rsidR="00B91556" w:rsidRPr="009F7D64" w:rsidRDefault="00B91556"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91556">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B91556">
        <w:rPr>
          <w:sz w:val="24"/>
          <w:szCs w:val="24"/>
        </w:rPr>
        <w:t xml:space="preserve">   </w:t>
      </w:r>
      <w:r>
        <w:rPr>
          <w:sz w:val="24"/>
          <w:szCs w:val="24"/>
        </w:rPr>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91556">
        <w:rPr>
          <w:sz w:val="24"/>
          <w:szCs w:val="24"/>
        </w:rPr>
        <w:t xml:space="preserve">  </w:t>
      </w:r>
      <w:r>
        <w:rPr>
          <w:sz w:val="24"/>
          <w:szCs w:val="24"/>
        </w:rPr>
        <w:t xml:space="preserve"> И.В. Синюкова</w:t>
      </w:r>
    </w:p>
    <w:p w:rsidR="00BD37E4" w:rsidRDefault="00BD37E4"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91556">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p w:rsidR="007057F1" w:rsidRDefault="007057F1" w:rsidP="007057F1">
      <w:pPr>
        <w:autoSpaceDE w:val="0"/>
        <w:autoSpaceDN w:val="0"/>
        <w:adjustRightInd w:val="0"/>
        <w:ind w:right="-1"/>
        <w:jc w:val="both"/>
        <w:rPr>
          <w:sz w:val="24"/>
          <w:szCs w:val="24"/>
        </w:rPr>
      </w:pPr>
    </w:p>
    <w:sectPr w:rsidR="007057F1" w:rsidSect="00705F01">
      <w:headerReference w:type="default" r:id="rId17"/>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CE" w:rsidRDefault="00EE1CCE" w:rsidP="00705F01">
      <w:r>
        <w:separator/>
      </w:r>
    </w:p>
  </w:endnote>
  <w:endnote w:type="continuationSeparator" w:id="0">
    <w:p w:rsidR="00EE1CCE" w:rsidRDefault="00EE1CCE" w:rsidP="0070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CE" w:rsidRDefault="00EE1CCE" w:rsidP="00705F01">
      <w:r>
        <w:separator/>
      </w:r>
    </w:p>
  </w:footnote>
  <w:footnote w:type="continuationSeparator" w:id="0">
    <w:p w:rsidR="00EE1CCE" w:rsidRDefault="00EE1CCE" w:rsidP="00705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23450"/>
      <w:docPartObj>
        <w:docPartGallery w:val="Page Numbers (Top of Page)"/>
        <w:docPartUnique/>
      </w:docPartObj>
    </w:sdtPr>
    <w:sdtEndPr/>
    <w:sdtContent>
      <w:p w:rsidR="00EE1CCE" w:rsidRDefault="00EE1CCE">
        <w:pPr>
          <w:pStyle w:val="a6"/>
          <w:jc w:val="center"/>
        </w:pPr>
        <w:r>
          <w:fldChar w:fldCharType="begin"/>
        </w:r>
        <w:r>
          <w:instrText>PAGE   \* MERGEFORMAT</w:instrText>
        </w:r>
        <w:r>
          <w:fldChar w:fldCharType="separate"/>
        </w:r>
        <w:r w:rsidR="00EF23D3">
          <w:rPr>
            <w:noProof/>
          </w:rPr>
          <w:t>20</w:t>
        </w:r>
        <w:r>
          <w:fldChar w:fldCharType="end"/>
        </w:r>
      </w:p>
    </w:sdtContent>
  </w:sdt>
  <w:p w:rsidR="00EE1CCE" w:rsidRDefault="00EE1C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CF6"/>
    <w:multiLevelType w:val="hybridMultilevel"/>
    <w:tmpl w:val="B19AD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DD724B"/>
    <w:multiLevelType w:val="hybridMultilevel"/>
    <w:tmpl w:val="E8AEF33E"/>
    <w:lvl w:ilvl="0" w:tplc="34227826">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C0176"/>
    <w:rsid w:val="0015227D"/>
    <w:rsid w:val="001620E2"/>
    <w:rsid w:val="002627EB"/>
    <w:rsid w:val="003A4DF9"/>
    <w:rsid w:val="003B6B87"/>
    <w:rsid w:val="005A3140"/>
    <w:rsid w:val="005A40CD"/>
    <w:rsid w:val="007057F1"/>
    <w:rsid w:val="00705F01"/>
    <w:rsid w:val="007244AB"/>
    <w:rsid w:val="007753ED"/>
    <w:rsid w:val="007E28B3"/>
    <w:rsid w:val="0084613E"/>
    <w:rsid w:val="00894DB5"/>
    <w:rsid w:val="008E6EDC"/>
    <w:rsid w:val="00932E36"/>
    <w:rsid w:val="009A63CA"/>
    <w:rsid w:val="00A34C6B"/>
    <w:rsid w:val="00B84443"/>
    <w:rsid w:val="00B91556"/>
    <w:rsid w:val="00BD37E4"/>
    <w:rsid w:val="00D6246A"/>
    <w:rsid w:val="00E55C72"/>
    <w:rsid w:val="00E93883"/>
    <w:rsid w:val="00EE1CCE"/>
    <w:rsid w:val="00EF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705F01"/>
    <w:pPr>
      <w:ind w:left="720"/>
      <w:contextualSpacing/>
    </w:pPr>
  </w:style>
  <w:style w:type="paragraph" w:styleId="a6">
    <w:name w:val="header"/>
    <w:basedOn w:val="a"/>
    <w:link w:val="a7"/>
    <w:uiPriority w:val="99"/>
    <w:unhideWhenUsed/>
    <w:rsid w:val="00705F01"/>
    <w:pPr>
      <w:tabs>
        <w:tab w:val="center" w:pos="4677"/>
        <w:tab w:val="right" w:pos="9355"/>
      </w:tabs>
    </w:pPr>
  </w:style>
  <w:style w:type="character" w:customStyle="1" w:styleId="a7">
    <w:name w:val="Верхний колонтитул Знак"/>
    <w:basedOn w:val="a0"/>
    <w:link w:val="a6"/>
    <w:uiPriority w:val="99"/>
    <w:rsid w:val="00705F0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05F01"/>
    <w:pPr>
      <w:tabs>
        <w:tab w:val="center" w:pos="4677"/>
        <w:tab w:val="right" w:pos="9355"/>
      </w:tabs>
    </w:pPr>
  </w:style>
  <w:style w:type="character" w:customStyle="1" w:styleId="a9">
    <w:name w:val="Нижний колонтитул Знак"/>
    <w:basedOn w:val="a0"/>
    <w:link w:val="a8"/>
    <w:uiPriority w:val="99"/>
    <w:rsid w:val="00705F01"/>
    <w:rPr>
      <w:rFonts w:ascii="Times New Roman" w:eastAsia="Times New Roman" w:hAnsi="Times New Roman" w:cs="Times New Roman"/>
      <w:sz w:val="20"/>
      <w:szCs w:val="20"/>
      <w:lang w:eastAsia="ru-RU"/>
    </w:rPr>
  </w:style>
  <w:style w:type="paragraph" w:styleId="aa">
    <w:name w:val="Title"/>
    <w:basedOn w:val="a"/>
    <w:link w:val="ab"/>
    <w:qFormat/>
    <w:rsid w:val="007E28B3"/>
    <w:pPr>
      <w:jc w:val="center"/>
    </w:pPr>
    <w:rPr>
      <w:b/>
      <w:sz w:val="28"/>
    </w:rPr>
  </w:style>
  <w:style w:type="character" w:customStyle="1" w:styleId="ab">
    <w:name w:val="Название Знак"/>
    <w:basedOn w:val="a0"/>
    <w:link w:val="aa"/>
    <w:rsid w:val="007E28B3"/>
    <w:rPr>
      <w:rFonts w:ascii="Times New Roman" w:eastAsia="Times New Roman" w:hAnsi="Times New Roman" w:cs="Times New Roman"/>
      <w:b/>
      <w:sz w:val="28"/>
      <w:szCs w:val="20"/>
      <w:lang w:eastAsia="ru-RU"/>
    </w:rPr>
  </w:style>
  <w:style w:type="paragraph" w:styleId="ac">
    <w:name w:val="Body Text"/>
    <w:basedOn w:val="a"/>
    <w:link w:val="ad"/>
    <w:unhideWhenUsed/>
    <w:rsid w:val="007E28B3"/>
    <w:pPr>
      <w:jc w:val="both"/>
    </w:pPr>
    <w:rPr>
      <w:sz w:val="32"/>
    </w:rPr>
  </w:style>
  <w:style w:type="character" w:customStyle="1" w:styleId="ad">
    <w:name w:val="Основной текст Знак"/>
    <w:basedOn w:val="a0"/>
    <w:link w:val="ac"/>
    <w:rsid w:val="007E28B3"/>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705F01"/>
    <w:pPr>
      <w:ind w:left="720"/>
      <w:contextualSpacing/>
    </w:pPr>
  </w:style>
  <w:style w:type="paragraph" w:styleId="a6">
    <w:name w:val="header"/>
    <w:basedOn w:val="a"/>
    <w:link w:val="a7"/>
    <w:uiPriority w:val="99"/>
    <w:unhideWhenUsed/>
    <w:rsid w:val="00705F01"/>
    <w:pPr>
      <w:tabs>
        <w:tab w:val="center" w:pos="4677"/>
        <w:tab w:val="right" w:pos="9355"/>
      </w:tabs>
    </w:pPr>
  </w:style>
  <w:style w:type="character" w:customStyle="1" w:styleId="a7">
    <w:name w:val="Верхний колонтитул Знак"/>
    <w:basedOn w:val="a0"/>
    <w:link w:val="a6"/>
    <w:uiPriority w:val="99"/>
    <w:rsid w:val="00705F0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05F01"/>
    <w:pPr>
      <w:tabs>
        <w:tab w:val="center" w:pos="4677"/>
        <w:tab w:val="right" w:pos="9355"/>
      </w:tabs>
    </w:pPr>
  </w:style>
  <w:style w:type="character" w:customStyle="1" w:styleId="a9">
    <w:name w:val="Нижний колонтитул Знак"/>
    <w:basedOn w:val="a0"/>
    <w:link w:val="a8"/>
    <w:uiPriority w:val="99"/>
    <w:rsid w:val="00705F01"/>
    <w:rPr>
      <w:rFonts w:ascii="Times New Roman" w:eastAsia="Times New Roman" w:hAnsi="Times New Roman" w:cs="Times New Roman"/>
      <w:sz w:val="20"/>
      <w:szCs w:val="20"/>
      <w:lang w:eastAsia="ru-RU"/>
    </w:rPr>
  </w:style>
  <w:style w:type="paragraph" w:styleId="aa">
    <w:name w:val="Title"/>
    <w:basedOn w:val="a"/>
    <w:link w:val="ab"/>
    <w:qFormat/>
    <w:rsid w:val="007E28B3"/>
    <w:pPr>
      <w:jc w:val="center"/>
    </w:pPr>
    <w:rPr>
      <w:b/>
      <w:sz w:val="28"/>
    </w:rPr>
  </w:style>
  <w:style w:type="character" w:customStyle="1" w:styleId="ab">
    <w:name w:val="Название Знак"/>
    <w:basedOn w:val="a0"/>
    <w:link w:val="aa"/>
    <w:rsid w:val="007E28B3"/>
    <w:rPr>
      <w:rFonts w:ascii="Times New Roman" w:eastAsia="Times New Roman" w:hAnsi="Times New Roman" w:cs="Times New Roman"/>
      <w:b/>
      <w:sz w:val="28"/>
      <w:szCs w:val="20"/>
      <w:lang w:eastAsia="ru-RU"/>
    </w:rPr>
  </w:style>
  <w:style w:type="paragraph" w:styleId="ac">
    <w:name w:val="Body Text"/>
    <w:basedOn w:val="a"/>
    <w:link w:val="ad"/>
    <w:unhideWhenUsed/>
    <w:rsid w:val="007E28B3"/>
    <w:pPr>
      <w:jc w:val="both"/>
    </w:pPr>
    <w:rPr>
      <w:sz w:val="32"/>
    </w:rPr>
  </w:style>
  <w:style w:type="character" w:customStyle="1" w:styleId="ad">
    <w:name w:val="Основной текст Знак"/>
    <w:basedOn w:val="a0"/>
    <w:link w:val="ac"/>
    <w:rsid w:val="007E28B3"/>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266307073">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9637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4BAAB8B1F80EC96359B7D77245A2BC53709FA5DD9092F5619ADBFCAFFE8B500B2C2B3A4DH7D2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F684E408C5EE823A33399C815901E5C04A4A4342D98DB66494EC2EBBD3822CB81E6653A84FFA773D5jA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2016%20&#1075;&#1086;&#1076;/&#1042;&#1099;&#1087;&#1080;&#1089;&#1082;&#1080;%202016/2&#1042;&#1099;&#1087;&#1080;&#1089;&#1082;&#1072;%20&#1087;&#1086;%20&#1080;&#1085;&#1076;&#1080;&#1074;&#1080;&#1076;.%20&#1090;&#1072;&#1088;&#1080;&#1092;&#1072;&#1084;%20&#1050;&#1057;&#1050;%2020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8EB49724692EAA56EDFAC9A7E48F99EE2A9CC4994BEECE52BC6199E780000F3D574ACE5AEBt012H" TargetMode="External"/><Relationship Id="rId5" Type="http://schemas.openxmlformats.org/officeDocument/2006/relationships/settings" Target="settings.xml"/><Relationship Id="rId15" Type="http://schemas.openxmlformats.org/officeDocument/2006/relationships/hyperlink" Target="file:///D:\&#1069;&#1083;&#1077;&#1082;&#1090;&#1088;&#1080;&#1095;&#1077;&#1089;&#1082;&#1072;&#1103;%20&#1101;&#1085;&#1077;&#1088;&#1075;&#1080;&#1103;\&#1057;%20&#1078;&#1077;&#1089;&#1090;&#1082;&#1086;&#1075;&#1086;%20&#1076;&#1080;&#1089;&#1082;&#1072;\&#1069;&#1083;&#1077;&#1082;&#1090;&#1088;&#1086;&#1101;&#1085;&#1077;&#1088;&#1075;&#1080;&#1103;\&#1051;&#1077;&#1085;&#1056;&#1058;&#1050;\&#1056;&#1054;&#1057;&#1069;&#1053;&#1045;&#1056;&#1043;&#1054;\2018\3&#1057;&#1084;&#1077;&#1090;&#1072;%20&#1056;&#1086;&#1089;&#1101;&#1085;&#1077;&#1088;&#1075;&#1086;%202017%20&#1074;&#1077;&#1088;&#1089;&#1080;&#1103;2-&#1087;&#1086;&#1089;&#1083;&#1077;%20&#1087;&#1088;&#1077;&#1076;&#1077;&#1083;&#1100;&#1085;&#1086;&#1082;&#1086;&#1074;%20&#1085;&#1086;%20&#1073;&#1077;&#1079;%20&#1073;&#1080;.xlsx" TargetMode="External"/><Relationship Id="rId10" Type="http://schemas.openxmlformats.org/officeDocument/2006/relationships/hyperlink" Target="consultantplus://offline/ref=608EB49724692EAA56EDFAC9A7E48F99EE2A9CC4994BEECE52BC6199E780000F3D574ACE5AEBt012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08EB49724692EAA56EDFAC9A7E48F99EE259FC5994AEECE52BC6199E780000F3D574ACE57tE18H" TargetMode="External"/><Relationship Id="rId14" Type="http://schemas.openxmlformats.org/officeDocument/2006/relationships/hyperlink" Target="file:///C:\Users\iv_malerchuk\Documents\&#1084;&#1086;&#1105;%20&#1074;&#1089;&#1105;\&#1090;&#1072;&#1088;&#1080;&#1092;&#1099;%20&#1087;&#1077;&#1088;&#1077;&#1076;&#1072;&#1095;&#1072;\&#1051;&#1054;&#1069;&#1057;&#1050;\2018\&#1088;&#1072;&#1089;&#1095;&#1077;&#1090;%20&#1082;&#1086;&#1088;&#1088;&#1077;&#1082;&#1090;&#1080;&#1088;&#1086;&#1074;&#1086;&#1082;%20&#1083;&#1086;&#1101;&#1089;&#1082;%202016.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563F-517C-4C28-A480-02D5767D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56</Pages>
  <Words>23502</Words>
  <Characters>133967</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Елена Николаевна Конощенкова</cp:lastModifiedBy>
  <cp:revision>26</cp:revision>
  <cp:lastPrinted>2014-10-27T07:52:00Z</cp:lastPrinted>
  <dcterms:created xsi:type="dcterms:W3CDTF">2014-10-27T07:45:00Z</dcterms:created>
  <dcterms:modified xsi:type="dcterms:W3CDTF">2018-01-12T07:08:00Z</dcterms:modified>
</cp:coreProperties>
</file>