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D54E47">
        <w:rPr>
          <w:b/>
          <w:color w:val="000000"/>
          <w:sz w:val="24"/>
          <w:szCs w:val="24"/>
        </w:rPr>
        <w:t>6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D54E47" w:rsidP="007057F1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 w:rsidR="00D54E4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: </w:t>
      </w:r>
      <w:r w:rsidR="00D54E47">
        <w:rPr>
          <w:sz w:val="24"/>
          <w:szCs w:val="24"/>
        </w:rPr>
        <w:t>Свиридова Татьяна Львовна.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7057F1">
        <w:rPr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D54E4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D54E47" w:rsidRPr="00D54E47" w:rsidRDefault="00D54E47" w:rsidP="00D54E4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54E47">
        <w:rPr>
          <w:sz w:val="24"/>
          <w:szCs w:val="24"/>
        </w:rPr>
        <w:t xml:space="preserve">Об установлении платы за технологическое присоединение к распределительным электрическим устройствам Нарвской ГЭС филиала «Невский» публичного акционерного общества «ТГК-1» </w:t>
      </w:r>
      <w:proofErr w:type="spellStart"/>
      <w:r w:rsidRPr="00D54E47">
        <w:rPr>
          <w:sz w:val="24"/>
          <w:szCs w:val="24"/>
        </w:rPr>
        <w:t>энергопринимающих</w:t>
      </w:r>
      <w:proofErr w:type="spellEnd"/>
      <w:r w:rsidRPr="00D54E47">
        <w:rPr>
          <w:sz w:val="24"/>
          <w:szCs w:val="24"/>
        </w:rPr>
        <w:t xml:space="preserve"> устройств публичного акционерного общества энергетики и электрификации «Ленэнерго» (объекты присоединения - энергетическое оборудование ПС 110 </w:t>
      </w:r>
      <w:proofErr w:type="spellStart"/>
      <w:r w:rsidRPr="00D54E47">
        <w:rPr>
          <w:sz w:val="24"/>
          <w:szCs w:val="24"/>
        </w:rPr>
        <w:t>кВ</w:t>
      </w:r>
      <w:proofErr w:type="spellEnd"/>
      <w:r w:rsidRPr="00D54E47">
        <w:rPr>
          <w:sz w:val="24"/>
          <w:szCs w:val="24"/>
        </w:rPr>
        <w:t xml:space="preserve"> </w:t>
      </w:r>
      <w:proofErr w:type="spellStart"/>
      <w:r w:rsidRPr="00D54E47">
        <w:rPr>
          <w:sz w:val="24"/>
          <w:szCs w:val="24"/>
        </w:rPr>
        <w:t>Кузёмкино</w:t>
      </w:r>
      <w:proofErr w:type="spellEnd"/>
      <w:r w:rsidRPr="00D54E47">
        <w:rPr>
          <w:sz w:val="24"/>
          <w:szCs w:val="24"/>
        </w:rPr>
        <w:t xml:space="preserve">, ПС 110 </w:t>
      </w:r>
      <w:proofErr w:type="spellStart"/>
      <w:r w:rsidRPr="00D54E47">
        <w:rPr>
          <w:sz w:val="24"/>
          <w:szCs w:val="24"/>
        </w:rPr>
        <w:t>кВ</w:t>
      </w:r>
      <w:proofErr w:type="spellEnd"/>
      <w:r w:rsidRPr="00D54E47">
        <w:rPr>
          <w:sz w:val="24"/>
          <w:szCs w:val="24"/>
        </w:rPr>
        <w:t xml:space="preserve"> Усть-Луга), расположенных по адресу: Ленинградская область, </w:t>
      </w:r>
      <w:proofErr w:type="spellStart"/>
      <w:r w:rsidRPr="00D54E47">
        <w:rPr>
          <w:sz w:val="24"/>
          <w:szCs w:val="24"/>
        </w:rPr>
        <w:t>Кингисеппский</w:t>
      </w:r>
      <w:proofErr w:type="spellEnd"/>
      <w:r w:rsidRPr="00D54E47">
        <w:rPr>
          <w:sz w:val="24"/>
          <w:szCs w:val="24"/>
        </w:rPr>
        <w:t xml:space="preserve"> муниципальный район.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210CC" w:rsidRPr="006210CC" w:rsidRDefault="006210CC" w:rsidP="006210C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6210CC">
        <w:rPr>
          <w:b/>
          <w:sz w:val="24"/>
          <w:szCs w:val="24"/>
        </w:rPr>
        <w:t xml:space="preserve">По вопросу повестки «Об установлении платы за технологическое присоединение к распределительным электрическим устройствам Нарвской ГЭС филиала «Невский» публичного акционерного общества «ТГК-1» </w:t>
      </w:r>
      <w:proofErr w:type="spellStart"/>
      <w:r w:rsidRPr="006210CC">
        <w:rPr>
          <w:b/>
          <w:sz w:val="24"/>
          <w:szCs w:val="24"/>
        </w:rPr>
        <w:t>энергопринимающих</w:t>
      </w:r>
      <w:proofErr w:type="spellEnd"/>
      <w:r w:rsidRPr="006210CC">
        <w:rPr>
          <w:b/>
          <w:sz w:val="24"/>
          <w:szCs w:val="24"/>
        </w:rPr>
        <w:t xml:space="preserve"> устройств публичного акционерного общества энергетики и электрификации «Ленэнерго» (объекты присоединения - энергетическое оборудование ПС 110 </w:t>
      </w:r>
      <w:proofErr w:type="spellStart"/>
      <w:r w:rsidRPr="006210CC">
        <w:rPr>
          <w:b/>
          <w:sz w:val="24"/>
          <w:szCs w:val="24"/>
        </w:rPr>
        <w:t>кВ</w:t>
      </w:r>
      <w:proofErr w:type="spellEnd"/>
      <w:r w:rsidRPr="006210CC">
        <w:rPr>
          <w:b/>
          <w:sz w:val="24"/>
          <w:szCs w:val="24"/>
        </w:rPr>
        <w:t xml:space="preserve"> </w:t>
      </w:r>
      <w:proofErr w:type="spellStart"/>
      <w:r w:rsidRPr="006210CC">
        <w:rPr>
          <w:b/>
          <w:sz w:val="24"/>
          <w:szCs w:val="24"/>
        </w:rPr>
        <w:t>Кузёмкино</w:t>
      </w:r>
      <w:proofErr w:type="spellEnd"/>
      <w:r w:rsidRPr="006210CC">
        <w:rPr>
          <w:b/>
          <w:sz w:val="24"/>
          <w:szCs w:val="24"/>
        </w:rPr>
        <w:t xml:space="preserve">, ПС 110 </w:t>
      </w:r>
      <w:proofErr w:type="spellStart"/>
      <w:r w:rsidRPr="006210CC">
        <w:rPr>
          <w:b/>
          <w:sz w:val="24"/>
          <w:szCs w:val="24"/>
        </w:rPr>
        <w:t>кВ</w:t>
      </w:r>
      <w:proofErr w:type="spellEnd"/>
      <w:r w:rsidRPr="006210CC">
        <w:rPr>
          <w:b/>
          <w:sz w:val="24"/>
          <w:szCs w:val="24"/>
        </w:rPr>
        <w:t xml:space="preserve"> Усть-Луга), расположенных по адресу: </w:t>
      </w:r>
      <w:proofErr w:type="gramStart"/>
      <w:r w:rsidRPr="006210CC">
        <w:rPr>
          <w:b/>
          <w:sz w:val="24"/>
          <w:szCs w:val="24"/>
        </w:rPr>
        <w:t xml:space="preserve">Ленинградская область, </w:t>
      </w:r>
      <w:proofErr w:type="spellStart"/>
      <w:r w:rsidRPr="006210CC">
        <w:rPr>
          <w:b/>
          <w:sz w:val="24"/>
          <w:szCs w:val="24"/>
        </w:rPr>
        <w:t>Кингисеппский</w:t>
      </w:r>
      <w:proofErr w:type="spellEnd"/>
      <w:r w:rsidRPr="006210CC">
        <w:rPr>
          <w:b/>
          <w:sz w:val="24"/>
          <w:szCs w:val="24"/>
        </w:rPr>
        <w:t xml:space="preserve"> муниципальный район»</w:t>
      </w:r>
      <w:r w:rsidRPr="006210CC">
        <w:rPr>
          <w:sz w:val="24"/>
          <w:szCs w:val="24"/>
        </w:rPr>
        <w:t xml:space="preserve"> </w:t>
      </w:r>
      <w:r w:rsidRPr="006210CC">
        <w:rPr>
          <w:bCs/>
          <w:sz w:val="24"/>
          <w:szCs w:val="24"/>
        </w:rPr>
        <w:t>выступил</w:t>
      </w:r>
      <w:r w:rsidRPr="006210CC">
        <w:rPr>
          <w:b/>
          <w:sz w:val="24"/>
          <w:szCs w:val="24"/>
        </w:rPr>
        <w:t xml:space="preserve"> </w:t>
      </w:r>
      <w:r w:rsidRPr="006210CC">
        <w:rPr>
          <w:sz w:val="24"/>
          <w:szCs w:val="24"/>
        </w:rPr>
        <w:t>начальник отдела перспективного развития регулируемых организаций</w:t>
      </w:r>
      <w:r w:rsidRPr="006210CC">
        <w:rPr>
          <w:b/>
          <w:sz w:val="24"/>
          <w:szCs w:val="24"/>
        </w:rPr>
        <w:t xml:space="preserve"> </w:t>
      </w:r>
      <w:r w:rsidRPr="006210CC">
        <w:rPr>
          <w:bCs/>
          <w:sz w:val="24"/>
          <w:szCs w:val="24"/>
        </w:rPr>
        <w:t>комитета по тарифам и ценовой политике Ленинградской области Марков А.Е.</w:t>
      </w:r>
      <w:r w:rsidR="00781BF5">
        <w:rPr>
          <w:sz w:val="24"/>
          <w:szCs w:val="24"/>
        </w:rPr>
        <w:t>, изложил</w:t>
      </w:r>
      <w:bookmarkStart w:id="0" w:name="_GoBack"/>
      <w:bookmarkEnd w:id="0"/>
      <w:r w:rsidRPr="006210CC">
        <w:rPr>
          <w:sz w:val="24"/>
          <w:szCs w:val="24"/>
        </w:rPr>
        <w:t xml:space="preserve"> основные положения заключения по экономическому обоснованию размера платы за технологическое присоединение к распределительным электрическим устройствам Нарвской ГЭС филиала «Невский» публичного акционерного общества «ТГК-1» </w:t>
      </w:r>
      <w:proofErr w:type="spellStart"/>
      <w:r w:rsidRPr="006210CC">
        <w:rPr>
          <w:sz w:val="24"/>
          <w:szCs w:val="24"/>
        </w:rPr>
        <w:t>энергопринимающих</w:t>
      </w:r>
      <w:proofErr w:type="spellEnd"/>
      <w:r w:rsidRPr="006210CC">
        <w:rPr>
          <w:sz w:val="24"/>
          <w:szCs w:val="24"/>
        </w:rPr>
        <w:t xml:space="preserve"> устройств публичного акционерного общества энергетики и электрификации «Ленэнерго» (объекты присоединения - энергетическое оборудование</w:t>
      </w:r>
      <w:proofErr w:type="gramEnd"/>
      <w:r w:rsidRPr="006210CC">
        <w:rPr>
          <w:sz w:val="24"/>
          <w:szCs w:val="24"/>
        </w:rPr>
        <w:t xml:space="preserve"> </w:t>
      </w:r>
      <w:proofErr w:type="gramStart"/>
      <w:r w:rsidRPr="006210CC">
        <w:rPr>
          <w:sz w:val="24"/>
          <w:szCs w:val="24"/>
        </w:rPr>
        <w:t xml:space="preserve">ПС 110 </w:t>
      </w:r>
      <w:proofErr w:type="spellStart"/>
      <w:r w:rsidRPr="006210CC">
        <w:rPr>
          <w:sz w:val="24"/>
          <w:szCs w:val="24"/>
        </w:rPr>
        <w:t>кВ</w:t>
      </w:r>
      <w:proofErr w:type="spellEnd"/>
      <w:r w:rsidRPr="006210CC">
        <w:rPr>
          <w:sz w:val="24"/>
          <w:szCs w:val="24"/>
        </w:rPr>
        <w:t xml:space="preserve"> </w:t>
      </w:r>
      <w:proofErr w:type="spellStart"/>
      <w:r w:rsidRPr="006210CC">
        <w:rPr>
          <w:sz w:val="24"/>
          <w:szCs w:val="24"/>
        </w:rPr>
        <w:t>Кузёмкино</w:t>
      </w:r>
      <w:proofErr w:type="spellEnd"/>
      <w:r w:rsidRPr="006210CC">
        <w:rPr>
          <w:sz w:val="24"/>
          <w:szCs w:val="24"/>
        </w:rPr>
        <w:t xml:space="preserve">, ПС 110 </w:t>
      </w:r>
      <w:proofErr w:type="spellStart"/>
      <w:r w:rsidRPr="006210CC">
        <w:rPr>
          <w:sz w:val="24"/>
          <w:szCs w:val="24"/>
        </w:rPr>
        <w:t>кВ</w:t>
      </w:r>
      <w:proofErr w:type="spellEnd"/>
      <w:r w:rsidRPr="006210CC">
        <w:rPr>
          <w:sz w:val="24"/>
          <w:szCs w:val="24"/>
        </w:rPr>
        <w:t xml:space="preserve"> Усть-Луга), расположенных по адресу:</w:t>
      </w:r>
      <w:proofErr w:type="gramEnd"/>
      <w:r w:rsidRPr="006210CC">
        <w:rPr>
          <w:sz w:val="24"/>
          <w:szCs w:val="24"/>
        </w:rPr>
        <w:t xml:space="preserve"> Ленинградская область, </w:t>
      </w:r>
      <w:proofErr w:type="spellStart"/>
      <w:r w:rsidRPr="006210CC">
        <w:rPr>
          <w:sz w:val="24"/>
          <w:szCs w:val="24"/>
        </w:rPr>
        <w:t>Кингисеппский</w:t>
      </w:r>
      <w:proofErr w:type="spellEnd"/>
      <w:r w:rsidRPr="006210CC">
        <w:rPr>
          <w:sz w:val="24"/>
          <w:szCs w:val="24"/>
        </w:rPr>
        <w:t xml:space="preserve"> муниципальный район, в соответствии с обращением филиала «Невский» публичного акционерного общества «ТГК-1» (далее – ПАО «ТГК-1») </w:t>
      </w:r>
      <w:r w:rsidRPr="006210CC">
        <w:rPr>
          <w:sz w:val="24"/>
          <w:szCs w:val="24"/>
        </w:rPr>
        <w:br/>
      </w:r>
      <w:proofErr w:type="spellStart"/>
      <w:r w:rsidRPr="006210CC">
        <w:rPr>
          <w:sz w:val="24"/>
          <w:szCs w:val="24"/>
        </w:rPr>
        <w:t>вх</w:t>
      </w:r>
      <w:proofErr w:type="spellEnd"/>
      <w:r w:rsidRPr="006210CC">
        <w:rPr>
          <w:sz w:val="24"/>
          <w:szCs w:val="24"/>
        </w:rPr>
        <w:t xml:space="preserve">. № КТ-1-497/2019 от 31.01.2019. </w:t>
      </w:r>
    </w:p>
    <w:p w:rsidR="006210CC" w:rsidRPr="006210CC" w:rsidRDefault="006210CC" w:rsidP="006210CC">
      <w:pPr>
        <w:ind w:firstLine="567"/>
        <w:jc w:val="both"/>
        <w:rPr>
          <w:sz w:val="24"/>
          <w:szCs w:val="24"/>
        </w:rPr>
      </w:pPr>
      <w:r w:rsidRPr="006210CC">
        <w:rPr>
          <w:sz w:val="24"/>
          <w:szCs w:val="24"/>
        </w:rPr>
        <w:t xml:space="preserve">ПАО «ТГК-1» представлено письмо об отсутствии возражений с предложенной ЛенРТК величиной платы за технологическое присоединение к распределительным электрическим устройствам Нарвской ГЭС филиала «Невский» ПАО «ТГК-1» </w:t>
      </w:r>
      <w:proofErr w:type="spellStart"/>
      <w:r w:rsidRPr="006210CC">
        <w:rPr>
          <w:sz w:val="24"/>
          <w:szCs w:val="24"/>
        </w:rPr>
        <w:t>энергопринимающих</w:t>
      </w:r>
      <w:proofErr w:type="spellEnd"/>
      <w:r w:rsidRPr="006210CC">
        <w:rPr>
          <w:sz w:val="24"/>
          <w:szCs w:val="24"/>
        </w:rPr>
        <w:t xml:space="preserve"> устройств ПАО «Ленэнерго» (объекты присоединения - энергетическое оборудование ПС 110 </w:t>
      </w:r>
      <w:proofErr w:type="spellStart"/>
      <w:r w:rsidRPr="006210CC">
        <w:rPr>
          <w:sz w:val="24"/>
          <w:szCs w:val="24"/>
        </w:rPr>
        <w:t>кВ</w:t>
      </w:r>
      <w:proofErr w:type="spellEnd"/>
      <w:r w:rsidRPr="006210CC">
        <w:rPr>
          <w:sz w:val="24"/>
          <w:szCs w:val="24"/>
        </w:rPr>
        <w:t xml:space="preserve"> </w:t>
      </w:r>
      <w:proofErr w:type="spellStart"/>
      <w:r w:rsidRPr="006210CC">
        <w:rPr>
          <w:sz w:val="24"/>
          <w:szCs w:val="24"/>
        </w:rPr>
        <w:t>Кузёмкино</w:t>
      </w:r>
      <w:proofErr w:type="spellEnd"/>
      <w:r w:rsidRPr="006210CC">
        <w:rPr>
          <w:sz w:val="24"/>
          <w:szCs w:val="24"/>
        </w:rPr>
        <w:t xml:space="preserve">, ПС 110 </w:t>
      </w:r>
      <w:proofErr w:type="spellStart"/>
      <w:r w:rsidRPr="006210CC">
        <w:rPr>
          <w:sz w:val="24"/>
          <w:szCs w:val="24"/>
        </w:rPr>
        <w:t>кВ</w:t>
      </w:r>
      <w:proofErr w:type="spellEnd"/>
      <w:r w:rsidRPr="006210CC">
        <w:rPr>
          <w:sz w:val="24"/>
          <w:szCs w:val="24"/>
        </w:rPr>
        <w:t xml:space="preserve"> Усть-Луга), расположенных по адресу: </w:t>
      </w:r>
      <w:proofErr w:type="gramStart"/>
      <w:r w:rsidRPr="006210CC">
        <w:rPr>
          <w:sz w:val="24"/>
          <w:szCs w:val="24"/>
        </w:rPr>
        <w:t xml:space="preserve">Ленинградская область, </w:t>
      </w:r>
      <w:proofErr w:type="spellStart"/>
      <w:r w:rsidRPr="006210CC">
        <w:rPr>
          <w:sz w:val="24"/>
          <w:szCs w:val="24"/>
        </w:rPr>
        <w:t>Кингисеппский</w:t>
      </w:r>
      <w:proofErr w:type="spellEnd"/>
      <w:r w:rsidRPr="006210CC">
        <w:rPr>
          <w:sz w:val="24"/>
          <w:szCs w:val="24"/>
        </w:rPr>
        <w:t xml:space="preserve"> муниципальный район (</w:t>
      </w:r>
      <w:proofErr w:type="spellStart"/>
      <w:r w:rsidRPr="006210CC">
        <w:rPr>
          <w:sz w:val="24"/>
          <w:szCs w:val="24"/>
        </w:rPr>
        <w:t>вх</w:t>
      </w:r>
      <w:proofErr w:type="spellEnd"/>
      <w:r w:rsidRPr="006210CC">
        <w:rPr>
          <w:sz w:val="24"/>
          <w:szCs w:val="24"/>
        </w:rPr>
        <w:t>.</w:t>
      </w:r>
      <w:proofErr w:type="gramEnd"/>
      <w:r w:rsidRPr="006210CC">
        <w:rPr>
          <w:sz w:val="24"/>
          <w:szCs w:val="24"/>
        </w:rPr>
        <w:t xml:space="preserve"> № </w:t>
      </w:r>
      <w:proofErr w:type="gramStart"/>
      <w:r w:rsidRPr="006210CC">
        <w:rPr>
          <w:sz w:val="24"/>
          <w:szCs w:val="24"/>
        </w:rPr>
        <w:t xml:space="preserve">КТ-1-874/2019 от 19.02.2019). </w:t>
      </w:r>
      <w:proofErr w:type="gramEnd"/>
    </w:p>
    <w:p w:rsidR="006210CC" w:rsidRPr="006210CC" w:rsidRDefault="006210CC" w:rsidP="006210CC">
      <w:pPr>
        <w:ind w:firstLine="567"/>
        <w:jc w:val="both"/>
        <w:rPr>
          <w:sz w:val="24"/>
          <w:szCs w:val="24"/>
        </w:rPr>
      </w:pPr>
    </w:p>
    <w:p w:rsidR="006210CC" w:rsidRPr="006210CC" w:rsidRDefault="006210CC" w:rsidP="006210CC">
      <w:pPr>
        <w:ind w:firstLine="567"/>
        <w:jc w:val="both"/>
        <w:rPr>
          <w:b/>
          <w:sz w:val="24"/>
          <w:szCs w:val="24"/>
        </w:rPr>
      </w:pPr>
      <w:r w:rsidRPr="006210CC">
        <w:rPr>
          <w:b/>
          <w:sz w:val="24"/>
          <w:szCs w:val="24"/>
        </w:rPr>
        <w:t>Правление приняло решение:</w:t>
      </w:r>
    </w:p>
    <w:p w:rsidR="006210CC" w:rsidRDefault="006210CC" w:rsidP="006210C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210CC">
        <w:rPr>
          <w:sz w:val="24"/>
          <w:szCs w:val="24"/>
        </w:rPr>
        <w:t>1.</w:t>
      </w:r>
      <w:r w:rsidRPr="006210CC">
        <w:rPr>
          <w:sz w:val="24"/>
          <w:szCs w:val="24"/>
        </w:rPr>
        <w:tab/>
        <w:t xml:space="preserve">Установить плату за технологическое присоединение к распределительным электрическим устройствам Нарвской ГЭС филиала «Невский» публичного акционерного общества «ТГК-1» </w:t>
      </w:r>
      <w:proofErr w:type="spellStart"/>
      <w:r w:rsidRPr="006210CC">
        <w:rPr>
          <w:sz w:val="24"/>
          <w:szCs w:val="24"/>
        </w:rPr>
        <w:t>энергопринимающих</w:t>
      </w:r>
      <w:proofErr w:type="spellEnd"/>
      <w:r w:rsidRPr="006210CC">
        <w:rPr>
          <w:sz w:val="24"/>
          <w:szCs w:val="24"/>
        </w:rPr>
        <w:t xml:space="preserve"> устройств публичного акционерного общества энергетики и электрификации «Ленэнерго» (объекты присоединения - энергетическое оборудование ПС 110 </w:t>
      </w:r>
      <w:proofErr w:type="spellStart"/>
      <w:r w:rsidRPr="006210CC">
        <w:rPr>
          <w:sz w:val="24"/>
          <w:szCs w:val="24"/>
        </w:rPr>
        <w:t>кВ</w:t>
      </w:r>
      <w:proofErr w:type="spellEnd"/>
      <w:r w:rsidRPr="006210CC">
        <w:rPr>
          <w:sz w:val="24"/>
          <w:szCs w:val="24"/>
        </w:rPr>
        <w:t xml:space="preserve"> </w:t>
      </w:r>
      <w:proofErr w:type="spellStart"/>
      <w:r w:rsidRPr="006210CC">
        <w:rPr>
          <w:sz w:val="24"/>
          <w:szCs w:val="24"/>
        </w:rPr>
        <w:t>Кузёмкино</w:t>
      </w:r>
      <w:proofErr w:type="spellEnd"/>
      <w:r w:rsidRPr="006210CC">
        <w:rPr>
          <w:sz w:val="24"/>
          <w:szCs w:val="24"/>
        </w:rPr>
        <w:t xml:space="preserve">, ПС 110 </w:t>
      </w:r>
      <w:proofErr w:type="spellStart"/>
      <w:r w:rsidRPr="006210CC">
        <w:rPr>
          <w:sz w:val="24"/>
          <w:szCs w:val="24"/>
        </w:rPr>
        <w:t>кВ</w:t>
      </w:r>
      <w:proofErr w:type="spellEnd"/>
      <w:r w:rsidRPr="006210CC">
        <w:rPr>
          <w:sz w:val="24"/>
          <w:szCs w:val="24"/>
        </w:rPr>
        <w:t xml:space="preserve"> Усть-Луга), расположенных по адресу: Ленинградская область, </w:t>
      </w:r>
      <w:proofErr w:type="spellStart"/>
      <w:r w:rsidRPr="006210CC">
        <w:rPr>
          <w:sz w:val="24"/>
          <w:szCs w:val="24"/>
        </w:rPr>
        <w:t>Кингисеппский</w:t>
      </w:r>
      <w:proofErr w:type="spellEnd"/>
      <w:r w:rsidRPr="006210CC">
        <w:rPr>
          <w:sz w:val="24"/>
          <w:szCs w:val="24"/>
        </w:rPr>
        <w:t xml:space="preserve"> муниципальный район в размере 31,139 тыс. руб. (без учета НДС) </w:t>
      </w:r>
    </w:p>
    <w:p w:rsidR="006210CC" w:rsidRPr="006210CC" w:rsidRDefault="006210CC" w:rsidP="006210CC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6804"/>
        <w:gridCol w:w="2268"/>
      </w:tblGrid>
      <w:tr w:rsidR="006210CC" w:rsidRPr="006210CC" w:rsidTr="006210CC">
        <w:trPr>
          <w:trHeight w:val="628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jc w:val="center"/>
              <w:rPr>
                <w:b/>
              </w:rPr>
            </w:pPr>
            <w:r w:rsidRPr="006210CC">
              <w:rPr>
                <w:b/>
              </w:rPr>
              <w:lastRenderedPageBreak/>
              <w:t xml:space="preserve">№ </w:t>
            </w:r>
            <w:proofErr w:type="gramStart"/>
            <w:r w:rsidRPr="006210CC">
              <w:rPr>
                <w:b/>
              </w:rPr>
              <w:t>п</w:t>
            </w:r>
            <w:proofErr w:type="gramEnd"/>
            <w:r w:rsidRPr="006210CC">
              <w:rPr>
                <w:b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center"/>
              <w:rPr>
                <w:b/>
                <w:bCs/>
              </w:rPr>
            </w:pPr>
            <w:r w:rsidRPr="006210CC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center"/>
              <w:rPr>
                <w:b/>
                <w:bCs/>
              </w:rPr>
            </w:pPr>
            <w:r w:rsidRPr="006210CC">
              <w:rPr>
                <w:b/>
                <w:bCs/>
              </w:rPr>
              <w:t>Стоимость мероприятий, осуществляемых при технологическом присоединении, тыс. руб. (без НДС)</w:t>
            </w:r>
          </w:p>
        </w:tc>
      </w:tr>
      <w:tr w:rsidR="006210CC" w:rsidRPr="006210CC" w:rsidTr="006210CC">
        <w:trPr>
          <w:trHeight w:val="27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/>
                <w:bCs/>
              </w:rPr>
            </w:pPr>
          </w:p>
        </w:tc>
      </w:tr>
      <w:tr w:rsidR="006210CC" w:rsidRPr="006210CC" w:rsidTr="006210CC">
        <w:trPr>
          <w:trHeight w:val="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/>
              </w:rPr>
            </w:pPr>
            <w:r w:rsidRPr="006210CC">
              <w:rPr>
                <w:b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/>
                <w:bCs/>
              </w:rPr>
            </w:pPr>
            <w:r w:rsidRPr="006210CC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/>
                <w:bCs/>
              </w:rPr>
            </w:pPr>
            <w:r w:rsidRPr="006210CC">
              <w:rPr>
                <w:b/>
                <w:bCs/>
              </w:rPr>
              <w:t>3</w:t>
            </w:r>
          </w:p>
        </w:tc>
      </w:tr>
      <w:tr w:rsidR="006210CC" w:rsidRPr="006210CC" w:rsidTr="006210CC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10CC" w:rsidRPr="006210CC" w:rsidRDefault="006210CC" w:rsidP="006210CC">
            <w:pPr>
              <w:ind w:firstLine="567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/>
                <w:bCs/>
              </w:rPr>
            </w:pPr>
            <w:r w:rsidRPr="006210CC">
              <w:rPr>
                <w:b/>
                <w:bCs/>
              </w:rPr>
              <w:t>Плата за технологическое присоединение,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/>
                <w:bCs/>
              </w:rPr>
            </w:pPr>
            <w:r w:rsidRPr="006210CC">
              <w:rPr>
                <w:b/>
                <w:bCs/>
              </w:rPr>
              <w:t>31,139</w:t>
            </w:r>
          </w:p>
        </w:tc>
      </w:tr>
      <w:tr w:rsidR="006210CC" w:rsidRPr="006210CC" w:rsidTr="006210CC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</w:pPr>
            <w:r w:rsidRPr="006210CC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Cs/>
              </w:rPr>
            </w:pPr>
            <w:r w:rsidRPr="006210CC">
              <w:rPr>
                <w:bCs/>
              </w:rPr>
              <w:t>Подготовка и выдача сетевой организацией технических условий и их согласование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Cs/>
              </w:rPr>
            </w:pPr>
            <w:r w:rsidRPr="006210CC">
              <w:rPr>
                <w:bCs/>
              </w:rPr>
              <w:t>13,205</w:t>
            </w:r>
          </w:p>
        </w:tc>
      </w:tr>
      <w:tr w:rsidR="006210CC" w:rsidRPr="006210CC" w:rsidTr="006210CC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</w:pPr>
            <w:r w:rsidRPr="006210CC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Cs/>
              </w:rPr>
            </w:pPr>
            <w:r w:rsidRPr="006210CC">
              <w:rPr>
                <w:bCs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Cs/>
              </w:rPr>
            </w:pPr>
            <w:r w:rsidRPr="006210CC">
              <w:rPr>
                <w:bCs/>
              </w:rPr>
              <w:t>0,000</w:t>
            </w:r>
          </w:p>
        </w:tc>
      </w:tr>
      <w:tr w:rsidR="006210CC" w:rsidRPr="006210CC" w:rsidTr="006210CC">
        <w:trPr>
          <w:trHeight w:val="5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</w:pPr>
            <w:r w:rsidRPr="006210CC"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Cs/>
              </w:rPr>
            </w:pPr>
            <w:r w:rsidRPr="006210CC">
              <w:rPr>
                <w:bCs/>
              </w:rPr>
              <w:t>Выполнение сетевой организацией мероприятий, связанных со строительством «последней мили»,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Cs/>
              </w:rPr>
            </w:pPr>
            <w:r w:rsidRPr="006210CC">
              <w:rPr>
                <w:bCs/>
              </w:rPr>
              <w:t>0,000</w:t>
            </w:r>
          </w:p>
        </w:tc>
      </w:tr>
      <w:tr w:rsidR="006210CC" w:rsidRPr="006210CC" w:rsidTr="006210CC">
        <w:trPr>
          <w:trHeight w:val="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</w:pPr>
            <w:r w:rsidRPr="006210CC">
              <w:t>3.1.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Cs/>
              </w:rPr>
            </w:pPr>
            <w:r w:rsidRPr="006210CC">
              <w:rPr>
                <w:bCs/>
              </w:rPr>
              <w:t>Строительство воздушных и (или) кабельных линий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Cs/>
              </w:rPr>
            </w:pPr>
            <w:r w:rsidRPr="006210CC">
              <w:rPr>
                <w:bCs/>
              </w:rPr>
              <w:t>0,000</w:t>
            </w:r>
          </w:p>
        </w:tc>
      </w:tr>
      <w:tr w:rsidR="006210CC" w:rsidRPr="006210CC" w:rsidTr="006210CC">
        <w:trPr>
          <w:trHeight w:val="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</w:pPr>
            <w:r w:rsidRPr="006210CC">
              <w:t>3.2.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Cs/>
              </w:rPr>
            </w:pPr>
            <w:r w:rsidRPr="006210CC">
              <w:rPr>
                <w:bCs/>
              </w:rPr>
              <w:t>Строительство пунктов секционирования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Cs/>
              </w:rPr>
            </w:pPr>
            <w:r w:rsidRPr="006210CC">
              <w:rPr>
                <w:bCs/>
              </w:rPr>
              <w:t>0,000</w:t>
            </w:r>
          </w:p>
        </w:tc>
      </w:tr>
      <w:tr w:rsidR="006210CC" w:rsidRPr="006210CC" w:rsidTr="006210CC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</w:pPr>
            <w:r w:rsidRPr="006210CC">
              <w:t>3.3.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Cs/>
              </w:rPr>
            </w:pPr>
            <w:r w:rsidRPr="006210CC">
              <w:rPr>
                <w:bCs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6210CC">
              <w:rPr>
                <w:bCs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Cs/>
              </w:rPr>
            </w:pPr>
            <w:r w:rsidRPr="006210CC">
              <w:rPr>
                <w:bCs/>
              </w:rPr>
              <w:t>0,000</w:t>
            </w:r>
          </w:p>
        </w:tc>
      </w:tr>
      <w:tr w:rsidR="006210CC" w:rsidRPr="006210CC" w:rsidTr="006210CC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</w:pPr>
            <w:r w:rsidRPr="006210CC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Cs/>
              </w:rPr>
            </w:pPr>
            <w:r w:rsidRPr="006210CC">
              <w:rPr>
                <w:bCs/>
              </w:rPr>
              <w:t>Проверка выполнения заявителем технических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0CC" w:rsidRPr="006210CC" w:rsidRDefault="006210CC" w:rsidP="006210CC">
            <w:pPr>
              <w:ind w:firstLine="567"/>
              <w:jc w:val="both"/>
              <w:rPr>
                <w:bCs/>
              </w:rPr>
            </w:pPr>
            <w:r w:rsidRPr="006210CC">
              <w:rPr>
                <w:bCs/>
              </w:rPr>
              <w:t>17,934</w:t>
            </w:r>
          </w:p>
        </w:tc>
      </w:tr>
    </w:tbl>
    <w:p w:rsidR="006210CC" w:rsidRPr="006210CC" w:rsidRDefault="006210CC" w:rsidP="006210CC">
      <w:pPr>
        <w:ind w:firstLine="567"/>
        <w:jc w:val="both"/>
        <w:rPr>
          <w:sz w:val="24"/>
          <w:szCs w:val="24"/>
        </w:rPr>
      </w:pPr>
    </w:p>
    <w:p w:rsidR="006210CC" w:rsidRPr="006210CC" w:rsidRDefault="006210CC" w:rsidP="006210C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10CC">
        <w:rPr>
          <w:sz w:val="24"/>
          <w:szCs w:val="24"/>
        </w:rPr>
        <w:t>2.</w:t>
      </w:r>
      <w:r w:rsidRPr="006210CC">
        <w:rPr>
          <w:sz w:val="24"/>
          <w:szCs w:val="24"/>
        </w:rPr>
        <w:tab/>
        <w:t xml:space="preserve">Определить, что максимальная мощность присоединяемого энергетического оборудования ПС 110 </w:t>
      </w:r>
      <w:proofErr w:type="spellStart"/>
      <w:r w:rsidRPr="006210CC">
        <w:rPr>
          <w:sz w:val="24"/>
          <w:szCs w:val="24"/>
        </w:rPr>
        <w:t>кВ</w:t>
      </w:r>
      <w:proofErr w:type="spellEnd"/>
      <w:r w:rsidRPr="006210CC">
        <w:rPr>
          <w:sz w:val="24"/>
          <w:szCs w:val="24"/>
        </w:rPr>
        <w:t xml:space="preserve"> </w:t>
      </w:r>
      <w:proofErr w:type="spellStart"/>
      <w:r w:rsidRPr="006210CC">
        <w:rPr>
          <w:sz w:val="24"/>
          <w:szCs w:val="24"/>
        </w:rPr>
        <w:t>Кузёмкино</w:t>
      </w:r>
      <w:proofErr w:type="spellEnd"/>
      <w:r w:rsidRPr="006210CC">
        <w:rPr>
          <w:sz w:val="24"/>
          <w:szCs w:val="24"/>
        </w:rPr>
        <w:t xml:space="preserve">, ПС 110 </w:t>
      </w:r>
      <w:proofErr w:type="spellStart"/>
      <w:r w:rsidRPr="006210CC">
        <w:rPr>
          <w:sz w:val="24"/>
          <w:szCs w:val="24"/>
        </w:rPr>
        <w:t>кВ</w:t>
      </w:r>
      <w:proofErr w:type="spellEnd"/>
      <w:r w:rsidRPr="006210CC">
        <w:rPr>
          <w:sz w:val="24"/>
          <w:szCs w:val="24"/>
        </w:rPr>
        <w:t xml:space="preserve"> Усть-Луга по заявке публичного акционерного общества энергетики и электрификации «Ленэнерго», расположенного по адресу: Ленинградская область, </w:t>
      </w:r>
      <w:proofErr w:type="spellStart"/>
      <w:r w:rsidRPr="006210CC">
        <w:rPr>
          <w:sz w:val="24"/>
          <w:szCs w:val="24"/>
        </w:rPr>
        <w:t>Кингисеппский</w:t>
      </w:r>
      <w:proofErr w:type="spellEnd"/>
      <w:r w:rsidRPr="006210CC">
        <w:rPr>
          <w:sz w:val="24"/>
          <w:szCs w:val="24"/>
        </w:rPr>
        <w:t xml:space="preserve"> муниципальный район, составляет 15 198 кВт на уровне напряжения </w:t>
      </w:r>
      <w:r>
        <w:rPr>
          <w:sz w:val="24"/>
          <w:szCs w:val="24"/>
        </w:rPr>
        <w:br/>
      </w:r>
      <w:r w:rsidRPr="006210CC">
        <w:rPr>
          <w:sz w:val="24"/>
          <w:szCs w:val="24"/>
        </w:rPr>
        <w:t xml:space="preserve">110 </w:t>
      </w:r>
      <w:proofErr w:type="spellStart"/>
      <w:r w:rsidRPr="006210CC">
        <w:rPr>
          <w:sz w:val="24"/>
          <w:szCs w:val="24"/>
        </w:rPr>
        <w:t>кВ.</w:t>
      </w:r>
      <w:proofErr w:type="spellEnd"/>
    </w:p>
    <w:p w:rsidR="006210CC" w:rsidRPr="006210CC" w:rsidRDefault="006210CC" w:rsidP="006210CC">
      <w:pPr>
        <w:ind w:firstLine="567"/>
        <w:jc w:val="both"/>
        <w:rPr>
          <w:b/>
          <w:sz w:val="24"/>
          <w:szCs w:val="24"/>
        </w:rPr>
      </w:pPr>
    </w:p>
    <w:p w:rsidR="006210CC" w:rsidRPr="006210CC" w:rsidRDefault="006210CC" w:rsidP="006210CC">
      <w:pPr>
        <w:ind w:firstLine="567"/>
        <w:jc w:val="center"/>
        <w:rPr>
          <w:b/>
          <w:sz w:val="24"/>
          <w:szCs w:val="24"/>
        </w:rPr>
      </w:pPr>
      <w:r w:rsidRPr="006210CC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210CC">
        <w:rPr>
          <w:sz w:val="24"/>
          <w:szCs w:val="24"/>
        </w:rPr>
        <w:t xml:space="preserve">   </w:t>
      </w:r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210CC">
        <w:rPr>
          <w:sz w:val="24"/>
          <w:szCs w:val="24"/>
        </w:rPr>
        <w:t xml:space="preserve">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210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210CC">
        <w:rPr>
          <w:sz w:val="24"/>
          <w:szCs w:val="24"/>
        </w:rPr>
        <w:t xml:space="preserve"> 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D54E47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BB5"/>
    <w:multiLevelType w:val="hybridMultilevel"/>
    <w:tmpl w:val="F0A6B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2F2728"/>
    <w:rsid w:val="003B6B87"/>
    <w:rsid w:val="003C3D4D"/>
    <w:rsid w:val="005A40CD"/>
    <w:rsid w:val="006210CC"/>
    <w:rsid w:val="007057F1"/>
    <w:rsid w:val="007244AB"/>
    <w:rsid w:val="007753ED"/>
    <w:rsid w:val="00781BF5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D37E4"/>
    <w:rsid w:val="00D54E47"/>
    <w:rsid w:val="00E35AB1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Сурен Георгиевич Зороян</cp:lastModifiedBy>
  <cp:revision>27</cp:revision>
  <cp:lastPrinted>2019-02-08T13:06:00Z</cp:lastPrinted>
  <dcterms:created xsi:type="dcterms:W3CDTF">2014-10-27T07:45:00Z</dcterms:created>
  <dcterms:modified xsi:type="dcterms:W3CDTF">2019-02-26T08:23:00Z</dcterms:modified>
</cp:coreProperties>
</file>