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3815D7">
        <w:rPr>
          <w:b/>
          <w:color w:val="000000"/>
          <w:sz w:val="24"/>
          <w:szCs w:val="24"/>
        </w:rPr>
        <w:t>13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3815D7" w:rsidP="007057F1">
      <w:pPr>
        <w:rPr>
          <w:sz w:val="24"/>
          <w:szCs w:val="24"/>
        </w:rPr>
      </w:pPr>
      <w:r>
        <w:rPr>
          <w:sz w:val="24"/>
          <w:szCs w:val="24"/>
        </w:rPr>
        <w:t>12 апреля</w:t>
      </w:r>
      <w:r w:rsidR="007057F1">
        <w:rPr>
          <w:sz w:val="24"/>
          <w:szCs w:val="24"/>
        </w:rPr>
        <w:t xml:space="preserve"> 201</w:t>
      </w:r>
      <w:r w:rsidR="00E65CCF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</w:t>
      </w:r>
      <w:r w:rsidR="00640F39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3815D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3815D7" w:rsidRPr="003815D7">
        <w:rPr>
          <w:sz w:val="24"/>
          <w:szCs w:val="24"/>
        </w:rPr>
        <w:t>Свиридова Татьяна Львовна, Чащихина Светлана Георгиевна, Зороян Сурен Георгиевич,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815D7" w:rsidRPr="003815D7" w:rsidRDefault="003815D7" w:rsidP="003815D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3815D7">
        <w:rPr>
          <w:sz w:val="24"/>
          <w:szCs w:val="24"/>
        </w:rPr>
        <w:t>Об установлении тарифов на питьевую воду и водоотведение акционерного общества «Ленинградские областные коммунальные системы» (филиал «</w:t>
      </w:r>
      <w:proofErr w:type="spellStart"/>
      <w:r w:rsidRPr="003815D7">
        <w:rPr>
          <w:sz w:val="24"/>
          <w:szCs w:val="24"/>
        </w:rPr>
        <w:t>Новогорелово</w:t>
      </w:r>
      <w:proofErr w:type="spellEnd"/>
      <w:r w:rsidRPr="003815D7">
        <w:rPr>
          <w:sz w:val="24"/>
          <w:szCs w:val="24"/>
        </w:rPr>
        <w:t>» АО «ЛОКС») на 2019 год.</w:t>
      </w:r>
    </w:p>
    <w:p w:rsidR="003815D7" w:rsidRPr="003815D7" w:rsidRDefault="003815D7" w:rsidP="003815D7">
      <w:pPr>
        <w:numPr>
          <w:ilvl w:val="0"/>
          <w:numId w:val="17"/>
        </w:numPr>
        <w:ind w:left="0" w:firstLine="360"/>
        <w:jc w:val="both"/>
      </w:pPr>
      <w:r w:rsidRPr="003815D7">
        <w:rPr>
          <w:sz w:val="24"/>
          <w:szCs w:val="24"/>
        </w:rPr>
        <w:t xml:space="preserve"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год. </w:t>
      </w:r>
      <w:r w:rsidRPr="003815D7">
        <w:t>(МО «Ям-</w:t>
      </w:r>
      <w:proofErr w:type="spellStart"/>
      <w:r w:rsidRPr="003815D7">
        <w:t>Тесовское</w:t>
      </w:r>
      <w:proofErr w:type="spellEnd"/>
      <w:r w:rsidRPr="003815D7">
        <w:t xml:space="preserve"> сельское поселение» (поселок Приозерный) </w:t>
      </w:r>
      <w:proofErr w:type="spellStart"/>
      <w:r w:rsidRPr="003815D7">
        <w:t>Лужского</w:t>
      </w:r>
      <w:proofErr w:type="spellEnd"/>
      <w:r w:rsidRPr="003815D7">
        <w:t xml:space="preserve"> МР ЛО)</w:t>
      </w:r>
    </w:p>
    <w:p w:rsidR="003815D7" w:rsidRPr="003815D7" w:rsidRDefault="003815D7" w:rsidP="003815D7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3815D7">
        <w:rPr>
          <w:sz w:val="24"/>
          <w:szCs w:val="24"/>
        </w:rPr>
        <w:t xml:space="preserve"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год. </w:t>
      </w:r>
      <w:r w:rsidRPr="003815D7">
        <w:t xml:space="preserve">(МО «Дзержинское сельское поселение» (поселок </w:t>
      </w:r>
      <w:proofErr w:type="spellStart"/>
      <w:r w:rsidRPr="003815D7">
        <w:t>Торошковичи</w:t>
      </w:r>
      <w:proofErr w:type="spellEnd"/>
      <w:r w:rsidRPr="003815D7">
        <w:t xml:space="preserve">) </w:t>
      </w:r>
      <w:proofErr w:type="spellStart"/>
      <w:r w:rsidRPr="003815D7">
        <w:t>Лужского</w:t>
      </w:r>
      <w:proofErr w:type="spellEnd"/>
      <w:r w:rsidRPr="003815D7">
        <w:t xml:space="preserve"> МР ЛО)</w:t>
      </w:r>
    </w:p>
    <w:p w:rsidR="003815D7" w:rsidRPr="003815D7" w:rsidRDefault="003815D7" w:rsidP="003815D7">
      <w:pPr>
        <w:numPr>
          <w:ilvl w:val="0"/>
          <w:numId w:val="17"/>
        </w:numPr>
        <w:ind w:left="0" w:firstLine="360"/>
        <w:jc w:val="both"/>
      </w:pPr>
      <w:r w:rsidRPr="003815D7">
        <w:rPr>
          <w:sz w:val="24"/>
          <w:szCs w:val="24"/>
        </w:rPr>
        <w:t xml:space="preserve"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год. </w:t>
      </w:r>
      <w:r w:rsidRPr="003815D7">
        <w:t>(МО «Ям-</w:t>
      </w:r>
      <w:proofErr w:type="spellStart"/>
      <w:r w:rsidRPr="003815D7">
        <w:t>Тесовское</w:t>
      </w:r>
      <w:proofErr w:type="spellEnd"/>
      <w:r w:rsidRPr="003815D7">
        <w:t xml:space="preserve"> сельское поселение» (поселок Ям-</w:t>
      </w:r>
      <w:proofErr w:type="spellStart"/>
      <w:r w:rsidRPr="003815D7">
        <w:t>Тесово</w:t>
      </w:r>
      <w:proofErr w:type="spellEnd"/>
      <w:r w:rsidRPr="003815D7">
        <w:t xml:space="preserve">) </w:t>
      </w:r>
      <w:proofErr w:type="spellStart"/>
      <w:r w:rsidRPr="003815D7">
        <w:t>Лужского</w:t>
      </w:r>
      <w:proofErr w:type="spellEnd"/>
      <w:r w:rsidRPr="003815D7">
        <w:t xml:space="preserve"> МР ЛО)</w:t>
      </w:r>
    </w:p>
    <w:p w:rsidR="003815D7" w:rsidRPr="003815D7" w:rsidRDefault="003815D7" w:rsidP="003815D7">
      <w:pPr>
        <w:numPr>
          <w:ilvl w:val="0"/>
          <w:numId w:val="17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3815D7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 w:rsidRPr="003815D7">
        <w:rPr>
          <w:sz w:val="24"/>
          <w:szCs w:val="24"/>
        </w:rPr>
        <w:t>индивидуальному проекту</w:t>
      </w:r>
      <w:proofErr w:type="gramEnd"/>
      <w:r w:rsidRPr="003815D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</w:t>
      </w:r>
      <w:r w:rsidRPr="003815D7">
        <w:rPr>
          <w:sz w:val="24"/>
          <w:szCs w:val="24"/>
        </w:rPr>
        <w:br/>
        <w:t xml:space="preserve">дер. </w:t>
      </w:r>
      <w:proofErr w:type="spellStart"/>
      <w:r w:rsidRPr="003815D7">
        <w:rPr>
          <w:sz w:val="24"/>
          <w:szCs w:val="24"/>
        </w:rPr>
        <w:t>Новосиверская</w:t>
      </w:r>
      <w:proofErr w:type="spellEnd"/>
      <w:r w:rsidRPr="003815D7">
        <w:rPr>
          <w:sz w:val="24"/>
          <w:szCs w:val="24"/>
        </w:rPr>
        <w:t>, ул. Елисеевская, д. 92 (кадастровый № 47:23:0907001:262)».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815D7" w:rsidRPr="003815D7" w:rsidRDefault="00792041" w:rsidP="003815D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3815D7" w:rsidRPr="003815D7">
        <w:rPr>
          <w:b/>
          <w:sz w:val="24"/>
          <w:szCs w:val="24"/>
        </w:rPr>
        <w:t>Об установлении тарифов на питьевую воду и водоотведение акционерного общества «Ленинградские областные коммунальные системы» (филиал «</w:t>
      </w:r>
      <w:proofErr w:type="spellStart"/>
      <w:r w:rsidR="003815D7" w:rsidRPr="003815D7">
        <w:rPr>
          <w:b/>
          <w:sz w:val="24"/>
          <w:szCs w:val="24"/>
        </w:rPr>
        <w:t>Новогорелово</w:t>
      </w:r>
      <w:proofErr w:type="spellEnd"/>
      <w:r w:rsidR="003815D7" w:rsidRPr="003815D7">
        <w:rPr>
          <w:b/>
          <w:sz w:val="24"/>
          <w:szCs w:val="24"/>
        </w:rPr>
        <w:t>» АО «ЛОКС»)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3815D7" w:rsidRPr="003815D7">
        <w:rPr>
          <w:sz w:val="24"/>
          <w:szCs w:val="24"/>
        </w:rPr>
        <w:t>выступила</w:t>
      </w:r>
      <w:proofErr w:type="gramEnd"/>
      <w:r w:rsidR="003815D7" w:rsidRPr="003815D7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основные положения э</w:t>
      </w:r>
      <w:r w:rsidR="003815D7" w:rsidRPr="003815D7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услуги в сфере холодного водоснабжения (питьевая вода) и водоотведения, оказываемые акционерным обществом «Ленинградские областные коммунальные системы» (филиал «</w:t>
      </w:r>
      <w:proofErr w:type="spellStart"/>
      <w:r w:rsidR="003815D7" w:rsidRPr="003815D7">
        <w:rPr>
          <w:rFonts w:eastAsia="Calibri"/>
          <w:sz w:val="24"/>
          <w:szCs w:val="24"/>
          <w:lang w:eastAsia="en-US"/>
        </w:rPr>
        <w:t>Новогорелово</w:t>
      </w:r>
      <w:proofErr w:type="spellEnd"/>
      <w:r w:rsidR="003815D7" w:rsidRPr="003815D7">
        <w:rPr>
          <w:rFonts w:eastAsia="Calibri"/>
          <w:sz w:val="24"/>
          <w:szCs w:val="24"/>
          <w:lang w:eastAsia="en-US"/>
        </w:rPr>
        <w:t>» АО «ЛОКС») (далее - АО «ЛОКС») потребителям муниципального образования «</w:t>
      </w:r>
      <w:proofErr w:type="spellStart"/>
      <w:r w:rsidR="003815D7" w:rsidRPr="003815D7">
        <w:rPr>
          <w:rFonts w:eastAsia="Calibri"/>
          <w:sz w:val="24"/>
          <w:szCs w:val="24"/>
          <w:lang w:eastAsia="en-US"/>
        </w:rPr>
        <w:t>Виллозское</w:t>
      </w:r>
      <w:proofErr w:type="spellEnd"/>
      <w:r w:rsidR="003815D7" w:rsidRPr="003815D7">
        <w:rPr>
          <w:rFonts w:eastAsia="Calibri"/>
          <w:sz w:val="24"/>
          <w:szCs w:val="24"/>
          <w:lang w:eastAsia="en-US"/>
        </w:rPr>
        <w:t xml:space="preserve"> городское поселение» Ломоносовского муниципального района Ленинградской области в 2019 году. АО «ЛОКС» обратилось с заявлением об установлении тарифов на услуги в сфере холодного водоснабжения (питьевая вода) и водоотведения на 2019 год от 11.02.2019 исх. № 147 (</w:t>
      </w:r>
      <w:proofErr w:type="spellStart"/>
      <w:r w:rsidR="003815D7" w:rsidRPr="003815D7">
        <w:rPr>
          <w:rFonts w:eastAsia="Calibri"/>
          <w:sz w:val="24"/>
          <w:szCs w:val="24"/>
          <w:lang w:eastAsia="en-US"/>
        </w:rPr>
        <w:t>вх</w:t>
      </w:r>
      <w:proofErr w:type="spellEnd"/>
      <w:r w:rsidR="003815D7" w:rsidRPr="003815D7">
        <w:rPr>
          <w:rFonts w:eastAsia="Calibri"/>
          <w:sz w:val="24"/>
          <w:szCs w:val="24"/>
          <w:lang w:eastAsia="en-US"/>
        </w:rPr>
        <w:t xml:space="preserve">. от 11.02.2019 </w:t>
      </w:r>
      <w:r w:rsidR="003815D7" w:rsidRPr="003815D7">
        <w:rPr>
          <w:rFonts w:eastAsia="Calibri"/>
          <w:sz w:val="24"/>
          <w:szCs w:val="24"/>
          <w:lang w:eastAsia="en-US"/>
        </w:rPr>
        <w:br/>
        <w:t>№ КТ-1-725/2019).</w:t>
      </w:r>
    </w:p>
    <w:p w:rsidR="003815D7" w:rsidRPr="003815D7" w:rsidRDefault="003815D7" w:rsidP="003815D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815D7">
        <w:rPr>
          <w:rFonts w:eastAsia="Calibri"/>
          <w:sz w:val="24"/>
          <w:szCs w:val="24"/>
          <w:lang w:eastAsia="en-US"/>
        </w:rPr>
        <w:t xml:space="preserve">Присутствующие на заседании Правления ЛенРТК представители АО «ЛОКС» Мамаева Т.В. (действующий по доверенности № 45 от 30.01.2019), Панкова Т.А. выразили свое устное несогласие с предложенным ЛенРТК уровнем тарифа и представили письменное возражения </w:t>
      </w:r>
      <w:r w:rsidRPr="003815D7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3815D7">
        <w:rPr>
          <w:rFonts w:eastAsia="Calibri"/>
          <w:sz w:val="24"/>
          <w:szCs w:val="24"/>
          <w:lang w:eastAsia="en-US"/>
        </w:rPr>
        <w:t>вх</w:t>
      </w:r>
      <w:proofErr w:type="spellEnd"/>
      <w:r w:rsidRPr="003815D7">
        <w:rPr>
          <w:rFonts w:eastAsia="Calibri"/>
          <w:sz w:val="24"/>
          <w:szCs w:val="24"/>
          <w:lang w:eastAsia="en-US"/>
        </w:rPr>
        <w:t>.</w:t>
      </w:r>
      <w:proofErr w:type="gramEnd"/>
      <w:r w:rsidRPr="003815D7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3815D7">
        <w:rPr>
          <w:rFonts w:eastAsia="Calibri"/>
          <w:sz w:val="24"/>
          <w:szCs w:val="24"/>
          <w:lang w:eastAsia="en-US"/>
        </w:rPr>
        <w:t>КТ-1-1929/2019 от 12.04.2019).</w:t>
      </w:r>
      <w:proofErr w:type="gramEnd"/>
    </w:p>
    <w:p w:rsidR="003815D7" w:rsidRDefault="003815D7" w:rsidP="003815D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Default="003815D7" w:rsidP="003815D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40F39" w:rsidRDefault="00640F39" w:rsidP="003815D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3815D7" w:rsidRPr="003815D7" w:rsidRDefault="003815D7" w:rsidP="003815D7">
      <w:pPr>
        <w:contextualSpacing/>
        <w:rPr>
          <w:sz w:val="24"/>
          <w:szCs w:val="24"/>
          <w:lang w:eastAsia="ar-SA"/>
        </w:rPr>
      </w:pPr>
    </w:p>
    <w:p w:rsidR="003815D7" w:rsidRPr="003815D7" w:rsidRDefault="003815D7" w:rsidP="003815D7">
      <w:pPr>
        <w:tabs>
          <w:tab w:val="left" w:pos="426"/>
        </w:tabs>
        <w:ind w:right="-2"/>
        <w:contextualSpacing/>
        <w:jc w:val="both"/>
        <w:rPr>
          <w:sz w:val="24"/>
          <w:szCs w:val="24"/>
        </w:rPr>
      </w:pPr>
      <w:r w:rsidRPr="003815D7">
        <w:rPr>
          <w:sz w:val="24"/>
          <w:szCs w:val="24"/>
        </w:rPr>
        <w:tab/>
        <w:t>1. По представленным производственным программам на услуги в сфере холодного водоснабжения (питьевая вода) и водоотведения на 2019 год утверждены основные натуральные показатели:</w:t>
      </w:r>
    </w:p>
    <w:p w:rsidR="003815D7" w:rsidRPr="003815D7" w:rsidRDefault="003815D7" w:rsidP="003815D7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Водоснабжение (питьевая вода)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7"/>
        <w:gridCol w:w="1132"/>
        <w:gridCol w:w="1407"/>
        <w:gridCol w:w="1404"/>
        <w:gridCol w:w="1400"/>
        <w:gridCol w:w="1771"/>
      </w:tblGrid>
      <w:tr w:rsidR="003815D7" w:rsidRPr="003815D7" w:rsidTr="00E10D77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 xml:space="preserve">№ </w:t>
            </w:r>
            <w:proofErr w:type="gramStart"/>
            <w:r w:rsidRPr="003815D7">
              <w:t>п</w:t>
            </w:r>
            <w:proofErr w:type="gramEnd"/>
            <w:r w:rsidRPr="003815D7"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План предприятия на 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Утверждено</w:t>
            </w:r>
          </w:p>
          <w:p w:rsidR="003815D7" w:rsidRPr="003815D7" w:rsidRDefault="003815D7" w:rsidP="003815D7">
            <w:pPr>
              <w:jc w:val="center"/>
            </w:pPr>
            <w:r w:rsidRPr="003815D7">
              <w:t>ЛенРТК на 2019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Отклонение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Причины отклонения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Получено воды со стороны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527,25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527,25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Подано воды в водопроводную сеть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527,25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527,25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Потери воды в водопроводных сетях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105,45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105,45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Отпущено воды потребителям,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421,80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421,80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Товарная вода,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421,80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421,80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13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управляющим компаниям,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384,60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384,60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бюджетным потребителям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22,15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22,15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иным потребителям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15,05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15,05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</w:tbl>
    <w:p w:rsidR="003815D7" w:rsidRPr="003815D7" w:rsidRDefault="003815D7" w:rsidP="003815D7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7"/>
        <w:gridCol w:w="1132"/>
        <w:gridCol w:w="1407"/>
        <w:gridCol w:w="1404"/>
        <w:gridCol w:w="1400"/>
        <w:gridCol w:w="1771"/>
      </w:tblGrid>
      <w:tr w:rsidR="003815D7" w:rsidRPr="003815D7" w:rsidTr="00E10D77">
        <w:trPr>
          <w:trHeight w:val="5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 xml:space="preserve">№ </w:t>
            </w:r>
            <w:proofErr w:type="gramStart"/>
            <w:r w:rsidRPr="003815D7">
              <w:t>п</w:t>
            </w:r>
            <w:proofErr w:type="gramEnd"/>
            <w:r w:rsidRPr="003815D7">
              <w:t>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План предприятия на 2019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Утверждено</w:t>
            </w:r>
          </w:p>
          <w:p w:rsidR="003815D7" w:rsidRPr="003815D7" w:rsidRDefault="003815D7" w:rsidP="003815D7">
            <w:pPr>
              <w:jc w:val="center"/>
            </w:pPr>
            <w:r w:rsidRPr="003815D7">
              <w:t>ЛенРТК на 2019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Отклонение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Причины отклонения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Прием сточных вод,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417,87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417,87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Товарные стоки,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393,10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393,10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27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от управляющих компаний, ТСЖ и др. (по населению)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361,78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361,78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от бюджетных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16,27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16,27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от иных потребителей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15,05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15,05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55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Неучтенный приток сточных вод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24,77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24,77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Объем сточных вод, переданных на очистку другим организациям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тыс</w:t>
            </w:r>
            <w:proofErr w:type="gramStart"/>
            <w:r w:rsidRPr="003815D7">
              <w:t>.м</w:t>
            </w:r>
            <w:proofErr w:type="gramEnd"/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417,87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417,87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Расход электроэнергии,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.к</w:t>
            </w:r>
            <w:proofErr w:type="gramEnd"/>
            <w:r w:rsidRPr="003815D7">
              <w:t>Вт.ч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99,25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99,25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 xml:space="preserve">на технологические нужды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.к</w:t>
            </w:r>
            <w:proofErr w:type="gramEnd"/>
            <w:r w:rsidRPr="003815D7">
              <w:t>Вт.ч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44,09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44,09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5.1.1.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удельный расход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кВт</w:t>
            </w:r>
            <w:proofErr w:type="gramStart"/>
            <w:r w:rsidRPr="003815D7">
              <w:t>.ч</w:t>
            </w:r>
            <w:proofErr w:type="spellEnd"/>
            <w:proofErr w:type="gramEnd"/>
            <w:r w:rsidRPr="003815D7">
              <w:t>/м</w:t>
            </w:r>
            <w:r w:rsidRPr="003815D7">
              <w:rPr>
                <w:vertAlign w:val="super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0,11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  <w:tr w:rsidR="003815D7" w:rsidRPr="003815D7" w:rsidTr="00E10D77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5.2.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на общепроизводственные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.к</w:t>
            </w:r>
            <w:proofErr w:type="gramEnd"/>
            <w:r w:rsidRPr="003815D7">
              <w:t>Вт.ч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55,16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55,16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</w:tr>
    </w:tbl>
    <w:p w:rsidR="003815D7" w:rsidRPr="003815D7" w:rsidRDefault="003815D7" w:rsidP="003815D7">
      <w:pPr>
        <w:tabs>
          <w:tab w:val="left" w:pos="426"/>
        </w:tabs>
        <w:ind w:right="-2" w:firstLine="426"/>
        <w:contextualSpacing/>
        <w:jc w:val="both"/>
        <w:rPr>
          <w:sz w:val="24"/>
          <w:szCs w:val="24"/>
        </w:rPr>
      </w:pPr>
      <w:r w:rsidRPr="003815D7">
        <w:rPr>
          <w:sz w:val="24"/>
          <w:szCs w:val="24"/>
        </w:rPr>
        <w:t>2. Результаты экономической экспертизы себестоимости услуг водоснабжения и водоотведения на 2019 год.</w:t>
      </w:r>
    </w:p>
    <w:p w:rsidR="003815D7" w:rsidRPr="003815D7" w:rsidRDefault="003815D7" w:rsidP="003815D7">
      <w:pPr>
        <w:ind w:right="44" w:firstLine="426"/>
        <w:jc w:val="both"/>
        <w:rPr>
          <w:sz w:val="24"/>
          <w:szCs w:val="24"/>
        </w:rPr>
      </w:pPr>
      <w:r w:rsidRPr="003815D7">
        <w:rPr>
          <w:sz w:val="24"/>
          <w:szCs w:val="24"/>
        </w:rPr>
        <w:lastRenderedPageBreak/>
        <w:t xml:space="preserve">В соответствии с пунктом </w:t>
      </w:r>
      <w:r w:rsidRPr="003815D7">
        <w:rPr>
          <w:sz w:val="24"/>
          <w:szCs w:val="24"/>
          <w:lang w:val="en-US"/>
        </w:rPr>
        <w:t>IX</w:t>
      </w:r>
      <w:r w:rsidRPr="003815D7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услуги в сфере холодного водоснабжения (питьевая вода) и водоотведения оказываемые </w:t>
      </w:r>
      <w:r w:rsidRPr="003815D7">
        <w:rPr>
          <w:sz w:val="24"/>
          <w:szCs w:val="24"/>
          <w:lang w:eastAsia="ar-SA"/>
        </w:rPr>
        <w:t>АО «ЛОКС»</w:t>
      </w:r>
      <w:r w:rsidRPr="003815D7">
        <w:rPr>
          <w:sz w:val="24"/>
          <w:szCs w:val="24"/>
        </w:rPr>
        <w:t xml:space="preserve"> на период со дня вступления в силу приказа ЛенРТК об установлении тарифов по 31.12.2019 г.</w:t>
      </w:r>
    </w:p>
    <w:p w:rsidR="003815D7" w:rsidRPr="003815D7" w:rsidRDefault="003815D7" w:rsidP="003815D7">
      <w:pPr>
        <w:ind w:right="44" w:firstLine="426"/>
        <w:jc w:val="both"/>
        <w:rPr>
          <w:sz w:val="24"/>
          <w:szCs w:val="24"/>
        </w:rPr>
      </w:pPr>
      <w:r w:rsidRPr="003815D7">
        <w:rPr>
          <w:sz w:val="24"/>
          <w:szCs w:val="24"/>
        </w:rPr>
        <w:t xml:space="preserve">Тарифы на услуги в сфере холодного водоснабжения (питьевая вода) и водоотведения, оказываемые </w:t>
      </w:r>
      <w:r w:rsidRPr="003815D7">
        <w:rPr>
          <w:sz w:val="24"/>
          <w:szCs w:val="24"/>
          <w:lang w:eastAsia="ar-SA"/>
        </w:rPr>
        <w:t xml:space="preserve">АО «ЛОКС» </w:t>
      </w:r>
      <w:r w:rsidRPr="003815D7">
        <w:rPr>
          <w:sz w:val="24"/>
          <w:szCs w:val="24"/>
        </w:rPr>
        <w:t>предлагаемые ЛенРТК к утверждению на 2019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3815D7" w:rsidRPr="003815D7" w:rsidRDefault="003815D7" w:rsidP="003815D7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3815D7"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таблице:</w:t>
      </w:r>
    </w:p>
    <w:p w:rsidR="003815D7" w:rsidRPr="003815D7" w:rsidRDefault="003815D7" w:rsidP="003815D7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3815D7" w:rsidRPr="003815D7" w:rsidRDefault="003815D7" w:rsidP="003815D7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1"/>
        <w:gridCol w:w="1275"/>
        <w:gridCol w:w="991"/>
        <w:gridCol w:w="991"/>
        <w:gridCol w:w="3966"/>
      </w:tblGrid>
      <w:tr w:rsidR="003815D7" w:rsidRPr="003815D7" w:rsidTr="00E10D77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№ 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  <w:r w:rsidRPr="003815D7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15D7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Причины отклонения, обоснование</w:t>
            </w:r>
          </w:p>
        </w:tc>
      </w:tr>
      <w:tr w:rsidR="003815D7" w:rsidRPr="003815D7" w:rsidTr="00E10D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873,99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-801,04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 </w:t>
            </w:r>
            <w:r w:rsidRPr="003815D7">
              <w:rPr>
                <w:sz w:val="18"/>
                <w:szCs w:val="18"/>
              </w:rPr>
              <w:t>ЛенРТК не принимает следующие расходы</w:t>
            </w:r>
            <w:r w:rsidRPr="003815D7">
              <w:rPr>
                <w:sz w:val="18"/>
                <w:szCs w:val="18"/>
                <w:lang w:eastAsia="ar-SA"/>
              </w:rPr>
              <w:t xml:space="preserve">: 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 В соответствии с представленным в ЛенРТК договором холодного водоснабжения от 14.02.2018 № 85-061356-ПП-ВС-В, заключённым между ГУП «Водоканал Санкт-Петербурга» и АО «ЛОКС», ГУП «Водоканал Санкт-Петербурга» обязуется подавать АО «ЛОКС» через присоединенную водопроводную сеть из централизованных систем холодного водоснабжения – холодную (питьевую) воду. </w:t>
            </w:r>
            <w:proofErr w:type="gramStart"/>
            <w:r w:rsidRPr="003815D7">
              <w:rPr>
                <w:sz w:val="18"/>
                <w:szCs w:val="18"/>
              </w:rPr>
              <w:t>При этом АО «ЛОКС» в калькуляции себестоимости питьевой воды в Приложении № 1 табл. 1.4 «Расходы на сырье и материалы» отражает реагенты (гипохлорит натрия) в размере 37,63 тыс. руб. Учитывая, что АО «ЛОКС» по договору холодного водоснабжения от 14.02.2018 № 85-061356-ПП-ВС-В покупает воду питьевого качества, ЛенРТК не принимает расходы на реагенты (отсутствуют обосновывающие материалы).</w:t>
            </w:r>
            <w:proofErr w:type="gramEnd"/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2. Горюче-смазочные материалы в размере 214,36 тыс. руб. не приняты по следующим причинам: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2.1. Договор купли-продажи нефтепродуктов с применением информационных смарт-карт от 26.06.2018 № 26-06/2018-1, заключенный с ООО «ЛУКОЙЛ-</w:t>
            </w:r>
            <w:proofErr w:type="spellStart"/>
            <w:r w:rsidRPr="003815D7">
              <w:rPr>
                <w:sz w:val="18"/>
                <w:szCs w:val="18"/>
              </w:rPr>
              <w:t>Интер</w:t>
            </w:r>
            <w:proofErr w:type="spellEnd"/>
            <w:r w:rsidRPr="003815D7">
              <w:rPr>
                <w:sz w:val="18"/>
                <w:szCs w:val="18"/>
              </w:rPr>
              <w:t>-Кард», срок договора истек 31.12.2018. Кроме того, в Приложении № 3 к договору указана спецификация поставляемого товара для филиала «Невский водопровод» АО «ЛОКС» и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 «ЛОКС».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2.2. Договор поставки дизельного топлива от 09.10.2018 № 09-10/2018-1, заключенный с ООО «НК </w:t>
            </w:r>
            <w:proofErr w:type="spellStart"/>
            <w:r w:rsidRPr="003815D7">
              <w:rPr>
                <w:sz w:val="18"/>
                <w:szCs w:val="18"/>
              </w:rPr>
              <w:t>Экспера</w:t>
            </w:r>
            <w:proofErr w:type="spellEnd"/>
            <w:r w:rsidRPr="003815D7">
              <w:rPr>
                <w:sz w:val="18"/>
                <w:szCs w:val="18"/>
              </w:rPr>
              <w:t>», срок договора истек 30.11.2018 г. Кроме того, в Приложении № 1 указано наименование и характеристики поставляемого топлива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 «ЛОКС»: Ленинградская область, г. Тосно, ул. Урицкого 57.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 Материалы и малоценные основные средства приняты не в полном объеме по следующим причинам (не приняты расходы в размере 549,05 тыс. руб.):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3.1. Договор поставки от 06.08.2018 № 06-</w:t>
            </w:r>
            <w:r w:rsidRPr="003815D7">
              <w:rPr>
                <w:sz w:val="18"/>
                <w:szCs w:val="18"/>
              </w:rPr>
              <w:lastRenderedPageBreak/>
              <w:t>08/2018-1, заключенный с ООО «Пирит», в Приложении № 1 к договору указан перечень поставляемого товара, при этом в калькуляции себестоимости питьевой воды в Приложении 1 табл. 1.4 «Расходы на сырье и материалы» отсутствует перечень, который указан в Приложении № 1 к договору.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3.2. Договор поставки от 20.02.2017 № 20-02/2017-2, заключенный с ООО «СИНТЕЗ», срок договора истек 28.02.2018 г. Кроме того, в Приложении № 1 к договору указан список автомобилей, в котором отсутствует транспортное средство </w:t>
            </w:r>
            <w:r w:rsidRPr="003815D7">
              <w:rPr>
                <w:sz w:val="18"/>
                <w:szCs w:val="18"/>
                <w:lang w:eastAsia="ar-SA"/>
              </w:rPr>
              <w:t xml:space="preserve">ГАЗ-231073, грузовой, с бортовой платформой (договор лизинга от 14.12.2018 № 10701-СПБ-18Л), указанный договор ЛенРТК не принимает см. п. 4. 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3.3. Договор поставки от 27.03.2017 № 27-03/2017-1, заключенный с ООО «</w:t>
            </w:r>
            <w:proofErr w:type="spellStart"/>
            <w:r w:rsidRPr="003815D7">
              <w:rPr>
                <w:sz w:val="18"/>
                <w:szCs w:val="18"/>
              </w:rPr>
              <w:t>Комус</w:t>
            </w:r>
            <w:proofErr w:type="spellEnd"/>
            <w:r w:rsidRPr="003815D7">
              <w:rPr>
                <w:sz w:val="18"/>
                <w:szCs w:val="18"/>
              </w:rPr>
              <w:t xml:space="preserve">-Петербург», срок договора истек 28.02.2018 г. 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3.4. Договор поставки от 27.03.2017 № 27-03/2017-2, заключенный с ООО «</w:t>
            </w:r>
            <w:proofErr w:type="spellStart"/>
            <w:r w:rsidRPr="003815D7">
              <w:rPr>
                <w:sz w:val="18"/>
                <w:szCs w:val="18"/>
              </w:rPr>
              <w:t>Комус</w:t>
            </w:r>
            <w:proofErr w:type="spellEnd"/>
            <w:r w:rsidRPr="003815D7">
              <w:rPr>
                <w:sz w:val="18"/>
                <w:szCs w:val="18"/>
              </w:rPr>
              <w:t>-Петербург», срок договора истек 28.08.2018 г. 3.5. По договору от 05.08.2015 № 155216-01</w:t>
            </w:r>
            <w:r w:rsidRPr="003815D7">
              <w:rPr>
                <w:sz w:val="18"/>
                <w:szCs w:val="18"/>
                <w:lang w:val="en-US"/>
              </w:rPr>
              <w:t>FHA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(доставка воды) адрес доставки: п. </w:t>
            </w:r>
            <w:proofErr w:type="spellStart"/>
            <w:r w:rsidRPr="003815D7">
              <w:rPr>
                <w:sz w:val="18"/>
                <w:szCs w:val="18"/>
              </w:rPr>
              <w:t>Тярлево</w:t>
            </w:r>
            <w:proofErr w:type="spellEnd"/>
            <w:r w:rsidRPr="003815D7">
              <w:rPr>
                <w:sz w:val="18"/>
                <w:szCs w:val="18"/>
              </w:rPr>
              <w:t xml:space="preserve">, </w:t>
            </w:r>
            <w:proofErr w:type="spellStart"/>
            <w:r w:rsidRPr="003815D7">
              <w:rPr>
                <w:sz w:val="18"/>
                <w:szCs w:val="18"/>
              </w:rPr>
              <w:t>Фильтровское</w:t>
            </w:r>
            <w:proofErr w:type="spellEnd"/>
            <w:r w:rsidRPr="003815D7">
              <w:rPr>
                <w:sz w:val="18"/>
                <w:szCs w:val="18"/>
              </w:rPr>
              <w:t xml:space="preserve"> шоссе, д. 7, лит. </w:t>
            </w:r>
            <w:proofErr w:type="gramStart"/>
            <w:r w:rsidRPr="003815D7">
              <w:rPr>
                <w:sz w:val="18"/>
                <w:szCs w:val="18"/>
              </w:rPr>
              <w:t>Б</w:t>
            </w:r>
            <w:proofErr w:type="gramEnd"/>
            <w:r w:rsidRPr="003815D7">
              <w:rPr>
                <w:sz w:val="18"/>
                <w:szCs w:val="18"/>
              </w:rPr>
              <w:t>, оф. 407. При этом в договоре аренды помещения от 01.02.2019 № 01-02/2019, заключенном с ООО «</w:t>
            </w:r>
            <w:proofErr w:type="spellStart"/>
            <w:r w:rsidRPr="003815D7">
              <w:rPr>
                <w:sz w:val="18"/>
                <w:szCs w:val="18"/>
              </w:rPr>
              <w:t>ЛенРусСтрой</w:t>
            </w:r>
            <w:proofErr w:type="spellEnd"/>
            <w:r w:rsidRPr="003815D7">
              <w:rPr>
                <w:sz w:val="18"/>
                <w:szCs w:val="18"/>
              </w:rPr>
              <w:t>» указан адрес: Ленинградская область, Ломоносовский муниципальный район, «</w:t>
            </w:r>
            <w:proofErr w:type="spellStart"/>
            <w:r w:rsidRPr="003815D7">
              <w:rPr>
                <w:sz w:val="18"/>
                <w:szCs w:val="18"/>
              </w:rPr>
              <w:t>Виллозское</w:t>
            </w:r>
            <w:proofErr w:type="spellEnd"/>
            <w:r w:rsidRPr="003815D7">
              <w:rPr>
                <w:sz w:val="18"/>
                <w:szCs w:val="18"/>
              </w:rPr>
              <w:t xml:space="preserve"> сельское поселение», </w:t>
            </w:r>
            <w:proofErr w:type="spellStart"/>
            <w:r w:rsidRPr="003815D7">
              <w:rPr>
                <w:sz w:val="18"/>
                <w:szCs w:val="18"/>
              </w:rPr>
              <w:t>пгт</w:t>
            </w:r>
            <w:proofErr w:type="spellEnd"/>
            <w:r w:rsidRPr="003815D7">
              <w:rPr>
                <w:sz w:val="18"/>
                <w:szCs w:val="18"/>
              </w:rPr>
              <w:t xml:space="preserve"> </w:t>
            </w:r>
            <w:proofErr w:type="spellStart"/>
            <w:r w:rsidRPr="003815D7">
              <w:rPr>
                <w:sz w:val="18"/>
                <w:szCs w:val="18"/>
              </w:rPr>
              <w:t>Горелово</w:t>
            </w:r>
            <w:proofErr w:type="spellEnd"/>
            <w:r w:rsidRPr="003815D7">
              <w:rPr>
                <w:sz w:val="18"/>
                <w:szCs w:val="18"/>
              </w:rPr>
              <w:t xml:space="preserve">, ул. Коммунаров, д. 188, корп. 1, пом. 16-Н. 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3.6. Договор поставки от 16.04.2018 № 16-04/2018-1, заключенный с ООО «РЕАЛ», срок договора истек 30.03.2019 г. Кроме того в Приложении № 1 к договору указан перечень поставляемого товара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 «ЛОКС»: Ленинградская область, г. Тосно, ул. Урицкого 57.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3.7. Договор поставки от 26.03.2018 № 26-03/2018-1, заключенный с ООО «МК </w:t>
            </w:r>
            <w:proofErr w:type="spellStart"/>
            <w:r w:rsidRPr="003815D7">
              <w:rPr>
                <w:sz w:val="18"/>
                <w:szCs w:val="18"/>
              </w:rPr>
              <w:t>Промстройметалл</w:t>
            </w:r>
            <w:proofErr w:type="spellEnd"/>
            <w:r w:rsidRPr="003815D7">
              <w:rPr>
                <w:sz w:val="18"/>
                <w:szCs w:val="18"/>
              </w:rPr>
              <w:t>», при этом в Приложении к договору указан перечень поставляемого товара для филиала «Невский  водопровод» АО «ЛОКС»: Санкт-Петербург, п. Понтонный, Шлиссельбургское шоссе, д. 81.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3.8. Договор поставки от 08.08.2017 № 08-08/2017-1, заключенный с ООО «Авангард Инжиниринг», срок договора истек 30.06.2018 г. Кроме того, в Приложении № 1 к договору указан перечень поставляемого товара для филиала «Невский водопровод» АО «ЛОКС»: Санкт-Петербург, п. Понтонный, Шлиссельбургское шоссе, д. 81.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3.9 Договор поставки от 24.05.2018 № 24-05/2018-1, заключенный с ООО «ПЕТРОРЕМСТРОЙ», при этом в Приложении № 2 к договору указан перечень поставляемого товара для филиала «Невский водопровод» АО «ЛОКС»: Санкт-Петербург, п. Понтонный, Шлиссельбургское шоссе, д. 81.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3.10. Договор поставки от 16.11.2017 № 16-11/2017-1, заключенный с ООО «СПЕЦМОНТАЖ», при этом в Приложении № 1 к договору указан перечень поставляемого товара по адресу: </w:t>
            </w:r>
            <w:proofErr w:type="gramStart"/>
            <w:r w:rsidRPr="003815D7">
              <w:rPr>
                <w:sz w:val="18"/>
                <w:szCs w:val="18"/>
              </w:rPr>
              <w:t>Санкт-Петербург, п. Понтонный, Шлиссельбургское шоссе, д. 81 - филиала «Невский водопровод» АО «ЛОКС».</w:t>
            </w:r>
            <w:proofErr w:type="gramEnd"/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3.11. Договор поставки от 28.08.2018 № 28-</w:t>
            </w:r>
            <w:r w:rsidRPr="003815D7">
              <w:rPr>
                <w:sz w:val="18"/>
                <w:szCs w:val="18"/>
              </w:rPr>
              <w:lastRenderedPageBreak/>
              <w:t>08/2018-1, заключенный с ООО «Торговый Дом «Виконт», срок договора по 30.06.2019 г. Кроме того, в Приложении № 1 к Договору указан перечень поставляемого товара для главного офиса АО «ЛОКС»: п. </w:t>
            </w:r>
            <w:proofErr w:type="spellStart"/>
            <w:r w:rsidRPr="003815D7">
              <w:rPr>
                <w:sz w:val="18"/>
                <w:szCs w:val="18"/>
              </w:rPr>
              <w:t>Тярлево</w:t>
            </w:r>
            <w:proofErr w:type="spellEnd"/>
            <w:r w:rsidRPr="003815D7">
              <w:rPr>
                <w:sz w:val="18"/>
                <w:szCs w:val="18"/>
              </w:rPr>
              <w:t xml:space="preserve">, </w:t>
            </w:r>
            <w:proofErr w:type="spellStart"/>
            <w:r w:rsidRPr="003815D7">
              <w:rPr>
                <w:sz w:val="18"/>
                <w:szCs w:val="18"/>
              </w:rPr>
              <w:t>Фильтровское</w:t>
            </w:r>
            <w:proofErr w:type="spellEnd"/>
            <w:r w:rsidRPr="003815D7">
              <w:rPr>
                <w:sz w:val="18"/>
                <w:szCs w:val="18"/>
              </w:rPr>
              <w:t xml:space="preserve"> шоссе, д. 7, лит. </w:t>
            </w:r>
            <w:proofErr w:type="gramStart"/>
            <w:r w:rsidRPr="003815D7">
              <w:rPr>
                <w:sz w:val="18"/>
                <w:szCs w:val="18"/>
              </w:rPr>
              <w:t>Б</w:t>
            </w:r>
            <w:proofErr w:type="gramEnd"/>
            <w:r w:rsidRPr="003815D7">
              <w:rPr>
                <w:sz w:val="18"/>
                <w:szCs w:val="18"/>
              </w:rPr>
              <w:t xml:space="preserve"> (указанный перечень не совпадает с перечнем, который указан  в калькуляции себестоимости питьевой воды в Приложении № 1 табл. 1.4 «Расходы на сырье и материалы»), для филиала «Невский водопровод» АО «ЛОКС»: </w:t>
            </w:r>
            <w:proofErr w:type="gramStart"/>
            <w:r w:rsidRPr="003815D7">
              <w:rPr>
                <w:sz w:val="18"/>
                <w:szCs w:val="18"/>
              </w:rPr>
              <w:t>Санкт-Петербург, п. Понтонный, Шлиссельбургское шоссе, д. 81 и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 «ЛОКС»:</w:t>
            </w:r>
            <w:proofErr w:type="gramEnd"/>
            <w:r w:rsidRPr="003815D7">
              <w:rPr>
                <w:sz w:val="18"/>
                <w:szCs w:val="18"/>
              </w:rPr>
              <w:t xml:space="preserve"> Ленинградская область, г. Тосно, ул. Урицкого 57.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3.12. Договор поставки от 16.04.2018 № 16-04/2018-1, заключенный с ООО «РЕАЛ», срок договора истек 30.03.2019 г. Кроме того, в Приложении № 1 к договору указан перечень поставляемого товара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 «ЛОКС»: Ленинградская область, г. Тосно, ул. Урицкого 57.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3.13. Договор поставки от 11.04.2017 № 11-04/2017-1, заключенный с ООО «ПРОК», срок договора истек 28.02.2018 г. Кроме того, в Приложении № 1 к договору указан перечень поставляемого товара для филиала «Невский водопровод» АО «ЛОКС»: Санкт-Петербург, п. Понтонный, Шлиссельбургское шоссе, д. 81.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3.14. Договор от 26.03.2018 № 1848 (средства индивидуальной защиты), заключенный с ООО «</w:t>
            </w:r>
            <w:proofErr w:type="spellStart"/>
            <w:r w:rsidRPr="003815D7">
              <w:rPr>
                <w:sz w:val="18"/>
                <w:szCs w:val="18"/>
              </w:rPr>
              <w:t>Снабсервис</w:t>
            </w:r>
            <w:proofErr w:type="spellEnd"/>
            <w:r w:rsidRPr="003815D7">
              <w:rPr>
                <w:sz w:val="18"/>
                <w:szCs w:val="18"/>
              </w:rPr>
              <w:t>», при этом в договоре отсутствует информация о том, что средства индивидуальной защиты необходимы для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 «ЛОКС».</w:t>
            </w:r>
          </w:p>
          <w:p w:rsidR="003815D7" w:rsidRPr="003815D7" w:rsidRDefault="003815D7" w:rsidP="00E10D77">
            <w:pPr>
              <w:snapToGrid w:val="0"/>
              <w:ind w:right="-53"/>
              <w:jc w:val="both"/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4. ЛенРТК принял материалы и малоценные основные средства на спец. одежду в размере 72,95 тыс. руб. с учетом принятого производственного персонала.</w:t>
            </w:r>
          </w:p>
        </w:tc>
      </w:tr>
      <w:tr w:rsidR="003815D7" w:rsidRPr="003815D7" w:rsidTr="00E10D77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1627,62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1042,68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-584,94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</w:rPr>
              <w:t xml:space="preserve">Расходы на оплату труда основного производственного персонала откорректированы ЛенРТК исходя из средней </w:t>
            </w:r>
            <w:r w:rsidRPr="003815D7">
              <w:rPr>
                <w:sz w:val="18"/>
                <w:szCs w:val="18"/>
                <w:lang w:eastAsia="ar-SA"/>
              </w:rPr>
              <w:t xml:space="preserve">заработной платы, начисленной за декабрь 2018 года в Ленинградской области (данные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3815D7">
              <w:rPr>
                <w:sz w:val="18"/>
                <w:szCs w:val="18"/>
              </w:rPr>
              <w:t>Сценарных условий, а также численности предусмотренной в штатном расписании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 «ЛОКС» с 01.03.2019 г.</w:t>
            </w:r>
          </w:p>
        </w:tc>
      </w:tr>
      <w:tr w:rsidR="003815D7" w:rsidRPr="003815D7" w:rsidTr="00E10D7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491,54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-176,65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 основного производственного персонала определены с учетом 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персонала, принятого ЛенРТК на 2019 год.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855,75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444,78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-410,97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1. </w:t>
            </w:r>
            <w:r w:rsidRPr="003815D7">
              <w:rPr>
                <w:sz w:val="18"/>
                <w:szCs w:val="18"/>
              </w:rPr>
              <w:t xml:space="preserve">Расходы на арендную плату приняты в размере 889,56 </w:t>
            </w:r>
            <w:r w:rsidRPr="003815D7">
              <w:rPr>
                <w:sz w:val="18"/>
                <w:szCs w:val="18"/>
                <w:lang w:eastAsia="ar-SA"/>
              </w:rPr>
              <w:t xml:space="preserve">тыс. руб. в том числе отнесено на водоснабжение 444,78 тыс. руб., 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на основании договора аренды помещения от 01.02.2019 № 01-02/2019, заключенного с 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ЛенРусСтрой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», протокола Заседания Единой комиссии по закупкам от 01.02.2019 (извещение о проведении закупки у единственного поставщика (исполнителя, подрядчика)) и расчета стоимости аренды помещения 51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кв</w:t>
            </w:r>
            <w:proofErr w:type="gramStart"/>
            <w:r w:rsidRPr="003815D7">
              <w:rPr>
                <w:sz w:val="18"/>
                <w:szCs w:val="18"/>
                <w:lang w:eastAsia="ar-SA"/>
              </w:rPr>
              <w:t>.м</w:t>
            </w:r>
            <w:proofErr w:type="spellEnd"/>
            <w:proofErr w:type="gramEnd"/>
            <w:r w:rsidRPr="003815D7">
              <w:rPr>
                <w:sz w:val="18"/>
                <w:szCs w:val="18"/>
                <w:lang w:eastAsia="ar-SA"/>
              </w:rPr>
              <w:t xml:space="preserve"> по адресу: Ленинградская </w:t>
            </w:r>
            <w:r w:rsidRPr="003815D7">
              <w:rPr>
                <w:sz w:val="18"/>
                <w:szCs w:val="18"/>
                <w:lang w:eastAsia="ar-SA"/>
              </w:rPr>
              <w:lastRenderedPageBreak/>
              <w:t>область,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Виллозское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сельское поселение»,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пгт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. 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Горелово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, ул. Коммунаров, д. 188, корп. 1, пом. 16-Н за исключением расходов на плановые накопления (11119,56 руб.).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2. 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Ввиду </w:t>
            </w:r>
            <w:r w:rsidRPr="003815D7">
              <w:rPr>
                <w:sz w:val="18"/>
                <w:szCs w:val="18"/>
                <w:lang w:eastAsia="ar-SA"/>
              </w:rPr>
              <w:t xml:space="preserve">непредставления материалов, подтверждающих обоснованность расходов и их размер, 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регулирования тарифов в сфере водоснабжения и водоотведения, </w:t>
            </w:r>
            <w:r w:rsidRPr="003815D7">
              <w:rPr>
                <w:sz w:val="18"/>
                <w:szCs w:val="18"/>
              </w:rPr>
              <w:t xml:space="preserve">утвержденных постановлением Правительства РФ № 406, </w:t>
            </w:r>
            <w:r w:rsidRPr="003815D7">
              <w:rPr>
                <w:sz w:val="18"/>
                <w:szCs w:val="18"/>
                <w:lang w:eastAsia="ar-SA"/>
              </w:rPr>
              <w:t xml:space="preserve">в полном объеме не приняты расходы на </w:t>
            </w:r>
            <w:r w:rsidRPr="003815D7">
              <w:rPr>
                <w:sz w:val="18"/>
                <w:szCs w:val="18"/>
              </w:rPr>
              <w:t>лизинговые платежи</w:t>
            </w:r>
            <w:r w:rsidRPr="003815D7">
              <w:rPr>
                <w:sz w:val="18"/>
                <w:szCs w:val="18"/>
                <w:lang w:eastAsia="ar-SA"/>
              </w:rPr>
              <w:t xml:space="preserve"> по договору лизинга от 14.12.2018 № 10701-СПБ-18-Л, заключенного АО «ЛОКС» с 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Альфамобиль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». Предметом лизинга по названному договору является новое транспортное средство ГАЗ-231073, грузовой, с бортовой платформой. Пунктом 44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Основ ценообразования </w:t>
            </w:r>
            <w:r w:rsidRPr="003815D7">
              <w:rPr>
                <w:sz w:val="18"/>
                <w:szCs w:val="18"/>
              </w:rPr>
              <w:t xml:space="preserve">в сфере водоснабжения и водоотведения, утвержденных постановлением Правительства РФ № 406,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определено, что экономически обоснованный размер лизингового платежа определяется исходя из принципа возмещения лизингодателю амортизации. Расчет амортизации не представлен. Кроме того, не представлен паспорт транспортного средства, отсутствует информация о принятии объекта лизинга к бухгалтерскому учету (инвентарные карточки, выписка с 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забалансового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 счета).</w:t>
            </w:r>
          </w:p>
        </w:tc>
      </w:tr>
      <w:tr w:rsidR="003815D7" w:rsidRPr="003815D7" w:rsidTr="00E10D77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3371,76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-3371,76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723267">
            <w:pPr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С учетом требований статьи 3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Федерального закона от 07.12.2011 № 416-ФЗ «О водоснабжении и водоотведении»</w:t>
            </w:r>
            <w:r w:rsidRPr="003815D7">
              <w:rPr>
                <w:sz w:val="18"/>
                <w:szCs w:val="18"/>
              </w:rPr>
              <w:t xml:space="preserve"> амортизация не принята.</w:t>
            </w:r>
          </w:p>
          <w:p w:rsidR="003815D7" w:rsidRPr="003815D7" w:rsidRDefault="003815D7" w:rsidP="007232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815D7">
              <w:rPr>
                <w:rFonts w:eastAsia="Calibri"/>
                <w:sz w:val="18"/>
                <w:szCs w:val="18"/>
                <w:lang w:eastAsia="en-US"/>
              </w:rPr>
              <w:t>(Распоряжением ЛенРТК 27.12.2016 № 108-р для АО «ЛОКС» установлена индивидуальная плата за подключение (технологическое присоединение) к централизованным системам холодного водоснабжения и водоотведения объектов заявителей (ООО «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Интер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 Альянс», ООО «Пальмира», ООО «Лиговский канал») - квартальная жилая застройка, располагающаяся на тридцати двух земельных участках в общих границах красных линий застройки на территории кадастрового квартала 47:14:0603001 в северной части поселка 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Новогорелово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образования</w:t>
            </w:r>
            <w:proofErr w:type="gram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Виллозское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> сельское поселение» Ломоносовского муниципального района Ленинградской области.</w:t>
            </w:r>
          </w:p>
          <w:p w:rsidR="003815D7" w:rsidRPr="003815D7" w:rsidRDefault="003815D7" w:rsidP="007232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rFonts w:eastAsia="Calibri"/>
                <w:sz w:val="18"/>
                <w:szCs w:val="18"/>
                <w:lang w:eastAsia="en-US"/>
              </w:rPr>
              <w:t>На основании вышеуказанного распоряжения, АО «ЛОКС» с вышеуказанными заявителями были заключены договора: - о подключении (технологическом присоединении) к централизованной системе холодного водоснабжения от 28.12.2016 № 28-12/2016-1;</w:t>
            </w:r>
          </w:p>
          <w:p w:rsidR="003815D7" w:rsidRPr="003815D7" w:rsidRDefault="003815D7" w:rsidP="007232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rFonts w:eastAsia="Calibri"/>
                <w:sz w:val="18"/>
                <w:szCs w:val="18"/>
                <w:lang w:eastAsia="en-US"/>
              </w:rPr>
              <w:t>- о подключении (технологическом присоединении) к централизованной системе водоотведения от 28.12.2016 № 28-12/2016-2.</w:t>
            </w:r>
          </w:p>
          <w:p w:rsidR="003815D7" w:rsidRPr="003815D7" w:rsidRDefault="003815D7" w:rsidP="007232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rFonts w:eastAsia="Calibri"/>
                <w:sz w:val="18"/>
                <w:szCs w:val="18"/>
                <w:lang w:eastAsia="en-US"/>
              </w:rPr>
              <w:t>Мероприятия, необходимые для подключения объектов заявителей, выполнялись АО «ЛОКС» с привлечением подрядной организации - ООО «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ЛенРусСтрой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» в соответствии с Договором строительного подряда от 21.07.2017 № 21-01/2017-1. </w:t>
            </w:r>
            <w:proofErr w:type="gramStart"/>
            <w:r w:rsidRPr="003815D7">
              <w:rPr>
                <w:rFonts w:eastAsia="Calibri"/>
                <w:sz w:val="18"/>
                <w:szCs w:val="18"/>
                <w:lang w:eastAsia="en-US"/>
              </w:rPr>
              <w:t>Факт выполнения ООО «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ЛенРусСтрой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>» работ по строительству объектов недвижимого имущества (магистральные сети водопровода </w:t>
            </w:r>
            <w:proofErr w:type="gramEnd"/>
          </w:p>
          <w:p w:rsidR="003815D7" w:rsidRPr="003815D7" w:rsidRDefault="003815D7" w:rsidP="0072326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815D7">
              <w:rPr>
                <w:rFonts w:eastAsia="Calibri"/>
                <w:sz w:val="18"/>
                <w:szCs w:val="18"/>
                <w:lang w:eastAsia="en-US"/>
              </w:rPr>
              <w:t>п. 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Новогорелово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, инв. № 00182530,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lastRenderedPageBreak/>
              <w:t>канализационная насосная станция (КНС) п. 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Новогорелово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>, инв. № 00182531, сети напорной канализации п. 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Новогорелово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>, инв. № 00182532, хозяйственно-бытовая канализация п. </w:t>
            </w:r>
            <w:proofErr w:type="spellStart"/>
            <w:r w:rsidRPr="003815D7">
              <w:rPr>
                <w:rFonts w:eastAsia="Calibri"/>
                <w:sz w:val="18"/>
                <w:szCs w:val="18"/>
                <w:lang w:eastAsia="en-US"/>
              </w:rPr>
              <w:t>Новогорелово</w:t>
            </w:r>
            <w:proofErr w:type="spellEnd"/>
            <w:r w:rsidRPr="003815D7">
              <w:rPr>
                <w:rFonts w:eastAsia="Calibri"/>
                <w:sz w:val="18"/>
                <w:szCs w:val="18"/>
                <w:lang w:eastAsia="en-US"/>
              </w:rPr>
              <w:t>, инв. № 00182533) подтвержден актами №№ 1, 2, 3, 4 приемки законченного строительством объекта приемочной комиссией (КС-14)).</w:t>
            </w:r>
            <w:proofErr w:type="gramEnd"/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264,34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-264,34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 Расходы на оплату труда цехового персонала и отчисления на социальные нужды цехового персонала не приняты, так как не принят договор лизинга от 14.12.2018 № 10701-СПБ-18-Л на новое транспортное средство </w:t>
            </w:r>
            <w:r w:rsidRPr="003815D7">
              <w:rPr>
                <w:sz w:val="18"/>
                <w:szCs w:val="18"/>
                <w:lang w:eastAsia="ar-SA"/>
              </w:rPr>
              <w:t xml:space="preserve">ГАЗ-231073, грузовой, с бортовой платформой, в связи с этим 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из штатного расписания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 «ЛОКС» исключен водитель автомобиля - слесарь по ремонту автомобиля 1 чел. (на услугу водоснабжения 0,5 чел и на услугу водоотведения 0,5 чел.).</w:t>
            </w:r>
          </w:p>
          <w:p w:rsidR="003815D7" w:rsidRPr="003815D7" w:rsidRDefault="003815D7" w:rsidP="003815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sz w:val="18"/>
                <w:szCs w:val="18"/>
              </w:rPr>
              <w:t>2. </w:t>
            </w: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 xml:space="preserve">постановлением Правительства РФ </w:t>
            </w:r>
            <w:r w:rsidRPr="003815D7">
              <w:rPr>
                <w:sz w:val="18"/>
                <w:szCs w:val="18"/>
                <w:lang w:eastAsia="ar-SA"/>
              </w:rPr>
              <w:t>№ 406 не приняты следующие расходы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- </w:t>
            </w:r>
            <w:proofErr w:type="gramStart"/>
            <w:r w:rsidRPr="003815D7">
              <w:rPr>
                <w:sz w:val="18"/>
                <w:szCs w:val="18"/>
              </w:rPr>
              <w:t>мойка</w:t>
            </w:r>
            <w:proofErr w:type="gramEnd"/>
            <w:r w:rsidRPr="003815D7">
              <w:rPr>
                <w:sz w:val="18"/>
                <w:szCs w:val="18"/>
              </w:rPr>
              <w:t xml:space="preserve"> а/машин в размере 12,00 тыс. руб., представлен договор от 01.12.2017 № 15, (услуги по мойке легковых автомобилей в период с 01.12.2017 по 31.05.2018), при этом в Приложении № 1 к договору указан список автомобилей АО «ЛОКС» в котором отсутствует транспортное средство </w:t>
            </w:r>
            <w:r w:rsidRPr="003815D7">
              <w:rPr>
                <w:sz w:val="18"/>
                <w:szCs w:val="18"/>
                <w:lang w:eastAsia="ar-SA"/>
              </w:rPr>
              <w:t>ГАЗ-231073, грузовой, с бортовой платформой.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</w:rPr>
              <w:t xml:space="preserve">- ремонт, тех. </w:t>
            </w:r>
            <w:proofErr w:type="gramStart"/>
            <w:r w:rsidRPr="003815D7">
              <w:rPr>
                <w:sz w:val="18"/>
                <w:szCs w:val="18"/>
              </w:rPr>
              <w:t>обслуживание</w:t>
            </w:r>
            <w:proofErr w:type="gramEnd"/>
            <w:r w:rsidRPr="003815D7">
              <w:rPr>
                <w:sz w:val="18"/>
                <w:szCs w:val="18"/>
              </w:rPr>
              <w:t xml:space="preserve"> а/транспорта, диагностика, платные дороги, ОСАГО, КАСКО в размере 25,00 тыс. руб., представлен договор на техническое обслуживание и проведение ремонтных работ от 10.10.2018 № 79/18, заключенный с ООО «Автосервис Юг», при этом в Приложении № 1 к договору указан список транспортных средств в котором отсутствует транспортное средство </w:t>
            </w:r>
            <w:r w:rsidRPr="003815D7">
              <w:rPr>
                <w:sz w:val="18"/>
                <w:szCs w:val="18"/>
                <w:lang w:eastAsia="ar-SA"/>
              </w:rPr>
              <w:t>ГАЗ-231073, грузовой, с бортовой платформой.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Также представлен договор на оказание услуг по организации проезда по платным участкам автомобилей дороги «Западный скоростной диаметр» от 20.10.2014 № 0054794-КТ001, при этом в указанном договоре отсутствует информация о филиале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 АО «ЛОКС».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- материалы в размере 36,09 тыс. руб. (отсутствуют обосновывающие материалы). 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938,89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270,13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-668,76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 Расходы на оплату труда прочего персонала откорректированы ЛенРТК исходя из средней </w:t>
            </w:r>
            <w:r w:rsidRPr="003815D7">
              <w:rPr>
                <w:sz w:val="18"/>
                <w:szCs w:val="18"/>
                <w:lang w:eastAsia="ar-SA"/>
              </w:rPr>
              <w:t xml:space="preserve">заработной платы, начисленной за декабрь 2018 года в Ленинградской области (данные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3815D7">
              <w:rPr>
                <w:sz w:val="18"/>
                <w:szCs w:val="18"/>
              </w:rPr>
              <w:t>Сценарных условий, а также численности предусмотренной в штатном расписании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 «ЛОКС» с 01.03.2019 г.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 прочего персонала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определены с учетом 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прочего персонала, принятого ЛенРТК на 2019 год.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2. </w:t>
            </w: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 не приняты следующие прочие расходы: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материалы в размере 62,50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повышение квалификации, подбор персонала в размере 44,25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аттестация специалистов/оценка условий труда в размере 33,73 тыс. руб. представлен договор оказания услуг по проведению специальной оценки условий труда от 07.08.2017 № 2017-07-117656-</w:t>
            </w:r>
            <w:r w:rsidRPr="003815D7">
              <w:rPr>
                <w:sz w:val="18"/>
                <w:szCs w:val="18"/>
                <w:lang w:val="en-US"/>
              </w:rPr>
              <w:t>BIV</w:t>
            </w:r>
            <w:r w:rsidRPr="003815D7">
              <w:rPr>
                <w:sz w:val="18"/>
                <w:szCs w:val="18"/>
              </w:rPr>
              <w:t>-</w:t>
            </w:r>
            <w:r w:rsidRPr="003815D7">
              <w:rPr>
                <w:sz w:val="18"/>
                <w:szCs w:val="18"/>
                <w:lang w:val="en-US"/>
              </w:rPr>
              <w:t>VEL</w:t>
            </w:r>
            <w:r w:rsidRPr="003815D7">
              <w:rPr>
                <w:sz w:val="18"/>
                <w:szCs w:val="18"/>
              </w:rPr>
              <w:t>, заключенный с ООО «Центр Сертификации «ВЕЛЕС», срок договора истек 06.10.2017 г. Кроме того услуги по договору оказываются на объектах АО «ЛОКС»: офис - филиал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 «ЛОКС», </w:t>
            </w:r>
            <w:r w:rsidR="00023E5A">
              <w:rPr>
                <w:sz w:val="18"/>
                <w:szCs w:val="18"/>
              </w:rPr>
              <w:br/>
            </w:r>
            <w:r w:rsidRPr="003815D7">
              <w:rPr>
                <w:sz w:val="18"/>
                <w:szCs w:val="18"/>
              </w:rPr>
              <w:t>Санкт-Петербург, п. </w:t>
            </w:r>
            <w:proofErr w:type="spellStart"/>
            <w:r w:rsidRPr="003815D7">
              <w:rPr>
                <w:sz w:val="18"/>
                <w:szCs w:val="18"/>
              </w:rPr>
              <w:t>Тярлево</w:t>
            </w:r>
            <w:proofErr w:type="spellEnd"/>
            <w:r w:rsidRPr="003815D7">
              <w:rPr>
                <w:sz w:val="18"/>
                <w:szCs w:val="18"/>
              </w:rPr>
              <w:t xml:space="preserve">, </w:t>
            </w:r>
            <w:proofErr w:type="spellStart"/>
            <w:r w:rsidRPr="003815D7">
              <w:rPr>
                <w:sz w:val="18"/>
                <w:szCs w:val="18"/>
              </w:rPr>
              <w:t>Фильтровское</w:t>
            </w:r>
            <w:proofErr w:type="spellEnd"/>
            <w:r w:rsidRPr="003815D7">
              <w:rPr>
                <w:sz w:val="18"/>
                <w:szCs w:val="18"/>
              </w:rPr>
              <w:t xml:space="preserve"> шоссе, д. 7, литера</w:t>
            </w:r>
            <w:proofErr w:type="gramStart"/>
            <w:r w:rsidRPr="003815D7">
              <w:rPr>
                <w:sz w:val="18"/>
                <w:szCs w:val="18"/>
              </w:rPr>
              <w:t xml:space="preserve"> Б</w:t>
            </w:r>
            <w:proofErr w:type="gramEnd"/>
            <w:r w:rsidRPr="003815D7">
              <w:rPr>
                <w:sz w:val="18"/>
                <w:szCs w:val="18"/>
              </w:rPr>
              <w:t>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proofErr w:type="gramStart"/>
            <w:r w:rsidRPr="003815D7">
              <w:rPr>
                <w:sz w:val="18"/>
                <w:szCs w:val="18"/>
              </w:rPr>
              <w:t>- медицинский осмотр, медицинские услуги в размере 100,00 тыс. руб. представлен договор на оказание услуг по проведению периодического медицинского осмотра работников, занятых на тяжелых работах и на работах с вредными и (или) опасными условиями труда от 14.02.2018 № 14-02/2018-1, заключенный с ФБУН «СЗНЦ гигиены и общественного здоровья», срок договора истек 16.03.2018 г. Кроме того, в Приложении № 1 к договору указан расчет</w:t>
            </w:r>
            <w:proofErr w:type="gramEnd"/>
            <w:r w:rsidRPr="003815D7">
              <w:rPr>
                <w:sz w:val="18"/>
                <w:szCs w:val="18"/>
              </w:rPr>
              <w:t xml:space="preserve"> стоимости оказываемых услуг для филиала «Невский водопровод» АО «ЛОКС», АУП и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 «ЛОКС»;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обеспечение пожарной безопасности в размере 12,50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услуги связи, почтовые расходы в размере 25,00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сервисное обслуживание, диагностика, ремонт приборов учета, эл. приборов в размере 21,25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сервисное обслуживание диктующих точек в размере 225,00 тыс. руб.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 ЛенРТК принял расходы на спец. одежду в размере 12,50 тыс. руб. с учетом принятого прочего персонала.</w:t>
            </w:r>
          </w:p>
        </w:tc>
      </w:tr>
      <w:tr w:rsidR="003815D7" w:rsidRPr="003815D7" w:rsidTr="00E10D77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Оплата воды, полученной со стороны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19042,87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19042,87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023E5A">
            <w:pPr>
              <w:jc w:val="both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Принято с учетом объема полученной воды,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</w:t>
            </w:r>
            <w:r w:rsidR="00023E5A">
              <w:rPr>
                <w:sz w:val="18"/>
                <w:szCs w:val="18"/>
                <w:lang w:eastAsia="ar-SA"/>
              </w:rPr>
              <w:br/>
            </w:r>
            <w:r w:rsidRPr="003815D7">
              <w:rPr>
                <w:sz w:val="18"/>
                <w:szCs w:val="18"/>
                <w:lang w:eastAsia="ar-SA"/>
              </w:rPr>
              <w:t xml:space="preserve">Санкт-Петербурга» на территории </w:t>
            </w:r>
            <w:r w:rsidR="00023E5A">
              <w:rPr>
                <w:sz w:val="18"/>
                <w:szCs w:val="18"/>
                <w:lang w:eastAsia="ar-SA"/>
              </w:rPr>
              <w:br/>
            </w:r>
            <w:r w:rsidRPr="003815D7">
              <w:rPr>
                <w:sz w:val="18"/>
                <w:szCs w:val="18"/>
                <w:lang w:eastAsia="ar-SA"/>
              </w:rPr>
              <w:t xml:space="preserve">Санкт-Петербурга на 2016-2020 годы» </w:t>
            </w:r>
            <w:r w:rsidR="00023E5A">
              <w:rPr>
                <w:sz w:val="18"/>
                <w:szCs w:val="18"/>
                <w:lang w:eastAsia="ar-SA"/>
              </w:rPr>
              <w:br/>
            </w:r>
            <w:r w:rsidRPr="003815D7">
              <w:rPr>
                <w:sz w:val="18"/>
                <w:szCs w:val="18"/>
                <w:lang w:eastAsia="ar-SA"/>
              </w:rPr>
              <w:t>(в редакции Распоряжения комитета по тарифам Санкт-Петербурга от 19.12.2018 № 254-р).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3356,10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2592,36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-763,74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  <w:r w:rsidRPr="003815D7">
              <w:rPr>
                <w:sz w:val="18"/>
                <w:szCs w:val="18"/>
                <w:lang w:eastAsia="ar-SA"/>
              </w:rPr>
              <w:t xml:space="preserve"> распределены по видам деятельности в соответствии с Положением учетной политикой АО «ЛОКС» и определены следующим образом: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 Расходы на оплату труда административно-управленческого персонала 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откорректированы ЛенРТК исходя из средней </w:t>
            </w:r>
            <w:r w:rsidRPr="003815D7">
              <w:rPr>
                <w:sz w:val="18"/>
                <w:szCs w:val="18"/>
                <w:lang w:eastAsia="ar-SA"/>
              </w:rPr>
              <w:t xml:space="preserve">заработной платы, начисленной за декабрь 2018 года в Ленинградской области (данные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3815D7">
              <w:rPr>
                <w:sz w:val="18"/>
                <w:szCs w:val="18"/>
              </w:rPr>
              <w:t>Сценарных условий, а также численности предусмотренной в штатном расписании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 «ЛОКС» с 01.03.2019 г.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Отчисления на социальные нужды </w:t>
            </w:r>
            <w:r w:rsidRPr="003815D7">
              <w:rPr>
                <w:sz w:val="18"/>
                <w:szCs w:val="18"/>
              </w:rPr>
              <w:lastRenderedPageBreak/>
              <w:t>административно-управленческого персонала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определены с учетом 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административно-управленческого персонала, принятого ЛенРТК на 2019 год.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2. </w:t>
            </w: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 не приняты следующие расходы: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 материалы в размере 206,70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proofErr w:type="gramStart"/>
            <w:r w:rsidRPr="003815D7">
              <w:rPr>
                <w:sz w:val="18"/>
                <w:szCs w:val="18"/>
              </w:rPr>
              <w:t>- информационные услуги в размере 5,00 тыс. руб., представлен договор оказания информационных услуг с использованием  экземпляров Систем Консультант Плюс от 06.06.2017 № 06-06/2017-2, заключенный с ООО ИПЦ «</w:t>
            </w:r>
            <w:proofErr w:type="spellStart"/>
            <w:r w:rsidRPr="003815D7">
              <w:rPr>
                <w:sz w:val="18"/>
                <w:szCs w:val="18"/>
              </w:rPr>
              <w:t>Консультант+Аско</w:t>
            </w:r>
            <w:r w:rsidR="00023E5A">
              <w:rPr>
                <w:sz w:val="18"/>
                <w:szCs w:val="18"/>
              </w:rPr>
              <w:t>н</w:t>
            </w:r>
            <w:proofErr w:type="spellEnd"/>
            <w:r w:rsidR="00023E5A">
              <w:rPr>
                <w:sz w:val="18"/>
                <w:szCs w:val="18"/>
              </w:rPr>
              <w:t>»), срок истек 31.05.2018 г., к</w:t>
            </w:r>
            <w:r w:rsidRPr="003815D7">
              <w:rPr>
                <w:sz w:val="18"/>
                <w:szCs w:val="18"/>
              </w:rPr>
              <w:t>роме того в Приложении № 2 к договору указан перечень структурных подразделений АО «ЛОКС», которым АО «ЛОКС» вправе предоставить доступ к экземплярам Системы для филиала «</w:t>
            </w:r>
            <w:proofErr w:type="spellStart"/>
            <w:r w:rsidRPr="003815D7">
              <w:rPr>
                <w:sz w:val="18"/>
                <w:szCs w:val="18"/>
              </w:rPr>
              <w:t>Тосненский</w:t>
            </w:r>
            <w:proofErr w:type="spellEnd"/>
            <w:r w:rsidRPr="003815D7">
              <w:rPr>
                <w:sz w:val="18"/>
                <w:szCs w:val="18"/>
              </w:rPr>
              <w:t xml:space="preserve"> водоканал» АО «ЛОКС</w:t>
            </w:r>
            <w:proofErr w:type="gramEnd"/>
            <w:r w:rsidRPr="003815D7">
              <w:rPr>
                <w:sz w:val="18"/>
                <w:szCs w:val="18"/>
              </w:rPr>
              <w:t>» и для филиала «Невский водопровод» АО «ЛОКС»;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</w:rPr>
              <w:t xml:space="preserve">- повышение квалификации в размере 6,00 тыс. руб., </w:t>
            </w:r>
            <w:r w:rsidRPr="003815D7">
              <w:rPr>
                <w:sz w:val="18"/>
                <w:szCs w:val="18"/>
                <w:lang w:eastAsia="ar-SA"/>
              </w:rPr>
              <w:t>представлен договор от 19.03.2018 № 35479-ИПК16, заключенный с Автономной некоммерческой организацией дополнительного профессионального образования «Институт  повышения квалификации ТЕХНОПРОГРЕСС», при этом в указанном договоре отсутствует информация о филиале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 АО «ЛОКС»;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аттестация рабочих мест в размере 1,20 тыс. 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аудиторские услуги в размере 50,00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консультационные  услуги в размере 135,09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proofErr w:type="gramStart"/>
            <w:r w:rsidRPr="003815D7">
              <w:rPr>
                <w:sz w:val="18"/>
                <w:szCs w:val="18"/>
                <w:lang w:eastAsia="ar-SA"/>
              </w:rPr>
              <w:t>- прочие (ДМС, оценка имущества, переводы, подписка, реклама, курьер, копирование документов) в размере 25,00 тыс. руб.;</w:t>
            </w:r>
            <w:proofErr w:type="gramEnd"/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proofErr w:type="gramStart"/>
            <w:r w:rsidRPr="003815D7">
              <w:rPr>
                <w:sz w:val="18"/>
                <w:szCs w:val="18"/>
                <w:lang w:eastAsia="ar-SA"/>
              </w:rPr>
              <w:t>- услуги связи и почтовые, интернет расходы в размере 25,00 тыс. руб., представлены следующие договоры: договор поставки товара от 06.11.2015 № Р923/11/2015-К, заключенный с ООО Смарт Телеком», договор об оказании телекоммуникационных услуг от 24.04.2014 № 60-МБ, заключенный с 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ГлобалТелеФорт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», договор об оказании услуг связи от 18.08.2015, заключенный с ПАО «Мобильные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ТелеСистемы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», договор об оказании услуг связи от 24.04.2014 № КС/1</w:t>
            </w:r>
            <w:proofErr w:type="gramEnd"/>
            <w:r w:rsidRPr="003815D7">
              <w:rPr>
                <w:sz w:val="18"/>
                <w:szCs w:val="18"/>
                <w:lang w:eastAsia="ar-SA"/>
              </w:rPr>
              <w:t>/</w:t>
            </w:r>
            <w:proofErr w:type="gramStart"/>
            <w:r w:rsidRPr="003815D7">
              <w:rPr>
                <w:sz w:val="18"/>
                <w:szCs w:val="18"/>
                <w:lang w:eastAsia="ar-SA"/>
              </w:rPr>
              <w:t>14-36, договор на оказание услуг связи от 27.03.2017 № 03-17/АЮ/137, заключенный с ООО «АСПЕКТ», договор об оказании услуг по обеспечению информационного обслуживания с сопровождением информационно-справочных систем (ИСС) «Кодекс» и/или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Техэксперт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 на портале от 01.01.2018 № 13244, заключенный с ООО «Кодекс-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Лайн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», при этом в указанных договорах отсутствует информация о том, что услуги по договорам необходимы для филиала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 АО «ЛОКС»;</w:t>
            </w:r>
            <w:proofErr w:type="gramEnd"/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- техническое обслуживание офисной техники, техническое обслуживание ККМ в размере 30,00 тыс. руб. (отсутствуют обосновывающие </w:t>
            </w:r>
            <w:r w:rsidRPr="003815D7">
              <w:rPr>
                <w:sz w:val="18"/>
                <w:szCs w:val="18"/>
                <w:lang w:eastAsia="ar-SA"/>
              </w:rPr>
              <w:lastRenderedPageBreak/>
              <w:t>материалы);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программное обеспечение и сервисное обслуживание в размере 40,00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proofErr w:type="gramStart"/>
            <w:r w:rsidRPr="003815D7">
              <w:rPr>
                <w:sz w:val="18"/>
                <w:szCs w:val="18"/>
                <w:lang w:eastAsia="ar-SA"/>
              </w:rPr>
              <w:t>- аренда земельных участков в размере 5,72 тыс. руб., представлены следующие договоры: договор аренды земельного участка от 12.09.2017 № 01-09/2017-1, заключенный с 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Интер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Альянс», срок аренды истек 31.07.2018, договор аренды земельного участка от 01.11.2017 № 01-11/2017, заключенный с 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Интер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Альянс», срок аренды истек 10.10.2018 г., договор аренды земельных участков  от 01.11.2017 № 04-11/2017, заключенный с ООО «Домостроительный комбинат города</w:t>
            </w:r>
            <w:proofErr w:type="gramEnd"/>
            <w:r w:rsidRPr="003815D7">
              <w:rPr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815D7">
              <w:rPr>
                <w:sz w:val="18"/>
                <w:szCs w:val="18"/>
                <w:lang w:eastAsia="ar-SA"/>
              </w:rPr>
              <w:t xml:space="preserve">Кириши», срок аренды истек 01.10.2018 г., договор аренды земельных участков от 01.11.2017 № 03-11/2017, заключенный с ООО «Аврора», срок аренды истек 01.10.2018 г., договор аренды земельных участков от 01.11.2017 № 02-11/2017, заключенный с ООО «Лиговский канал», срок аренды истек 01.10.2018 г., договор аренды земельного участка от 12.05.2017 № 12-05/2017-1, заключенный с ООО «Лиговский канал», срок аренды истек 13.04.2018 г.. </w:t>
            </w:r>
            <w:proofErr w:type="gramEnd"/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1563,07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-1353,07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1. Налог на прибыль принят, исходя из величины нормативной прибыли принятой ЛенРТК (ставка налога 20% НК РФ).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2. Налог на землю в размере 0,386 тыс. руб. не принят в связи </w:t>
            </w:r>
            <w:r w:rsidRPr="003815D7">
              <w:rPr>
                <w:sz w:val="18"/>
                <w:szCs w:val="18"/>
                <w:lang w:eastAsia="ar-SA"/>
              </w:rPr>
              <w:t xml:space="preserve">с отсутствием обосновывающих материалов (основание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Постановлением № 406)</w:t>
            </w:r>
            <w:r w:rsidRPr="003815D7">
              <w:rPr>
                <w:sz w:val="18"/>
                <w:szCs w:val="18"/>
              </w:rPr>
              <w:t>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3. Налог на имущество в размере 1 112,70 тыс. руб. не принят см. п. 5. 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 факту предоставления декларации по уплате налогов в соответствии с п. 15</w:t>
            </w:r>
            <w:r w:rsidRPr="003815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Основ ценообразования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406,</w:t>
            </w:r>
            <w:r w:rsidRPr="003815D7">
              <w:rPr>
                <w:sz w:val="18"/>
                <w:szCs w:val="18"/>
              </w:rPr>
              <w:t xml:space="preserve"> расходы будут рассмотрены в последующие периоды регулирования. </w:t>
            </w:r>
          </w:p>
        </w:tc>
      </w:tr>
    </w:tbl>
    <w:p w:rsidR="003815D7" w:rsidRPr="003815D7" w:rsidRDefault="003815D7" w:rsidP="003815D7">
      <w:pPr>
        <w:tabs>
          <w:tab w:val="left" w:pos="4536"/>
        </w:tabs>
        <w:ind w:left="567" w:right="-52"/>
        <w:jc w:val="center"/>
        <w:rPr>
          <w:sz w:val="26"/>
          <w:szCs w:val="26"/>
        </w:rPr>
      </w:pPr>
    </w:p>
    <w:p w:rsidR="003815D7" w:rsidRPr="003815D7" w:rsidRDefault="003815D7" w:rsidP="003815D7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3815D7">
        <w:rPr>
          <w:sz w:val="24"/>
          <w:szCs w:val="24"/>
        </w:rPr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991"/>
        <w:gridCol w:w="1275"/>
        <w:gridCol w:w="991"/>
        <w:gridCol w:w="991"/>
        <w:gridCol w:w="3966"/>
      </w:tblGrid>
      <w:tr w:rsidR="003815D7" w:rsidRPr="003815D7" w:rsidTr="00E10D77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№ 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  <w:r w:rsidRPr="003815D7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815D7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Причины отклонения, обоснование</w:t>
            </w:r>
          </w:p>
        </w:tc>
      </w:tr>
      <w:tr w:rsidR="003815D7" w:rsidRPr="003815D7" w:rsidTr="00E10D77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-878,89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 </w:t>
            </w:r>
            <w:r w:rsidRPr="003815D7">
              <w:rPr>
                <w:sz w:val="18"/>
                <w:szCs w:val="18"/>
              </w:rPr>
              <w:t>ЛенРТК не принимает следующие расходы</w:t>
            </w:r>
            <w:r w:rsidRPr="003815D7">
              <w:rPr>
                <w:sz w:val="18"/>
                <w:szCs w:val="18"/>
                <w:lang w:eastAsia="ar-SA"/>
              </w:rPr>
              <w:t xml:space="preserve">: </w:t>
            </w:r>
          </w:p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 В соответствии с представленным в </w:t>
            </w:r>
            <w:proofErr w:type="spellStart"/>
            <w:r w:rsidRPr="003815D7">
              <w:rPr>
                <w:sz w:val="18"/>
                <w:szCs w:val="18"/>
              </w:rPr>
              <w:t>ЛенРТК</w:t>
            </w:r>
            <w:proofErr w:type="spellEnd"/>
            <w:r w:rsidRPr="003815D7">
              <w:rPr>
                <w:sz w:val="18"/>
                <w:szCs w:val="18"/>
              </w:rPr>
              <w:t xml:space="preserve"> договором водоотведения от 14.02.2018 № 85-061354-ПП-ВО-В, заключённым между ГУП «Водоканал Санкт-Петербурга» и АО «ЛОКС», ГУП «Водоканал </w:t>
            </w:r>
            <w:r w:rsidR="00023E5A">
              <w:rPr>
                <w:sz w:val="18"/>
                <w:szCs w:val="18"/>
              </w:rPr>
              <w:br/>
            </w:r>
            <w:r w:rsidRPr="003815D7">
              <w:rPr>
                <w:sz w:val="18"/>
                <w:szCs w:val="18"/>
              </w:rPr>
              <w:t xml:space="preserve">Санкт-Петербурга» обязуется осуществлять прием сточных вод АО «ЛОКС» в централизованную систему водоотведения и обеспечивать их транспортировку, очистку и сброс в водный объект. </w:t>
            </w:r>
            <w:proofErr w:type="gramStart"/>
            <w:r w:rsidRPr="003815D7">
              <w:rPr>
                <w:sz w:val="18"/>
                <w:szCs w:val="18"/>
              </w:rPr>
              <w:t xml:space="preserve">При этом АО «ЛОКС» в калькуляции себестоимости водоотведения сточных вод в Приложении № 1 табл. 1.4 «Расходы на сырье и материалы» отражает реагенты (гипохлорит натрия) в размере 36,18 тыс. руб. Учитывая, что АО «ЛОКС» по </w:t>
            </w:r>
            <w:r w:rsidRPr="003815D7">
              <w:rPr>
                <w:sz w:val="18"/>
                <w:szCs w:val="18"/>
              </w:rPr>
              <w:lastRenderedPageBreak/>
              <w:t>договору водоотведения от 14.02.2018 № 85-061354-ПП-ВО-В передает объем сточных вод на очистку ГУП «Водоканал Санкт-Петербурга», ЛенРТК не принимает расходы на реагенты (отсутствуют обосновывающие материалы).</w:t>
            </w:r>
            <w:proofErr w:type="gramEnd"/>
          </w:p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2. </w:t>
            </w:r>
            <w:r w:rsidRPr="003815D7">
              <w:rPr>
                <w:sz w:val="18"/>
                <w:szCs w:val="18"/>
              </w:rPr>
              <w:t xml:space="preserve">Горюче-смазочные материалы в размере 214,36 тыс. руб. и расходы на </w:t>
            </w:r>
            <w:r w:rsidRPr="003815D7">
              <w:rPr>
                <w:sz w:val="18"/>
                <w:szCs w:val="18"/>
                <w:lang w:eastAsia="ar-SA"/>
              </w:rPr>
              <w:t>материалы и малоценные основные средства</w:t>
            </w:r>
            <w:r w:rsidRPr="003815D7">
              <w:rPr>
                <w:sz w:val="18"/>
                <w:szCs w:val="18"/>
              </w:rPr>
              <w:t xml:space="preserve"> в размере 628,35 тыс. руб. </w:t>
            </w:r>
            <w:r w:rsidRPr="003815D7">
              <w:rPr>
                <w:sz w:val="18"/>
                <w:szCs w:val="18"/>
                <w:lang w:eastAsia="ar-SA"/>
              </w:rPr>
              <w:t xml:space="preserve">не приняты (отсутствуют обосновывающие материалы) </w:t>
            </w:r>
            <w:r w:rsidRPr="003815D7">
              <w:rPr>
                <w:sz w:val="18"/>
                <w:szCs w:val="18"/>
              </w:rPr>
              <w:t>см. п.1 в разделе «Водоснабжение».</w:t>
            </w:r>
          </w:p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 ЛенРТК принял расходы на спец. одежду в размере 74,71 тыс. руб.</w:t>
            </w:r>
            <w:r w:rsidRPr="003815D7">
              <w:rPr>
                <w:sz w:val="18"/>
                <w:szCs w:val="18"/>
                <w:lang w:eastAsia="ar-SA"/>
              </w:rPr>
              <w:t xml:space="preserve"> с учетом принятого производственного персонала.</w:t>
            </w:r>
          </w:p>
        </w:tc>
      </w:tr>
      <w:tr w:rsidR="003815D7" w:rsidRPr="003815D7" w:rsidTr="00E10D77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554,34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-27,55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АО «ЛОКС» представило в ЛенРТК договор энергоснабжения от 20.09.2017 № 78230000306277, заключенный с АО «Петербургская сбытовая компания». Расход определен исходя из объема электроэнергии на технологические нужды, на общепроизводственные нужды и тарифа на электрическую энергию за декабрь 2018 года на основании представленной </w:t>
            </w:r>
          </w:p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  <w:lang w:eastAsia="ar-SA"/>
              </w:rPr>
            </w:pPr>
            <w:proofErr w:type="gramStart"/>
            <w:r w:rsidRPr="003815D7">
              <w:rPr>
                <w:sz w:val="18"/>
                <w:szCs w:val="18"/>
              </w:rPr>
              <w:t>счет-фактуры</w:t>
            </w:r>
            <w:proofErr w:type="gramEnd"/>
            <w:r w:rsidRPr="003815D7">
              <w:rPr>
                <w:sz w:val="18"/>
                <w:szCs w:val="18"/>
              </w:rPr>
              <w:t xml:space="preserve"> от 31.12.2018 № 21341120411/21 с учетом Сценарных условий со второго полугодия 2019 г.</w:t>
            </w:r>
          </w:p>
        </w:tc>
      </w:tr>
      <w:tr w:rsidR="003815D7" w:rsidRPr="003815D7" w:rsidTr="00E10D77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795,13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-795,13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rFonts w:eastAsia="Calibri"/>
                <w:sz w:val="18"/>
                <w:szCs w:val="18"/>
                <w:lang w:eastAsia="en-US"/>
              </w:rPr>
              <w:t xml:space="preserve">Расходы не приняты </w:t>
            </w:r>
            <w:r w:rsidRPr="003815D7">
              <w:rPr>
                <w:sz w:val="18"/>
                <w:szCs w:val="18"/>
                <w:lang w:eastAsia="ar-SA"/>
              </w:rPr>
              <w:t xml:space="preserve">в связи с отсутствием обосновывающих материалов (основание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Постановлением № 406).</w:t>
            </w:r>
          </w:p>
        </w:tc>
      </w:tr>
      <w:tr w:rsidR="003815D7" w:rsidRPr="003815D7" w:rsidTr="00E10D77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1706,25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1570,02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-136,23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15D7">
              <w:rPr>
                <w:sz w:val="18"/>
                <w:szCs w:val="18"/>
              </w:rPr>
              <w:t xml:space="preserve">Расходы на оплату труда основного производственного персонала откорректированы ЛенРТК исходя из средней </w:t>
            </w:r>
            <w:r w:rsidRPr="003815D7">
              <w:rPr>
                <w:sz w:val="18"/>
                <w:szCs w:val="18"/>
                <w:lang w:eastAsia="ar-SA"/>
              </w:rPr>
              <w:t xml:space="preserve">заработной платы, начисленной за декабрь 2018 года в Ленинградской области (данные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3815D7">
              <w:rPr>
                <w:sz w:val="18"/>
                <w:szCs w:val="18"/>
              </w:rPr>
              <w:t>Сценарных условий, а также численности предусмотренной в штатном расписании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 «ЛОКС» с 01.03.2019 г.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515,29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474,15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-41,14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 основного производственного персонала определены с учетом 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персонала, принятого ЛенРТК на 2019 год.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арендную плату, лизинговые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855,75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444,78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-410,97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1. </w:t>
            </w:r>
            <w:r w:rsidRPr="003815D7">
              <w:rPr>
                <w:sz w:val="18"/>
                <w:szCs w:val="18"/>
              </w:rPr>
              <w:t xml:space="preserve">Расходы на арендную плату приняты в размере 889,56 </w:t>
            </w:r>
            <w:r w:rsidRPr="003815D7">
              <w:rPr>
                <w:sz w:val="18"/>
                <w:szCs w:val="18"/>
                <w:lang w:eastAsia="ar-SA"/>
              </w:rPr>
              <w:t xml:space="preserve">тыс. руб. в том числе отнесено на водоотведение 444,78 тыс. руб., 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на основании договора аренды помещения от 01.02.2019 № 01-02/2019, заключенного с </w:t>
            </w:r>
            <w:r w:rsidRPr="003815D7">
              <w:rPr>
                <w:sz w:val="18"/>
                <w:szCs w:val="18"/>
                <w:lang w:eastAsia="ar-SA"/>
              </w:rPr>
              <w:lastRenderedPageBreak/>
              <w:t>ООО 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ЛенРусСтрой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», протокола Заседания Единой комиссии по закупкам от 01.02.2019 (извещение о проведении закупки у единственного поставщика (исполнителя, подрядчика)) и расчета стоимости аренды помещения 51 кв. м по адресу: Ленинградская область, «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Виллозское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сельское поселение»,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пгт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. 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Горелово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>, ул. Коммунаров, д. 188, корп. 1, пом. 16-Н за исключением расходов на плановые накопления (11119,56 руб.)</w:t>
            </w:r>
          </w:p>
          <w:p w:rsidR="003815D7" w:rsidRPr="003815D7" w:rsidRDefault="003815D7" w:rsidP="003815D7">
            <w:pPr>
              <w:snapToGrid w:val="0"/>
              <w:ind w:right="-53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2. Расходы на </w:t>
            </w:r>
            <w:r w:rsidRPr="003815D7">
              <w:rPr>
                <w:sz w:val="18"/>
                <w:szCs w:val="18"/>
              </w:rPr>
              <w:t>лизинговые платежи не приняты см. раздел «Водоснабжение» п. 4.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4279,02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-4279,02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  <w:lang w:eastAsia="ar-SA"/>
              </w:rPr>
              <w:t>Причины корректировки указаны в разделе «Водоснабжение» п.5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1146,69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1146,69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proofErr w:type="gramStart"/>
            <w:r w:rsidRPr="003815D7">
              <w:rPr>
                <w:sz w:val="18"/>
                <w:szCs w:val="18"/>
                <w:lang w:eastAsia="ar-SA"/>
              </w:rPr>
              <w:t>Ремонтные расходы приняты на основании договора на выполнение работ по гидродинамической очистке от 22.02.2019 № 22-02/2019-1, заключенного с ООО «ВК Сервис» (протокол вскрытия конвертов с заявками на участие в открытом запросе предложений в электронной форме от 07.02.2019 №.1, протокол Заседания Единой комиссии по закупкам по подведению итогов открытого запроса предложений в электронной форме от 07.02.2019 № 2).</w:t>
            </w:r>
            <w:proofErr w:type="gramEnd"/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264,34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-264,34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Причины корректировки указаны в разделе «Водоснабжение» п.6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938,89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382,55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-556,34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1. Расходы на оплату труда прочего персонала откорректированы ЛенРТК исходя из средней </w:t>
            </w:r>
            <w:r w:rsidRPr="003815D7">
              <w:rPr>
                <w:sz w:val="18"/>
                <w:szCs w:val="18"/>
                <w:lang w:eastAsia="ar-SA"/>
              </w:rPr>
              <w:t xml:space="preserve">заработной платы, начисленной за декабрь 2018 года в Ленинградской области (данные </w:t>
            </w:r>
            <w:proofErr w:type="spellStart"/>
            <w:r w:rsidRPr="003815D7">
              <w:rPr>
                <w:sz w:val="18"/>
                <w:szCs w:val="18"/>
                <w:lang w:eastAsia="ar-SA"/>
              </w:rPr>
              <w:t>Петростата</w:t>
            </w:r>
            <w:proofErr w:type="spellEnd"/>
            <w:r w:rsidRPr="003815D7">
              <w:rPr>
                <w:sz w:val="18"/>
                <w:szCs w:val="18"/>
                <w:lang w:eastAsia="ar-SA"/>
              </w:rPr>
              <w:t xml:space="preserve"> от 21.02.2018 № ЛД-250/133) с учетом </w:t>
            </w:r>
            <w:r w:rsidRPr="003815D7">
              <w:rPr>
                <w:sz w:val="18"/>
                <w:szCs w:val="18"/>
              </w:rPr>
              <w:t>Сценарных условий, а также численности предусмотренной в штатном расписании работников филиала «</w:t>
            </w:r>
            <w:proofErr w:type="spellStart"/>
            <w:r w:rsidRPr="003815D7">
              <w:rPr>
                <w:sz w:val="18"/>
                <w:szCs w:val="18"/>
              </w:rPr>
              <w:t>Новогорелово</w:t>
            </w:r>
            <w:proofErr w:type="spellEnd"/>
            <w:r w:rsidRPr="003815D7">
              <w:rPr>
                <w:sz w:val="18"/>
                <w:szCs w:val="18"/>
              </w:rPr>
              <w:t>» АО «ЛОКС» с 01.03.2019 г.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 на социальные нужды прочего персонала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определены с учетом 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прочего персонала, принятого ЛенРТК на 2019 год.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2. </w:t>
            </w:r>
            <w:r w:rsidRPr="003815D7">
              <w:rPr>
                <w:sz w:val="18"/>
                <w:szCs w:val="18"/>
                <w:lang w:eastAsia="ar-SA"/>
              </w:rPr>
              <w:t xml:space="preserve">В соответствии с п. 30 Правил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регулирования тарифов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 не приняты следующие прочие расходы: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материалы в размере 62,50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повышение квалификации, подбор персонала в размере 44,25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аттестация специалистов/оценка условий труда в размере 33,73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медицинский осмотр, медицинские услуги в размере 100,00 тыс. руб.,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обеспечение пожарной безопасности в размере 12,50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 услуги связи, почтовые расходы в размере 25,00 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- сервисное обслуживание, диагностика, ремонт </w:t>
            </w:r>
            <w:r w:rsidRPr="003815D7">
              <w:rPr>
                <w:sz w:val="18"/>
                <w:szCs w:val="18"/>
                <w:lang w:eastAsia="ar-SA"/>
              </w:rPr>
              <w:lastRenderedPageBreak/>
              <w:t>приборов учета, эл. приборов в размере 21,25 тыс. руб.;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- работы и услуги сторонних организаций в размере 225,00 тыс. руб.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см. раздел «Водоснабжение» п. 7.</w:t>
            </w:r>
          </w:p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>3. ЛенРТК принял расходы на спец. одежду в размере 12,50 тыс. руб.</w:t>
            </w:r>
            <w:r w:rsidRPr="003815D7">
              <w:rPr>
                <w:sz w:val="18"/>
                <w:szCs w:val="18"/>
              </w:rPr>
              <w:t xml:space="preserve"> с учетом принятого прочего персонала.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17687,79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17687,79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Принято с учетом объема сточных вод,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Санкт-Петербурга на 2016-2020 годы» (в редакции распоряжения комитета по тарифам Санкт-Петербурга от 19.12.2018 № 254-р). 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3358,97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2592,36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-766,61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  <w:lang w:eastAsia="ar-SA"/>
              </w:rPr>
            </w:pPr>
            <w:r w:rsidRPr="003815D7">
              <w:rPr>
                <w:sz w:val="18"/>
                <w:szCs w:val="18"/>
                <w:lang w:eastAsia="ar-SA"/>
              </w:rPr>
              <w:t xml:space="preserve">Причины корректировки указаны в разделе «Водоснабжение» п.9 </w:t>
            </w:r>
          </w:p>
        </w:tc>
      </w:tr>
      <w:tr w:rsidR="003815D7" w:rsidRPr="003815D7" w:rsidTr="00E10D77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.р</w:t>
            </w:r>
            <w:proofErr w:type="gramEnd"/>
            <w:r w:rsidRPr="003815D7">
              <w:rPr>
                <w:sz w:val="18"/>
                <w:szCs w:val="18"/>
              </w:rPr>
              <w:t>уб</w:t>
            </w:r>
            <w:proofErr w:type="spell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2276,09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15D7" w:rsidRPr="003815D7" w:rsidRDefault="003815D7" w:rsidP="003815D7">
            <w:pPr>
              <w:snapToGrid w:val="0"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-2046,09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1. Налог на прибыль принят, исходя из величины нормативной прибыли принятой ЛенРТК (ставка налога 20% НК РФ).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2. Налог на имущество в размере 1 806,10 тыс. руб. не принят см. раздел «Водоснабжение» п. 5.</w:t>
            </w:r>
          </w:p>
          <w:p w:rsidR="003815D7" w:rsidRPr="003815D7" w:rsidRDefault="003815D7" w:rsidP="003815D7">
            <w:pPr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 факту предоставления декларации по уплате налогов в соответствии с п. 15</w:t>
            </w:r>
            <w:r w:rsidRPr="003815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3815D7">
              <w:rPr>
                <w:rFonts w:eastAsia="Calibri"/>
                <w:sz w:val="18"/>
                <w:szCs w:val="18"/>
                <w:lang w:eastAsia="en-US"/>
              </w:rPr>
              <w:t>Основ ценообразования в сфере водоснабжения и водоотведения,</w:t>
            </w:r>
            <w:r w:rsidRPr="003815D7">
              <w:rPr>
                <w:sz w:val="18"/>
                <w:szCs w:val="18"/>
                <w:lang w:eastAsia="ar-SA"/>
              </w:rPr>
              <w:t xml:space="preserve"> утвержденных </w:t>
            </w:r>
            <w:r w:rsidRPr="003815D7">
              <w:rPr>
                <w:sz w:val="18"/>
                <w:szCs w:val="18"/>
              </w:rPr>
              <w:t>постановлением Правительства РФ</w:t>
            </w:r>
            <w:r w:rsidRPr="003815D7">
              <w:rPr>
                <w:sz w:val="18"/>
                <w:szCs w:val="18"/>
                <w:lang w:eastAsia="ar-SA"/>
              </w:rPr>
              <w:t xml:space="preserve"> № 406,</w:t>
            </w:r>
            <w:r w:rsidRPr="003815D7">
              <w:rPr>
                <w:sz w:val="18"/>
                <w:szCs w:val="18"/>
              </w:rPr>
              <w:t xml:space="preserve"> расходы будут рассмотрены в последующие периоды регулирования.</w:t>
            </w:r>
          </w:p>
        </w:tc>
      </w:tr>
    </w:tbl>
    <w:p w:rsidR="003815D7" w:rsidRPr="003815D7" w:rsidRDefault="003815D7" w:rsidP="003815D7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3815D7">
        <w:rPr>
          <w:sz w:val="24"/>
          <w:szCs w:val="24"/>
          <w:lang w:eastAsia="ar-SA"/>
        </w:rPr>
        <w:t xml:space="preserve">3. Согласно подпункту «в» пункта 46 </w:t>
      </w:r>
      <w:r w:rsidRPr="003815D7"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 w:rsidRPr="003815D7">
        <w:rPr>
          <w:sz w:val="24"/>
          <w:szCs w:val="24"/>
          <w:lang w:eastAsia="ar-SA"/>
        </w:rPr>
        <w:t>Постановлением № 406 ЛенРТК в расчет необходимой валовой выручки принял</w:t>
      </w:r>
      <w:r w:rsidR="00023E5A">
        <w:rPr>
          <w:sz w:val="24"/>
          <w:szCs w:val="24"/>
          <w:lang w:eastAsia="ar-SA"/>
        </w:rPr>
        <w:t xml:space="preserve"> нормативную прибыль, заявленную</w:t>
      </w:r>
      <w:r w:rsidRPr="003815D7">
        <w:rPr>
          <w:sz w:val="24"/>
          <w:szCs w:val="24"/>
          <w:lang w:eastAsia="ar-SA"/>
        </w:rPr>
        <w:t xml:space="preserve"> </w:t>
      </w:r>
      <w:r w:rsidRPr="003815D7">
        <w:rPr>
          <w:sz w:val="24"/>
          <w:szCs w:val="24"/>
        </w:rPr>
        <w:t xml:space="preserve">АО «ЛОКС» </w:t>
      </w:r>
      <w:r w:rsidRPr="003815D7">
        <w:rPr>
          <w:sz w:val="24"/>
          <w:szCs w:val="24"/>
          <w:lang w:eastAsia="ar-SA"/>
        </w:rPr>
        <w:t>на 2019 год на основании коллективного договора.</w:t>
      </w:r>
    </w:p>
    <w:p w:rsidR="003815D7" w:rsidRPr="003815D7" w:rsidRDefault="003815D7" w:rsidP="003815D7">
      <w:pPr>
        <w:ind w:firstLine="426"/>
        <w:jc w:val="both"/>
        <w:rPr>
          <w:sz w:val="24"/>
          <w:szCs w:val="24"/>
        </w:rPr>
      </w:pPr>
      <w:r w:rsidRPr="003815D7">
        <w:rPr>
          <w:sz w:val="24"/>
          <w:szCs w:val="24"/>
          <w:lang w:eastAsia="ar-SA"/>
        </w:rPr>
        <w:t xml:space="preserve"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 </w:t>
      </w:r>
      <w:r w:rsidRPr="003815D7">
        <w:rPr>
          <w:sz w:val="24"/>
          <w:szCs w:val="24"/>
        </w:rPr>
        <w:t>по этапам установления тарифов в сфере холодного водоснабжения (питьевая вода) и водоотведения: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426"/>
        <w:gridCol w:w="425"/>
        <w:gridCol w:w="1276"/>
        <w:gridCol w:w="850"/>
        <w:gridCol w:w="709"/>
        <w:gridCol w:w="425"/>
        <w:gridCol w:w="1559"/>
      </w:tblGrid>
      <w:tr w:rsidR="003815D7" w:rsidRPr="003815D7" w:rsidTr="00E10D77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 xml:space="preserve">№ </w:t>
            </w:r>
            <w:proofErr w:type="gramStart"/>
            <w:r w:rsidRPr="003815D7">
              <w:t>п</w:t>
            </w:r>
            <w:proofErr w:type="gramEnd"/>
            <w:r w:rsidRPr="003815D7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Единица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План предприятия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Принято ЛенРТК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pacing w:after="120"/>
              <w:jc w:val="center"/>
            </w:pPr>
            <w:r w:rsidRPr="003815D7">
              <w:t>Отклонение</w:t>
            </w:r>
          </w:p>
        </w:tc>
      </w:tr>
      <w:tr w:rsidR="003815D7" w:rsidRPr="003815D7" w:rsidTr="00E10D77">
        <w:trPr>
          <w:trHeight w:val="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2019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2019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/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Питьевая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Производственная себестоимость товарной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.р</w:t>
            </w:r>
            <w:proofErr w:type="gramEnd"/>
            <w:r w:rsidRPr="003815D7">
              <w:t>уб</w:t>
            </w:r>
            <w:proofErr w:type="spellEnd"/>
            <w:r w:rsidRPr="003815D7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32385,92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23990,66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-8395,26</w:t>
            </w:r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.р</w:t>
            </w:r>
            <w:proofErr w:type="gramEnd"/>
            <w:r w:rsidRPr="003815D7">
              <w:t>уб</w:t>
            </w:r>
            <w:proofErr w:type="spellEnd"/>
            <w:r w:rsidRPr="003815D7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34652,94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25040,66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-9612,28</w:t>
            </w:r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 xml:space="preserve">Водоотведение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D7" w:rsidRPr="003815D7" w:rsidRDefault="003815D7" w:rsidP="003815D7">
            <w:pPr>
              <w:jc w:val="center"/>
            </w:pPr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Производственная себестоимость товарных стоков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.р</w:t>
            </w:r>
            <w:proofErr w:type="gramEnd"/>
            <w:r w:rsidRPr="003815D7">
              <w:t>уб</w:t>
            </w:r>
            <w:proofErr w:type="spellEnd"/>
            <w:r w:rsidRPr="003815D7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33571,67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23807,43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-9764,24</w:t>
            </w:r>
          </w:p>
        </w:tc>
      </w:tr>
      <w:tr w:rsidR="003815D7" w:rsidRPr="003815D7" w:rsidTr="00E10D77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r w:rsidRPr="003815D7">
              <w:t>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proofErr w:type="spellStart"/>
            <w:r w:rsidRPr="003815D7">
              <w:t>тыс</w:t>
            </w:r>
            <w:proofErr w:type="gramStart"/>
            <w:r w:rsidRPr="003815D7">
              <w:t>.р</w:t>
            </w:r>
            <w:proofErr w:type="gramEnd"/>
            <w:r w:rsidRPr="003815D7">
              <w:t>уб</w:t>
            </w:r>
            <w:proofErr w:type="spellEnd"/>
            <w:r w:rsidRPr="003815D7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35921,68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24957,43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t>-10964,25</w:t>
            </w:r>
          </w:p>
        </w:tc>
      </w:tr>
    </w:tbl>
    <w:p w:rsidR="00640F39" w:rsidRDefault="00640F39" w:rsidP="003815D7">
      <w:pPr>
        <w:tabs>
          <w:tab w:val="left" w:pos="426"/>
        </w:tabs>
        <w:ind w:right="-2"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3815D7" w:rsidRPr="003815D7" w:rsidRDefault="003815D7" w:rsidP="003815D7">
      <w:pPr>
        <w:tabs>
          <w:tab w:val="left" w:pos="426"/>
        </w:tabs>
        <w:ind w:right="-2" w:firstLine="426"/>
        <w:contextualSpacing/>
        <w:jc w:val="center"/>
        <w:rPr>
          <w:b/>
          <w:sz w:val="24"/>
          <w:szCs w:val="24"/>
        </w:rPr>
      </w:pPr>
      <w:r w:rsidRPr="003815D7">
        <w:rPr>
          <w:rFonts w:eastAsia="Calibri"/>
          <w:b/>
          <w:sz w:val="24"/>
          <w:szCs w:val="24"/>
          <w:lang w:eastAsia="en-US"/>
        </w:rPr>
        <w:t>Тарифы на питьевую воду и водоотведение</w:t>
      </w:r>
      <w:r w:rsidRPr="003815D7">
        <w:rPr>
          <w:b/>
          <w:sz w:val="24"/>
          <w:szCs w:val="24"/>
        </w:rPr>
        <w:t xml:space="preserve"> АО «ЛОКС» на 2019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35"/>
        <w:gridCol w:w="3460"/>
        <w:gridCol w:w="3260"/>
      </w:tblGrid>
      <w:tr w:rsidR="003815D7" w:rsidRPr="003815D7" w:rsidTr="00E10D77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№ </w:t>
            </w:r>
            <w:proofErr w:type="gramStart"/>
            <w:r w:rsidRPr="003815D7">
              <w:rPr>
                <w:rFonts w:eastAsia="Calibri"/>
              </w:rPr>
              <w:t>п</w:t>
            </w:r>
            <w:proofErr w:type="gramEnd"/>
            <w:r w:rsidRPr="003815D7">
              <w:rPr>
                <w:rFonts w:eastAsia="Calibri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Тарифы, руб./м</w:t>
            </w:r>
            <w:r w:rsidRPr="003815D7">
              <w:rPr>
                <w:rFonts w:eastAsia="Calibri"/>
                <w:vertAlign w:val="superscript"/>
              </w:rPr>
              <w:t xml:space="preserve">3 </w:t>
            </w:r>
            <w:r w:rsidRPr="003815D7">
              <w:rPr>
                <w:rFonts w:eastAsia="Calibri"/>
              </w:rPr>
              <w:t>*</w:t>
            </w:r>
          </w:p>
        </w:tc>
      </w:tr>
      <w:tr w:rsidR="003815D7" w:rsidRPr="003815D7" w:rsidTr="00E10D77">
        <w:trPr>
          <w:trHeight w:val="7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</w:pPr>
            <w:r w:rsidRPr="003815D7">
              <w:lastRenderedPageBreak/>
              <w:t>Для потребителей муниципального образования «</w:t>
            </w:r>
            <w:proofErr w:type="spellStart"/>
            <w:r w:rsidRPr="003815D7">
              <w:t>Виллозское</w:t>
            </w:r>
            <w:proofErr w:type="spellEnd"/>
            <w:r w:rsidRPr="003815D7">
              <w:t xml:space="preserve"> городское поселение» Ломоносовского муниципального района Ленинградской области</w:t>
            </w:r>
          </w:p>
        </w:tc>
      </w:tr>
      <w:tr w:rsidR="003815D7" w:rsidRPr="003815D7" w:rsidTr="00E10D77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Питьевая вода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59,37</w:t>
            </w:r>
          </w:p>
        </w:tc>
      </w:tr>
      <w:tr w:rsidR="003815D7" w:rsidRPr="003815D7" w:rsidTr="00E10D7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01.07.2019 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59,37</w:t>
            </w:r>
          </w:p>
        </w:tc>
      </w:tr>
      <w:tr w:rsidR="003815D7" w:rsidRPr="003815D7" w:rsidTr="00E10D77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1.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Водоотведение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63,49</w:t>
            </w:r>
          </w:p>
        </w:tc>
      </w:tr>
      <w:tr w:rsidR="003815D7" w:rsidRPr="003815D7" w:rsidTr="00E10D77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01.07.2019 по 31.12.2019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63,49</w:t>
            </w:r>
          </w:p>
        </w:tc>
      </w:tr>
    </w:tbl>
    <w:p w:rsidR="003815D7" w:rsidRPr="003815D7" w:rsidRDefault="003815D7" w:rsidP="003815D7">
      <w:pPr>
        <w:rPr>
          <w:sz w:val="18"/>
          <w:szCs w:val="18"/>
          <w:lang w:eastAsia="ar-SA"/>
        </w:rPr>
      </w:pPr>
      <w:r w:rsidRPr="003815D7">
        <w:rPr>
          <w:sz w:val="18"/>
          <w:szCs w:val="18"/>
          <w:lang w:eastAsia="ar-SA"/>
        </w:rPr>
        <w:t xml:space="preserve">* тариф указан без учета налога на добавленную стоимость </w:t>
      </w:r>
    </w:p>
    <w:p w:rsidR="003815D7" w:rsidRPr="003815D7" w:rsidRDefault="003815D7" w:rsidP="003815D7">
      <w:pPr>
        <w:tabs>
          <w:tab w:val="left" w:pos="567"/>
        </w:tabs>
        <w:ind w:right="-52"/>
        <w:jc w:val="both"/>
        <w:rPr>
          <w:sz w:val="26"/>
          <w:szCs w:val="26"/>
        </w:rPr>
      </w:pPr>
    </w:p>
    <w:p w:rsidR="003815D7" w:rsidRPr="003815D7" w:rsidRDefault="003815D7" w:rsidP="003815D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3815D7">
        <w:rPr>
          <w:rFonts w:eastAsia="Calibri"/>
          <w:b/>
          <w:sz w:val="24"/>
          <w:szCs w:val="24"/>
          <w:lang w:eastAsia="en-US"/>
        </w:rPr>
        <w:t xml:space="preserve">Тарифы на услуги в сфере холодного водоснабжения (питьевая вода) и водоотведения АО «ЛОКС», </w:t>
      </w:r>
      <w:proofErr w:type="gramStart"/>
      <w:r w:rsidRPr="003815D7">
        <w:rPr>
          <w:rFonts w:eastAsia="Calibri"/>
          <w:b/>
          <w:sz w:val="24"/>
          <w:szCs w:val="24"/>
          <w:lang w:eastAsia="en-US"/>
        </w:rPr>
        <w:t>оказываемую</w:t>
      </w:r>
      <w:proofErr w:type="gramEnd"/>
      <w:r w:rsidRPr="003815D7">
        <w:rPr>
          <w:rFonts w:eastAsia="Calibri"/>
          <w:b/>
          <w:sz w:val="24"/>
          <w:szCs w:val="24"/>
          <w:lang w:eastAsia="en-US"/>
        </w:rPr>
        <w:t xml:space="preserve"> населению, на 2019 год</w:t>
      </w:r>
    </w:p>
    <w:p w:rsidR="003815D7" w:rsidRPr="003815D7" w:rsidRDefault="003815D7" w:rsidP="003815D7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842"/>
      </w:tblGrid>
      <w:tr w:rsidR="003815D7" w:rsidRPr="003815D7" w:rsidTr="00E10D77">
        <w:trPr>
          <w:trHeight w:val="25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815D7">
              <w:rPr>
                <w:rFonts w:eastAsia="Calibri"/>
                <w:lang w:eastAsia="en-US"/>
              </w:rPr>
              <w:t>п</w:t>
            </w:r>
            <w:proofErr w:type="gramEnd"/>
            <w:r w:rsidRPr="003815D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Население, руб./</w:t>
            </w:r>
            <w:r w:rsidRPr="003815D7">
              <w:rPr>
                <w:rFonts w:eastAsia="Calibri"/>
              </w:rPr>
              <w:t xml:space="preserve"> м</w:t>
            </w:r>
            <w:r w:rsidRPr="003815D7">
              <w:rPr>
                <w:rFonts w:eastAsia="Calibri"/>
                <w:vertAlign w:val="superscript"/>
              </w:rPr>
              <w:t xml:space="preserve">3 </w:t>
            </w:r>
            <w:r w:rsidRPr="003815D7">
              <w:rPr>
                <w:rFonts w:eastAsia="Calibri"/>
              </w:rPr>
              <w:t>*</w:t>
            </w:r>
          </w:p>
        </w:tc>
      </w:tr>
      <w:tr w:rsidR="003815D7" w:rsidRPr="003815D7" w:rsidTr="00E10D7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со дня вступления в силу настоящего приказа по 30.06.2019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с 01.07.2019 по 31.12.2019</w:t>
            </w:r>
          </w:p>
        </w:tc>
      </w:tr>
      <w:tr w:rsidR="003815D7" w:rsidRPr="003815D7" w:rsidTr="00E10D77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с учетом НДС</w:t>
            </w:r>
          </w:p>
        </w:tc>
      </w:tr>
      <w:tr w:rsidR="003815D7" w:rsidRPr="003815D7" w:rsidTr="00E10D77">
        <w:trPr>
          <w:trHeight w:val="5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 w:rsidRPr="003815D7">
              <w:rPr>
                <w:rFonts w:eastAsia="Calibri"/>
                <w:lang w:eastAsia="en-US"/>
              </w:rPr>
              <w:t>Виллозское</w:t>
            </w:r>
            <w:proofErr w:type="spellEnd"/>
            <w:r w:rsidRPr="003815D7">
              <w:rPr>
                <w:rFonts w:eastAsia="Calibri"/>
                <w:lang w:eastAsia="en-US"/>
              </w:rPr>
              <w:t xml:space="preserve"> городское поселение»</w:t>
            </w:r>
          </w:p>
          <w:p w:rsidR="003815D7" w:rsidRPr="003815D7" w:rsidRDefault="003815D7" w:rsidP="003815D7">
            <w:pPr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  <w:tr w:rsidR="003815D7" w:rsidRPr="003815D7" w:rsidTr="00E10D77">
        <w:trPr>
          <w:trHeight w:val="6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59,37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71,24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59,37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71,24</w:t>
            </w:r>
          </w:p>
        </w:tc>
      </w:tr>
      <w:tr w:rsidR="003815D7" w:rsidRPr="003815D7" w:rsidTr="00E10D77">
        <w:trPr>
          <w:trHeight w:val="60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63,49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76,19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63,49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815D7">
              <w:rPr>
                <w:rFonts w:eastAsia="Calibri"/>
                <w:lang w:eastAsia="en-US"/>
              </w:rPr>
              <w:t>76,19</w:t>
            </w:r>
          </w:p>
        </w:tc>
      </w:tr>
    </w:tbl>
    <w:p w:rsidR="003815D7" w:rsidRPr="003815D7" w:rsidRDefault="003815D7" w:rsidP="003815D7">
      <w:pPr>
        <w:jc w:val="both"/>
        <w:rPr>
          <w:sz w:val="18"/>
          <w:szCs w:val="18"/>
        </w:rPr>
      </w:pPr>
      <w:r w:rsidRPr="003815D7">
        <w:rPr>
          <w:sz w:val="18"/>
          <w:szCs w:val="18"/>
        </w:rPr>
        <w:t>* Выделяется в целях реализации пункта 6 статьи 168 Налогового кодекса Российской Федерации (часть вторая)</w:t>
      </w:r>
    </w:p>
    <w:p w:rsidR="003815D7" w:rsidRPr="003815D7" w:rsidRDefault="003815D7" w:rsidP="003815D7">
      <w:pPr>
        <w:contextualSpacing/>
        <w:rPr>
          <w:sz w:val="24"/>
          <w:szCs w:val="24"/>
          <w:lang w:eastAsia="ar-SA"/>
        </w:rPr>
      </w:pPr>
    </w:p>
    <w:p w:rsidR="003815D7" w:rsidRPr="003815D7" w:rsidRDefault="003815D7" w:rsidP="003815D7">
      <w:pPr>
        <w:contextualSpacing/>
        <w:jc w:val="center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D96C87" w:rsidP="003815D7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3815D7" w:rsidRPr="003815D7">
        <w:rPr>
          <w:b/>
          <w:sz w:val="24"/>
          <w:szCs w:val="24"/>
        </w:rPr>
        <w:t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3815D7" w:rsidRPr="003815D7">
        <w:rPr>
          <w:sz w:val="24"/>
          <w:szCs w:val="24"/>
        </w:rPr>
        <w:t>выступила</w:t>
      </w:r>
      <w:proofErr w:type="gramEnd"/>
      <w:r w:rsidR="003815D7" w:rsidRPr="003815D7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«Ресурсосбережение» (ООО «Ресурсосбережение») на территории Ленинградской области на период 2018 года, в соответствии с заявлением ООО «Ресурсосбережение» от 27.03.2019 исх. № 10 (</w:t>
      </w:r>
      <w:proofErr w:type="spellStart"/>
      <w:r w:rsidR="003815D7" w:rsidRPr="003815D7">
        <w:rPr>
          <w:sz w:val="24"/>
          <w:szCs w:val="24"/>
        </w:rPr>
        <w:t>вх</w:t>
      </w:r>
      <w:proofErr w:type="spellEnd"/>
      <w:r w:rsidR="003815D7" w:rsidRPr="003815D7">
        <w:rPr>
          <w:sz w:val="24"/>
          <w:szCs w:val="24"/>
        </w:rPr>
        <w:t xml:space="preserve">. от 29.03.2019 </w:t>
      </w:r>
      <w:r w:rsidR="00640F39">
        <w:rPr>
          <w:sz w:val="24"/>
          <w:szCs w:val="24"/>
        </w:rPr>
        <w:br/>
      </w:r>
      <w:r w:rsidR="003815D7" w:rsidRPr="003815D7">
        <w:rPr>
          <w:sz w:val="24"/>
          <w:szCs w:val="24"/>
        </w:rPr>
        <w:t>№ КТ-1-1595/2019) об установлении тарифов в сфере теплоснабжения на 2019 год.</w:t>
      </w:r>
    </w:p>
    <w:p w:rsidR="003815D7" w:rsidRPr="003815D7" w:rsidRDefault="003815D7" w:rsidP="003815D7">
      <w:pPr>
        <w:ind w:firstLine="425"/>
        <w:contextualSpacing/>
        <w:jc w:val="both"/>
        <w:rPr>
          <w:sz w:val="24"/>
          <w:szCs w:val="24"/>
        </w:rPr>
      </w:pPr>
      <w:proofErr w:type="gramStart"/>
      <w:r w:rsidRPr="003815D7">
        <w:rPr>
          <w:sz w:val="24"/>
          <w:szCs w:val="24"/>
        </w:rPr>
        <w:t xml:space="preserve">Присутствующие на заседании Правления ЛенРТК представители ООО «Ресурсосбережение» </w:t>
      </w:r>
      <w:proofErr w:type="spellStart"/>
      <w:r w:rsidRPr="003815D7">
        <w:rPr>
          <w:sz w:val="24"/>
          <w:szCs w:val="24"/>
        </w:rPr>
        <w:t>Галузов</w:t>
      </w:r>
      <w:proofErr w:type="spellEnd"/>
      <w:r w:rsidRPr="003815D7">
        <w:rPr>
          <w:sz w:val="24"/>
          <w:szCs w:val="24"/>
        </w:rPr>
        <w:t xml:space="preserve"> М.В. (действующий по доверенности № б/н 2019 от 29.03.2019), Дяченко А.С. (действующий по доверенности № б/н 2019 от 29.03.2019), Саламаха О.В. (действующая по доверенности № б/н 2019 от 29.03.2019) выразили свое устное несогласие с предложенным ЛенРТК уровнем тарифа и представили письменное возражения (</w:t>
      </w:r>
      <w:proofErr w:type="spellStart"/>
      <w:r w:rsidRPr="003815D7">
        <w:rPr>
          <w:sz w:val="24"/>
          <w:szCs w:val="24"/>
        </w:rPr>
        <w:t>вх</w:t>
      </w:r>
      <w:proofErr w:type="spellEnd"/>
      <w:r w:rsidRPr="003815D7">
        <w:rPr>
          <w:sz w:val="24"/>
          <w:szCs w:val="24"/>
        </w:rPr>
        <w:t>.</w:t>
      </w:r>
      <w:proofErr w:type="gramEnd"/>
      <w:r w:rsidRPr="003815D7">
        <w:rPr>
          <w:sz w:val="24"/>
          <w:szCs w:val="24"/>
        </w:rPr>
        <w:t xml:space="preserve"> № </w:t>
      </w:r>
      <w:proofErr w:type="gramStart"/>
      <w:r w:rsidRPr="003815D7">
        <w:rPr>
          <w:sz w:val="24"/>
          <w:szCs w:val="24"/>
        </w:rPr>
        <w:t>КТ-1-1955/2019 от 12.04.2019).</w:t>
      </w:r>
      <w:proofErr w:type="gramEnd"/>
    </w:p>
    <w:p w:rsidR="003815D7" w:rsidRPr="003815D7" w:rsidRDefault="003815D7" w:rsidP="003815D7">
      <w:pPr>
        <w:ind w:left="-142" w:firstLine="567"/>
        <w:contextualSpacing/>
        <w:jc w:val="both"/>
        <w:rPr>
          <w:sz w:val="24"/>
          <w:szCs w:val="24"/>
        </w:rPr>
      </w:pPr>
    </w:p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 xml:space="preserve">Правление приняло решение:  </w:t>
      </w:r>
    </w:p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552"/>
        <w:gridCol w:w="1134"/>
        <w:gridCol w:w="1198"/>
        <w:gridCol w:w="1070"/>
        <w:gridCol w:w="4536"/>
      </w:tblGrid>
      <w:tr w:rsidR="003815D7" w:rsidRPr="003815D7" w:rsidTr="00640F39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Принято ЛенРТК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Основные натуральные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2 599,00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2 573,41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 xml:space="preserve">в соответствии с ТЭО, представленным в ЛенРТК для установления долгосрочных параметров для </w:t>
            </w:r>
            <w:r w:rsidRPr="003815D7">
              <w:rPr>
                <w:color w:val="000000"/>
                <w:sz w:val="18"/>
                <w:szCs w:val="18"/>
              </w:rPr>
              <w:lastRenderedPageBreak/>
              <w:t>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lastRenderedPageBreak/>
              <w:t>Теплоэнергия</w:t>
            </w:r>
            <w:proofErr w:type="spellEnd"/>
            <w:r w:rsidRPr="003815D7">
              <w:rPr>
                <w:sz w:val="18"/>
                <w:szCs w:val="18"/>
              </w:rPr>
              <w:t xml:space="preserve"> на собственные нужды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129,96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2 443,46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Покупка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Подано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2 443,46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Потери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300,06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Отпущено </w:t>
            </w:r>
            <w:proofErr w:type="spellStart"/>
            <w:r w:rsidRPr="003815D7">
              <w:rPr>
                <w:b/>
                <w:bCs/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b/>
                <w:bCs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2 143,00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2 143,40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23E5A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1 805,00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бюджетным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23E5A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иным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3815D7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2 143,00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2 143,40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т.у.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441,83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437,48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кгут</w:t>
            </w:r>
            <w:proofErr w:type="spell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594,77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568,16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коэф</w:t>
            </w:r>
            <w:proofErr w:type="spellEnd"/>
            <w:r w:rsidRPr="003815D7">
              <w:rPr>
                <w:i/>
                <w:iCs/>
                <w:sz w:val="18"/>
                <w:szCs w:val="18"/>
              </w:rPr>
              <w:t>-т калорийности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В соответствии с договором поставки угля </w:t>
            </w:r>
            <w:proofErr w:type="spellStart"/>
            <w:proofErr w:type="gramStart"/>
            <w:r w:rsidRPr="003815D7">
              <w:rPr>
                <w:color w:val="000000"/>
                <w:sz w:val="18"/>
                <w:szCs w:val="18"/>
              </w:rPr>
              <w:t>Q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>=5429Ккал/кг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м</w:t>
            </w:r>
            <w:r w:rsidRPr="003815D7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 том числе                                 на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тыс. </w:t>
            </w:r>
            <w:proofErr w:type="spellStart"/>
            <w:r w:rsidRPr="003815D7">
              <w:rPr>
                <w:sz w:val="18"/>
                <w:szCs w:val="18"/>
              </w:rPr>
              <w:t>кВт</w:t>
            </w:r>
            <w:proofErr w:type="gramStart"/>
            <w:r w:rsidRPr="003815D7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183,97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кВт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23E5A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71,49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71,49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1146"/>
        <w:gridCol w:w="1250"/>
        <w:gridCol w:w="1134"/>
        <w:gridCol w:w="3415"/>
      </w:tblGrid>
      <w:tr w:rsidR="003815D7" w:rsidRPr="003815D7" w:rsidTr="00640F39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Принято ЛенРТК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Расходы на производство и передачу тепловой энергии: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Материалы (</w:t>
            </w:r>
            <w:proofErr w:type="spellStart"/>
            <w:r w:rsidRPr="003815D7">
              <w:rPr>
                <w:sz w:val="18"/>
                <w:szCs w:val="18"/>
              </w:rPr>
              <w:t>химводоподготовка</w:t>
            </w:r>
            <w:proofErr w:type="spellEnd"/>
            <w:r w:rsidRPr="003815D7">
              <w:rPr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химводоподготовку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не предусмотрены ТЭО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Топливо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3 196,89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3 053,840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1 189,136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1 177,43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109,57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С учетом установленных тарифов для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водоснабжающей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стоки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133,57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 учетом установленных тарифов для водоотводящей организации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Амортизация оборудования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Аренда оборудования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3 705,01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960,699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2,75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32 500,05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29 125,04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Средний по субъекту уровень зарплаты производственных рабочих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Страховые взносы (ЕСН)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1 215,24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288,21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 (аварийная служба)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1 448,56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аварийной службы не предусмотрены ТЭО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45 210,99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475,13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3 447,31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398,082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36,205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Вывоз и утилизация расходов горения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139,20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3 218,32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82,70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АУП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АУП не предусмотрены ТЭО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51 465,10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ИТОГО сумма по разделу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19 603,39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6 370,14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Производственная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31,85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7,96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19 603,39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6 401,99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i/>
                <w:iCs/>
                <w:sz w:val="18"/>
                <w:szCs w:val="18"/>
              </w:rPr>
            </w:pPr>
            <w:r w:rsidRPr="003815D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рентабельность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Цена энергоносителей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5 375,00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со счетами за уголь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Стоимость электроэнергии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spellStart"/>
            <w:r w:rsidRPr="003815D7">
              <w:rPr>
                <w:sz w:val="18"/>
                <w:szCs w:val="18"/>
              </w:rPr>
              <w:t>кВт</w:t>
            </w:r>
            <w:proofErr w:type="gramStart"/>
            <w:r w:rsidRPr="003815D7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Стоимость воды                                            1 полугодие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26,66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Стоимость стоков                                          1 полугодие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43,72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45,73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Производство и передача т/э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12 625,25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1 477,69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2 370,53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435,37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покупка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4 607,60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4 465,04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покупка т/э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31,85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23,89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Финансовый план (</w:t>
            </w:r>
            <w:proofErr w:type="spellStart"/>
            <w:r w:rsidRPr="003815D7">
              <w:rPr>
                <w:b/>
                <w:bCs/>
                <w:color w:val="000000"/>
                <w:sz w:val="18"/>
                <w:szCs w:val="18"/>
              </w:rPr>
              <w:t>фин</w:t>
            </w:r>
            <w:proofErr w:type="gramStart"/>
            <w:r w:rsidRPr="003815D7">
              <w:rPr>
                <w:b/>
                <w:bCs/>
                <w:color w:val="000000"/>
                <w:sz w:val="18"/>
                <w:szCs w:val="18"/>
              </w:rPr>
              <w:t>.о</w:t>
            </w:r>
            <w:proofErr w:type="gramEnd"/>
            <w:r w:rsidRPr="003815D7">
              <w:rPr>
                <w:b/>
                <w:bCs/>
                <w:color w:val="000000"/>
                <w:sz w:val="18"/>
                <w:szCs w:val="18"/>
              </w:rPr>
              <w:t>бязательства</w:t>
            </w:r>
            <w:proofErr w:type="spellEnd"/>
            <w:r w:rsidRPr="003815D7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ложения в генерацию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54 788,14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Источники кап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ложений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</w:t>
            </w:r>
            <w:r w:rsidRPr="003815D7">
              <w:rPr>
                <w:color w:val="000000"/>
                <w:sz w:val="18"/>
                <w:szCs w:val="18"/>
              </w:rPr>
              <w:lastRenderedPageBreak/>
              <w:t>р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lastRenderedPageBreak/>
              <w:t>муниципальный бюджет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17 233,82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14 788,14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Недостающие для капвложений средства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возврат кредита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1 643,13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выплату % по кредиту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2 068,06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1 737,61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налог на имущество по объектам инвестирования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1 015,38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1 158,98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амортизация по объектам инвестирования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769,23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1 137,55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Источник возврата инвестиций (с учетом срока амортизации 13 лет в соответствии с классификацией и стоимости ОС, рассчитанной без учета бюджетных средств 14788,14 тыс. руб.)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на инвестиционную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2 243,18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Источник возврата инвестиций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1 057,27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Налогом не облагается (в прибыли только % по кредиту)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2 243,18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Инвест. составляющая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4 998,31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3 380,73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12 625,25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1 477,69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5 212,42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2 731,90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покупка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4 607,60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4 465,04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4 229,08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2 267,07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НВВ всего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26 674,36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10 941,70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15D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12 447,20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5 104,84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815D7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815D7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</w:t>
      </w:r>
      <w:r w:rsidRPr="003815D7" w:rsidDel="00CF371F">
        <w:rPr>
          <w:rFonts w:eastAsia="Calibri"/>
          <w:b/>
          <w:sz w:val="24"/>
          <w:szCs w:val="24"/>
          <w:lang w:eastAsia="en-US"/>
        </w:rPr>
        <w:t xml:space="preserve"> </w:t>
      </w:r>
      <w:r w:rsidRPr="003815D7">
        <w:rPr>
          <w:rFonts w:eastAsia="Calibri"/>
          <w:b/>
          <w:sz w:val="24"/>
          <w:szCs w:val="24"/>
          <w:lang w:eastAsia="en-US"/>
        </w:rPr>
        <w:t>обществом с ограниченной ответственностью «Ресурсосбережение»  потребителям (кроме населения) на территории Ленинградской области, на 2019 год</w:t>
      </w:r>
    </w:p>
    <w:tbl>
      <w:tblPr>
        <w:tblW w:w="4948" w:type="pct"/>
        <w:tblLayout w:type="fixed"/>
        <w:tblLook w:val="00A0" w:firstRow="1" w:lastRow="0" w:firstColumn="1" w:lastColumn="0" w:noHBand="0" w:noVBand="0"/>
      </w:tblPr>
      <w:tblGrid>
        <w:gridCol w:w="500"/>
        <w:gridCol w:w="1698"/>
        <w:gridCol w:w="2849"/>
        <w:gridCol w:w="1031"/>
        <w:gridCol w:w="763"/>
        <w:gridCol w:w="763"/>
        <w:gridCol w:w="838"/>
        <w:gridCol w:w="861"/>
        <w:gridCol w:w="1150"/>
      </w:tblGrid>
      <w:tr w:rsidR="003815D7" w:rsidRPr="003815D7" w:rsidTr="00E10D77">
        <w:trPr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№ </w:t>
            </w:r>
            <w:proofErr w:type="gramStart"/>
            <w:r w:rsidRPr="003815D7">
              <w:rPr>
                <w:rFonts w:eastAsia="Calibri"/>
              </w:rPr>
              <w:t>п</w:t>
            </w:r>
            <w:proofErr w:type="gramEnd"/>
            <w:r w:rsidRPr="003815D7">
              <w:rPr>
                <w:rFonts w:eastAsia="Calibri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Вид тарифа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Вода</w:t>
            </w:r>
          </w:p>
        </w:tc>
        <w:tc>
          <w:tcPr>
            <w:tcW w:w="15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Отборный пар давлением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ind w:left="-126" w:right="-142"/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Острый и </w:t>
            </w:r>
            <w:r w:rsidRPr="003815D7">
              <w:rPr>
                <w:rFonts w:eastAsia="Calibri"/>
                <w:sz w:val="16"/>
                <w:szCs w:val="16"/>
              </w:rPr>
              <w:t>редуцированный</w:t>
            </w:r>
            <w:r w:rsidRPr="003815D7">
              <w:rPr>
                <w:rFonts w:eastAsia="Calibri"/>
              </w:rPr>
              <w:t xml:space="preserve"> пар</w:t>
            </w:r>
          </w:p>
        </w:tc>
      </w:tr>
      <w:tr w:rsidR="003815D7" w:rsidRPr="003815D7" w:rsidTr="00E10D77">
        <w:trPr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1,2 до 2,5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2,5 до 7,0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7,0 до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свыше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1</w:t>
            </w:r>
          </w:p>
        </w:tc>
        <w:tc>
          <w:tcPr>
            <w:tcW w:w="47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both"/>
              <w:rPr>
                <w:rFonts w:eastAsia="Calibri"/>
              </w:rPr>
            </w:pPr>
            <w:r w:rsidRPr="003815D7">
              <w:t>Для потребителей муниципального образования «ЯМ-</w:t>
            </w:r>
            <w:proofErr w:type="spellStart"/>
            <w:r w:rsidRPr="003815D7">
              <w:t>Тесовское</w:t>
            </w:r>
            <w:proofErr w:type="spellEnd"/>
            <w:r w:rsidRPr="003815D7">
              <w:t xml:space="preserve"> сельское поселение» (поселок Приозерный) </w:t>
            </w:r>
            <w:proofErr w:type="spellStart"/>
            <w:r w:rsidRPr="003815D7">
              <w:t>Лужского</w:t>
            </w:r>
            <w:proofErr w:type="spellEnd"/>
            <w:r w:rsidRPr="003815D7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3815D7" w:rsidRPr="003815D7" w:rsidTr="00E10D77">
        <w:trPr>
          <w:trHeight w:val="20"/>
        </w:trPr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  <w:proofErr w:type="spellStart"/>
            <w:r w:rsidRPr="003815D7">
              <w:rPr>
                <w:rFonts w:eastAsia="Calibri"/>
              </w:rPr>
              <w:t>Одноставочный</w:t>
            </w:r>
            <w:proofErr w:type="spellEnd"/>
            <w:r w:rsidRPr="003815D7">
              <w:rPr>
                <w:rFonts w:eastAsia="Calibri"/>
              </w:rPr>
              <w:t>, руб./Гкал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даты вступления в законную силу настоящего приказа по 30.06.2019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5 104,84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  <w:tr w:rsidR="003815D7" w:rsidRPr="003815D7" w:rsidTr="00E10D77">
        <w:trPr>
          <w:trHeight w:val="20"/>
        </w:trPr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01.07.2019 по 31.12.2019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5 104,84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</w:tbl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3815D7" w:rsidP="003815D7">
      <w:pPr>
        <w:ind w:left="-142" w:right="-144"/>
        <w:contextualSpacing/>
        <w:jc w:val="center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D96C87" w:rsidP="003815D7">
      <w:pPr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3815D7" w:rsidRPr="003815D7">
        <w:rPr>
          <w:b/>
          <w:sz w:val="24"/>
          <w:szCs w:val="24"/>
        </w:rPr>
        <w:t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3815D7" w:rsidRPr="003815D7">
        <w:rPr>
          <w:sz w:val="24"/>
          <w:szCs w:val="24"/>
        </w:rPr>
        <w:t>выступила</w:t>
      </w:r>
      <w:proofErr w:type="gramEnd"/>
      <w:r w:rsidR="003815D7" w:rsidRPr="003815D7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«Ресурсосбережение» (далее - ООО «Ресурсосбережение») на территории Ленинградской области на период 2019 года, в соответствии  с заявлением ООО «Ресурсосбережение» от 27.03.2019 исх. № 11 (</w:t>
      </w:r>
      <w:proofErr w:type="spellStart"/>
      <w:r w:rsidR="003815D7" w:rsidRPr="003815D7">
        <w:rPr>
          <w:sz w:val="24"/>
          <w:szCs w:val="24"/>
        </w:rPr>
        <w:t>вх</w:t>
      </w:r>
      <w:proofErr w:type="spellEnd"/>
      <w:r w:rsidR="003815D7" w:rsidRPr="003815D7">
        <w:rPr>
          <w:sz w:val="24"/>
          <w:szCs w:val="24"/>
        </w:rPr>
        <w:t xml:space="preserve">. от 29.03.2019 </w:t>
      </w:r>
      <w:r w:rsidR="003815D7" w:rsidRPr="003815D7">
        <w:rPr>
          <w:sz w:val="24"/>
          <w:szCs w:val="24"/>
        </w:rPr>
        <w:br/>
        <w:t>№ КТ-1-1594/2019) об установлении тарифов в сфере теплоснабжения на 2019 год.</w:t>
      </w:r>
    </w:p>
    <w:p w:rsidR="003815D7" w:rsidRPr="003815D7" w:rsidRDefault="003815D7" w:rsidP="003815D7">
      <w:pPr>
        <w:ind w:left="-142" w:firstLine="709"/>
        <w:contextualSpacing/>
        <w:jc w:val="both"/>
        <w:rPr>
          <w:sz w:val="24"/>
          <w:szCs w:val="24"/>
        </w:rPr>
      </w:pPr>
      <w:proofErr w:type="gramStart"/>
      <w:r w:rsidRPr="003815D7">
        <w:rPr>
          <w:sz w:val="24"/>
          <w:szCs w:val="24"/>
        </w:rPr>
        <w:t xml:space="preserve">Присутствующие на заседании Правления ЛенРТК представители ООО «Ресурсосбережение» </w:t>
      </w:r>
      <w:proofErr w:type="spellStart"/>
      <w:r w:rsidRPr="003815D7">
        <w:rPr>
          <w:sz w:val="24"/>
          <w:szCs w:val="24"/>
        </w:rPr>
        <w:t>Галузов</w:t>
      </w:r>
      <w:proofErr w:type="spellEnd"/>
      <w:r w:rsidRPr="003815D7">
        <w:rPr>
          <w:sz w:val="24"/>
          <w:szCs w:val="24"/>
        </w:rPr>
        <w:t xml:space="preserve"> М.В. (действующий по доверенности № б/н 2019 от 29.03.2019), Дяченко А.С. (действующий </w:t>
      </w:r>
      <w:r w:rsidRPr="003815D7">
        <w:rPr>
          <w:sz w:val="24"/>
          <w:szCs w:val="24"/>
        </w:rPr>
        <w:lastRenderedPageBreak/>
        <w:t>по доверенности № б/н 2019 от 29.03.2019), Саламаха О.В. (действующая по доверенности № б/н 2019 от 29.03.2019) выразили свое устное несогласие с предложенным ЛенРТК уровнем тарифа и представили письменное возражения (</w:t>
      </w:r>
      <w:proofErr w:type="spellStart"/>
      <w:r w:rsidRPr="003815D7">
        <w:rPr>
          <w:sz w:val="24"/>
          <w:szCs w:val="24"/>
        </w:rPr>
        <w:t>вх</w:t>
      </w:r>
      <w:proofErr w:type="spellEnd"/>
      <w:r w:rsidRPr="003815D7">
        <w:rPr>
          <w:sz w:val="24"/>
          <w:szCs w:val="24"/>
        </w:rPr>
        <w:t>.</w:t>
      </w:r>
      <w:proofErr w:type="gramEnd"/>
      <w:r w:rsidRPr="003815D7">
        <w:rPr>
          <w:sz w:val="24"/>
          <w:szCs w:val="24"/>
        </w:rPr>
        <w:t xml:space="preserve"> № </w:t>
      </w:r>
      <w:proofErr w:type="gramStart"/>
      <w:r w:rsidRPr="003815D7">
        <w:rPr>
          <w:sz w:val="24"/>
          <w:szCs w:val="24"/>
        </w:rPr>
        <w:t>КТ-1-1955/2019 от 12.04.2019).</w:t>
      </w:r>
      <w:proofErr w:type="gramEnd"/>
    </w:p>
    <w:p w:rsidR="003815D7" w:rsidRPr="003815D7" w:rsidRDefault="003815D7" w:rsidP="003815D7">
      <w:pPr>
        <w:ind w:left="-142" w:firstLine="567"/>
        <w:contextualSpacing/>
        <w:jc w:val="both"/>
        <w:rPr>
          <w:sz w:val="24"/>
          <w:szCs w:val="24"/>
        </w:rPr>
      </w:pPr>
    </w:p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 xml:space="preserve">Правление приняло решение:  </w:t>
      </w:r>
    </w:p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1276"/>
        <w:gridCol w:w="1134"/>
        <w:gridCol w:w="3387"/>
      </w:tblGrid>
      <w:tr w:rsidR="003815D7" w:rsidRPr="003815D7" w:rsidTr="00E10D77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2019 г.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Примечание</w:t>
            </w:r>
          </w:p>
        </w:tc>
      </w:tr>
      <w:tr w:rsidR="003815D7" w:rsidRPr="003815D7" w:rsidTr="00E10D77">
        <w:trPr>
          <w:trHeight w:val="56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Данные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Принято ЛенРТК</w:t>
            </w:r>
          </w:p>
        </w:tc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Основные натуральные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2 960,69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Теплоэнергия</w:t>
            </w:r>
            <w:proofErr w:type="spellEnd"/>
            <w:r w:rsidRPr="003815D7">
              <w:rPr>
                <w:sz w:val="18"/>
                <w:szCs w:val="18"/>
              </w:rPr>
              <w:t xml:space="preserve"> на собственные нужды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190,36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6,43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2 770,33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Покупка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Подано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2 770,33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Потери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409,23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14,77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Отпущено </w:t>
            </w:r>
            <w:proofErr w:type="spellStart"/>
            <w:r w:rsidRPr="003815D7">
              <w:rPr>
                <w:b/>
                <w:bCs/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b/>
                <w:bCs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2 361,10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 xml:space="preserve">в том числе доля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товарной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15D7">
              <w:rPr>
                <w:i/>
                <w:iCs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2 038,60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2 038,60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бюджетным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062DE0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иным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3815D7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2 361,10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т.у.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486,88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503,32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кгут</w:t>
            </w:r>
            <w:proofErr w:type="spell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170,00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653,66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коэффициент калорийности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В соответствии с договором поставки угля </w:t>
            </w:r>
            <w:proofErr w:type="spellStart"/>
            <w:proofErr w:type="gramStart"/>
            <w:r w:rsidRPr="003815D7">
              <w:rPr>
                <w:color w:val="000000"/>
                <w:sz w:val="18"/>
                <w:szCs w:val="18"/>
              </w:rPr>
              <w:t>Q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>=5429Ккал/кг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4,44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м</w:t>
            </w:r>
            <w:r w:rsidRPr="003815D7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1,50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 том числе                                 на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1,50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стоков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3,00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.к</w:t>
            </w:r>
            <w:proofErr w:type="gramEnd"/>
            <w:r w:rsidRPr="003815D7"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192,42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кВт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64,99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64,99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rPr>
          <w:rFonts w:ascii="Calibri" w:eastAsia="Calibri" w:hAnsi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3543"/>
      </w:tblGrid>
      <w:tr w:rsidR="003815D7" w:rsidRPr="003815D7" w:rsidTr="00E10D77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2019 г.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Примечание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Данные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Принято ЛенРТК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lastRenderedPageBreak/>
              <w:t>Расходы на производство и передачу тепловой энергии: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Материалы (</w:t>
            </w:r>
            <w:proofErr w:type="spellStart"/>
            <w:r w:rsidRPr="003815D7">
              <w:rPr>
                <w:sz w:val="18"/>
                <w:szCs w:val="18"/>
              </w:rPr>
              <w:t>химводоподготовка</w:t>
            </w:r>
            <w:proofErr w:type="spellEnd"/>
            <w:r w:rsidRPr="003815D7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химводоподготовку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3 522,86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3 513,420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1 191,241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1 231,46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120,74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115,28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С учетом установленных тарифов для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водоснабжающей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133,57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 учетом установленных тарифов для водоотводящей организации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Амортизация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Аренда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4 391,17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1 458,471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4,17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31 820,07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29 125,04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Средний по субъекту уровень зарплаты производственных рабочих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1 440,30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437,54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 (аварийная служба)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1 677,28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аварийной службы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52 349,56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3 463,74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504,778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756,25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45,889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Вывоз и утилизация расходов горения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190,66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3 218,33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104,86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АУП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1 902,15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АУП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51 465,10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623,91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ИТОГО сумма по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20 852,38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7 735,93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 xml:space="preserve">Удельная себестоимость производства </w:t>
            </w:r>
            <w:proofErr w:type="spellStart"/>
            <w:r w:rsidRPr="003815D7">
              <w:rPr>
                <w:i/>
                <w:iCs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руб./Гкал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3 276,41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Производственная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38,68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 том числе 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9,67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7 774,61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i/>
                <w:iCs/>
                <w:sz w:val="18"/>
                <w:szCs w:val="18"/>
              </w:rPr>
            </w:pPr>
            <w:r w:rsidRPr="003815D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рентабельность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0,50%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Цена энергоносителей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5 375,00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со счетами за уголь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Стоимость электроэнергии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spellStart"/>
            <w:r w:rsidRPr="003815D7">
              <w:rPr>
                <w:sz w:val="18"/>
                <w:szCs w:val="18"/>
              </w:rPr>
              <w:t>кВт</w:t>
            </w:r>
            <w:proofErr w:type="gramStart"/>
            <w:r w:rsidRPr="003815D7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Стоимость воды                                                                   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руб./м</w:t>
            </w:r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25,49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руб./м</w:t>
            </w:r>
            <w:proofErr w:type="gramStart"/>
            <w:r w:rsidRPr="003815D7"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26,66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Стоимость стоков                                                                  1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руб./м</w:t>
            </w:r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43,72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руб./м</w:t>
            </w:r>
            <w:proofErr w:type="gramStart"/>
            <w:r w:rsidRPr="003815D7">
              <w:rPr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45,73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Производство и передача т/э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13 440,62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2 114,00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2 672,62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637,87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покупка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4 946,84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4 993,73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29,01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Финансовый план (фин. обязательства)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кап</w:t>
            </w:r>
            <w:proofErr w:type="gramStart"/>
            <w:r w:rsidRPr="003815D7">
              <w:rPr>
                <w:sz w:val="18"/>
                <w:szCs w:val="18"/>
              </w:rPr>
              <w:t>.</w:t>
            </w:r>
            <w:proofErr w:type="gramEnd"/>
            <w:r w:rsidRPr="003815D7">
              <w:rPr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sz w:val="18"/>
                <w:szCs w:val="18"/>
              </w:rPr>
              <w:t>в</w:t>
            </w:r>
            <w:proofErr w:type="gramEnd"/>
            <w:r w:rsidRPr="003815D7">
              <w:rPr>
                <w:sz w:val="18"/>
                <w:szCs w:val="18"/>
              </w:rPr>
              <w:t>ложения в генерацию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56 830,51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Источники кап</w:t>
            </w:r>
            <w:proofErr w:type="gramStart"/>
            <w:r w:rsidRPr="003815D7">
              <w:rPr>
                <w:sz w:val="18"/>
                <w:szCs w:val="18"/>
              </w:rPr>
              <w:t>.</w:t>
            </w:r>
            <w:proofErr w:type="gramEnd"/>
            <w:r w:rsidRPr="003815D7">
              <w:rPr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sz w:val="18"/>
                <w:szCs w:val="18"/>
              </w:rPr>
              <w:t>в</w:t>
            </w:r>
            <w:proofErr w:type="gramEnd"/>
            <w:r w:rsidRPr="003815D7">
              <w:rPr>
                <w:sz w:val="18"/>
                <w:szCs w:val="18"/>
              </w:rPr>
              <w:t>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31 016,95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региональный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9 822,03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516,95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кредит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18 381,57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15 474,58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Недостающие для капвложений средства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возврат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2 042,40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1 719,40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расходы на выплату % по кредиту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2 205,79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1 818,26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налог на имущество по объектам инвестирования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1 049,80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1 202,18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амортизация по объектам инвестирования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795,31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1 190,35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Источник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возврвта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инвестиций (с учетом срока амортизации 13 лет в соответствии с классификацией и стоимости ОС,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расчитанной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бе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учета бюджетных средств 15474,58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>.)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прибыль на инвестиционную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4 502,68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2 347,31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Источник </w:t>
            </w:r>
            <w:proofErr w:type="spellStart"/>
            <w:r w:rsidRPr="003815D7">
              <w:rPr>
                <w:sz w:val="18"/>
                <w:szCs w:val="18"/>
              </w:rPr>
              <w:t>возврвта</w:t>
            </w:r>
            <w:proofErr w:type="spellEnd"/>
            <w:r w:rsidRPr="003815D7">
              <w:rPr>
                <w:sz w:val="18"/>
                <w:szCs w:val="18"/>
              </w:rPr>
              <w:t xml:space="preserve"> инвестиций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1 125,67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Налогом не облагается (в прибыли только % по кредиту)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4 502,68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2 347,31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13 440,62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2 114,00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5 643,40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3 030,41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покупка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4 946,84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4 993,73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4 502,68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2 376,32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НВВ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28 533,54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12 514,46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руб./Гкал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12 085,36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5 300,26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815D7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</w:t>
      </w:r>
      <w:r w:rsidRPr="003815D7" w:rsidDel="00CF371F">
        <w:rPr>
          <w:rFonts w:eastAsia="Calibri"/>
          <w:b/>
          <w:sz w:val="24"/>
          <w:szCs w:val="24"/>
          <w:lang w:eastAsia="en-US"/>
        </w:rPr>
        <w:t xml:space="preserve"> </w:t>
      </w:r>
      <w:r w:rsidRPr="003815D7">
        <w:rPr>
          <w:rFonts w:eastAsia="Calibri"/>
          <w:b/>
          <w:sz w:val="24"/>
          <w:szCs w:val="24"/>
          <w:lang w:eastAsia="en-US"/>
        </w:rPr>
        <w:t>обществом с ограниченной ответственностью «Ресурсосбережение»  потребителям (кроме населения) на территории Ленинградской области, на 2019 год</w:t>
      </w:r>
    </w:p>
    <w:tbl>
      <w:tblPr>
        <w:tblW w:w="5016" w:type="pct"/>
        <w:tblLayout w:type="fixed"/>
        <w:tblLook w:val="00A0" w:firstRow="1" w:lastRow="0" w:firstColumn="1" w:lastColumn="0" w:noHBand="0" w:noVBand="0"/>
      </w:tblPr>
      <w:tblGrid>
        <w:gridCol w:w="501"/>
        <w:gridCol w:w="1696"/>
        <w:gridCol w:w="2851"/>
        <w:gridCol w:w="1030"/>
        <w:gridCol w:w="763"/>
        <w:gridCol w:w="763"/>
        <w:gridCol w:w="979"/>
        <w:gridCol w:w="812"/>
        <w:gridCol w:w="1202"/>
      </w:tblGrid>
      <w:tr w:rsidR="003815D7" w:rsidRPr="003815D7" w:rsidTr="00E10D77">
        <w:trPr>
          <w:trHeight w:val="20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№ </w:t>
            </w:r>
            <w:proofErr w:type="gramStart"/>
            <w:r w:rsidRPr="003815D7">
              <w:rPr>
                <w:rFonts w:eastAsia="Calibri"/>
              </w:rPr>
              <w:t>п</w:t>
            </w:r>
            <w:proofErr w:type="gramEnd"/>
            <w:r w:rsidRPr="003815D7">
              <w:rPr>
                <w:rFonts w:eastAsia="Calibri"/>
              </w:rPr>
              <w:t>/п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Вид тарифа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Вода</w:t>
            </w:r>
          </w:p>
        </w:tc>
        <w:tc>
          <w:tcPr>
            <w:tcW w:w="1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Отборный пар давлением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ind w:left="-126" w:right="-142"/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Острый и </w:t>
            </w:r>
            <w:r w:rsidRPr="003815D7">
              <w:rPr>
                <w:rFonts w:eastAsia="Calibri"/>
                <w:sz w:val="16"/>
                <w:szCs w:val="16"/>
              </w:rPr>
              <w:t>редуцированный</w:t>
            </w:r>
            <w:r w:rsidRPr="003815D7">
              <w:rPr>
                <w:rFonts w:eastAsia="Calibri"/>
              </w:rPr>
              <w:t xml:space="preserve"> пар</w:t>
            </w:r>
          </w:p>
        </w:tc>
      </w:tr>
      <w:tr w:rsidR="003815D7" w:rsidRPr="003815D7" w:rsidTr="00E10D77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1,2 до 2,5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2,5 до 7,0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7,0 до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свыше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1</w:t>
            </w:r>
          </w:p>
        </w:tc>
        <w:tc>
          <w:tcPr>
            <w:tcW w:w="47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both"/>
              <w:rPr>
                <w:rFonts w:eastAsia="Calibri"/>
              </w:rPr>
            </w:pPr>
            <w:r w:rsidRPr="003815D7">
              <w:t xml:space="preserve">Для потребителей муниципального образования «Дзержинское сельское поселение» (поселок </w:t>
            </w:r>
            <w:proofErr w:type="spellStart"/>
            <w:r w:rsidRPr="003815D7">
              <w:t>Торошковичи</w:t>
            </w:r>
            <w:proofErr w:type="spellEnd"/>
            <w:r w:rsidRPr="003815D7">
              <w:t xml:space="preserve">)  </w:t>
            </w:r>
            <w:proofErr w:type="spellStart"/>
            <w:r w:rsidRPr="003815D7">
              <w:t>Лужского</w:t>
            </w:r>
            <w:proofErr w:type="spellEnd"/>
            <w:r w:rsidRPr="003815D7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3815D7" w:rsidRPr="003815D7" w:rsidTr="00E10D77">
        <w:trPr>
          <w:trHeight w:val="20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  <w:proofErr w:type="spellStart"/>
            <w:r w:rsidRPr="003815D7">
              <w:rPr>
                <w:rFonts w:eastAsia="Calibri"/>
              </w:rPr>
              <w:t>Одноставочный</w:t>
            </w:r>
            <w:proofErr w:type="spellEnd"/>
            <w:r w:rsidRPr="003815D7">
              <w:rPr>
                <w:rFonts w:eastAsia="Calibri"/>
              </w:rPr>
              <w:t>, руб./Гкал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даты вступления в законную силу настоящего приказа</w:t>
            </w:r>
          </w:p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 по 30.06.2019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</w:pPr>
            <w:r w:rsidRPr="003815D7">
              <w:t>5 300,26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  <w:tr w:rsidR="003815D7" w:rsidRPr="003815D7" w:rsidTr="00E10D77">
        <w:trPr>
          <w:trHeight w:val="20"/>
        </w:trPr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01.07.2019 по 31.12.2019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</w:pPr>
            <w:r w:rsidRPr="003815D7">
              <w:t>5 300,26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</w:tbl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3815D7" w:rsidP="003815D7">
      <w:pPr>
        <w:ind w:left="-142" w:right="-144"/>
        <w:contextualSpacing/>
        <w:jc w:val="center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3815D7" w:rsidRPr="003815D7" w:rsidRDefault="00FA2FD8" w:rsidP="003815D7">
      <w:pPr>
        <w:ind w:left="-142"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96C87">
        <w:rPr>
          <w:b/>
          <w:sz w:val="24"/>
          <w:szCs w:val="24"/>
        </w:rPr>
        <w:t>. По вопросу повестки «</w:t>
      </w:r>
      <w:r w:rsidR="003815D7" w:rsidRPr="003815D7">
        <w:rPr>
          <w:b/>
          <w:sz w:val="24"/>
          <w:szCs w:val="24"/>
        </w:rPr>
        <w:t>Об установлении тарифов на тепловую энергию, поставляемые обществом с ограниченной ответственностью «Ресурсосбережение» потребителям на территории Ленинградской области,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3815D7" w:rsidRPr="003815D7">
        <w:rPr>
          <w:sz w:val="24"/>
          <w:szCs w:val="24"/>
        </w:rPr>
        <w:t>выступила</w:t>
      </w:r>
      <w:proofErr w:type="gramEnd"/>
      <w:r w:rsidR="003815D7" w:rsidRPr="003815D7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«Ресурсосбережение» (далее - ООО «Ресурсосбережение») на территории Ленинградской области на период 2019 года, в соответствии заявлением ООО «Ресурсосбережение» № КТ-1-1543/2019 от 28.03.19г. об установлении тарифов в сфере теплоснабжения на 2019 год.</w:t>
      </w:r>
    </w:p>
    <w:p w:rsidR="003815D7" w:rsidRPr="003815D7" w:rsidRDefault="003815D7" w:rsidP="003815D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3815D7">
        <w:rPr>
          <w:sz w:val="24"/>
          <w:szCs w:val="24"/>
        </w:rPr>
        <w:t xml:space="preserve">Присутствующие на заседании Правления ЛенРТК представители ООО «Ресурсосбережение» </w:t>
      </w:r>
      <w:proofErr w:type="spellStart"/>
      <w:r w:rsidRPr="003815D7">
        <w:rPr>
          <w:sz w:val="24"/>
          <w:szCs w:val="24"/>
        </w:rPr>
        <w:t>Галузов</w:t>
      </w:r>
      <w:proofErr w:type="spellEnd"/>
      <w:r w:rsidRPr="003815D7">
        <w:rPr>
          <w:sz w:val="24"/>
          <w:szCs w:val="24"/>
        </w:rPr>
        <w:t xml:space="preserve"> М.В. (действующий по доверенности № б/н 2019 от 29.03.2019), Дяченко А.С. (действующий по доверенности № б/н 2019 от 29.03.2019), Саламаха О.В. (действующая по доверенности № б/н 2019 от 29.03.2019) выразили свое устное несогласие с предложенным ЛенРТК уровнем тарифа и представили письменное возражения (</w:t>
      </w:r>
      <w:proofErr w:type="spellStart"/>
      <w:r w:rsidRPr="003815D7">
        <w:rPr>
          <w:sz w:val="24"/>
          <w:szCs w:val="24"/>
        </w:rPr>
        <w:t>вх</w:t>
      </w:r>
      <w:proofErr w:type="spellEnd"/>
      <w:r w:rsidRPr="003815D7">
        <w:rPr>
          <w:sz w:val="24"/>
          <w:szCs w:val="24"/>
        </w:rPr>
        <w:t>.</w:t>
      </w:r>
      <w:proofErr w:type="gramEnd"/>
      <w:r w:rsidRPr="003815D7">
        <w:rPr>
          <w:sz w:val="24"/>
          <w:szCs w:val="24"/>
        </w:rPr>
        <w:t xml:space="preserve"> № </w:t>
      </w:r>
      <w:proofErr w:type="gramStart"/>
      <w:r w:rsidRPr="003815D7">
        <w:rPr>
          <w:sz w:val="24"/>
          <w:szCs w:val="24"/>
        </w:rPr>
        <w:t>КТ-1-1955/2019 от 12.04.2019).</w:t>
      </w:r>
      <w:proofErr w:type="gramEnd"/>
    </w:p>
    <w:p w:rsidR="003815D7" w:rsidRPr="003815D7" w:rsidRDefault="003815D7" w:rsidP="003815D7">
      <w:pPr>
        <w:ind w:left="-142" w:firstLine="709"/>
        <w:contextualSpacing/>
        <w:jc w:val="both"/>
        <w:rPr>
          <w:sz w:val="24"/>
          <w:szCs w:val="24"/>
        </w:rPr>
      </w:pPr>
    </w:p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 xml:space="preserve">Правление приняло решение:  </w:t>
      </w: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258"/>
        <w:gridCol w:w="1134"/>
        <w:gridCol w:w="1276"/>
        <w:gridCol w:w="1275"/>
        <w:gridCol w:w="2831"/>
      </w:tblGrid>
      <w:tr w:rsidR="003815D7" w:rsidRPr="003815D7" w:rsidTr="00640F39">
        <w:trPr>
          <w:trHeight w:val="20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Примечания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принято ЛенРТК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Основные натуральные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Выработка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5 687,58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5 654,23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Теплоэнергия</w:t>
            </w:r>
            <w:proofErr w:type="spellEnd"/>
            <w:r w:rsidRPr="003815D7">
              <w:rPr>
                <w:sz w:val="18"/>
                <w:szCs w:val="18"/>
              </w:rPr>
              <w:t xml:space="preserve"> на собственные нужды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239,17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205,82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5 448,41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5 448,41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Покупка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Подано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5 448,41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5 448,41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Потери </w:t>
            </w:r>
            <w:proofErr w:type="spellStart"/>
            <w:r w:rsidRPr="003815D7">
              <w:rPr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669,01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669,01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12,28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12,28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Отпущено </w:t>
            </w:r>
            <w:proofErr w:type="spellStart"/>
            <w:r w:rsidRPr="003815D7">
              <w:rPr>
                <w:b/>
                <w:bCs/>
                <w:sz w:val="18"/>
                <w:szCs w:val="18"/>
              </w:rPr>
              <w:t>теплоэнергии</w:t>
            </w:r>
            <w:proofErr w:type="spellEnd"/>
            <w:r w:rsidRPr="003815D7">
              <w:rPr>
                <w:b/>
                <w:bCs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4 779,40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4 779,40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 xml:space="preserve">в том числе доля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товарной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815D7">
              <w:rPr>
                <w:i/>
                <w:iCs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2 038,60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бюджетным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в.т.ч</w:t>
            </w:r>
            <w:proofErr w:type="spellEnd"/>
            <w:r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2 418,30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иным потребителям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062DE0" w:rsidP="003815D7">
            <w:pPr>
              <w:contextualSpacing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 w:rsidR="003815D7" w:rsidRPr="003815D7">
              <w:rPr>
                <w:sz w:val="18"/>
                <w:szCs w:val="18"/>
              </w:rPr>
              <w:t>т.ч</w:t>
            </w:r>
            <w:proofErr w:type="spellEnd"/>
            <w:r w:rsidR="003815D7" w:rsidRPr="003815D7">
              <w:rPr>
                <w:sz w:val="18"/>
                <w:szCs w:val="18"/>
              </w:rPr>
              <w:t>.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 </w:t>
            </w:r>
            <w:proofErr w:type="spellStart"/>
            <w:r w:rsidRPr="003815D7">
              <w:rPr>
                <w:sz w:val="18"/>
                <w:szCs w:val="18"/>
              </w:rPr>
              <w:t>т.ч</w:t>
            </w:r>
            <w:proofErr w:type="spellEnd"/>
            <w:r w:rsidRPr="003815D7">
              <w:rPr>
                <w:sz w:val="18"/>
                <w:szCs w:val="18"/>
              </w:rPr>
              <w:t>.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outlineLvl w:val="0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322,50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outlineLvl w:val="0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3815D7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4 779,40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4 779,40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815D7">
              <w:rPr>
                <w:sz w:val="18"/>
                <w:szCs w:val="18"/>
              </w:rPr>
              <w:t>т.у.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966,89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961,22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кгут</w:t>
            </w:r>
            <w:proofErr w:type="spell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1 301,58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1 248,34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коэффициент калорийности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В соответствии с договором поставки угля </w:t>
            </w:r>
            <w:proofErr w:type="spellStart"/>
            <w:proofErr w:type="gramStart"/>
            <w:r w:rsidRPr="003815D7">
              <w:rPr>
                <w:rFonts w:ascii="Calibri" w:hAnsi="Calibri"/>
                <w:color w:val="000000"/>
                <w:sz w:val="18"/>
                <w:szCs w:val="18"/>
              </w:rPr>
              <w:t>Q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н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>=5429Ккал/кг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8,48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м</w:t>
            </w:r>
            <w:r w:rsidRPr="003815D7">
              <w:rPr>
                <w:i/>
                <w:iCs/>
                <w:sz w:val="18"/>
                <w:szCs w:val="18"/>
                <w:vertAlign w:val="superscript"/>
              </w:rPr>
              <w:t>3</w:t>
            </w:r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 том числе                                 на отопление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на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стоков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</w:t>
            </w:r>
            <w:proofErr w:type="gramStart"/>
            <w:r w:rsidRPr="003815D7">
              <w:rPr>
                <w:sz w:val="18"/>
                <w:szCs w:val="18"/>
              </w:rPr>
              <w:t>.м</w:t>
            </w:r>
            <w:proofErr w:type="gramEnd"/>
            <w:r w:rsidRPr="003815D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кВт/</w:t>
            </w:r>
            <w:proofErr w:type="gramStart"/>
            <w:r w:rsidRPr="003815D7"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305,42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303,63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640F39">
        <w:trPr>
          <w:trHeight w:val="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r w:rsidRPr="003815D7">
              <w:rPr>
                <w:i/>
                <w:iCs/>
                <w:sz w:val="18"/>
                <w:szCs w:val="18"/>
              </w:rPr>
              <w:t>уд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р</w:t>
            </w:r>
            <w:proofErr w:type="gramEnd"/>
            <w:r w:rsidRPr="003815D7">
              <w:rPr>
                <w:i/>
                <w:iCs/>
                <w:sz w:val="18"/>
                <w:szCs w:val="18"/>
              </w:rPr>
              <w:t>асход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  <w:proofErr w:type="spellStart"/>
            <w:r w:rsidRPr="003815D7">
              <w:rPr>
                <w:i/>
                <w:iCs/>
                <w:sz w:val="18"/>
                <w:szCs w:val="18"/>
              </w:rPr>
              <w:t>кВт</w:t>
            </w:r>
            <w:proofErr w:type="gramStart"/>
            <w:r w:rsidRPr="003815D7">
              <w:rPr>
                <w:i/>
                <w:iCs/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062DE0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1050"/>
        <w:gridCol w:w="1218"/>
        <w:gridCol w:w="993"/>
        <w:gridCol w:w="3118"/>
      </w:tblGrid>
      <w:tr w:rsidR="003815D7" w:rsidRPr="003815D7" w:rsidTr="00E10D77">
        <w:trPr>
          <w:trHeight w:val="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Показатели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Ед. изм.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Примечания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данные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принято ЛенРТК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Расходы на производство и передачу тепловой энергии: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lastRenderedPageBreak/>
              <w:t>Материалы (</w:t>
            </w:r>
            <w:proofErr w:type="spellStart"/>
            <w:r w:rsidRPr="003815D7">
              <w:rPr>
                <w:sz w:val="18"/>
                <w:szCs w:val="18"/>
              </w:rPr>
              <w:t>химводоподготовка</w:t>
            </w:r>
            <w:proofErr w:type="spellEnd"/>
            <w:r w:rsidRPr="003815D7">
              <w:rPr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408,32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Расходы на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химводоподготовку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Топливо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6 996,00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6 709,812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1 954,710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1 943,25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Вода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239,78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220,16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С учетом установленных тарифов для </w:t>
            </w:r>
            <w:proofErr w:type="spellStart"/>
            <w:r w:rsidRPr="003815D7">
              <w:rPr>
                <w:color w:val="000000"/>
                <w:sz w:val="18"/>
                <w:szCs w:val="18"/>
              </w:rPr>
              <w:t>водоснабжающей</w:t>
            </w:r>
            <w:proofErr w:type="spellEnd"/>
            <w:r w:rsidRPr="003815D7">
              <w:rPr>
                <w:color w:val="000000"/>
                <w:sz w:val="18"/>
                <w:szCs w:val="18"/>
              </w:rPr>
              <w:t xml:space="preserve"> организации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Стоки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133,57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 учетом установленных тарифов для водоотводящей организации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Амортизация оборудования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Аренда оборудования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3 705,01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1 921,470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32 500,09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29 125,04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Средний по субъекту уровень зарплаты производственных рабочих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1 215,24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576,44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Зарплата производственных рабочих (аварийная служба)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1 448,56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аварийной службы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45 210,99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Страховые взносы (ЕСН)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475,13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прямые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3 558,26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834,026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Ремонтные работы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577,32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774,16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75,813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Вывоз и утилизация расходов горения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337,462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3 218,33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173,348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заработная плата АУП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1 902,15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заработную плату АУП не предусмотрены ТЭО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численность (по штатному расписанию)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з/</w:t>
            </w:r>
            <w:proofErr w:type="gramStart"/>
            <w:r w:rsidRPr="003815D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 чел мес.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51 465,10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отчисления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623,91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692,27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24 161,50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12 925,35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Производственная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64,63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в том числе налог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16,16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48,47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12 989,98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i/>
                <w:iCs/>
                <w:sz w:val="18"/>
                <w:szCs w:val="18"/>
              </w:rPr>
            </w:pPr>
            <w:r w:rsidRPr="003815D7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Средняя рентабельность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%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Цена энергоносителей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Уголь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gramStart"/>
            <w:r w:rsidRPr="003815D7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5 375,00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5 375,00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со счетами за уголь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 xml:space="preserve">Стоимость электроэнергии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sz w:val="18"/>
                <w:szCs w:val="18"/>
              </w:rPr>
            </w:pPr>
            <w:r w:rsidRPr="003815D7">
              <w:rPr>
                <w:sz w:val="18"/>
                <w:szCs w:val="18"/>
              </w:rPr>
              <w:t>руб./</w:t>
            </w:r>
            <w:proofErr w:type="spellStart"/>
            <w:r w:rsidRPr="003815D7">
              <w:rPr>
                <w:sz w:val="18"/>
                <w:szCs w:val="18"/>
              </w:rPr>
              <w:t>кВт</w:t>
            </w:r>
            <w:proofErr w:type="gramStart"/>
            <w:r w:rsidRPr="003815D7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3815D7">
              <w:rPr>
                <w:sz w:val="18"/>
                <w:szCs w:val="18"/>
              </w:rPr>
              <w:t>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Стоимость воды                                        1 полугодие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26,66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Стоимость стоков                                      1 полугодие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43,72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right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руб./м</w:t>
            </w:r>
            <w:r w:rsidRPr="003815D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45,73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Производство и передача т/э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операционные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12 989,88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3 004,66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2 390,45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930,06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покупка ресурсов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9 358,49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9 006,79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48,47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НВВ без инвестиций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24 738,82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12 989,98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Финансовый план (фин. обязательства)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ложения в генерацию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88 177,97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proofErr w:type="gramStart"/>
            <w:r w:rsidRPr="003815D7">
              <w:rPr>
                <w:color w:val="000000"/>
                <w:sz w:val="18"/>
                <w:szCs w:val="18"/>
              </w:rPr>
              <w:t>в соответствии с ТЭО,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</w:t>
            </w:r>
            <w:proofErr w:type="gramEnd"/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Источники кап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15D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3815D7">
              <w:rPr>
                <w:color w:val="000000"/>
                <w:sz w:val="18"/>
                <w:szCs w:val="18"/>
              </w:rPr>
              <w:t>ложений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47 796,61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региональный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15 135,59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796,61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 соответствии с ТЭО и распоряжением правительства ЛО от 4.10.2016 г. № 772-р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28 671,20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24 449,15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Недостающие для капвложений средства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возврат кредита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3 185,69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2 716,57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расходы на выплату % по кредиту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3 440,54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2 872,78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Исходя из срока возврата заемных средств 9 лет и процентной ставки 11,75 % (7,75 ставка рефинансирования +4%)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налог на имущество по объектам инвестирования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1 617,70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1 865,30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 xml:space="preserve">Расчет </w:t>
            </w:r>
            <w:proofErr w:type="spellStart"/>
            <w:r w:rsidRPr="003815D7">
              <w:rPr>
                <w:b/>
                <w:bCs/>
                <w:color w:val="000000"/>
                <w:sz w:val="18"/>
                <w:szCs w:val="18"/>
              </w:rPr>
              <w:t>инвест</w:t>
            </w:r>
            <w:proofErr w:type="spellEnd"/>
            <w:r w:rsidRPr="003815D7">
              <w:rPr>
                <w:b/>
                <w:bCs/>
                <w:color w:val="000000"/>
                <w:sz w:val="18"/>
                <w:szCs w:val="18"/>
              </w:rPr>
              <w:t>. составляющей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i/>
                <w:iCs/>
                <w:color w:val="000000"/>
                <w:sz w:val="18"/>
                <w:szCs w:val="18"/>
              </w:rPr>
            </w:pPr>
            <w:r w:rsidRPr="003815D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амортизация по объектам инвестирования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1 225,55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1 880,70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 xml:space="preserve">Источник возврата инвестиций </w:t>
            </w:r>
            <w:r w:rsidR="00062DE0">
              <w:rPr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3815D7">
              <w:rPr>
                <w:color w:val="000000"/>
                <w:sz w:val="18"/>
                <w:szCs w:val="18"/>
              </w:rPr>
              <w:t>(с учетом срока амортизации 13 лет в соответствии с классификацией и стоимости ОС, рассчитанной без учета бюджетных средств 24449,15 тыс. руб.)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на инвестиционную деятельность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7 018,44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3 708,64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Источник возврата инвестиций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1 754,60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Налогом не облагается (в прибыли только % по кредиту)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7 018,44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3 708,64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Инвест. составляющая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5 589,35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ИТОГО НВВ с учетом инвестиционной составляющей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3815D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операционные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12 989,88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3 004,66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6 988,30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4 676,07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покупка ресурсов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9 358,49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9 006,79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прибыль без налога на прибыль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7 018,44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3 757,11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НВВ всего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36 355,11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20 444,63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5D7" w:rsidRPr="003815D7" w:rsidTr="00E10D7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Тариф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руб./Гкал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7 606,63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3815D7">
              <w:rPr>
                <w:b/>
                <w:bCs/>
                <w:sz w:val="18"/>
                <w:szCs w:val="18"/>
              </w:rPr>
              <w:t>4 277,66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D7" w:rsidRPr="003815D7" w:rsidRDefault="003815D7" w:rsidP="003815D7">
            <w:pPr>
              <w:contextualSpacing/>
              <w:rPr>
                <w:color w:val="000000"/>
                <w:sz w:val="18"/>
                <w:szCs w:val="18"/>
              </w:rPr>
            </w:pPr>
            <w:r w:rsidRPr="003815D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3815D7" w:rsidRPr="003815D7" w:rsidRDefault="003815D7" w:rsidP="003815D7">
      <w:pPr>
        <w:suppressAutoHyphens/>
        <w:contextualSpacing/>
        <w:jc w:val="both"/>
      </w:pPr>
    </w:p>
    <w:p w:rsidR="003815D7" w:rsidRPr="003815D7" w:rsidRDefault="003815D7" w:rsidP="003815D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815D7">
        <w:rPr>
          <w:rFonts w:eastAsia="Calibri"/>
          <w:b/>
          <w:sz w:val="24"/>
          <w:szCs w:val="24"/>
          <w:lang w:eastAsia="en-US"/>
        </w:rPr>
        <w:lastRenderedPageBreak/>
        <w:t>Тарифы на тепловую энергию, поставляемую</w:t>
      </w:r>
      <w:r w:rsidRPr="003815D7" w:rsidDel="00CF371F">
        <w:rPr>
          <w:rFonts w:eastAsia="Calibri"/>
          <w:b/>
          <w:sz w:val="24"/>
          <w:szCs w:val="24"/>
          <w:lang w:eastAsia="en-US"/>
        </w:rPr>
        <w:t xml:space="preserve"> </w:t>
      </w:r>
      <w:r w:rsidRPr="003815D7">
        <w:rPr>
          <w:rFonts w:eastAsia="Calibri"/>
          <w:b/>
          <w:sz w:val="24"/>
          <w:szCs w:val="24"/>
          <w:lang w:eastAsia="en-US"/>
        </w:rPr>
        <w:t>обществом с ограниченной ответственностью «Ресурсосбережение»  потребителям (кроме населения) на территории Ленинградской области, на 2019 год</w:t>
      </w:r>
    </w:p>
    <w:p w:rsidR="003815D7" w:rsidRPr="003815D7" w:rsidRDefault="003815D7" w:rsidP="003815D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84" w:type="pct"/>
        <w:tblLayout w:type="fixed"/>
        <w:tblLook w:val="00A0" w:firstRow="1" w:lastRow="0" w:firstColumn="1" w:lastColumn="0" w:noHBand="0" w:noVBand="0"/>
      </w:tblPr>
      <w:tblGrid>
        <w:gridCol w:w="502"/>
        <w:gridCol w:w="1697"/>
        <w:gridCol w:w="2850"/>
        <w:gridCol w:w="1029"/>
        <w:gridCol w:w="763"/>
        <w:gridCol w:w="763"/>
        <w:gridCol w:w="979"/>
        <w:gridCol w:w="812"/>
        <w:gridCol w:w="1345"/>
      </w:tblGrid>
      <w:tr w:rsidR="003815D7" w:rsidRPr="003815D7" w:rsidTr="00E10D77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 xml:space="preserve">№ </w:t>
            </w:r>
            <w:proofErr w:type="gramStart"/>
            <w:r w:rsidRPr="003815D7">
              <w:rPr>
                <w:rFonts w:eastAsia="Calibri"/>
              </w:rPr>
              <w:t>п</w:t>
            </w:r>
            <w:proofErr w:type="gramEnd"/>
            <w:r w:rsidRPr="003815D7">
              <w:rPr>
                <w:rFonts w:eastAsia="Calibri"/>
              </w:rPr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Вид тарифа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Вода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Отборный пар давлением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ind w:left="-126" w:right="-142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815D7">
              <w:rPr>
                <w:rFonts w:eastAsia="Calibri"/>
                <w:sz w:val="16"/>
                <w:szCs w:val="16"/>
              </w:rPr>
              <w:t>Острый и редуцированный пар</w:t>
            </w:r>
          </w:p>
        </w:tc>
      </w:tr>
      <w:tr w:rsidR="003815D7" w:rsidRPr="003815D7" w:rsidTr="00E10D77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1,2 до 2,5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2,5 до 7,0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от 7,0 до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свыше 13,0 кг/см</w:t>
            </w:r>
            <w:proofErr w:type="gramStart"/>
            <w:r w:rsidRPr="003815D7">
              <w:rPr>
                <w:rFonts w:eastAsia="Calibri"/>
                <w:vertAlign w:val="superscript"/>
              </w:rPr>
              <w:t>2</w:t>
            </w:r>
            <w:proofErr w:type="gramEnd"/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</w:tr>
      <w:tr w:rsidR="003815D7" w:rsidRPr="003815D7" w:rsidTr="00E10D77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1</w:t>
            </w:r>
          </w:p>
        </w:tc>
        <w:tc>
          <w:tcPr>
            <w:tcW w:w="47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both"/>
              <w:rPr>
                <w:rFonts w:eastAsia="Calibri"/>
              </w:rPr>
            </w:pPr>
            <w:r w:rsidRPr="003815D7">
              <w:t>Для потребителей муниципального образования «Ям-</w:t>
            </w:r>
            <w:proofErr w:type="spellStart"/>
            <w:r w:rsidRPr="003815D7">
              <w:t>Тесовское</w:t>
            </w:r>
            <w:proofErr w:type="spellEnd"/>
            <w:r w:rsidRPr="003815D7">
              <w:t xml:space="preserve"> сельское поселение» (поселок Ям-</w:t>
            </w:r>
            <w:proofErr w:type="spellStart"/>
            <w:r w:rsidRPr="003815D7">
              <w:t>Тесово</w:t>
            </w:r>
            <w:proofErr w:type="spellEnd"/>
            <w:r w:rsidRPr="003815D7">
              <w:t xml:space="preserve">) </w:t>
            </w:r>
            <w:proofErr w:type="spellStart"/>
            <w:r w:rsidRPr="003815D7">
              <w:t>Лужского</w:t>
            </w:r>
            <w:proofErr w:type="spellEnd"/>
            <w:r w:rsidRPr="003815D7">
              <w:t xml:space="preserve"> муниципального района Ленинградской области, в случае отсутствия дифференциации тарифов по схеме подключения</w:t>
            </w:r>
          </w:p>
        </w:tc>
      </w:tr>
      <w:tr w:rsidR="003815D7" w:rsidRPr="003815D7" w:rsidTr="00E10D77">
        <w:trPr>
          <w:trHeight w:val="20"/>
        </w:trPr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  <w:proofErr w:type="spellStart"/>
            <w:r w:rsidRPr="003815D7">
              <w:rPr>
                <w:rFonts w:eastAsia="Calibri"/>
              </w:rPr>
              <w:t>Одноставочный</w:t>
            </w:r>
            <w:proofErr w:type="spellEnd"/>
            <w:r w:rsidRPr="003815D7">
              <w:rPr>
                <w:rFonts w:eastAsia="Calibri"/>
              </w:rPr>
              <w:t>, руб./Гкал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даты вступления в законную силу настоящего приказа по 30.06.2019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</w:pPr>
            <w:r w:rsidRPr="003815D7">
              <w:t>4 277,66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  <w:tr w:rsidR="003815D7" w:rsidRPr="003815D7" w:rsidTr="00E10D77">
        <w:trPr>
          <w:trHeight w:val="20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rPr>
                <w:rFonts w:eastAsia="Calibri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с 01.07.2019 по 31.12.2019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</w:pPr>
            <w:r w:rsidRPr="003815D7">
              <w:t>4 277,66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-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D7" w:rsidRPr="003815D7" w:rsidRDefault="003815D7" w:rsidP="003815D7">
            <w:pPr>
              <w:contextualSpacing/>
              <w:jc w:val="center"/>
              <w:rPr>
                <w:rFonts w:eastAsia="Calibri"/>
              </w:rPr>
            </w:pPr>
            <w:r w:rsidRPr="003815D7">
              <w:rPr>
                <w:rFonts w:eastAsia="Calibri"/>
              </w:rPr>
              <w:t> -</w:t>
            </w:r>
          </w:p>
        </w:tc>
      </w:tr>
    </w:tbl>
    <w:p w:rsidR="003815D7" w:rsidRPr="003815D7" w:rsidRDefault="003815D7" w:rsidP="003815D7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815D7" w:rsidRPr="003815D7" w:rsidRDefault="003815D7" w:rsidP="003815D7">
      <w:pPr>
        <w:ind w:left="-142" w:right="-144"/>
        <w:contextualSpacing/>
        <w:jc w:val="center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3815D7" w:rsidRPr="003815D7" w:rsidRDefault="00FA2FD8" w:rsidP="003815D7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>. По вопросу повестки «</w:t>
      </w:r>
      <w:r w:rsidR="003815D7" w:rsidRPr="003815D7">
        <w:rPr>
          <w:b/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 w:rsidR="003815D7" w:rsidRPr="003815D7">
        <w:rPr>
          <w:b/>
          <w:sz w:val="24"/>
          <w:szCs w:val="24"/>
        </w:rPr>
        <w:t>индивидуальному проекту</w:t>
      </w:r>
      <w:proofErr w:type="gramEnd"/>
      <w:r w:rsidR="003815D7" w:rsidRPr="003815D7"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 w:rsidR="003815D7" w:rsidRPr="003815D7">
        <w:rPr>
          <w:b/>
          <w:sz w:val="24"/>
          <w:szCs w:val="24"/>
        </w:rPr>
        <w:t xml:space="preserve">Ленинградская область, Гатчинский район, дер. </w:t>
      </w:r>
      <w:proofErr w:type="spellStart"/>
      <w:r w:rsidR="003815D7" w:rsidRPr="003815D7">
        <w:rPr>
          <w:b/>
          <w:sz w:val="24"/>
          <w:szCs w:val="24"/>
        </w:rPr>
        <w:t>Новосиверская</w:t>
      </w:r>
      <w:proofErr w:type="spellEnd"/>
      <w:r w:rsidR="003815D7" w:rsidRPr="003815D7">
        <w:rPr>
          <w:b/>
          <w:sz w:val="24"/>
          <w:szCs w:val="24"/>
        </w:rPr>
        <w:t>, ул. Елисеевская, д. 92 (кадастровый № 47:23:0907001:262)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3815D7" w:rsidRPr="003815D7">
        <w:rPr>
          <w:sz w:val="24"/>
          <w:szCs w:val="24"/>
        </w:rPr>
        <w:t xml:space="preserve">выступил начальник отдела перспективного развития регулируемых организаций </w:t>
      </w:r>
      <w:r w:rsidR="003815D7" w:rsidRPr="003815D7">
        <w:rPr>
          <w:bCs/>
          <w:color w:val="000000"/>
          <w:sz w:val="24"/>
          <w:szCs w:val="24"/>
        </w:rPr>
        <w:t>комитета по тарифам Ленинградской области Марков А.Е.</w:t>
      </w:r>
      <w:r w:rsidR="003815D7" w:rsidRPr="003815D7">
        <w:rPr>
          <w:sz w:val="24"/>
          <w:szCs w:val="24"/>
        </w:rPr>
        <w:t xml:space="preserve"> и изложил основные положения экспертного заключения по расчету уровня платы за технологическое присоединение к сетям газораспределения акционерного общества «Газпром </w:t>
      </w:r>
      <w:r w:rsidR="003815D7" w:rsidRPr="003815D7">
        <w:rPr>
          <w:bCs/>
          <w:color w:val="000000"/>
          <w:sz w:val="24"/>
          <w:szCs w:val="24"/>
        </w:rPr>
        <w:t xml:space="preserve">газораспределение Ленинградская область» </w:t>
      </w:r>
      <w:r w:rsidR="003815D7" w:rsidRPr="003815D7">
        <w:rPr>
          <w:sz w:val="24"/>
          <w:szCs w:val="24"/>
        </w:rPr>
        <w:t>газоиспользующего оборудования жилого дома,</w:t>
      </w:r>
      <w:r w:rsidR="003815D7" w:rsidRPr="003815D7">
        <w:rPr>
          <w:sz w:val="28"/>
          <w:szCs w:val="28"/>
        </w:rPr>
        <w:t xml:space="preserve"> </w:t>
      </w:r>
      <w:r w:rsidR="003815D7" w:rsidRPr="003815D7">
        <w:rPr>
          <w:sz w:val="24"/>
          <w:szCs w:val="24"/>
        </w:rPr>
        <w:t>расположенного по адресу:</w:t>
      </w:r>
      <w:proofErr w:type="gramEnd"/>
      <w:r w:rsidR="003815D7" w:rsidRPr="003815D7">
        <w:rPr>
          <w:sz w:val="24"/>
          <w:szCs w:val="24"/>
        </w:rPr>
        <w:t xml:space="preserve"> Ленинградская область, Гатчинский район, дер. </w:t>
      </w:r>
      <w:proofErr w:type="spellStart"/>
      <w:r w:rsidR="003815D7" w:rsidRPr="003815D7">
        <w:rPr>
          <w:sz w:val="24"/>
          <w:szCs w:val="24"/>
        </w:rPr>
        <w:t>Новосиверская</w:t>
      </w:r>
      <w:proofErr w:type="spellEnd"/>
      <w:r w:rsidR="003815D7" w:rsidRPr="003815D7">
        <w:rPr>
          <w:sz w:val="24"/>
          <w:szCs w:val="24"/>
        </w:rPr>
        <w:t xml:space="preserve">, ул. Елисеевская, д. 92 (кадастровый № 47:23:0907001:262), по </w:t>
      </w:r>
      <w:proofErr w:type="gramStart"/>
      <w:r w:rsidR="003815D7" w:rsidRPr="003815D7">
        <w:rPr>
          <w:sz w:val="24"/>
          <w:szCs w:val="24"/>
        </w:rPr>
        <w:t>индивидуальному проекту</w:t>
      </w:r>
      <w:proofErr w:type="gramEnd"/>
      <w:r w:rsidR="003815D7" w:rsidRPr="003815D7">
        <w:rPr>
          <w:sz w:val="24"/>
          <w:szCs w:val="24"/>
        </w:rPr>
        <w:t xml:space="preserve"> «Наружный газопровод до границ земельного участка, расположенного по адресу: Ленинградская область, Гатчинский район, дер. </w:t>
      </w:r>
      <w:proofErr w:type="spellStart"/>
      <w:r w:rsidR="003815D7" w:rsidRPr="003815D7">
        <w:rPr>
          <w:sz w:val="24"/>
          <w:szCs w:val="24"/>
        </w:rPr>
        <w:t>Новосиверская</w:t>
      </w:r>
      <w:proofErr w:type="spellEnd"/>
      <w:r w:rsidR="003815D7" w:rsidRPr="003815D7">
        <w:rPr>
          <w:sz w:val="24"/>
          <w:szCs w:val="24"/>
        </w:rPr>
        <w:t xml:space="preserve">, ул. Елисеевская, д. 92 (кадастровый № 47:23:0907001:262)», в соответствии с заявлением акционерного общества «Газпром газораспределение Ленинградская область» </w:t>
      </w:r>
      <w:r w:rsidR="00640F39">
        <w:rPr>
          <w:sz w:val="24"/>
          <w:szCs w:val="24"/>
        </w:rPr>
        <w:br/>
      </w:r>
      <w:r w:rsidR="003815D7" w:rsidRPr="003815D7">
        <w:rPr>
          <w:sz w:val="24"/>
          <w:szCs w:val="24"/>
        </w:rPr>
        <w:t>от 20.02.2019 исх. № СП-31/1426 (</w:t>
      </w:r>
      <w:proofErr w:type="spellStart"/>
      <w:r w:rsidR="003815D7" w:rsidRPr="003815D7">
        <w:rPr>
          <w:sz w:val="24"/>
          <w:szCs w:val="24"/>
        </w:rPr>
        <w:t>вх</w:t>
      </w:r>
      <w:proofErr w:type="spellEnd"/>
      <w:r w:rsidR="003815D7" w:rsidRPr="003815D7">
        <w:rPr>
          <w:sz w:val="24"/>
          <w:szCs w:val="24"/>
        </w:rPr>
        <w:t>. от 25.02.2019 № КТ-1-964/2019).</w:t>
      </w:r>
    </w:p>
    <w:p w:rsidR="003815D7" w:rsidRPr="003815D7" w:rsidRDefault="003815D7" w:rsidP="003815D7">
      <w:pPr>
        <w:ind w:firstLine="567"/>
        <w:jc w:val="both"/>
        <w:rPr>
          <w:sz w:val="24"/>
          <w:szCs w:val="24"/>
        </w:rPr>
      </w:pPr>
      <w:r w:rsidRPr="003815D7">
        <w:rPr>
          <w:sz w:val="24"/>
          <w:szCs w:val="24"/>
        </w:rPr>
        <w:t xml:space="preserve">Присутствующий на заседании Правления ЛенРТК представитель акционерного общества «Газпром газораспределение Ленинградская область» </w:t>
      </w:r>
      <w:proofErr w:type="spellStart"/>
      <w:r w:rsidRPr="003815D7">
        <w:rPr>
          <w:sz w:val="24"/>
          <w:szCs w:val="24"/>
        </w:rPr>
        <w:t>Шершаков</w:t>
      </w:r>
      <w:proofErr w:type="spellEnd"/>
      <w:r w:rsidRPr="003815D7">
        <w:rPr>
          <w:sz w:val="24"/>
          <w:szCs w:val="24"/>
        </w:rPr>
        <w:t xml:space="preserve"> К.Н. (действующий по доверенности № 55-04 от 02.04.2019) выразил </w:t>
      </w:r>
      <w:proofErr w:type="gramStart"/>
      <w:r w:rsidRPr="003815D7">
        <w:rPr>
          <w:sz w:val="24"/>
          <w:szCs w:val="24"/>
        </w:rPr>
        <w:t>не согласие</w:t>
      </w:r>
      <w:proofErr w:type="gramEnd"/>
      <w:r w:rsidRPr="003815D7">
        <w:rPr>
          <w:sz w:val="24"/>
          <w:szCs w:val="24"/>
        </w:rPr>
        <w:t xml:space="preserve"> организации с предложенным ЛенРТК уровнем платы, изложенное в особом мнении акционерного общества «Газпром газораспределение Ленинградская область» (</w:t>
      </w:r>
      <w:proofErr w:type="spellStart"/>
      <w:r w:rsidRPr="003815D7">
        <w:rPr>
          <w:sz w:val="24"/>
          <w:szCs w:val="24"/>
          <w:lang w:eastAsia="x-none"/>
        </w:rPr>
        <w:t>вх</w:t>
      </w:r>
      <w:proofErr w:type="spellEnd"/>
      <w:r w:rsidRPr="003815D7">
        <w:rPr>
          <w:sz w:val="24"/>
          <w:szCs w:val="24"/>
          <w:lang w:eastAsia="x-none"/>
        </w:rPr>
        <w:t xml:space="preserve">. </w:t>
      </w:r>
      <w:r w:rsidRPr="003815D7">
        <w:rPr>
          <w:sz w:val="24"/>
          <w:szCs w:val="24"/>
        </w:rPr>
        <w:t>от 11.04.2019 № КТ-1-1909/2019).</w:t>
      </w:r>
    </w:p>
    <w:p w:rsidR="003815D7" w:rsidRPr="003815D7" w:rsidRDefault="003815D7" w:rsidP="003815D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3815D7" w:rsidRPr="003815D7" w:rsidRDefault="003815D7" w:rsidP="003815D7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3815D7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3815D7" w:rsidRPr="003815D7" w:rsidRDefault="003815D7" w:rsidP="003815D7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 w:rsidRPr="003815D7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3815D7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 w:rsidRPr="003815D7">
        <w:rPr>
          <w:sz w:val="24"/>
          <w:szCs w:val="24"/>
        </w:rPr>
        <w:t>индивидуальному проекту</w:t>
      </w:r>
      <w:proofErr w:type="gramEnd"/>
      <w:r w:rsidRPr="003815D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дер. </w:t>
      </w:r>
      <w:proofErr w:type="spellStart"/>
      <w:r w:rsidRPr="003815D7">
        <w:rPr>
          <w:sz w:val="24"/>
          <w:szCs w:val="24"/>
        </w:rPr>
        <w:t>Новосиверская</w:t>
      </w:r>
      <w:proofErr w:type="spellEnd"/>
      <w:r w:rsidRPr="003815D7">
        <w:rPr>
          <w:sz w:val="24"/>
          <w:szCs w:val="24"/>
        </w:rPr>
        <w:t>, ул. Елисеевская, д. 92 (кадастровый № 47:23:0907001:262)», с максимальным расходом газа 5 м</w:t>
      </w:r>
      <w:r w:rsidRPr="003815D7">
        <w:rPr>
          <w:sz w:val="24"/>
          <w:szCs w:val="24"/>
          <w:vertAlign w:val="superscript"/>
        </w:rPr>
        <w:t>3</w:t>
      </w:r>
      <w:r w:rsidRPr="003815D7">
        <w:rPr>
          <w:sz w:val="24"/>
          <w:szCs w:val="24"/>
        </w:rPr>
        <w:t xml:space="preserve">/час и проектным рабочим давлением в присоединяемом газопроводе </w:t>
      </w:r>
      <w:r w:rsidRPr="003815D7">
        <w:rPr>
          <w:bCs/>
          <w:sz w:val="24"/>
          <w:szCs w:val="24"/>
        </w:rPr>
        <w:t>0,54 МПа</w:t>
      </w:r>
      <w:r w:rsidRPr="003815D7">
        <w:rPr>
          <w:sz w:val="24"/>
          <w:szCs w:val="24"/>
        </w:rPr>
        <w:t>, в размере 310 920,44 руб. (в том числе НДС 51 820,07 руб.).</w:t>
      </w:r>
    </w:p>
    <w:p w:rsidR="003815D7" w:rsidRPr="003815D7" w:rsidRDefault="003815D7" w:rsidP="003815D7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815D7">
        <w:rPr>
          <w:snapToGrid w:val="0"/>
          <w:sz w:val="24"/>
          <w:szCs w:val="24"/>
        </w:rPr>
        <w:t xml:space="preserve">2. Установить плату </w:t>
      </w:r>
      <w:r w:rsidRPr="003815D7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жилого дома по </w:t>
      </w:r>
      <w:proofErr w:type="gramStart"/>
      <w:r w:rsidRPr="003815D7">
        <w:rPr>
          <w:sz w:val="24"/>
          <w:szCs w:val="24"/>
        </w:rPr>
        <w:t>индивидуальному проекту</w:t>
      </w:r>
      <w:proofErr w:type="gramEnd"/>
      <w:r w:rsidRPr="003815D7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дер. </w:t>
      </w:r>
      <w:proofErr w:type="spellStart"/>
      <w:r w:rsidRPr="003815D7">
        <w:rPr>
          <w:sz w:val="24"/>
          <w:szCs w:val="24"/>
        </w:rPr>
        <w:t>Новосиверская</w:t>
      </w:r>
      <w:proofErr w:type="spellEnd"/>
      <w:r w:rsidRPr="003815D7">
        <w:rPr>
          <w:sz w:val="24"/>
          <w:szCs w:val="24"/>
        </w:rPr>
        <w:t xml:space="preserve">, ул. Елисеевская, д. 92 (кадастровый № 47:23:0907001:262)», с максимальным </w:t>
      </w:r>
      <w:r w:rsidRPr="003815D7">
        <w:rPr>
          <w:sz w:val="24"/>
          <w:szCs w:val="24"/>
        </w:rPr>
        <w:lastRenderedPageBreak/>
        <w:t>расходом газа 5 м</w:t>
      </w:r>
      <w:r w:rsidRPr="003815D7">
        <w:rPr>
          <w:sz w:val="24"/>
          <w:szCs w:val="24"/>
          <w:vertAlign w:val="superscript"/>
        </w:rPr>
        <w:t>3</w:t>
      </w:r>
      <w:r w:rsidRPr="003815D7">
        <w:rPr>
          <w:sz w:val="24"/>
          <w:szCs w:val="24"/>
        </w:rPr>
        <w:t xml:space="preserve">/час и проектным рабочим давлением в присоединяемом газопроводе </w:t>
      </w:r>
      <w:r w:rsidRPr="003815D7">
        <w:rPr>
          <w:bCs/>
          <w:sz w:val="24"/>
          <w:szCs w:val="24"/>
        </w:rPr>
        <w:t>0,54 МПа</w:t>
      </w:r>
      <w:r w:rsidRPr="003815D7">
        <w:rPr>
          <w:sz w:val="24"/>
          <w:szCs w:val="24"/>
        </w:rPr>
        <w:t xml:space="preserve">, в размере 310 920,44 руб. (в том числе НДС 51 820,07 руб.), </w:t>
      </w:r>
      <w:r w:rsidRPr="003815D7">
        <w:rPr>
          <w:rFonts w:eastAsia="Calibri"/>
          <w:sz w:val="24"/>
          <w:szCs w:val="24"/>
          <w:lang w:eastAsia="en-US"/>
        </w:rPr>
        <w:t>в том числе по мероприятиям:</w:t>
      </w:r>
    </w:p>
    <w:p w:rsidR="003815D7" w:rsidRPr="003815D7" w:rsidRDefault="003815D7" w:rsidP="003815D7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15D7">
              <w:rPr>
                <w:b/>
                <w:color w:val="000000"/>
              </w:rPr>
              <w:t xml:space="preserve">№ </w:t>
            </w:r>
            <w:proofErr w:type="gramStart"/>
            <w:r w:rsidRPr="003815D7">
              <w:rPr>
                <w:b/>
                <w:color w:val="000000"/>
              </w:rPr>
              <w:t>п</w:t>
            </w:r>
            <w:proofErr w:type="gramEnd"/>
            <w:r w:rsidRPr="003815D7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15D7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b/>
                <w:bCs/>
              </w:rPr>
            </w:pPr>
            <w:r w:rsidRPr="003815D7">
              <w:rPr>
                <w:b/>
                <w:bCs/>
              </w:rPr>
              <w:t>Планируемые расходы, руб.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b/>
              </w:rPr>
            </w:pPr>
            <w:r w:rsidRPr="003815D7">
              <w:rPr>
                <w:b/>
              </w:rPr>
              <w:t xml:space="preserve">Плата за технологическое присоединение газоиспользующего оборудования Заявителя, всего, </w:t>
            </w:r>
          </w:p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b/>
              </w:rPr>
              <w:t>в том числе НДС 20% (51 820,07 руб.):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15D7">
              <w:rPr>
                <w:b/>
              </w:rPr>
              <w:t>310 920,44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21 423,03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171 767,28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171 767,28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171 767,28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2.2.2.1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171 767,28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2.2.2.2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110 - 159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2.2.2.3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160 - 224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2.2.2.4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225 - 314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2.2.2.5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315 - 399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2.2.2.6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2.5.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0,00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5 263,97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8 826,02</w:t>
            </w:r>
          </w:p>
        </w:tc>
      </w:tr>
      <w:tr w:rsidR="003815D7" w:rsidRPr="003815D7" w:rsidTr="00E10D7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20</w:t>
            </w:r>
          </w:p>
        </w:tc>
      </w:tr>
      <w:tr w:rsidR="003815D7" w:rsidRPr="003815D7" w:rsidTr="00E10D77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6.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3815D7" w:rsidRPr="003815D7" w:rsidRDefault="003815D7" w:rsidP="003815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5D7"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15D7" w:rsidRPr="003815D7" w:rsidRDefault="003815D7" w:rsidP="003815D7">
            <w:pPr>
              <w:jc w:val="center"/>
              <w:rPr>
                <w:color w:val="000000"/>
              </w:rPr>
            </w:pPr>
            <w:r w:rsidRPr="003815D7">
              <w:rPr>
                <w:color w:val="000000"/>
              </w:rPr>
              <w:t>51 820,07</w:t>
            </w:r>
          </w:p>
        </w:tc>
      </w:tr>
    </w:tbl>
    <w:p w:rsidR="003815D7" w:rsidRPr="003815D7" w:rsidRDefault="003815D7" w:rsidP="003815D7">
      <w:pPr>
        <w:jc w:val="both"/>
        <w:rPr>
          <w:sz w:val="24"/>
          <w:szCs w:val="24"/>
          <w:highlight w:val="yellow"/>
        </w:rPr>
      </w:pPr>
      <w:r w:rsidRPr="003815D7">
        <w:rPr>
          <w:sz w:val="24"/>
          <w:szCs w:val="24"/>
        </w:rPr>
        <w:t xml:space="preserve">* Эффективная ставка налога на прибыль указывается </w:t>
      </w:r>
      <w:proofErr w:type="gramStart"/>
      <w:r w:rsidRPr="003815D7">
        <w:rPr>
          <w:sz w:val="24"/>
          <w:szCs w:val="24"/>
        </w:rPr>
        <w:t>в</w:t>
      </w:r>
      <w:proofErr w:type="gramEnd"/>
      <w:r w:rsidRPr="003815D7">
        <w:rPr>
          <w:sz w:val="24"/>
          <w:szCs w:val="24"/>
        </w:rPr>
        <w:t xml:space="preserve"> %.</w:t>
      </w:r>
    </w:p>
    <w:p w:rsidR="003815D7" w:rsidRPr="003815D7" w:rsidRDefault="003815D7" w:rsidP="003815D7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815D7" w:rsidRPr="003815D7" w:rsidRDefault="003815D7" w:rsidP="003815D7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3815D7"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  <w:r w:rsidR="00640F39">
        <w:rPr>
          <w:sz w:val="24"/>
          <w:szCs w:val="24"/>
        </w:rPr>
        <w:t xml:space="preserve">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40F39" w:rsidRDefault="00640F3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40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640F39"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77" w:rsidRDefault="00E10D77" w:rsidP="00EA7DA6">
      <w:r>
        <w:separator/>
      </w:r>
    </w:p>
  </w:endnote>
  <w:endnote w:type="continuationSeparator" w:id="0">
    <w:p w:rsidR="00E10D77" w:rsidRDefault="00E10D77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77" w:rsidRDefault="00E10D77" w:rsidP="00EA7DA6">
      <w:r>
        <w:separator/>
      </w:r>
    </w:p>
  </w:footnote>
  <w:footnote w:type="continuationSeparator" w:id="0">
    <w:p w:rsidR="00E10D77" w:rsidRDefault="00E10D77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E10D77" w:rsidRDefault="00E10D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E0">
          <w:rPr>
            <w:noProof/>
          </w:rPr>
          <w:t>2</w:t>
        </w:r>
        <w:r>
          <w:fldChar w:fldCharType="end"/>
        </w:r>
      </w:p>
    </w:sdtContent>
  </w:sdt>
  <w:p w:rsidR="00E10D77" w:rsidRDefault="00E10D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8C751E"/>
    <w:multiLevelType w:val="hybridMultilevel"/>
    <w:tmpl w:val="29EE0D34"/>
    <w:lvl w:ilvl="0" w:tplc="02DAAC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23E5A"/>
    <w:rsid w:val="00062DE0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815D7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0F39"/>
    <w:rsid w:val="00644EE3"/>
    <w:rsid w:val="006634E7"/>
    <w:rsid w:val="00674DAB"/>
    <w:rsid w:val="00686D8D"/>
    <w:rsid w:val="006E033A"/>
    <w:rsid w:val="007057F1"/>
    <w:rsid w:val="00705B31"/>
    <w:rsid w:val="00723267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10D77"/>
    <w:rsid w:val="00E33A5E"/>
    <w:rsid w:val="00E65CCF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7F12-F390-4275-901D-3F75763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26</Pages>
  <Words>10533</Words>
  <Characters>60040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66</cp:revision>
  <cp:lastPrinted>2017-11-21T13:50:00Z</cp:lastPrinted>
  <dcterms:created xsi:type="dcterms:W3CDTF">2014-10-27T07:45:00Z</dcterms:created>
  <dcterms:modified xsi:type="dcterms:W3CDTF">2019-04-16T14:14:00Z</dcterms:modified>
</cp:coreProperties>
</file>