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E32070">
        <w:rPr>
          <w:b/>
          <w:color w:val="000000"/>
          <w:sz w:val="24"/>
          <w:szCs w:val="24"/>
        </w:rPr>
        <w:t>26</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E32070" w:rsidP="007057F1">
      <w:pPr>
        <w:rPr>
          <w:sz w:val="24"/>
          <w:szCs w:val="24"/>
        </w:rPr>
      </w:pPr>
      <w:r>
        <w:rPr>
          <w:sz w:val="24"/>
          <w:szCs w:val="24"/>
        </w:rPr>
        <w:t>9</w:t>
      </w:r>
      <w:r w:rsidR="007057F1">
        <w:rPr>
          <w:sz w:val="24"/>
          <w:szCs w:val="24"/>
        </w:rPr>
        <w:t xml:space="preserve"> </w:t>
      </w:r>
      <w:r>
        <w:rPr>
          <w:sz w:val="24"/>
          <w:szCs w:val="24"/>
        </w:rPr>
        <w:t>августа</w:t>
      </w:r>
      <w:r w:rsidR="007057F1">
        <w:rPr>
          <w:sz w:val="24"/>
          <w:szCs w:val="24"/>
        </w:rPr>
        <w:t xml:space="preserve"> 201</w:t>
      </w:r>
      <w:r>
        <w:rPr>
          <w:sz w:val="24"/>
          <w:szCs w:val="24"/>
        </w:rPr>
        <w:t>9</w:t>
      </w:r>
      <w:r w:rsidR="007057F1">
        <w:rPr>
          <w:sz w:val="24"/>
          <w:szCs w:val="24"/>
        </w:rPr>
        <w:t xml:space="preserve"> года                                                                                 </w:t>
      </w:r>
      <w:r w:rsidR="005A40CD">
        <w:rPr>
          <w:sz w:val="24"/>
          <w:szCs w:val="24"/>
        </w:rPr>
        <w:t xml:space="preserve">      </w:t>
      </w:r>
      <w:r>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7057F1">
        <w:rPr>
          <w:sz w:val="24"/>
          <w:szCs w:val="24"/>
        </w:rPr>
        <w:t xml:space="preserve">Свиридова Татьяна Львовна,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84613E">
        <w:rPr>
          <w:sz w:val="24"/>
          <w:szCs w:val="24"/>
        </w:rPr>
        <w:t>Курылко Светлана Анатольевна.</w:t>
      </w:r>
    </w:p>
    <w:p w:rsidR="00624B18" w:rsidRPr="000749D4" w:rsidRDefault="00624B18" w:rsidP="00624B18">
      <w:pPr>
        <w:tabs>
          <w:tab w:val="left" w:pos="567"/>
          <w:tab w:val="left" w:pos="709"/>
        </w:tabs>
        <w:ind w:firstLine="567"/>
        <w:jc w:val="both"/>
        <w:rPr>
          <w:sz w:val="24"/>
          <w:szCs w:val="24"/>
        </w:rPr>
      </w:pPr>
      <w:r w:rsidRPr="000749D4">
        <w:rPr>
          <w:sz w:val="24"/>
          <w:szCs w:val="24"/>
        </w:rPr>
        <w:t xml:space="preserve">Представитель Управления Федеральной антимонопольной службы по Ленинградской области </w:t>
      </w:r>
      <w:r>
        <w:rPr>
          <w:sz w:val="24"/>
          <w:szCs w:val="24"/>
        </w:rPr>
        <w:t xml:space="preserve">Сапрыкина Ксения Алексеевна </w:t>
      </w:r>
      <w:r w:rsidRPr="000749D4">
        <w:rPr>
          <w:sz w:val="24"/>
          <w:szCs w:val="24"/>
        </w:rPr>
        <w:t>с правом совещательного голоса.</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E32070" w:rsidRPr="00E32070" w:rsidRDefault="00E32070" w:rsidP="00E32070">
      <w:pPr>
        <w:numPr>
          <w:ilvl w:val="0"/>
          <w:numId w:val="2"/>
        </w:numPr>
        <w:tabs>
          <w:tab w:val="left" w:pos="567"/>
        </w:tabs>
        <w:ind w:left="0" w:firstLine="360"/>
        <w:jc w:val="both"/>
        <w:rPr>
          <w:sz w:val="24"/>
          <w:szCs w:val="24"/>
        </w:rPr>
      </w:pPr>
      <w:r>
        <w:rPr>
          <w:sz w:val="24"/>
          <w:szCs w:val="24"/>
        </w:rPr>
        <w:t xml:space="preserve"> </w:t>
      </w:r>
      <w:r w:rsidRPr="00E32070">
        <w:rPr>
          <w:sz w:val="24"/>
          <w:szCs w:val="24"/>
        </w:rPr>
        <w:t>Об установлении тарифов на подключение (технологическое присоединение) к централизованной системе холодного водоснабжения государственного унитарного предприятия Ленинградской области «Призерские коммунальные сети» объектов заявителей на территории муниципального образования «</w:t>
      </w:r>
      <w:proofErr w:type="spellStart"/>
      <w:r w:rsidRPr="00E32070">
        <w:rPr>
          <w:sz w:val="24"/>
          <w:szCs w:val="24"/>
        </w:rPr>
        <w:t>Приозерское</w:t>
      </w:r>
      <w:proofErr w:type="spellEnd"/>
      <w:r w:rsidRPr="00E32070">
        <w:rPr>
          <w:sz w:val="24"/>
          <w:szCs w:val="24"/>
        </w:rPr>
        <w:t xml:space="preserve"> городское поселение» </w:t>
      </w:r>
      <w:proofErr w:type="spellStart"/>
      <w:r w:rsidRPr="00E32070">
        <w:rPr>
          <w:sz w:val="24"/>
          <w:szCs w:val="24"/>
        </w:rPr>
        <w:t>Приозерского</w:t>
      </w:r>
      <w:proofErr w:type="spellEnd"/>
      <w:r w:rsidRPr="00E32070">
        <w:rPr>
          <w:sz w:val="24"/>
          <w:szCs w:val="24"/>
        </w:rPr>
        <w:t xml:space="preserve"> муниципального района Ленинградской области на 2019 год.</w:t>
      </w:r>
    </w:p>
    <w:p w:rsidR="00E32070" w:rsidRPr="00E32070" w:rsidRDefault="00E32070" w:rsidP="00E32070">
      <w:pPr>
        <w:numPr>
          <w:ilvl w:val="0"/>
          <w:numId w:val="2"/>
        </w:numPr>
        <w:tabs>
          <w:tab w:val="left" w:pos="567"/>
        </w:tabs>
        <w:ind w:left="0" w:firstLine="360"/>
        <w:jc w:val="both"/>
        <w:rPr>
          <w:sz w:val="24"/>
          <w:szCs w:val="24"/>
        </w:rPr>
      </w:pPr>
      <w:r>
        <w:rPr>
          <w:sz w:val="24"/>
          <w:szCs w:val="24"/>
        </w:rPr>
        <w:t xml:space="preserve"> </w:t>
      </w:r>
      <w:r w:rsidRPr="00E32070">
        <w:rPr>
          <w:sz w:val="24"/>
          <w:szCs w:val="24"/>
        </w:rPr>
        <w:t>Об установлении тарифов за подключение (технологическое присоединение) к централизованной системе водоотведения муниципального унитарного предприятия «Управляющая компания» муниципального образования «</w:t>
      </w:r>
      <w:proofErr w:type="spellStart"/>
      <w:r w:rsidRPr="00E32070">
        <w:rPr>
          <w:sz w:val="24"/>
          <w:szCs w:val="24"/>
        </w:rPr>
        <w:t>Щегловское</w:t>
      </w:r>
      <w:proofErr w:type="spellEnd"/>
      <w:r w:rsidRPr="00E32070">
        <w:rPr>
          <w:sz w:val="24"/>
          <w:szCs w:val="24"/>
        </w:rPr>
        <w:t xml:space="preserve"> сельское поселение» Всеволожского муниципального района Ленинградской области объектов капитального строительства заявителей, расположенных на территории муниципального образования «</w:t>
      </w:r>
      <w:proofErr w:type="spellStart"/>
      <w:r w:rsidRPr="00E32070">
        <w:rPr>
          <w:sz w:val="24"/>
          <w:szCs w:val="24"/>
        </w:rPr>
        <w:t>Щегловское</w:t>
      </w:r>
      <w:proofErr w:type="spellEnd"/>
      <w:r w:rsidRPr="00E32070">
        <w:rPr>
          <w:sz w:val="24"/>
          <w:szCs w:val="24"/>
        </w:rPr>
        <w:t xml:space="preserve"> сельское поселение» Всеволожского муниципального района Ленинградской области на 2019 год.</w:t>
      </w:r>
    </w:p>
    <w:p w:rsidR="00E32070" w:rsidRPr="00E32070" w:rsidRDefault="00E32070" w:rsidP="00E32070">
      <w:pPr>
        <w:numPr>
          <w:ilvl w:val="0"/>
          <w:numId w:val="2"/>
        </w:numPr>
        <w:tabs>
          <w:tab w:val="left" w:pos="567"/>
        </w:tabs>
        <w:ind w:left="0" w:firstLine="360"/>
        <w:jc w:val="both"/>
        <w:rPr>
          <w:sz w:val="24"/>
          <w:szCs w:val="24"/>
        </w:rPr>
      </w:pPr>
      <w:r>
        <w:rPr>
          <w:sz w:val="24"/>
          <w:szCs w:val="24"/>
        </w:rPr>
        <w:t xml:space="preserve"> </w:t>
      </w:r>
      <w:proofErr w:type="gramStart"/>
      <w:r w:rsidRPr="00E32070">
        <w:rPr>
          <w:sz w:val="24"/>
          <w:szCs w:val="24"/>
        </w:rPr>
        <w:t>О внесении изменений в приказ комитета по тарифам и ценовой политике Ленинградской области от 1 апреля 2019 № 76-п «Об установлении тарифов на подключение (технологическое присоединение) к централизованным системам холодного водоснабжения и водоотведения открытого акционерного общества «</w:t>
      </w:r>
      <w:proofErr w:type="spellStart"/>
      <w:r w:rsidRPr="00E32070">
        <w:rPr>
          <w:sz w:val="24"/>
          <w:szCs w:val="24"/>
        </w:rPr>
        <w:t>Кингисеппский</w:t>
      </w:r>
      <w:proofErr w:type="spellEnd"/>
      <w:r w:rsidRPr="00E32070">
        <w:rPr>
          <w:sz w:val="24"/>
          <w:szCs w:val="24"/>
        </w:rPr>
        <w:t xml:space="preserve"> Водоканал» объектов заявителей на территории муниципального образования «</w:t>
      </w:r>
      <w:proofErr w:type="spellStart"/>
      <w:r w:rsidRPr="00E32070">
        <w:rPr>
          <w:sz w:val="24"/>
          <w:szCs w:val="24"/>
        </w:rPr>
        <w:t>Кингисеппское</w:t>
      </w:r>
      <w:proofErr w:type="spellEnd"/>
      <w:r w:rsidRPr="00E32070">
        <w:rPr>
          <w:sz w:val="24"/>
          <w:szCs w:val="24"/>
        </w:rPr>
        <w:t xml:space="preserve"> городское поселение» </w:t>
      </w:r>
      <w:proofErr w:type="spellStart"/>
      <w:r w:rsidRPr="00E32070">
        <w:rPr>
          <w:sz w:val="24"/>
          <w:szCs w:val="24"/>
        </w:rPr>
        <w:t>Кингисеппского</w:t>
      </w:r>
      <w:proofErr w:type="spellEnd"/>
      <w:r w:rsidRPr="00E32070">
        <w:rPr>
          <w:sz w:val="24"/>
          <w:szCs w:val="24"/>
        </w:rPr>
        <w:t xml:space="preserve"> муниципального района Ленинградской области на 2019 год».</w:t>
      </w:r>
      <w:proofErr w:type="gramEnd"/>
    </w:p>
    <w:p w:rsidR="00E32070" w:rsidRPr="00E32070" w:rsidRDefault="00E32070" w:rsidP="00E32070">
      <w:pPr>
        <w:numPr>
          <w:ilvl w:val="0"/>
          <w:numId w:val="2"/>
        </w:numPr>
        <w:tabs>
          <w:tab w:val="left" w:pos="567"/>
        </w:tabs>
        <w:ind w:left="0" w:firstLine="360"/>
        <w:jc w:val="both"/>
        <w:rPr>
          <w:sz w:val="24"/>
          <w:szCs w:val="24"/>
        </w:rPr>
      </w:pPr>
      <w:r>
        <w:rPr>
          <w:sz w:val="24"/>
          <w:szCs w:val="24"/>
        </w:rPr>
        <w:t xml:space="preserve"> </w:t>
      </w:r>
      <w:proofErr w:type="gramStart"/>
      <w:r w:rsidRPr="00E32070">
        <w:rPr>
          <w:sz w:val="24"/>
          <w:szCs w:val="24"/>
        </w:rPr>
        <w:t xml:space="preserve">Об установлении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«Федоровское городское поселение» </w:t>
      </w:r>
      <w:proofErr w:type="spellStart"/>
      <w:r w:rsidRPr="00E32070">
        <w:rPr>
          <w:sz w:val="24"/>
          <w:szCs w:val="24"/>
        </w:rPr>
        <w:t>Тосненского</w:t>
      </w:r>
      <w:proofErr w:type="spellEnd"/>
      <w:r w:rsidRPr="00E32070">
        <w:rPr>
          <w:sz w:val="24"/>
          <w:szCs w:val="24"/>
        </w:rPr>
        <w:t xml:space="preserve"> муниципального района Ленинградской области на 2019 год.</w:t>
      </w:r>
      <w:proofErr w:type="gramEnd"/>
    </w:p>
    <w:p w:rsidR="00E32070" w:rsidRPr="00E32070" w:rsidRDefault="00E32070" w:rsidP="00E32070">
      <w:pPr>
        <w:numPr>
          <w:ilvl w:val="0"/>
          <w:numId w:val="2"/>
        </w:numPr>
        <w:tabs>
          <w:tab w:val="left" w:pos="567"/>
        </w:tabs>
        <w:ind w:left="0" w:firstLine="360"/>
        <w:jc w:val="both"/>
        <w:rPr>
          <w:sz w:val="24"/>
          <w:szCs w:val="24"/>
        </w:rPr>
      </w:pPr>
      <w:r>
        <w:rPr>
          <w:sz w:val="24"/>
          <w:szCs w:val="24"/>
        </w:rPr>
        <w:t xml:space="preserve"> </w:t>
      </w:r>
      <w:proofErr w:type="gramStart"/>
      <w:r w:rsidRPr="00E32070">
        <w:rPr>
          <w:sz w:val="24"/>
          <w:szCs w:val="24"/>
        </w:rPr>
        <w:t>Об установлении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E32070">
        <w:rPr>
          <w:sz w:val="24"/>
          <w:szCs w:val="24"/>
        </w:rPr>
        <w:t>Тосненское</w:t>
      </w:r>
      <w:proofErr w:type="spellEnd"/>
      <w:r w:rsidRPr="00E32070">
        <w:rPr>
          <w:sz w:val="24"/>
          <w:szCs w:val="24"/>
        </w:rPr>
        <w:t xml:space="preserve"> городское поселение» </w:t>
      </w:r>
      <w:proofErr w:type="spellStart"/>
      <w:r w:rsidRPr="00E32070">
        <w:rPr>
          <w:sz w:val="24"/>
          <w:szCs w:val="24"/>
        </w:rPr>
        <w:t>Тосненского</w:t>
      </w:r>
      <w:proofErr w:type="spellEnd"/>
      <w:r w:rsidRPr="00E32070">
        <w:rPr>
          <w:sz w:val="24"/>
          <w:szCs w:val="24"/>
        </w:rPr>
        <w:t xml:space="preserve"> муниципального района Ленинградской области на 2019 год.</w:t>
      </w:r>
      <w:proofErr w:type="gramEnd"/>
    </w:p>
    <w:p w:rsidR="00E32070" w:rsidRPr="00E32070" w:rsidRDefault="00E32070" w:rsidP="00E32070">
      <w:pPr>
        <w:numPr>
          <w:ilvl w:val="0"/>
          <w:numId w:val="2"/>
        </w:numPr>
        <w:tabs>
          <w:tab w:val="left" w:pos="567"/>
        </w:tabs>
        <w:ind w:left="0" w:firstLine="360"/>
        <w:jc w:val="both"/>
        <w:rPr>
          <w:sz w:val="24"/>
          <w:szCs w:val="24"/>
        </w:rPr>
      </w:pPr>
      <w:r>
        <w:rPr>
          <w:sz w:val="24"/>
          <w:szCs w:val="24"/>
        </w:rPr>
        <w:t xml:space="preserve"> </w:t>
      </w:r>
      <w:r w:rsidRPr="00E32070">
        <w:rPr>
          <w:sz w:val="24"/>
          <w:szCs w:val="24"/>
        </w:rPr>
        <w:t>Об установлении тарифов на подключение (технологическое присоединение) к централизованной системе водоотведения общества с ограниченной ответственностью «</w:t>
      </w:r>
      <w:proofErr w:type="spellStart"/>
      <w:r w:rsidRPr="00E32070">
        <w:rPr>
          <w:sz w:val="24"/>
          <w:szCs w:val="24"/>
        </w:rPr>
        <w:t>ЭкоПром</w:t>
      </w:r>
      <w:proofErr w:type="spellEnd"/>
      <w:r w:rsidRPr="00E32070">
        <w:rPr>
          <w:sz w:val="24"/>
          <w:szCs w:val="24"/>
        </w:rPr>
        <w:t>» объектов заявителей на территории муниципального образования «</w:t>
      </w:r>
      <w:proofErr w:type="spellStart"/>
      <w:r w:rsidRPr="00E32070">
        <w:rPr>
          <w:sz w:val="24"/>
          <w:szCs w:val="24"/>
        </w:rPr>
        <w:t>Кузьмоловское</w:t>
      </w:r>
      <w:proofErr w:type="spellEnd"/>
      <w:r w:rsidRPr="00E32070">
        <w:rPr>
          <w:sz w:val="24"/>
          <w:szCs w:val="24"/>
        </w:rPr>
        <w:t xml:space="preserve"> городское поселение» Всеволожского муниципального района Ленинградской области на 2019 год.</w:t>
      </w:r>
    </w:p>
    <w:p w:rsidR="00E32070" w:rsidRPr="00E32070" w:rsidRDefault="00E32070" w:rsidP="00E32070">
      <w:pPr>
        <w:numPr>
          <w:ilvl w:val="0"/>
          <w:numId w:val="2"/>
        </w:numPr>
        <w:tabs>
          <w:tab w:val="left" w:pos="567"/>
        </w:tabs>
        <w:ind w:left="0" w:firstLine="360"/>
        <w:jc w:val="both"/>
        <w:rPr>
          <w:sz w:val="24"/>
          <w:szCs w:val="24"/>
        </w:rPr>
      </w:pPr>
      <w:r>
        <w:rPr>
          <w:sz w:val="24"/>
          <w:szCs w:val="24"/>
        </w:rPr>
        <w:t xml:space="preserve"> </w:t>
      </w:r>
      <w:r w:rsidRPr="00E32070">
        <w:rPr>
          <w:sz w:val="24"/>
          <w:szCs w:val="24"/>
        </w:rPr>
        <w:t>Об установлении предельного тарифа на услуги по перевозке грузов (подача и уборка вагонов) по подъездным железнодорожным путям необщего пользования, оказываемые обществом с ограниченной ответственностью «Нефтехимическая транспортная компания» на территории Ленинградской области на 2019 год.</w:t>
      </w:r>
    </w:p>
    <w:p w:rsidR="007057F1" w:rsidRDefault="007057F1" w:rsidP="007057F1">
      <w:pPr>
        <w:autoSpaceDE w:val="0"/>
        <w:autoSpaceDN w:val="0"/>
        <w:adjustRightInd w:val="0"/>
        <w:ind w:right="-1"/>
        <w:jc w:val="both"/>
        <w:rPr>
          <w:sz w:val="24"/>
          <w:szCs w:val="24"/>
        </w:rPr>
      </w:pPr>
    </w:p>
    <w:p w:rsidR="00E32070" w:rsidRDefault="00E32070" w:rsidP="00E32070">
      <w:pPr>
        <w:tabs>
          <w:tab w:val="left" w:pos="0"/>
        </w:tabs>
        <w:ind w:firstLine="567"/>
        <w:jc w:val="both"/>
        <w:rPr>
          <w:sz w:val="24"/>
          <w:szCs w:val="24"/>
        </w:rPr>
      </w:pPr>
      <w:r>
        <w:rPr>
          <w:b/>
          <w:sz w:val="24"/>
          <w:szCs w:val="24"/>
        </w:rPr>
        <w:lastRenderedPageBreak/>
        <w:t xml:space="preserve">1. </w:t>
      </w:r>
      <w:proofErr w:type="gramStart"/>
      <w:r>
        <w:rPr>
          <w:b/>
          <w:sz w:val="24"/>
          <w:szCs w:val="24"/>
        </w:rPr>
        <w:t xml:space="preserve">По вопросу повестки «Об установлении тарифов на подключение (технологическое присоединение) к централизованной системе холодного водоснабжения государственного унитарного предприятия Ленинградской области «Призерские коммунальные сети»  </w:t>
      </w:r>
      <w:r>
        <w:rPr>
          <w:b/>
          <w:bCs/>
          <w:iCs/>
          <w:sz w:val="24"/>
          <w:szCs w:val="24"/>
        </w:rPr>
        <w:t xml:space="preserve">объектов заявителей </w:t>
      </w:r>
      <w:r>
        <w:rPr>
          <w:b/>
          <w:sz w:val="24"/>
          <w:szCs w:val="24"/>
        </w:rPr>
        <w:t>на территории муниципального образования «</w:t>
      </w:r>
      <w:proofErr w:type="spellStart"/>
      <w:r>
        <w:rPr>
          <w:b/>
          <w:sz w:val="24"/>
          <w:szCs w:val="24"/>
        </w:rPr>
        <w:t>Приозерское</w:t>
      </w:r>
      <w:proofErr w:type="spellEnd"/>
      <w:r>
        <w:rPr>
          <w:b/>
          <w:sz w:val="24"/>
          <w:szCs w:val="24"/>
        </w:rPr>
        <w:t xml:space="preserve"> городское поселение» </w:t>
      </w:r>
      <w:proofErr w:type="spellStart"/>
      <w:r>
        <w:rPr>
          <w:b/>
          <w:sz w:val="24"/>
          <w:szCs w:val="24"/>
        </w:rPr>
        <w:t>Приозерского</w:t>
      </w:r>
      <w:proofErr w:type="spellEnd"/>
      <w:r>
        <w:rPr>
          <w:b/>
          <w:sz w:val="24"/>
          <w:szCs w:val="24"/>
        </w:rPr>
        <w:t xml:space="preserve"> муниципального района Ленинградской области на 2019 год»</w:t>
      </w:r>
      <w:r>
        <w:rPr>
          <w:sz w:val="24"/>
          <w:szCs w:val="24"/>
        </w:rPr>
        <w:t xml:space="preserve"> </w:t>
      </w:r>
      <w:r>
        <w:rPr>
          <w:bCs/>
          <w:sz w:val="24"/>
          <w:szCs w:val="24"/>
        </w:rPr>
        <w:t>выступил</w:t>
      </w:r>
      <w:r>
        <w:rPr>
          <w:b/>
          <w:sz w:val="24"/>
          <w:szCs w:val="24"/>
        </w:rPr>
        <w:t xml:space="preserve"> </w:t>
      </w:r>
      <w:r>
        <w:rPr>
          <w:sz w:val="24"/>
          <w:szCs w:val="24"/>
        </w:rPr>
        <w:t>начальник отдела перспективного развития регулируемых организаций</w:t>
      </w:r>
      <w:r>
        <w:rPr>
          <w:b/>
          <w:sz w:val="24"/>
          <w:szCs w:val="24"/>
        </w:rPr>
        <w:t xml:space="preserve"> </w:t>
      </w:r>
      <w:r>
        <w:rPr>
          <w:bCs/>
          <w:sz w:val="24"/>
          <w:szCs w:val="24"/>
        </w:rPr>
        <w:t>комитета по тарифам и ценовой политике Ленинградской области Марков А.Е.</w:t>
      </w:r>
      <w:r>
        <w:rPr>
          <w:sz w:val="24"/>
          <w:szCs w:val="24"/>
        </w:rPr>
        <w:t>, изложив основные</w:t>
      </w:r>
      <w:proofErr w:type="gramEnd"/>
      <w:r>
        <w:rPr>
          <w:sz w:val="24"/>
          <w:szCs w:val="24"/>
        </w:rPr>
        <w:t xml:space="preserve"> </w:t>
      </w:r>
      <w:proofErr w:type="gramStart"/>
      <w:r>
        <w:rPr>
          <w:sz w:val="24"/>
          <w:szCs w:val="24"/>
        </w:rPr>
        <w:t xml:space="preserve">положения </w:t>
      </w:r>
      <w:r>
        <w:rPr>
          <w:snapToGrid w:val="0"/>
          <w:sz w:val="24"/>
          <w:szCs w:val="24"/>
        </w:rPr>
        <w:t xml:space="preserve">заключения по экономическому обоснованию размера тарифов на подключение (технологическое присоединение) к централизованной системе холодного водоснабжения государственного унитарного предприятия  Ленинградской области «Призерские коммунальные сети» (далее - ГУП ЛО «ПКС») </w:t>
      </w:r>
      <w:r>
        <w:rPr>
          <w:bCs/>
          <w:iCs/>
          <w:snapToGrid w:val="0"/>
          <w:sz w:val="24"/>
          <w:szCs w:val="24"/>
        </w:rPr>
        <w:t xml:space="preserve">объектов заявителей </w:t>
      </w:r>
      <w:r>
        <w:rPr>
          <w:snapToGrid w:val="0"/>
          <w:sz w:val="24"/>
          <w:szCs w:val="24"/>
        </w:rPr>
        <w:t>на территории муниципального образования «</w:t>
      </w:r>
      <w:proofErr w:type="spellStart"/>
      <w:r>
        <w:rPr>
          <w:snapToGrid w:val="0"/>
          <w:sz w:val="24"/>
          <w:szCs w:val="24"/>
        </w:rPr>
        <w:t>Приозерское</w:t>
      </w:r>
      <w:proofErr w:type="spellEnd"/>
      <w:r>
        <w:rPr>
          <w:snapToGrid w:val="0"/>
          <w:sz w:val="24"/>
          <w:szCs w:val="24"/>
        </w:rPr>
        <w:t xml:space="preserve"> городское поселение» </w:t>
      </w:r>
      <w:proofErr w:type="spellStart"/>
      <w:r>
        <w:rPr>
          <w:snapToGrid w:val="0"/>
          <w:sz w:val="24"/>
          <w:szCs w:val="24"/>
        </w:rPr>
        <w:t>Приозерского</w:t>
      </w:r>
      <w:proofErr w:type="spellEnd"/>
      <w:r>
        <w:rPr>
          <w:snapToGrid w:val="0"/>
          <w:sz w:val="24"/>
          <w:szCs w:val="24"/>
        </w:rPr>
        <w:t xml:space="preserve"> муниципального района Ленинградской области на 2019 год, подготовленного на основании </w:t>
      </w:r>
      <w:r>
        <w:rPr>
          <w:sz w:val="24"/>
          <w:szCs w:val="24"/>
        </w:rPr>
        <w:t>обращения ГУП ЛО «ПКС» (</w:t>
      </w:r>
      <w:proofErr w:type="spellStart"/>
      <w:r>
        <w:rPr>
          <w:sz w:val="24"/>
          <w:szCs w:val="24"/>
        </w:rPr>
        <w:t>вх</w:t>
      </w:r>
      <w:proofErr w:type="spellEnd"/>
      <w:r>
        <w:rPr>
          <w:sz w:val="24"/>
          <w:szCs w:val="24"/>
        </w:rPr>
        <w:t>.</w:t>
      </w:r>
      <w:proofErr w:type="gramEnd"/>
      <w:r>
        <w:rPr>
          <w:sz w:val="24"/>
          <w:szCs w:val="24"/>
        </w:rPr>
        <w:t xml:space="preserve"> ЛенРТК № КТ-1-3390/2019 от 11.06.2019). </w:t>
      </w:r>
    </w:p>
    <w:p w:rsidR="00E32070" w:rsidRDefault="00E32070" w:rsidP="00E32070">
      <w:pPr>
        <w:tabs>
          <w:tab w:val="left" w:pos="0"/>
        </w:tabs>
        <w:ind w:firstLine="567"/>
        <w:jc w:val="both"/>
        <w:rPr>
          <w:sz w:val="24"/>
          <w:szCs w:val="24"/>
        </w:rPr>
      </w:pPr>
      <w:proofErr w:type="gramStart"/>
      <w:r>
        <w:rPr>
          <w:sz w:val="24"/>
          <w:szCs w:val="24"/>
        </w:rPr>
        <w:t>В своем письме от  08.08.2019 исх. № 1587 (</w:t>
      </w:r>
      <w:proofErr w:type="spellStart"/>
      <w:r>
        <w:rPr>
          <w:sz w:val="24"/>
          <w:szCs w:val="24"/>
        </w:rPr>
        <w:t>вх</w:t>
      </w:r>
      <w:proofErr w:type="spellEnd"/>
      <w:r>
        <w:rPr>
          <w:sz w:val="24"/>
          <w:szCs w:val="24"/>
        </w:rPr>
        <w:t>.</w:t>
      </w:r>
      <w:proofErr w:type="gramEnd"/>
      <w:r>
        <w:rPr>
          <w:sz w:val="24"/>
          <w:szCs w:val="24"/>
        </w:rPr>
        <w:t xml:space="preserve"> ЛенРТК от 08.08.2019 № КТ-1-4581/2019)</w:t>
      </w:r>
      <w:r>
        <w:rPr>
          <w:sz w:val="24"/>
          <w:szCs w:val="24"/>
        </w:rPr>
        <w:br/>
        <w:t>ГУП ЛО «ПКС» выразило согласие с предлагаемыми ЛенРТК тарифами на подключение и просьбой рассмотреть вопрос в отсутствие своих представителей</w:t>
      </w:r>
    </w:p>
    <w:p w:rsidR="00E32070" w:rsidRDefault="00E32070" w:rsidP="00E32070">
      <w:pPr>
        <w:ind w:firstLine="709"/>
        <w:jc w:val="both"/>
        <w:rPr>
          <w:b/>
          <w:snapToGrid w:val="0"/>
          <w:sz w:val="24"/>
          <w:szCs w:val="24"/>
        </w:rPr>
      </w:pPr>
    </w:p>
    <w:p w:rsidR="00E32070" w:rsidRDefault="00E32070" w:rsidP="00E32070">
      <w:pPr>
        <w:ind w:firstLine="709"/>
        <w:jc w:val="both"/>
        <w:rPr>
          <w:b/>
          <w:snapToGrid w:val="0"/>
          <w:sz w:val="24"/>
          <w:szCs w:val="24"/>
        </w:rPr>
      </w:pPr>
      <w:r>
        <w:rPr>
          <w:b/>
          <w:snapToGrid w:val="0"/>
          <w:sz w:val="24"/>
          <w:szCs w:val="24"/>
        </w:rPr>
        <w:t>Правление приняло решение:</w:t>
      </w:r>
    </w:p>
    <w:p w:rsidR="002D39C9" w:rsidRDefault="002D39C9" w:rsidP="00E32070">
      <w:pPr>
        <w:ind w:firstLine="709"/>
        <w:jc w:val="both"/>
        <w:rPr>
          <w:b/>
          <w:snapToGrid w:val="0"/>
          <w:sz w:val="24"/>
          <w:szCs w:val="24"/>
        </w:rPr>
      </w:pPr>
    </w:p>
    <w:p w:rsidR="00E32070" w:rsidRDefault="00E32070" w:rsidP="00E32070">
      <w:pPr>
        <w:ind w:firstLine="709"/>
        <w:jc w:val="both"/>
        <w:rPr>
          <w:sz w:val="24"/>
          <w:szCs w:val="24"/>
        </w:rPr>
      </w:pPr>
      <w:r>
        <w:rPr>
          <w:sz w:val="24"/>
          <w:szCs w:val="24"/>
        </w:rPr>
        <w:t>1. Установить тарифы на подключение</w:t>
      </w:r>
      <w:r>
        <w:rPr>
          <w:bCs/>
          <w:sz w:val="24"/>
          <w:szCs w:val="24"/>
        </w:rPr>
        <w:t xml:space="preserve"> (технологическое присоединение) </w:t>
      </w:r>
      <w:r>
        <w:rPr>
          <w:sz w:val="24"/>
          <w:szCs w:val="24"/>
        </w:rPr>
        <w:t>к централизованной системе холодного водоснабжения государственного унитарного предприятия Ленинградской области «Призерские коммунальные сети» объектов заявителей на территории муниципального образования «</w:t>
      </w:r>
      <w:proofErr w:type="spellStart"/>
      <w:r>
        <w:rPr>
          <w:sz w:val="24"/>
          <w:szCs w:val="24"/>
        </w:rPr>
        <w:t>Приозерское</w:t>
      </w:r>
      <w:proofErr w:type="spellEnd"/>
      <w:r>
        <w:rPr>
          <w:sz w:val="24"/>
          <w:szCs w:val="24"/>
        </w:rPr>
        <w:t xml:space="preserve"> городское поселение» </w:t>
      </w:r>
      <w:proofErr w:type="spellStart"/>
      <w:r>
        <w:rPr>
          <w:sz w:val="24"/>
          <w:szCs w:val="24"/>
        </w:rPr>
        <w:t>Приозерского</w:t>
      </w:r>
      <w:proofErr w:type="spellEnd"/>
      <w:r>
        <w:rPr>
          <w:sz w:val="24"/>
          <w:szCs w:val="24"/>
        </w:rPr>
        <w:t xml:space="preserve"> муниципального района Ленинградской области на 2019 год в следующем размере:</w:t>
      </w:r>
    </w:p>
    <w:tbl>
      <w:tblPr>
        <w:tblW w:w="0" w:type="auto"/>
        <w:tblInd w:w="108" w:type="dxa"/>
        <w:tblLook w:val="04A0" w:firstRow="1" w:lastRow="0" w:firstColumn="1" w:lastColumn="0" w:noHBand="0" w:noVBand="1"/>
      </w:tblPr>
      <w:tblGrid>
        <w:gridCol w:w="600"/>
        <w:gridCol w:w="7339"/>
        <w:gridCol w:w="1276"/>
        <w:gridCol w:w="1241"/>
      </w:tblGrid>
      <w:tr w:rsidR="00E32070" w:rsidTr="001D06DF">
        <w:trPr>
          <w:trHeight w:val="6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E32070" w:rsidRDefault="00E32070">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339" w:type="dxa"/>
            <w:tcBorders>
              <w:top w:val="single" w:sz="4" w:space="0" w:color="auto"/>
              <w:left w:val="nil"/>
              <w:bottom w:val="single" w:sz="4" w:space="0" w:color="auto"/>
              <w:right w:val="single" w:sz="4" w:space="0" w:color="auto"/>
            </w:tcBorders>
            <w:vAlign w:val="center"/>
            <w:hideMark/>
          </w:tcPr>
          <w:p w:rsidR="00E32070" w:rsidRDefault="00E32070">
            <w:pPr>
              <w:jc w:val="center"/>
              <w:rPr>
                <w:b/>
                <w:bCs/>
                <w:color w:val="000000"/>
              </w:rPr>
            </w:pPr>
            <w:r>
              <w:rPr>
                <w:b/>
                <w:bCs/>
                <w:color w:val="000000"/>
              </w:rPr>
              <w:t>Наименование</w:t>
            </w:r>
          </w:p>
        </w:tc>
        <w:tc>
          <w:tcPr>
            <w:tcW w:w="1276" w:type="dxa"/>
            <w:tcBorders>
              <w:top w:val="single" w:sz="4" w:space="0" w:color="auto"/>
              <w:left w:val="nil"/>
              <w:bottom w:val="single" w:sz="4" w:space="0" w:color="auto"/>
              <w:right w:val="single" w:sz="4" w:space="0" w:color="auto"/>
            </w:tcBorders>
            <w:vAlign w:val="center"/>
            <w:hideMark/>
          </w:tcPr>
          <w:p w:rsidR="00E32070" w:rsidRDefault="00E32070">
            <w:pPr>
              <w:jc w:val="center"/>
              <w:rPr>
                <w:b/>
                <w:bCs/>
                <w:color w:val="000000"/>
              </w:rPr>
            </w:pPr>
            <w:r>
              <w:rPr>
                <w:b/>
                <w:bCs/>
                <w:color w:val="000000"/>
              </w:rPr>
              <w:t>Единица измерения</w:t>
            </w:r>
          </w:p>
        </w:tc>
        <w:tc>
          <w:tcPr>
            <w:tcW w:w="1241" w:type="dxa"/>
            <w:tcBorders>
              <w:top w:val="single" w:sz="4" w:space="0" w:color="auto"/>
              <w:left w:val="nil"/>
              <w:bottom w:val="single" w:sz="4" w:space="0" w:color="auto"/>
              <w:right w:val="single" w:sz="4" w:space="0" w:color="auto"/>
            </w:tcBorders>
            <w:vAlign w:val="center"/>
            <w:hideMark/>
          </w:tcPr>
          <w:p w:rsidR="00E32070" w:rsidRDefault="00E32070">
            <w:pPr>
              <w:ind w:hanging="108"/>
              <w:jc w:val="center"/>
              <w:rPr>
                <w:b/>
                <w:bCs/>
                <w:color w:val="000000"/>
              </w:rPr>
            </w:pPr>
            <w:r>
              <w:rPr>
                <w:b/>
                <w:bCs/>
                <w:color w:val="000000"/>
              </w:rPr>
              <w:t xml:space="preserve"> Значение*</w:t>
            </w:r>
          </w:p>
        </w:tc>
      </w:tr>
      <w:tr w:rsidR="00E32070" w:rsidTr="00E32070">
        <w:trPr>
          <w:trHeight w:val="70"/>
        </w:trPr>
        <w:tc>
          <w:tcPr>
            <w:tcW w:w="0" w:type="auto"/>
            <w:tcBorders>
              <w:top w:val="nil"/>
              <w:left w:val="single" w:sz="4" w:space="0" w:color="auto"/>
              <w:bottom w:val="single" w:sz="4" w:space="0" w:color="auto"/>
              <w:right w:val="single" w:sz="4" w:space="0" w:color="auto"/>
            </w:tcBorders>
            <w:vAlign w:val="center"/>
            <w:hideMark/>
          </w:tcPr>
          <w:p w:rsidR="00E32070" w:rsidRDefault="00E32070">
            <w:pPr>
              <w:ind w:left="-108" w:right="-108"/>
              <w:jc w:val="center"/>
              <w:rPr>
                <w:color w:val="000000"/>
              </w:rPr>
            </w:pPr>
            <w:r>
              <w:rPr>
                <w:color w:val="000000"/>
              </w:rPr>
              <w:t>1</w:t>
            </w:r>
          </w:p>
        </w:tc>
        <w:tc>
          <w:tcPr>
            <w:tcW w:w="7339" w:type="dxa"/>
            <w:tcBorders>
              <w:top w:val="nil"/>
              <w:left w:val="nil"/>
              <w:bottom w:val="single" w:sz="4" w:space="0" w:color="auto"/>
              <w:right w:val="single" w:sz="4" w:space="0" w:color="auto"/>
            </w:tcBorders>
            <w:vAlign w:val="center"/>
            <w:hideMark/>
          </w:tcPr>
          <w:p w:rsidR="00E32070" w:rsidRDefault="00E32070">
            <w:pPr>
              <w:jc w:val="center"/>
              <w:rPr>
                <w:color w:val="000000"/>
              </w:rPr>
            </w:pPr>
            <w:r>
              <w:rPr>
                <w:color w:val="000000"/>
              </w:rPr>
              <w:t>2</w:t>
            </w:r>
          </w:p>
        </w:tc>
        <w:tc>
          <w:tcPr>
            <w:tcW w:w="1276" w:type="dxa"/>
            <w:tcBorders>
              <w:top w:val="nil"/>
              <w:left w:val="nil"/>
              <w:bottom w:val="single" w:sz="4" w:space="0" w:color="auto"/>
              <w:right w:val="single" w:sz="4" w:space="0" w:color="auto"/>
            </w:tcBorders>
            <w:vAlign w:val="center"/>
            <w:hideMark/>
          </w:tcPr>
          <w:p w:rsidR="00E32070" w:rsidRDefault="00E32070">
            <w:pPr>
              <w:jc w:val="center"/>
              <w:rPr>
                <w:color w:val="000000"/>
              </w:rPr>
            </w:pPr>
            <w:r>
              <w:rPr>
                <w:color w:val="000000"/>
              </w:rPr>
              <w:t>3</w:t>
            </w:r>
          </w:p>
        </w:tc>
        <w:tc>
          <w:tcPr>
            <w:tcW w:w="1241" w:type="dxa"/>
            <w:tcBorders>
              <w:top w:val="nil"/>
              <w:left w:val="nil"/>
              <w:bottom w:val="single" w:sz="4" w:space="0" w:color="auto"/>
              <w:right w:val="single" w:sz="4" w:space="0" w:color="auto"/>
            </w:tcBorders>
            <w:vAlign w:val="center"/>
            <w:hideMark/>
          </w:tcPr>
          <w:p w:rsidR="00E32070" w:rsidRDefault="00E32070">
            <w:pPr>
              <w:jc w:val="center"/>
              <w:rPr>
                <w:color w:val="000000"/>
              </w:rPr>
            </w:pPr>
            <w:r>
              <w:rPr>
                <w:color w:val="000000"/>
              </w:rPr>
              <w:t>4</w:t>
            </w:r>
          </w:p>
        </w:tc>
      </w:tr>
      <w:tr w:rsidR="00E32070" w:rsidTr="00E32070">
        <w:trPr>
          <w:trHeight w:val="284"/>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1</w:t>
            </w:r>
          </w:p>
        </w:tc>
        <w:tc>
          <w:tcPr>
            <w:tcW w:w="7339" w:type="dxa"/>
            <w:tcBorders>
              <w:top w:val="nil"/>
              <w:left w:val="nil"/>
              <w:bottom w:val="single" w:sz="4" w:space="0" w:color="auto"/>
              <w:right w:val="single" w:sz="4" w:space="0" w:color="auto"/>
            </w:tcBorders>
            <w:vAlign w:val="center"/>
            <w:hideMark/>
          </w:tcPr>
          <w:p w:rsidR="00E32070" w:rsidRDefault="00E32070">
            <w:pPr>
              <w:jc w:val="both"/>
            </w:pPr>
            <w:r>
              <w:t>Расходы, связанные с подключением (технологическим присоединением)</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E32070">
        <w:trPr>
          <w:trHeight w:val="284"/>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1.1</w:t>
            </w:r>
          </w:p>
        </w:tc>
        <w:tc>
          <w:tcPr>
            <w:tcW w:w="7339" w:type="dxa"/>
            <w:tcBorders>
              <w:top w:val="nil"/>
              <w:left w:val="nil"/>
              <w:bottom w:val="single" w:sz="4" w:space="0" w:color="auto"/>
              <w:right w:val="single" w:sz="4" w:space="0" w:color="auto"/>
            </w:tcBorders>
            <w:vAlign w:val="center"/>
            <w:hideMark/>
          </w:tcPr>
          <w:p w:rsidR="00E32070" w:rsidRDefault="00E32070">
            <w:pPr>
              <w:jc w:val="both"/>
            </w:pPr>
            <w:r>
              <w:t>Расходы на проведение мероприятий по подключению заявителей</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1.2</w:t>
            </w:r>
          </w:p>
        </w:tc>
        <w:tc>
          <w:tcPr>
            <w:tcW w:w="7339" w:type="dxa"/>
            <w:tcBorders>
              <w:top w:val="nil"/>
              <w:left w:val="nil"/>
              <w:bottom w:val="single" w:sz="4" w:space="0" w:color="auto"/>
              <w:right w:val="single" w:sz="4" w:space="0" w:color="auto"/>
            </w:tcBorders>
            <w:vAlign w:val="center"/>
            <w:hideMark/>
          </w:tcPr>
          <w:p w:rsidR="00E32070" w:rsidRDefault="00E32070">
            <w:r>
              <w:t>Внереализационные расходы, всего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1.3</w:t>
            </w:r>
          </w:p>
        </w:tc>
        <w:tc>
          <w:tcPr>
            <w:tcW w:w="7339" w:type="dxa"/>
            <w:tcBorders>
              <w:top w:val="nil"/>
              <w:left w:val="nil"/>
              <w:bottom w:val="single" w:sz="4" w:space="0" w:color="auto"/>
              <w:right w:val="single" w:sz="4" w:space="0" w:color="auto"/>
            </w:tcBorders>
            <w:vAlign w:val="center"/>
            <w:hideMark/>
          </w:tcPr>
          <w:p w:rsidR="00E32070" w:rsidRDefault="00E32070">
            <w:r>
              <w:t>Налог на прибыль</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2</w:t>
            </w:r>
          </w:p>
        </w:tc>
        <w:tc>
          <w:tcPr>
            <w:tcW w:w="7339" w:type="dxa"/>
            <w:tcBorders>
              <w:top w:val="nil"/>
              <w:left w:val="nil"/>
              <w:bottom w:val="single" w:sz="4" w:space="0" w:color="auto"/>
              <w:right w:val="single" w:sz="4" w:space="0" w:color="auto"/>
            </w:tcBorders>
            <w:vAlign w:val="center"/>
            <w:hideMark/>
          </w:tcPr>
          <w:p w:rsidR="00E32070" w:rsidRDefault="00E32070">
            <w:r>
              <w:t>Структура расходов</w:t>
            </w:r>
          </w:p>
        </w:tc>
        <w:tc>
          <w:tcPr>
            <w:tcW w:w="1276" w:type="dxa"/>
            <w:tcBorders>
              <w:top w:val="nil"/>
              <w:left w:val="nil"/>
              <w:bottom w:val="single" w:sz="4" w:space="0" w:color="auto"/>
              <w:right w:val="single" w:sz="4" w:space="0" w:color="auto"/>
            </w:tcBorders>
            <w:noWrap/>
            <w:vAlign w:val="center"/>
            <w:hideMark/>
          </w:tcPr>
          <w:p w:rsidR="00E32070" w:rsidRDefault="00E32070"/>
        </w:tc>
        <w:tc>
          <w:tcPr>
            <w:tcW w:w="1241" w:type="dxa"/>
            <w:tcBorders>
              <w:top w:val="nil"/>
              <w:left w:val="nil"/>
              <w:bottom w:val="single" w:sz="4" w:space="0" w:color="auto"/>
              <w:right w:val="single" w:sz="4" w:space="0" w:color="auto"/>
            </w:tcBorders>
            <w:noWrap/>
            <w:vAlign w:val="center"/>
            <w:hideMark/>
          </w:tcPr>
          <w:p w:rsidR="00E32070" w:rsidRDefault="00E32070"/>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2.1</w:t>
            </w:r>
          </w:p>
        </w:tc>
        <w:tc>
          <w:tcPr>
            <w:tcW w:w="7339" w:type="dxa"/>
            <w:tcBorders>
              <w:top w:val="nil"/>
              <w:left w:val="nil"/>
              <w:bottom w:val="single" w:sz="4" w:space="0" w:color="auto"/>
              <w:right w:val="single" w:sz="4" w:space="0" w:color="auto"/>
            </w:tcBorders>
            <w:vAlign w:val="center"/>
            <w:hideMark/>
          </w:tcPr>
          <w:p w:rsidR="00E32070" w:rsidRDefault="00E32070">
            <w:r>
              <w:t>Расходы, относимые на ставку за протяженность сети</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253,88</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2.1.1</w:t>
            </w:r>
          </w:p>
        </w:tc>
        <w:tc>
          <w:tcPr>
            <w:tcW w:w="7339" w:type="dxa"/>
            <w:tcBorders>
              <w:top w:val="nil"/>
              <w:left w:val="nil"/>
              <w:bottom w:val="single" w:sz="4" w:space="0" w:color="auto"/>
              <w:right w:val="single" w:sz="4" w:space="0" w:color="auto"/>
            </w:tcBorders>
            <w:vAlign w:val="center"/>
            <w:hideMark/>
          </w:tcPr>
          <w:p w:rsidR="00E32070" w:rsidRDefault="00E32070">
            <w:r>
              <w:t>расходы на подключение сетей диаметром 40 мм и менее</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86,11</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2.1.2</w:t>
            </w:r>
          </w:p>
        </w:tc>
        <w:tc>
          <w:tcPr>
            <w:tcW w:w="7339" w:type="dxa"/>
            <w:tcBorders>
              <w:top w:val="nil"/>
              <w:left w:val="nil"/>
              <w:bottom w:val="single" w:sz="4" w:space="0" w:color="auto"/>
              <w:right w:val="single" w:sz="4" w:space="0" w:color="auto"/>
            </w:tcBorders>
            <w:vAlign w:val="center"/>
            <w:hideMark/>
          </w:tcPr>
          <w:p w:rsidR="00E32070" w:rsidRDefault="00E32070">
            <w:r>
              <w:t>расходы на подключение сетей диаметром от 40 мм до 70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167,77 </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2.1.3</w:t>
            </w:r>
          </w:p>
        </w:tc>
        <w:tc>
          <w:tcPr>
            <w:tcW w:w="7339" w:type="dxa"/>
            <w:tcBorders>
              <w:top w:val="nil"/>
              <w:left w:val="nil"/>
              <w:bottom w:val="single" w:sz="4" w:space="0" w:color="auto"/>
              <w:right w:val="single" w:sz="4" w:space="0" w:color="auto"/>
            </w:tcBorders>
            <w:vAlign w:val="center"/>
            <w:hideMark/>
          </w:tcPr>
          <w:p w:rsidR="00E32070" w:rsidRDefault="00E32070">
            <w:pPr>
              <w:jc w:val="both"/>
            </w:pPr>
            <w:r>
              <w:t>расходы на подключение сетей диаметром от 70 мм до 100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2.1.4</w:t>
            </w:r>
          </w:p>
        </w:tc>
        <w:tc>
          <w:tcPr>
            <w:tcW w:w="7339" w:type="dxa"/>
            <w:tcBorders>
              <w:top w:val="nil"/>
              <w:left w:val="nil"/>
              <w:bottom w:val="single" w:sz="4" w:space="0" w:color="auto"/>
              <w:right w:val="single" w:sz="4" w:space="0" w:color="auto"/>
            </w:tcBorders>
            <w:vAlign w:val="center"/>
            <w:hideMark/>
          </w:tcPr>
          <w:p w:rsidR="00E32070" w:rsidRDefault="00E32070">
            <w:pPr>
              <w:jc w:val="both"/>
            </w:pPr>
            <w:r>
              <w:t>расходы на подключение сетей диаметром от 100 мм до 150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2.1.5</w:t>
            </w:r>
          </w:p>
        </w:tc>
        <w:tc>
          <w:tcPr>
            <w:tcW w:w="7339" w:type="dxa"/>
            <w:tcBorders>
              <w:top w:val="nil"/>
              <w:left w:val="nil"/>
              <w:bottom w:val="single" w:sz="4" w:space="0" w:color="auto"/>
              <w:right w:val="single" w:sz="4" w:space="0" w:color="auto"/>
            </w:tcBorders>
            <w:vAlign w:val="center"/>
            <w:hideMark/>
          </w:tcPr>
          <w:p w:rsidR="00E32070" w:rsidRDefault="00E32070">
            <w:pPr>
              <w:jc w:val="both"/>
            </w:pPr>
            <w:r>
              <w:t>расходы на подключение сетей диаметром от 150 мм до 200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2.1.6</w:t>
            </w:r>
          </w:p>
        </w:tc>
        <w:tc>
          <w:tcPr>
            <w:tcW w:w="7339" w:type="dxa"/>
            <w:tcBorders>
              <w:top w:val="nil"/>
              <w:left w:val="nil"/>
              <w:bottom w:val="single" w:sz="4" w:space="0" w:color="auto"/>
              <w:right w:val="single" w:sz="4" w:space="0" w:color="auto"/>
            </w:tcBorders>
            <w:vAlign w:val="center"/>
            <w:hideMark/>
          </w:tcPr>
          <w:p w:rsidR="00E32070" w:rsidRDefault="00E32070">
            <w:pPr>
              <w:jc w:val="both"/>
            </w:pPr>
            <w:r>
              <w:t>расходы на подключение сетей диаметром от 200 мм до 250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2.1.7</w:t>
            </w:r>
          </w:p>
        </w:tc>
        <w:tc>
          <w:tcPr>
            <w:tcW w:w="7339" w:type="dxa"/>
            <w:tcBorders>
              <w:top w:val="nil"/>
              <w:left w:val="nil"/>
              <w:bottom w:val="single" w:sz="4" w:space="0" w:color="auto"/>
              <w:right w:val="single" w:sz="4" w:space="0" w:color="auto"/>
            </w:tcBorders>
            <w:vAlign w:val="center"/>
            <w:hideMark/>
          </w:tcPr>
          <w:p w:rsidR="00E32070" w:rsidRDefault="00E32070">
            <w:r>
              <w:t>расходы на подключение сетей диаметром от 250 мм и более</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2.2</w:t>
            </w:r>
          </w:p>
        </w:tc>
        <w:tc>
          <w:tcPr>
            <w:tcW w:w="7339" w:type="dxa"/>
            <w:tcBorders>
              <w:top w:val="nil"/>
              <w:left w:val="nil"/>
              <w:bottom w:val="single" w:sz="4" w:space="0" w:color="auto"/>
              <w:right w:val="single" w:sz="4" w:space="0" w:color="auto"/>
            </w:tcBorders>
            <w:vAlign w:val="center"/>
            <w:hideMark/>
          </w:tcPr>
          <w:p w:rsidR="00E32070" w:rsidRDefault="00E32070">
            <w:r>
              <w:t>Расходы, относимые на ставку за подключаемую нагрузку</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тыс. руб.</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5,277</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3</w:t>
            </w:r>
          </w:p>
        </w:tc>
        <w:tc>
          <w:tcPr>
            <w:tcW w:w="7339" w:type="dxa"/>
            <w:tcBorders>
              <w:top w:val="nil"/>
              <w:left w:val="nil"/>
              <w:bottom w:val="single" w:sz="4" w:space="0" w:color="auto"/>
              <w:right w:val="single" w:sz="4" w:space="0" w:color="auto"/>
            </w:tcBorders>
            <w:vAlign w:val="center"/>
            <w:hideMark/>
          </w:tcPr>
          <w:p w:rsidR="00E32070" w:rsidRDefault="00E32070">
            <w:r>
              <w:t>Протяженность сетей</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км</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0,164</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3.1</w:t>
            </w:r>
          </w:p>
        </w:tc>
        <w:tc>
          <w:tcPr>
            <w:tcW w:w="7339" w:type="dxa"/>
            <w:tcBorders>
              <w:top w:val="nil"/>
              <w:left w:val="nil"/>
              <w:bottom w:val="single" w:sz="4" w:space="0" w:color="auto"/>
              <w:right w:val="single" w:sz="4" w:space="0" w:color="auto"/>
            </w:tcBorders>
            <w:vAlign w:val="center"/>
            <w:hideMark/>
          </w:tcPr>
          <w:p w:rsidR="00E32070" w:rsidRDefault="00E32070">
            <w:r>
              <w:t>Протяженность вновь создаваемых сетей</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км</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0,164</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3.1.1</w:t>
            </w:r>
          </w:p>
        </w:tc>
        <w:tc>
          <w:tcPr>
            <w:tcW w:w="7339" w:type="dxa"/>
            <w:tcBorders>
              <w:top w:val="nil"/>
              <w:left w:val="nil"/>
              <w:bottom w:val="single" w:sz="4" w:space="0" w:color="auto"/>
              <w:right w:val="single" w:sz="4" w:space="0" w:color="auto"/>
            </w:tcBorders>
            <w:vAlign w:val="center"/>
            <w:hideMark/>
          </w:tcPr>
          <w:p w:rsidR="00E32070" w:rsidRDefault="00E32070">
            <w:r>
              <w:t>Протяженность сетей диаметром 40 мм и менее</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км</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0,054</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3.1.2</w:t>
            </w:r>
          </w:p>
        </w:tc>
        <w:tc>
          <w:tcPr>
            <w:tcW w:w="7339" w:type="dxa"/>
            <w:tcBorders>
              <w:top w:val="nil"/>
              <w:left w:val="nil"/>
              <w:bottom w:val="single" w:sz="4" w:space="0" w:color="auto"/>
              <w:right w:val="single" w:sz="4" w:space="0" w:color="auto"/>
            </w:tcBorders>
            <w:vAlign w:val="center"/>
            <w:hideMark/>
          </w:tcPr>
          <w:p w:rsidR="00E32070" w:rsidRDefault="00E32070">
            <w:r>
              <w:t>протяженность сетей диаметром от 40 мм до 70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км</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0,110</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3.1.3</w:t>
            </w:r>
          </w:p>
        </w:tc>
        <w:tc>
          <w:tcPr>
            <w:tcW w:w="7339" w:type="dxa"/>
            <w:tcBorders>
              <w:top w:val="nil"/>
              <w:left w:val="nil"/>
              <w:bottom w:val="single" w:sz="4" w:space="0" w:color="auto"/>
              <w:right w:val="single" w:sz="4" w:space="0" w:color="auto"/>
            </w:tcBorders>
            <w:vAlign w:val="center"/>
            <w:hideMark/>
          </w:tcPr>
          <w:p w:rsidR="00E32070" w:rsidRDefault="00E32070">
            <w:r>
              <w:t>протяженность сетей диаметром от 70 мм до 100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км</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3.1.4</w:t>
            </w:r>
          </w:p>
        </w:tc>
        <w:tc>
          <w:tcPr>
            <w:tcW w:w="7339" w:type="dxa"/>
            <w:tcBorders>
              <w:top w:val="nil"/>
              <w:left w:val="nil"/>
              <w:bottom w:val="single" w:sz="4" w:space="0" w:color="auto"/>
              <w:right w:val="single" w:sz="4" w:space="0" w:color="auto"/>
            </w:tcBorders>
            <w:vAlign w:val="center"/>
            <w:hideMark/>
          </w:tcPr>
          <w:p w:rsidR="00E32070" w:rsidRDefault="00E32070">
            <w:r>
              <w:t>протяженность сетей диаметром от 100 мм до 150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км</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3.1.5</w:t>
            </w:r>
          </w:p>
        </w:tc>
        <w:tc>
          <w:tcPr>
            <w:tcW w:w="7339" w:type="dxa"/>
            <w:tcBorders>
              <w:top w:val="nil"/>
              <w:left w:val="nil"/>
              <w:bottom w:val="single" w:sz="4" w:space="0" w:color="auto"/>
              <w:right w:val="single" w:sz="4" w:space="0" w:color="auto"/>
            </w:tcBorders>
            <w:vAlign w:val="center"/>
            <w:hideMark/>
          </w:tcPr>
          <w:p w:rsidR="00E32070" w:rsidRDefault="00E32070">
            <w:r>
              <w:t>протяженность сетей диаметром от 150 мм до 200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км</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3.1.6</w:t>
            </w:r>
          </w:p>
        </w:tc>
        <w:tc>
          <w:tcPr>
            <w:tcW w:w="7339" w:type="dxa"/>
            <w:tcBorders>
              <w:top w:val="nil"/>
              <w:left w:val="nil"/>
              <w:bottom w:val="single" w:sz="4" w:space="0" w:color="auto"/>
              <w:right w:val="single" w:sz="4" w:space="0" w:color="auto"/>
            </w:tcBorders>
            <w:vAlign w:val="center"/>
            <w:hideMark/>
          </w:tcPr>
          <w:p w:rsidR="00E32070" w:rsidRDefault="00E32070">
            <w:r>
              <w:t>протяженность сетей диаметром от 200 мм до 250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км</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3.1.7</w:t>
            </w:r>
          </w:p>
        </w:tc>
        <w:tc>
          <w:tcPr>
            <w:tcW w:w="7339" w:type="dxa"/>
            <w:tcBorders>
              <w:top w:val="nil"/>
              <w:left w:val="nil"/>
              <w:bottom w:val="single" w:sz="4" w:space="0" w:color="auto"/>
              <w:right w:val="single" w:sz="4" w:space="0" w:color="auto"/>
            </w:tcBorders>
            <w:vAlign w:val="center"/>
            <w:hideMark/>
          </w:tcPr>
          <w:p w:rsidR="00E32070" w:rsidRDefault="00E32070">
            <w:r>
              <w:t>протяженность сетей диаметром от 250 мм и более</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км</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4</w:t>
            </w:r>
          </w:p>
        </w:tc>
        <w:tc>
          <w:tcPr>
            <w:tcW w:w="7339" w:type="dxa"/>
            <w:tcBorders>
              <w:top w:val="nil"/>
              <w:left w:val="nil"/>
              <w:bottom w:val="single" w:sz="4" w:space="0" w:color="auto"/>
              <w:right w:val="single" w:sz="4" w:space="0" w:color="auto"/>
            </w:tcBorders>
            <w:vAlign w:val="center"/>
            <w:hideMark/>
          </w:tcPr>
          <w:p w:rsidR="00E32070" w:rsidRDefault="00E32070">
            <w:r>
              <w:t>Подключаемая нагрузка</w:t>
            </w:r>
          </w:p>
        </w:tc>
        <w:tc>
          <w:tcPr>
            <w:tcW w:w="1276" w:type="dxa"/>
            <w:tcBorders>
              <w:top w:val="nil"/>
              <w:left w:val="nil"/>
              <w:bottom w:val="single" w:sz="4" w:space="0" w:color="auto"/>
              <w:right w:val="single" w:sz="4" w:space="0" w:color="auto"/>
            </w:tcBorders>
            <w:vAlign w:val="center"/>
            <w:hideMark/>
          </w:tcPr>
          <w:p w:rsidR="00E32070" w:rsidRDefault="00E32070">
            <w:pPr>
              <w:jc w:val="center"/>
            </w:pPr>
            <w:r>
              <w:t>куб. м в сутки</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1,2</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5</w:t>
            </w:r>
          </w:p>
        </w:tc>
        <w:tc>
          <w:tcPr>
            <w:tcW w:w="7339" w:type="dxa"/>
            <w:tcBorders>
              <w:top w:val="nil"/>
              <w:left w:val="nil"/>
              <w:bottom w:val="single" w:sz="4" w:space="0" w:color="auto"/>
              <w:right w:val="single" w:sz="4" w:space="0" w:color="auto"/>
            </w:tcBorders>
            <w:vAlign w:val="center"/>
            <w:hideMark/>
          </w:tcPr>
          <w:p w:rsidR="00E32070" w:rsidRDefault="00E32070">
            <w:r>
              <w:t>Предлагаемые тарифы на подключение</w:t>
            </w:r>
          </w:p>
        </w:tc>
        <w:tc>
          <w:tcPr>
            <w:tcW w:w="1276" w:type="dxa"/>
            <w:tcBorders>
              <w:top w:val="nil"/>
              <w:left w:val="nil"/>
              <w:bottom w:val="single" w:sz="4" w:space="0" w:color="auto"/>
              <w:right w:val="single" w:sz="4" w:space="0" w:color="auto"/>
            </w:tcBorders>
            <w:vAlign w:val="center"/>
            <w:hideMark/>
          </w:tcPr>
          <w:p w:rsidR="00E32070" w:rsidRDefault="00E32070"/>
        </w:tc>
        <w:tc>
          <w:tcPr>
            <w:tcW w:w="1241" w:type="dxa"/>
            <w:tcBorders>
              <w:top w:val="nil"/>
              <w:left w:val="nil"/>
              <w:bottom w:val="single" w:sz="4" w:space="0" w:color="auto"/>
              <w:right w:val="single" w:sz="4" w:space="0" w:color="auto"/>
            </w:tcBorders>
            <w:vAlign w:val="center"/>
            <w:hideMark/>
          </w:tcPr>
          <w:p w:rsidR="00E32070" w:rsidRDefault="00E32070"/>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5.1</w:t>
            </w:r>
          </w:p>
        </w:tc>
        <w:tc>
          <w:tcPr>
            <w:tcW w:w="7339" w:type="dxa"/>
            <w:tcBorders>
              <w:top w:val="nil"/>
              <w:left w:val="nil"/>
              <w:bottom w:val="single" w:sz="4" w:space="0" w:color="auto"/>
              <w:right w:val="single" w:sz="4" w:space="0" w:color="auto"/>
            </w:tcBorders>
            <w:vAlign w:val="center"/>
            <w:hideMark/>
          </w:tcPr>
          <w:p w:rsidR="00E32070" w:rsidRDefault="00E32070">
            <w:r>
              <w:t>Базовая ставка тарифа на протяженность сетей</w:t>
            </w:r>
          </w:p>
        </w:tc>
        <w:tc>
          <w:tcPr>
            <w:tcW w:w="1276" w:type="dxa"/>
            <w:tcBorders>
              <w:top w:val="nil"/>
              <w:left w:val="nil"/>
              <w:bottom w:val="single" w:sz="4" w:space="0" w:color="auto"/>
              <w:right w:val="single" w:sz="4" w:space="0" w:color="auto"/>
            </w:tcBorders>
            <w:vAlign w:val="center"/>
            <w:hideMark/>
          </w:tcPr>
          <w:p w:rsidR="00E32070" w:rsidRDefault="00E32070">
            <w:pPr>
              <w:jc w:val="center"/>
            </w:pPr>
            <w:r>
              <w:t>тыс. руб./</w:t>
            </w:r>
            <w:proofErr w:type="gramStart"/>
            <w:r>
              <w:t>км</w:t>
            </w:r>
            <w:proofErr w:type="gramEnd"/>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rPr>
                <w:bCs/>
              </w:rPr>
              <w:t>1 857,69</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5.2</w:t>
            </w:r>
          </w:p>
        </w:tc>
        <w:tc>
          <w:tcPr>
            <w:tcW w:w="7339" w:type="dxa"/>
            <w:tcBorders>
              <w:top w:val="nil"/>
              <w:left w:val="nil"/>
              <w:bottom w:val="single" w:sz="4" w:space="0" w:color="auto"/>
              <w:right w:val="single" w:sz="4" w:space="0" w:color="auto"/>
            </w:tcBorders>
            <w:vAlign w:val="center"/>
            <w:hideMark/>
          </w:tcPr>
          <w:p w:rsidR="00E32070" w:rsidRDefault="00E32070">
            <w:r>
              <w:t>Коэффициенты дифференциации тарифа в зависимости от диаметра сетей</w:t>
            </w:r>
          </w:p>
        </w:tc>
        <w:tc>
          <w:tcPr>
            <w:tcW w:w="1276" w:type="dxa"/>
            <w:tcBorders>
              <w:top w:val="nil"/>
              <w:left w:val="nil"/>
              <w:bottom w:val="single" w:sz="4" w:space="0" w:color="auto"/>
              <w:right w:val="single" w:sz="4" w:space="0" w:color="auto"/>
            </w:tcBorders>
            <w:noWrap/>
            <w:vAlign w:val="center"/>
            <w:hideMark/>
          </w:tcPr>
          <w:p w:rsidR="00E32070" w:rsidRDefault="00E32070"/>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lastRenderedPageBreak/>
              <w:t>5.2.1</w:t>
            </w:r>
          </w:p>
        </w:tc>
        <w:tc>
          <w:tcPr>
            <w:tcW w:w="7339" w:type="dxa"/>
            <w:tcBorders>
              <w:top w:val="nil"/>
              <w:left w:val="nil"/>
              <w:bottom w:val="single" w:sz="4" w:space="0" w:color="auto"/>
              <w:right w:val="single" w:sz="4" w:space="0" w:color="auto"/>
            </w:tcBorders>
            <w:vAlign w:val="center"/>
            <w:hideMark/>
          </w:tcPr>
          <w:p w:rsidR="00E32070" w:rsidRDefault="00E32070">
            <w:r>
              <w:t>коэффициент для сетей диаметром 40 мм и менее</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0,99</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5.2.2</w:t>
            </w:r>
          </w:p>
        </w:tc>
        <w:tc>
          <w:tcPr>
            <w:tcW w:w="7339" w:type="dxa"/>
            <w:tcBorders>
              <w:top w:val="nil"/>
              <w:left w:val="nil"/>
              <w:bottom w:val="single" w:sz="4" w:space="0" w:color="auto"/>
              <w:right w:val="single" w:sz="4" w:space="0" w:color="auto"/>
            </w:tcBorders>
            <w:vAlign w:val="center"/>
            <w:hideMark/>
          </w:tcPr>
          <w:p w:rsidR="00E32070" w:rsidRDefault="00E32070">
            <w:r>
              <w:t>коэффициент для сетей диаметром от 40 мм до 70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1,03</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5.2.3</w:t>
            </w:r>
          </w:p>
        </w:tc>
        <w:tc>
          <w:tcPr>
            <w:tcW w:w="7339" w:type="dxa"/>
            <w:tcBorders>
              <w:top w:val="nil"/>
              <w:left w:val="nil"/>
              <w:bottom w:val="single" w:sz="4" w:space="0" w:color="auto"/>
              <w:right w:val="single" w:sz="4" w:space="0" w:color="auto"/>
            </w:tcBorders>
            <w:vAlign w:val="center"/>
            <w:hideMark/>
          </w:tcPr>
          <w:p w:rsidR="00E32070" w:rsidRDefault="00E32070">
            <w:r>
              <w:t>коэффициент для сетей диаметром от 70 мм до 100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w:t>
            </w:r>
          </w:p>
        </w:tc>
        <w:tc>
          <w:tcPr>
            <w:tcW w:w="1241" w:type="dxa"/>
            <w:tcBorders>
              <w:top w:val="nil"/>
              <w:left w:val="nil"/>
              <w:bottom w:val="single" w:sz="4" w:space="0" w:color="auto"/>
              <w:right w:val="single" w:sz="4" w:space="0" w:color="auto"/>
            </w:tcBorders>
            <w:noWrap/>
            <w:vAlign w:val="center"/>
          </w:tcPr>
          <w:p w:rsidR="00E32070" w:rsidRDefault="00E32070">
            <w:pPr>
              <w:jc w:val="center"/>
            </w:pP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5.2.4</w:t>
            </w:r>
          </w:p>
        </w:tc>
        <w:tc>
          <w:tcPr>
            <w:tcW w:w="7339" w:type="dxa"/>
            <w:tcBorders>
              <w:top w:val="nil"/>
              <w:left w:val="nil"/>
              <w:bottom w:val="single" w:sz="4" w:space="0" w:color="auto"/>
              <w:right w:val="single" w:sz="4" w:space="0" w:color="auto"/>
            </w:tcBorders>
            <w:vAlign w:val="center"/>
            <w:hideMark/>
          </w:tcPr>
          <w:p w:rsidR="00E32070" w:rsidRDefault="00E32070">
            <w:r>
              <w:t>коэффициент для сетей диаметром от 100 мм до 150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5.2.5</w:t>
            </w:r>
          </w:p>
        </w:tc>
        <w:tc>
          <w:tcPr>
            <w:tcW w:w="7339" w:type="dxa"/>
            <w:tcBorders>
              <w:top w:val="nil"/>
              <w:left w:val="nil"/>
              <w:bottom w:val="single" w:sz="4" w:space="0" w:color="auto"/>
              <w:right w:val="single" w:sz="4" w:space="0" w:color="auto"/>
            </w:tcBorders>
            <w:vAlign w:val="center"/>
            <w:hideMark/>
          </w:tcPr>
          <w:p w:rsidR="00E32070" w:rsidRDefault="00E32070">
            <w:r>
              <w:t>коэффициент для сетей диаметром от 150 мм до 200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5.2.6</w:t>
            </w:r>
          </w:p>
        </w:tc>
        <w:tc>
          <w:tcPr>
            <w:tcW w:w="7339" w:type="dxa"/>
            <w:tcBorders>
              <w:top w:val="nil"/>
              <w:left w:val="nil"/>
              <w:bottom w:val="single" w:sz="4" w:space="0" w:color="auto"/>
              <w:right w:val="single" w:sz="4" w:space="0" w:color="auto"/>
            </w:tcBorders>
            <w:vAlign w:val="center"/>
            <w:hideMark/>
          </w:tcPr>
          <w:p w:rsidR="00E32070" w:rsidRDefault="00E32070">
            <w:r>
              <w:t>коэффициент для сетей диаметром от 200 мм до 250 мм (включительно)</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5.2.7</w:t>
            </w:r>
          </w:p>
        </w:tc>
        <w:tc>
          <w:tcPr>
            <w:tcW w:w="7339" w:type="dxa"/>
            <w:tcBorders>
              <w:top w:val="nil"/>
              <w:left w:val="nil"/>
              <w:bottom w:val="single" w:sz="4" w:space="0" w:color="auto"/>
              <w:right w:val="single" w:sz="4" w:space="0" w:color="auto"/>
            </w:tcBorders>
            <w:vAlign w:val="center"/>
            <w:hideMark/>
          </w:tcPr>
          <w:p w:rsidR="00E32070" w:rsidRDefault="00E32070">
            <w:r>
              <w:t>коэффициент для сетей диаметром от 250 мм и более</w:t>
            </w:r>
          </w:p>
        </w:tc>
        <w:tc>
          <w:tcPr>
            <w:tcW w:w="1276" w:type="dxa"/>
            <w:tcBorders>
              <w:top w:val="nil"/>
              <w:left w:val="nil"/>
              <w:bottom w:val="single" w:sz="4" w:space="0" w:color="auto"/>
              <w:right w:val="single" w:sz="4" w:space="0" w:color="auto"/>
            </w:tcBorders>
            <w:noWrap/>
            <w:vAlign w:val="center"/>
            <w:hideMark/>
          </w:tcPr>
          <w:p w:rsidR="00E32070" w:rsidRDefault="00E32070">
            <w:pPr>
              <w:jc w:val="center"/>
            </w:pPr>
            <w:r>
              <w:t>-</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 xml:space="preserve"> -</w:t>
            </w:r>
          </w:p>
        </w:tc>
      </w:tr>
      <w:tr w:rsidR="00E32070" w:rsidTr="001D06DF">
        <w:trPr>
          <w:trHeight w:val="60"/>
        </w:trPr>
        <w:tc>
          <w:tcPr>
            <w:tcW w:w="0" w:type="auto"/>
            <w:tcBorders>
              <w:top w:val="nil"/>
              <w:left w:val="single" w:sz="4" w:space="0" w:color="auto"/>
              <w:bottom w:val="single" w:sz="4" w:space="0" w:color="auto"/>
              <w:right w:val="single" w:sz="4" w:space="0" w:color="auto"/>
            </w:tcBorders>
            <w:noWrap/>
            <w:vAlign w:val="center"/>
            <w:hideMark/>
          </w:tcPr>
          <w:p w:rsidR="00E32070" w:rsidRDefault="00E32070">
            <w:pPr>
              <w:ind w:left="-108" w:right="-108"/>
              <w:jc w:val="center"/>
              <w:rPr>
                <w:color w:val="000000"/>
              </w:rPr>
            </w:pPr>
            <w:r>
              <w:rPr>
                <w:color w:val="000000"/>
              </w:rPr>
              <w:t>5.3</w:t>
            </w:r>
          </w:p>
        </w:tc>
        <w:tc>
          <w:tcPr>
            <w:tcW w:w="7339" w:type="dxa"/>
            <w:tcBorders>
              <w:top w:val="nil"/>
              <w:left w:val="nil"/>
              <w:bottom w:val="single" w:sz="4" w:space="0" w:color="auto"/>
              <w:right w:val="single" w:sz="4" w:space="0" w:color="auto"/>
            </w:tcBorders>
            <w:vAlign w:val="center"/>
            <w:hideMark/>
          </w:tcPr>
          <w:p w:rsidR="00E32070" w:rsidRDefault="00E32070">
            <w:r>
              <w:t>Базовая ставка тарифа на подключаемую нагрузку</w:t>
            </w:r>
          </w:p>
        </w:tc>
        <w:tc>
          <w:tcPr>
            <w:tcW w:w="1276" w:type="dxa"/>
            <w:tcBorders>
              <w:top w:val="nil"/>
              <w:left w:val="nil"/>
              <w:bottom w:val="single" w:sz="4" w:space="0" w:color="auto"/>
              <w:right w:val="single" w:sz="4" w:space="0" w:color="auto"/>
            </w:tcBorders>
            <w:vAlign w:val="center"/>
            <w:hideMark/>
          </w:tcPr>
          <w:p w:rsidR="00E32070" w:rsidRDefault="00E32070">
            <w:pPr>
              <w:jc w:val="center"/>
            </w:pPr>
            <w:r>
              <w:t>тыс. руб./куб. м</w:t>
            </w:r>
          </w:p>
        </w:tc>
        <w:tc>
          <w:tcPr>
            <w:tcW w:w="1241" w:type="dxa"/>
            <w:tcBorders>
              <w:top w:val="nil"/>
              <w:left w:val="nil"/>
              <w:bottom w:val="single" w:sz="4" w:space="0" w:color="auto"/>
              <w:right w:val="single" w:sz="4" w:space="0" w:color="auto"/>
            </w:tcBorders>
            <w:noWrap/>
            <w:vAlign w:val="center"/>
            <w:hideMark/>
          </w:tcPr>
          <w:p w:rsidR="00E32070" w:rsidRDefault="00E32070">
            <w:pPr>
              <w:jc w:val="center"/>
            </w:pPr>
            <w:r>
              <w:t>4,40</w:t>
            </w:r>
          </w:p>
        </w:tc>
      </w:tr>
    </w:tbl>
    <w:p w:rsidR="00E32070" w:rsidRDefault="00E32070" w:rsidP="00E32070">
      <w:pPr>
        <w:spacing w:line="0" w:lineRule="atLeast"/>
        <w:ind w:right="-1"/>
      </w:pPr>
      <w:r>
        <w:rPr>
          <w:rFonts w:eastAsia="Calibri"/>
          <w:sz w:val="24"/>
          <w:szCs w:val="24"/>
          <w:lang w:eastAsia="en-US"/>
        </w:rPr>
        <w:t xml:space="preserve">     </w:t>
      </w:r>
      <w:r>
        <w:t>*  Тарифы  указаны без учета налога на добавленную стоимость</w:t>
      </w:r>
    </w:p>
    <w:p w:rsidR="00E32070" w:rsidRDefault="00E32070" w:rsidP="00E32070">
      <w:pPr>
        <w:ind w:firstLine="709"/>
        <w:jc w:val="both"/>
        <w:rPr>
          <w:b/>
          <w:snapToGrid w:val="0"/>
          <w:sz w:val="24"/>
          <w:szCs w:val="24"/>
        </w:rPr>
      </w:pPr>
    </w:p>
    <w:p w:rsidR="00E32070" w:rsidRDefault="00E32070" w:rsidP="00E32070">
      <w:pPr>
        <w:ind w:right="-144"/>
        <w:jc w:val="center"/>
        <w:rPr>
          <w:b/>
          <w:color w:val="000000"/>
          <w:sz w:val="24"/>
          <w:szCs w:val="24"/>
        </w:rPr>
      </w:pPr>
      <w:r>
        <w:rPr>
          <w:b/>
          <w:color w:val="000000"/>
          <w:sz w:val="24"/>
          <w:szCs w:val="24"/>
        </w:rPr>
        <w:t>Результаты голосования: за – 5 человек, против – нет, воздержались – нет.</w:t>
      </w:r>
    </w:p>
    <w:p w:rsidR="007057F1" w:rsidRDefault="007057F1" w:rsidP="007057F1">
      <w:pPr>
        <w:ind w:firstLine="567"/>
        <w:jc w:val="both"/>
        <w:rPr>
          <w:sz w:val="24"/>
          <w:szCs w:val="24"/>
        </w:rPr>
      </w:pPr>
    </w:p>
    <w:p w:rsidR="00677176" w:rsidRPr="00677176" w:rsidRDefault="00E32070" w:rsidP="00677176">
      <w:pPr>
        <w:tabs>
          <w:tab w:val="left" w:pos="0"/>
        </w:tabs>
        <w:ind w:firstLine="567"/>
        <w:jc w:val="both"/>
        <w:rPr>
          <w:sz w:val="24"/>
          <w:szCs w:val="24"/>
        </w:rPr>
      </w:pPr>
      <w:r w:rsidRPr="001D06DF">
        <w:rPr>
          <w:b/>
          <w:sz w:val="24"/>
          <w:szCs w:val="24"/>
        </w:rPr>
        <w:t>2.</w:t>
      </w:r>
      <w:r>
        <w:rPr>
          <w:sz w:val="24"/>
          <w:szCs w:val="24"/>
        </w:rPr>
        <w:t xml:space="preserve"> </w:t>
      </w:r>
      <w:proofErr w:type="gramStart"/>
      <w:r w:rsidR="00677176" w:rsidRPr="00677176">
        <w:rPr>
          <w:b/>
          <w:sz w:val="24"/>
          <w:szCs w:val="24"/>
        </w:rPr>
        <w:t>По вопросу повестки «Об установлении тарифов на подключение (технологическое присоединение) к централизованной системе водоотведения муниципального унитарного предприятия «Управляющая компания» муниципального образования «</w:t>
      </w:r>
      <w:proofErr w:type="spellStart"/>
      <w:r w:rsidR="00677176" w:rsidRPr="00677176">
        <w:rPr>
          <w:b/>
          <w:sz w:val="24"/>
          <w:szCs w:val="24"/>
        </w:rPr>
        <w:t>Щегловское</w:t>
      </w:r>
      <w:proofErr w:type="spellEnd"/>
      <w:r w:rsidR="00677176" w:rsidRPr="00677176">
        <w:rPr>
          <w:b/>
          <w:sz w:val="24"/>
          <w:szCs w:val="24"/>
        </w:rPr>
        <w:t xml:space="preserve"> сельское поселение» Всеволожского муниципального района Ленинградской области объектов капитального строительства заявителей, расположенных на территории муниципального образования «</w:t>
      </w:r>
      <w:proofErr w:type="spellStart"/>
      <w:r w:rsidR="00677176" w:rsidRPr="00677176">
        <w:rPr>
          <w:b/>
          <w:sz w:val="24"/>
          <w:szCs w:val="24"/>
        </w:rPr>
        <w:t>Щегловское</w:t>
      </w:r>
      <w:proofErr w:type="spellEnd"/>
      <w:r w:rsidR="00677176" w:rsidRPr="00677176">
        <w:rPr>
          <w:b/>
          <w:sz w:val="24"/>
          <w:szCs w:val="24"/>
        </w:rPr>
        <w:t xml:space="preserve"> сельское поселение» Всеволожского муниципального района Ленинградской области на 2019 год»</w:t>
      </w:r>
      <w:r w:rsidR="00677176" w:rsidRPr="00677176">
        <w:rPr>
          <w:sz w:val="24"/>
          <w:szCs w:val="24"/>
        </w:rPr>
        <w:t xml:space="preserve"> </w:t>
      </w:r>
      <w:r w:rsidR="00677176" w:rsidRPr="00677176">
        <w:rPr>
          <w:bCs/>
          <w:sz w:val="24"/>
          <w:szCs w:val="24"/>
        </w:rPr>
        <w:t>выступил</w:t>
      </w:r>
      <w:r w:rsidR="00677176" w:rsidRPr="00677176">
        <w:rPr>
          <w:b/>
          <w:sz w:val="24"/>
          <w:szCs w:val="24"/>
        </w:rPr>
        <w:t xml:space="preserve"> </w:t>
      </w:r>
      <w:r w:rsidR="00677176" w:rsidRPr="00677176">
        <w:rPr>
          <w:sz w:val="24"/>
          <w:szCs w:val="24"/>
        </w:rPr>
        <w:t>начальник отдела перспективного развития регулируемых организаций</w:t>
      </w:r>
      <w:r w:rsidR="00677176" w:rsidRPr="00677176">
        <w:rPr>
          <w:b/>
          <w:sz w:val="24"/>
          <w:szCs w:val="24"/>
        </w:rPr>
        <w:t xml:space="preserve"> </w:t>
      </w:r>
      <w:r w:rsidR="00677176" w:rsidRPr="00677176">
        <w:rPr>
          <w:bCs/>
          <w:sz w:val="24"/>
          <w:szCs w:val="24"/>
        </w:rPr>
        <w:t>комитета по тарифам и</w:t>
      </w:r>
      <w:proofErr w:type="gramEnd"/>
      <w:r w:rsidR="00677176" w:rsidRPr="00677176">
        <w:rPr>
          <w:bCs/>
          <w:sz w:val="24"/>
          <w:szCs w:val="24"/>
        </w:rPr>
        <w:t xml:space="preserve"> </w:t>
      </w:r>
      <w:proofErr w:type="gramStart"/>
      <w:r w:rsidR="00677176" w:rsidRPr="00677176">
        <w:rPr>
          <w:bCs/>
          <w:sz w:val="24"/>
          <w:szCs w:val="24"/>
        </w:rPr>
        <w:t>ценовой политике Ленинградской области Марков А.Е.</w:t>
      </w:r>
      <w:r w:rsidR="00677176" w:rsidRPr="00677176">
        <w:rPr>
          <w:sz w:val="24"/>
          <w:szCs w:val="24"/>
        </w:rPr>
        <w:t xml:space="preserve">, изложив основные положения </w:t>
      </w:r>
      <w:r w:rsidR="00677176" w:rsidRPr="00677176">
        <w:rPr>
          <w:snapToGrid w:val="0"/>
          <w:sz w:val="24"/>
          <w:szCs w:val="24"/>
        </w:rPr>
        <w:t>заключения по экономическому обоснованию размера тарифов на подключение (технологическое присоединение) к централизованной системе водоотведения муниципального унитарного предприятия «Управляющая компания» муниципального образования «</w:t>
      </w:r>
      <w:proofErr w:type="spellStart"/>
      <w:r w:rsidR="00677176" w:rsidRPr="00677176">
        <w:rPr>
          <w:snapToGrid w:val="0"/>
          <w:sz w:val="24"/>
          <w:szCs w:val="24"/>
        </w:rPr>
        <w:t>Щегловское</w:t>
      </w:r>
      <w:proofErr w:type="spellEnd"/>
      <w:r w:rsidR="00677176" w:rsidRPr="00677176">
        <w:rPr>
          <w:snapToGrid w:val="0"/>
          <w:sz w:val="24"/>
          <w:szCs w:val="24"/>
        </w:rPr>
        <w:t xml:space="preserve"> сельское поселение» Всеволожского муниципального района Ленинградской области (далее - МУП «Управляющая компания») объектов капитального строительства заявителей, расположенных на территории муниципального образования «</w:t>
      </w:r>
      <w:proofErr w:type="spellStart"/>
      <w:r w:rsidR="00677176" w:rsidRPr="00677176">
        <w:rPr>
          <w:snapToGrid w:val="0"/>
          <w:sz w:val="24"/>
          <w:szCs w:val="24"/>
        </w:rPr>
        <w:t>Щегловское</w:t>
      </w:r>
      <w:proofErr w:type="spellEnd"/>
      <w:r w:rsidR="00677176" w:rsidRPr="00677176">
        <w:rPr>
          <w:snapToGrid w:val="0"/>
          <w:sz w:val="24"/>
          <w:szCs w:val="24"/>
        </w:rPr>
        <w:t xml:space="preserve"> сельское поселение» Всеволожского муниципального района Ленинградской области</w:t>
      </w:r>
      <w:proofErr w:type="gramEnd"/>
      <w:r w:rsidR="00677176" w:rsidRPr="00677176">
        <w:rPr>
          <w:snapToGrid w:val="0"/>
          <w:sz w:val="24"/>
          <w:szCs w:val="24"/>
        </w:rPr>
        <w:t xml:space="preserve"> </w:t>
      </w:r>
      <w:proofErr w:type="gramStart"/>
      <w:r w:rsidR="00677176" w:rsidRPr="00677176">
        <w:rPr>
          <w:snapToGrid w:val="0"/>
          <w:sz w:val="24"/>
          <w:szCs w:val="24"/>
        </w:rPr>
        <w:t>на 2019</w:t>
      </w:r>
      <w:r w:rsidR="00677176" w:rsidRPr="00677176">
        <w:rPr>
          <w:b/>
          <w:snapToGrid w:val="0"/>
          <w:sz w:val="24"/>
          <w:szCs w:val="24"/>
        </w:rPr>
        <w:t xml:space="preserve"> </w:t>
      </w:r>
      <w:r w:rsidR="00677176" w:rsidRPr="00677176">
        <w:rPr>
          <w:snapToGrid w:val="0"/>
          <w:sz w:val="24"/>
          <w:szCs w:val="24"/>
        </w:rPr>
        <w:t xml:space="preserve">год, подготовленного на основании </w:t>
      </w:r>
      <w:r w:rsidR="00677176" w:rsidRPr="00677176">
        <w:rPr>
          <w:sz w:val="24"/>
          <w:szCs w:val="24"/>
        </w:rPr>
        <w:t xml:space="preserve">обращения МУП «Управляющая компания» </w:t>
      </w:r>
      <w:r w:rsidR="001D06DF">
        <w:rPr>
          <w:sz w:val="24"/>
          <w:szCs w:val="24"/>
        </w:rPr>
        <w:br/>
      </w:r>
      <w:r w:rsidR="00677176" w:rsidRPr="00677176">
        <w:rPr>
          <w:sz w:val="24"/>
          <w:szCs w:val="24"/>
        </w:rPr>
        <w:t>(</w:t>
      </w:r>
      <w:proofErr w:type="spellStart"/>
      <w:r w:rsidR="00677176" w:rsidRPr="00677176">
        <w:rPr>
          <w:sz w:val="24"/>
          <w:szCs w:val="24"/>
        </w:rPr>
        <w:t>вх</w:t>
      </w:r>
      <w:proofErr w:type="spellEnd"/>
      <w:r w:rsidR="00677176" w:rsidRPr="00677176">
        <w:rPr>
          <w:sz w:val="24"/>
          <w:szCs w:val="24"/>
        </w:rPr>
        <w:t>.</w:t>
      </w:r>
      <w:proofErr w:type="gramEnd"/>
      <w:r w:rsidR="00677176" w:rsidRPr="00677176">
        <w:rPr>
          <w:sz w:val="24"/>
          <w:szCs w:val="24"/>
        </w:rPr>
        <w:t xml:space="preserve"> ЛенРТК от 26.06.2019 № КТ-1-3681/2019).</w:t>
      </w:r>
    </w:p>
    <w:p w:rsidR="00677176" w:rsidRPr="00677176" w:rsidRDefault="00677176" w:rsidP="00677176">
      <w:pPr>
        <w:tabs>
          <w:tab w:val="left" w:pos="0"/>
        </w:tabs>
        <w:ind w:firstLine="567"/>
        <w:jc w:val="both"/>
        <w:rPr>
          <w:sz w:val="24"/>
          <w:szCs w:val="24"/>
        </w:rPr>
      </w:pPr>
      <w:proofErr w:type="gramStart"/>
      <w:r w:rsidRPr="00677176">
        <w:rPr>
          <w:sz w:val="24"/>
          <w:szCs w:val="24"/>
        </w:rPr>
        <w:t xml:space="preserve">В своем письме от  05.08.2019 исх. № 202 (ЛенРТК от 05.08.2019 </w:t>
      </w:r>
      <w:proofErr w:type="spellStart"/>
      <w:r w:rsidRPr="00677176">
        <w:rPr>
          <w:sz w:val="24"/>
          <w:szCs w:val="24"/>
        </w:rPr>
        <w:t>вх</w:t>
      </w:r>
      <w:proofErr w:type="spellEnd"/>
      <w:r w:rsidRPr="00677176">
        <w:rPr>
          <w:sz w:val="24"/>
          <w:szCs w:val="24"/>
        </w:rPr>
        <w:t>.</w:t>
      </w:r>
      <w:proofErr w:type="gramEnd"/>
      <w:r w:rsidRPr="00677176">
        <w:rPr>
          <w:sz w:val="24"/>
          <w:szCs w:val="24"/>
        </w:rPr>
        <w:t xml:space="preserve"> № </w:t>
      </w:r>
      <w:proofErr w:type="gramStart"/>
      <w:r w:rsidRPr="00677176">
        <w:rPr>
          <w:sz w:val="24"/>
          <w:szCs w:val="24"/>
        </w:rPr>
        <w:t>КТ-1-4521/2019) МУП «Управляющая компания» выразило согласие с предлагаемыми ЛенРТК тарифами на подключение и просьбой рассмотреть вопрос в отсутствие своих представителей.</w:t>
      </w:r>
      <w:proofErr w:type="gramEnd"/>
    </w:p>
    <w:p w:rsidR="00677176" w:rsidRPr="00677176" w:rsidRDefault="00677176" w:rsidP="00677176">
      <w:pPr>
        <w:tabs>
          <w:tab w:val="left" w:pos="0"/>
        </w:tabs>
        <w:ind w:firstLine="567"/>
        <w:jc w:val="both"/>
        <w:rPr>
          <w:sz w:val="24"/>
          <w:szCs w:val="24"/>
        </w:rPr>
      </w:pPr>
    </w:p>
    <w:p w:rsidR="00677176" w:rsidRDefault="00677176" w:rsidP="00677176">
      <w:pPr>
        <w:ind w:firstLine="709"/>
        <w:jc w:val="both"/>
        <w:rPr>
          <w:b/>
          <w:snapToGrid w:val="0"/>
          <w:sz w:val="24"/>
          <w:szCs w:val="24"/>
        </w:rPr>
      </w:pPr>
      <w:r w:rsidRPr="00677176">
        <w:rPr>
          <w:b/>
          <w:snapToGrid w:val="0"/>
          <w:sz w:val="24"/>
          <w:szCs w:val="24"/>
        </w:rPr>
        <w:t>Правление приняло решение:</w:t>
      </w:r>
    </w:p>
    <w:p w:rsidR="002D39C9" w:rsidRPr="00677176" w:rsidRDefault="002D39C9" w:rsidP="00677176">
      <w:pPr>
        <w:ind w:firstLine="709"/>
        <w:jc w:val="both"/>
        <w:rPr>
          <w:b/>
          <w:snapToGrid w:val="0"/>
          <w:sz w:val="24"/>
          <w:szCs w:val="24"/>
        </w:rPr>
      </w:pPr>
    </w:p>
    <w:p w:rsidR="00677176" w:rsidRPr="00677176" w:rsidRDefault="00677176" w:rsidP="00677176">
      <w:pPr>
        <w:ind w:firstLine="709"/>
        <w:jc w:val="both"/>
        <w:rPr>
          <w:snapToGrid w:val="0"/>
          <w:sz w:val="24"/>
          <w:szCs w:val="24"/>
        </w:rPr>
      </w:pPr>
      <w:r w:rsidRPr="00677176">
        <w:rPr>
          <w:snapToGrid w:val="0"/>
          <w:sz w:val="24"/>
          <w:szCs w:val="24"/>
        </w:rPr>
        <w:t xml:space="preserve">Перенести рассмотрение вопроса на следующее заседание правления, в связи с необходимостью разъяснений определения значений прогнозного индекса-дефлятора, используемого при расчете стоимости мероприятий, в рамках рассматриваемого тарифного дела. </w:t>
      </w:r>
    </w:p>
    <w:p w:rsidR="00677176" w:rsidRPr="00677176" w:rsidRDefault="00677176" w:rsidP="00677176">
      <w:pPr>
        <w:ind w:firstLine="709"/>
        <w:jc w:val="both"/>
        <w:rPr>
          <w:b/>
          <w:snapToGrid w:val="0"/>
          <w:sz w:val="24"/>
          <w:szCs w:val="24"/>
        </w:rPr>
      </w:pPr>
    </w:p>
    <w:p w:rsidR="00677176" w:rsidRPr="00677176" w:rsidRDefault="00677176" w:rsidP="00677176">
      <w:pPr>
        <w:ind w:right="-144"/>
        <w:jc w:val="center"/>
        <w:rPr>
          <w:b/>
          <w:color w:val="000000"/>
          <w:sz w:val="24"/>
          <w:szCs w:val="24"/>
        </w:rPr>
      </w:pPr>
      <w:r w:rsidRPr="00677176">
        <w:rPr>
          <w:b/>
          <w:color w:val="000000"/>
          <w:sz w:val="24"/>
          <w:szCs w:val="24"/>
        </w:rPr>
        <w:t>Результаты голосования: за – 5 человек, против – нет, воздержались – нет.</w:t>
      </w:r>
    </w:p>
    <w:p w:rsidR="007057F1" w:rsidRDefault="007057F1" w:rsidP="007057F1">
      <w:pPr>
        <w:ind w:right="-144" w:firstLine="567"/>
        <w:jc w:val="both"/>
        <w:rPr>
          <w:sz w:val="24"/>
          <w:szCs w:val="24"/>
        </w:rPr>
      </w:pPr>
    </w:p>
    <w:p w:rsidR="00677176" w:rsidRPr="00677176" w:rsidRDefault="00677176" w:rsidP="00677176">
      <w:pPr>
        <w:ind w:firstLine="567"/>
        <w:jc w:val="both"/>
        <w:rPr>
          <w:bCs/>
          <w:sz w:val="24"/>
          <w:szCs w:val="24"/>
        </w:rPr>
      </w:pPr>
      <w:r w:rsidRPr="001D06DF">
        <w:rPr>
          <w:b/>
          <w:sz w:val="24"/>
          <w:szCs w:val="24"/>
        </w:rPr>
        <w:t>3.</w:t>
      </w:r>
      <w:r>
        <w:rPr>
          <w:sz w:val="24"/>
          <w:szCs w:val="24"/>
        </w:rPr>
        <w:t xml:space="preserve"> </w:t>
      </w:r>
      <w:proofErr w:type="gramStart"/>
      <w:r w:rsidRPr="00677176">
        <w:rPr>
          <w:b/>
          <w:sz w:val="24"/>
          <w:szCs w:val="24"/>
        </w:rPr>
        <w:t xml:space="preserve">По вопросу повестки «О внесении изменений в приказ комитета по тарифам и ценовой политике Ленинградской области от 1 апреля 2019 № 76-п «Об </w:t>
      </w:r>
      <w:r w:rsidRPr="00677176">
        <w:rPr>
          <w:b/>
          <w:bCs/>
          <w:sz w:val="24"/>
          <w:szCs w:val="24"/>
        </w:rPr>
        <w:t xml:space="preserve">установлении </w:t>
      </w:r>
      <w:r w:rsidRPr="00677176">
        <w:rPr>
          <w:b/>
          <w:sz w:val="24"/>
          <w:szCs w:val="24"/>
        </w:rPr>
        <w:t>тарифов на подключение</w:t>
      </w:r>
      <w:r w:rsidRPr="00677176">
        <w:rPr>
          <w:b/>
          <w:bCs/>
          <w:sz w:val="24"/>
          <w:szCs w:val="24"/>
        </w:rPr>
        <w:t xml:space="preserve"> (технологическое присоединение) </w:t>
      </w:r>
      <w:r w:rsidRPr="00677176">
        <w:rPr>
          <w:b/>
          <w:sz w:val="24"/>
          <w:szCs w:val="24"/>
        </w:rPr>
        <w:t>к централизованным системам холодного водоснабжения и водоотведения открытого акционерного общества «</w:t>
      </w:r>
      <w:proofErr w:type="spellStart"/>
      <w:r w:rsidRPr="00677176">
        <w:rPr>
          <w:b/>
          <w:sz w:val="24"/>
          <w:szCs w:val="24"/>
        </w:rPr>
        <w:t>Кингисеппский</w:t>
      </w:r>
      <w:proofErr w:type="spellEnd"/>
      <w:r w:rsidRPr="00677176">
        <w:rPr>
          <w:b/>
          <w:sz w:val="24"/>
          <w:szCs w:val="24"/>
        </w:rPr>
        <w:t xml:space="preserve"> Водоканал» </w:t>
      </w:r>
      <w:r w:rsidRPr="00677176">
        <w:rPr>
          <w:b/>
          <w:bCs/>
          <w:iCs/>
          <w:sz w:val="24"/>
          <w:szCs w:val="24"/>
        </w:rPr>
        <w:t xml:space="preserve">объектов заявителей </w:t>
      </w:r>
      <w:r w:rsidRPr="00677176">
        <w:rPr>
          <w:b/>
          <w:sz w:val="24"/>
          <w:szCs w:val="24"/>
        </w:rPr>
        <w:t>на территории муниципального образования «</w:t>
      </w:r>
      <w:proofErr w:type="spellStart"/>
      <w:r w:rsidRPr="00677176">
        <w:rPr>
          <w:b/>
          <w:sz w:val="24"/>
          <w:szCs w:val="24"/>
        </w:rPr>
        <w:t>Кингисеппское</w:t>
      </w:r>
      <w:proofErr w:type="spellEnd"/>
      <w:r w:rsidRPr="00677176">
        <w:rPr>
          <w:b/>
          <w:sz w:val="24"/>
          <w:szCs w:val="24"/>
        </w:rPr>
        <w:t xml:space="preserve"> городское поселение» </w:t>
      </w:r>
      <w:proofErr w:type="spellStart"/>
      <w:r w:rsidRPr="00677176">
        <w:rPr>
          <w:b/>
          <w:sz w:val="24"/>
          <w:szCs w:val="24"/>
        </w:rPr>
        <w:t>Кингисеппского</w:t>
      </w:r>
      <w:proofErr w:type="spellEnd"/>
      <w:r w:rsidRPr="00677176">
        <w:rPr>
          <w:b/>
          <w:sz w:val="24"/>
          <w:szCs w:val="24"/>
        </w:rPr>
        <w:t xml:space="preserve"> муниципального района Ленинградской области на 2019 год»</w:t>
      </w:r>
      <w:r w:rsidRPr="00677176">
        <w:rPr>
          <w:sz w:val="24"/>
          <w:szCs w:val="24"/>
        </w:rPr>
        <w:t xml:space="preserve"> </w:t>
      </w:r>
      <w:r w:rsidRPr="00677176">
        <w:rPr>
          <w:bCs/>
          <w:sz w:val="24"/>
          <w:szCs w:val="24"/>
        </w:rPr>
        <w:t>выступил</w:t>
      </w:r>
      <w:r w:rsidRPr="00677176">
        <w:rPr>
          <w:b/>
          <w:sz w:val="24"/>
          <w:szCs w:val="24"/>
        </w:rPr>
        <w:t xml:space="preserve"> </w:t>
      </w:r>
      <w:r w:rsidRPr="00677176">
        <w:rPr>
          <w:sz w:val="24"/>
          <w:szCs w:val="24"/>
        </w:rPr>
        <w:t>начальник отдела</w:t>
      </w:r>
      <w:proofErr w:type="gramEnd"/>
      <w:r w:rsidRPr="00677176">
        <w:rPr>
          <w:sz w:val="24"/>
          <w:szCs w:val="24"/>
        </w:rPr>
        <w:t xml:space="preserve"> </w:t>
      </w:r>
      <w:proofErr w:type="gramStart"/>
      <w:r w:rsidRPr="00677176">
        <w:rPr>
          <w:sz w:val="24"/>
          <w:szCs w:val="24"/>
        </w:rPr>
        <w:t xml:space="preserve">перспективного развития регулируемых организаций </w:t>
      </w:r>
      <w:r w:rsidRPr="00677176">
        <w:rPr>
          <w:bCs/>
          <w:sz w:val="24"/>
          <w:szCs w:val="24"/>
        </w:rPr>
        <w:t>комитета по тарифам и ценовой политике Ленинградской области А.Е. Марков</w:t>
      </w:r>
      <w:r w:rsidRPr="00677176">
        <w:rPr>
          <w:sz w:val="24"/>
          <w:szCs w:val="24"/>
        </w:rPr>
        <w:t xml:space="preserve">, изложив основные положения </w:t>
      </w:r>
      <w:r w:rsidRPr="00677176">
        <w:rPr>
          <w:snapToGrid w:val="0"/>
          <w:sz w:val="24"/>
          <w:szCs w:val="24"/>
        </w:rPr>
        <w:t xml:space="preserve">заключения ЛенРТК по экономическому обоснованию внесения изменений в приказ комитета по тарифам и ценовой политике Ленинградской области от 1 </w:t>
      </w:r>
      <w:r w:rsidRPr="00677176">
        <w:rPr>
          <w:snapToGrid w:val="0"/>
          <w:sz w:val="24"/>
          <w:szCs w:val="24"/>
        </w:rPr>
        <w:lastRenderedPageBreak/>
        <w:t xml:space="preserve">апреля 2019 № 76-п «Об </w:t>
      </w:r>
      <w:r w:rsidRPr="00677176">
        <w:rPr>
          <w:bCs/>
          <w:snapToGrid w:val="0"/>
          <w:sz w:val="24"/>
          <w:szCs w:val="24"/>
        </w:rPr>
        <w:t xml:space="preserve">установлении </w:t>
      </w:r>
      <w:r w:rsidRPr="00677176">
        <w:rPr>
          <w:snapToGrid w:val="0"/>
          <w:sz w:val="24"/>
          <w:szCs w:val="24"/>
        </w:rPr>
        <w:t>тарифов на подключение</w:t>
      </w:r>
      <w:r w:rsidRPr="00677176">
        <w:rPr>
          <w:bCs/>
          <w:snapToGrid w:val="0"/>
          <w:sz w:val="24"/>
          <w:szCs w:val="24"/>
        </w:rPr>
        <w:t xml:space="preserve"> (технологическое присоединение) </w:t>
      </w:r>
      <w:r w:rsidRPr="00677176">
        <w:rPr>
          <w:snapToGrid w:val="0"/>
          <w:sz w:val="24"/>
          <w:szCs w:val="24"/>
        </w:rPr>
        <w:t>к централизованным системам холодного водоснабжения и водоотведения открытого акционерного общества «</w:t>
      </w:r>
      <w:proofErr w:type="spellStart"/>
      <w:r w:rsidRPr="00677176">
        <w:rPr>
          <w:snapToGrid w:val="0"/>
          <w:sz w:val="24"/>
          <w:szCs w:val="24"/>
        </w:rPr>
        <w:t>Кингисеппский</w:t>
      </w:r>
      <w:proofErr w:type="spellEnd"/>
      <w:r w:rsidRPr="00677176">
        <w:rPr>
          <w:snapToGrid w:val="0"/>
          <w:sz w:val="24"/>
          <w:szCs w:val="24"/>
        </w:rPr>
        <w:t xml:space="preserve"> Водоканал» </w:t>
      </w:r>
      <w:r w:rsidRPr="00677176">
        <w:rPr>
          <w:bCs/>
          <w:iCs/>
          <w:snapToGrid w:val="0"/>
          <w:sz w:val="24"/>
          <w:szCs w:val="24"/>
        </w:rPr>
        <w:t>объектов</w:t>
      </w:r>
      <w:proofErr w:type="gramEnd"/>
      <w:r w:rsidRPr="00677176">
        <w:rPr>
          <w:bCs/>
          <w:iCs/>
          <w:snapToGrid w:val="0"/>
          <w:sz w:val="24"/>
          <w:szCs w:val="24"/>
        </w:rPr>
        <w:t xml:space="preserve"> </w:t>
      </w:r>
      <w:proofErr w:type="gramStart"/>
      <w:r w:rsidRPr="00677176">
        <w:rPr>
          <w:bCs/>
          <w:iCs/>
          <w:snapToGrid w:val="0"/>
          <w:sz w:val="24"/>
          <w:szCs w:val="24"/>
        </w:rPr>
        <w:t xml:space="preserve">заявителей </w:t>
      </w:r>
      <w:r w:rsidRPr="00677176">
        <w:rPr>
          <w:snapToGrid w:val="0"/>
          <w:sz w:val="24"/>
          <w:szCs w:val="24"/>
        </w:rPr>
        <w:t>на территории муниципального образования «</w:t>
      </w:r>
      <w:proofErr w:type="spellStart"/>
      <w:r w:rsidRPr="00677176">
        <w:rPr>
          <w:snapToGrid w:val="0"/>
          <w:sz w:val="24"/>
          <w:szCs w:val="24"/>
        </w:rPr>
        <w:t>Кингисеппское</w:t>
      </w:r>
      <w:proofErr w:type="spellEnd"/>
      <w:r w:rsidRPr="00677176">
        <w:rPr>
          <w:snapToGrid w:val="0"/>
          <w:sz w:val="24"/>
          <w:szCs w:val="24"/>
        </w:rPr>
        <w:t xml:space="preserve"> городское поселение» </w:t>
      </w:r>
      <w:proofErr w:type="spellStart"/>
      <w:r w:rsidRPr="00677176">
        <w:rPr>
          <w:snapToGrid w:val="0"/>
          <w:sz w:val="24"/>
          <w:szCs w:val="24"/>
        </w:rPr>
        <w:t>Кингисеппского</w:t>
      </w:r>
      <w:proofErr w:type="spellEnd"/>
      <w:r w:rsidRPr="00677176">
        <w:rPr>
          <w:snapToGrid w:val="0"/>
          <w:sz w:val="24"/>
          <w:szCs w:val="24"/>
        </w:rPr>
        <w:t xml:space="preserve"> муниципального района Ленинградской области на 2019 год</w:t>
      </w:r>
      <w:r w:rsidRPr="00677176">
        <w:rPr>
          <w:sz w:val="24"/>
          <w:szCs w:val="24"/>
        </w:rPr>
        <w:t>на 2019 год, подготовленного на основании обращения АО «</w:t>
      </w:r>
      <w:proofErr w:type="spellStart"/>
      <w:r w:rsidRPr="00677176">
        <w:rPr>
          <w:snapToGrid w:val="0"/>
          <w:sz w:val="24"/>
          <w:szCs w:val="24"/>
        </w:rPr>
        <w:t>Кингисеппский</w:t>
      </w:r>
      <w:proofErr w:type="spellEnd"/>
      <w:r w:rsidRPr="00677176">
        <w:rPr>
          <w:snapToGrid w:val="0"/>
          <w:sz w:val="24"/>
          <w:szCs w:val="24"/>
        </w:rPr>
        <w:t xml:space="preserve"> Водоканал</w:t>
      </w:r>
      <w:r w:rsidRPr="00677176">
        <w:rPr>
          <w:sz w:val="24"/>
          <w:szCs w:val="24"/>
        </w:rPr>
        <w:t>» (</w:t>
      </w:r>
      <w:proofErr w:type="spellStart"/>
      <w:r w:rsidRPr="00677176">
        <w:rPr>
          <w:sz w:val="24"/>
          <w:szCs w:val="24"/>
        </w:rPr>
        <w:t>вх</w:t>
      </w:r>
      <w:proofErr w:type="spellEnd"/>
      <w:r w:rsidRPr="00677176">
        <w:rPr>
          <w:sz w:val="24"/>
          <w:szCs w:val="24"/>
        </w:rPr>
        <w:t>.</w:t>
      </w:r>
      <w:proofErr w:type="gramEnd"/>
      <w:r w:rsidRPr="00677176">
        <w:rPr>
          <w:sz w:val="24"/>
          <w:szCs w:val="24"/>
        </w:rPr>
        <w:t xml:space="preserve"> ЛенРТК от 03.06.2019 № КТ-1-3215/2019).</w:t>
      </w:r>
    </w:p>
    <w:p w:rsidR="00677176" w:rsidRPr="00677176" w:rsidRDefault="00677176" w:rsidP="00677176">
      <w:pPr>
        <w:ind w:firstLine="567"/>
        <w:jc w:val="both"/>
        <w:rPr>
          <w:snapToGrid w:val="0"/>
          <w:sz w:val="24"/>
          <w:szCs w:val="24"/>
        </w:rPr>
      </w:pPr>
      <w:proofErr w:type="gramStart"/>
      <w:r w:rsidRPr="00677176">
        <w:rPr>
          <w:snapToGrid w:val="0"/>
          <w:sz w:val="24"/>
          <w:szCs w:val="24"/>
        </w:rPr>
        <w:t>В своем письме от 05.08.2019 исх. № 1666 (</w:t>
      </w:r>
      <w:proofErr w:type="spellStart"/>
      <w:r w:rsidRPr="00677176">
        <w:rPr>
          <w:snapToGrid w:val="0"/>
          <w:sz w:val="24"/>
          <w:szCs w:val="24"/>
        </w:rPr>
        <w:t>вх</w:t>
      </w:r>
      <w:proofErr w:type="spellEnd"/>
      <w:r w:rsidRPr="00677176">
        <w:rPr>
          <w:snapToGrid w:val="0"/>
          <w:sz w:val="24"/>
          <w:szCs w:val="24"/>
        </w:rPr>
        <w:t>.</w:t>
      </w:r>
      <w:proofErr w:type="gramEnd"/>
      <w:r w:rsidRPr="00677176">
        <w:rPr>
          <w:snapToGrid w:val="0"/>
          <w:sz w:val="24"/>
          <w:szCs w:val="24"/>
        </w:rPr>
        <w:t xml:space="preserve"> ЛенРТК от 06.08.2019 № КТ-1-4545/2019) открытое акционерное общество «</w:t>
      </w:r>
      <w:proofErr w:type="spellStart"/>
      <w:r w:rsidRPr="00677176">
        <w:rPr>
          <w:snapToGrid w:val="0"/>
          <w:sz w:val="24"/>
          <w:szCs w:val="24"/>
        </w:rPr>
        <w:t>Кингисеппский</w:t>
      </w:r>
      <w:proofErr w:type="spellEnd"/>
      <w:r w:rsidRPr="00677176">
        <w:rPr>
          <w:snapToGrid w:val="0"/>
          <w:sz w:val="24"/>
          <w:szCs w:val="24"/>
        </w:rPr>
        <w:t xml:space="preserve"> Водоканал» выразило согласие с предлагаемыми ЛенРТК тарифами на подключение и просьбой рассмотреть вопрос в отсутствие своих представителей.</w:t>
      </w:r>
    </w:p>
    <w:p w:rsidR="00677176" w:rsidRPr="00677176" w:rsidRDefault="00677176" w:rsidP="00677176">
      <w:pPr>
        <w:ind w:firstLine="567"/>
        <w:jc w:val="both"/>
        <w:rPr>
          <w:snapToGrid w:val="0"/>
          <w:sz w:val="24"/>
          <w:szCs w:val="24"/>
        </w:rPr>
      </w:pPr>
    </w:p>
    <w:p w:rsidR="00677176" w:rsidRDefault="00677176" w:rsidP="00677176">
      <w:pPr>
        <w:ind w:firstLine="567"/>
        <w:jc w:val="both"/>
        <w:rPr>
          <w:b/>
          <w:snapToGrid w:val="0"/>
          <w:sz w:val="24"/>
          <w:szCs w:val="24"/>
        </w:rPr>
      </w:pPr>
      <w:r w:rsidRPr="00677176">
        <w:rPr>
          <w:b/>
          <w:snapToGrid w:val="0"/>
          <w:sz w:val="24"/>
          <w:szCs w:val="24"/>
        </w:rPr>
        <w:t>Правление приняло решение:</w:t>
      </w:r>
    </w:p>
    <w:p w:rsidR="002D39C9" w:rsidRPr="00677176" w:rsidRDefault="002D39C9" w:rsidP="00677176">
      <w:pPr>
        <w:ind w:firstLine="567"/>
        <w:jc w:val="both"/>
        <w:rPr>
          <w:b/>
          <w:snapToGrid w:val="0"/>
          <w:sz w:val="24"/>
          <w:szCs w:val="24"/>
        </w:rPr>
      </w:pPr>
    </w:p>
    <w:p w:rsidR="00677176" w:rsidRPr="00677176" w:rsidRDefault="00677176" w:rsidP="00677176">
      <w:pPr>
        <w:ind w:firstLine="567"/>
        <w:jc w:val="both"/>
        <w:rPr>
          <w:snapToGrid w:val="0"/>
          <w:sz w:val="24"/>
          <w:szCs w:val="24"/>
        </w:rPr>
      </w:pPr>
      <w:r w:rsidRPr="00677176">
        <w:rPr>
          <w:snapToGrid w:val="0"/>
          <w:sz w:val="24"/>
          <w:szCs w:val="24"/>
        </w:rPr>
        <w:t xml:space="preserve">Перенести рассмотрение вопроса на следующее заседание правления, в связи с необходимостью разъяснений определения значений прогнозного индекса-дефлятора, используемого при расчете стоимости мероприятий, в рамках рассматриваемого тарифного дела. </w:t>
      </w:r>
    </w:p>
    <w:p w:rsidR="00677176" w:rsidRPr="00677176" w:rsidRDefault="00677176" w:rsidP="00677176">
      <w:pPr>
        <w:ind w:firstLine="709"/>
        <w:jc w:val="both"/>
        <w:rPr>
          <w:snapToGrid w:val="0"/>
          <w:color w:val="FF0000"/>
          <w:sz w:val="24"/>
          <w:szCs w:val="24"/>
        </w:rPr>
      </w:pPr>
    </w:p>
    <w:p w:rsidR="00677176" w:rsidRPr="00677176" w:rsidRDefault="00677176" w:rsidP="00677176">
      <w:pPr>
        <w:ind w:right="-144"/>
        <w:jc w:val="center"/>
        <w:rPr>
          <w:b/>
          <w:sz w:val="24"/>
          <w:szCs w:val="24"/>
        </w:rPr>
      </w:pPr>
      <w:r w:rsidRPr="00677176">
        <w:rPr>
          <w:b/>
          <w:sz w:val="24"/>
          <w:szCs w:val="24"/>
        </w:rPr>
        <w:t>Результаты голосования: за – 5 человек, против – нет, воздержались – нет.</w:t>
      </w:r>
    </w:p>
    <w:p w:rsidR="00BA2D33" w:rsidRDefault="00BA2D33" w:rsidP="007057F1">
      <w:pPr>
        <w:ind w:right="-144" w:firstLine="567"/>
        <w:jc w:val="both"/>
        <w:rPr>
          <w:sz w:val="24"/>
          <w:szCs w:val="24"/>
        </w:rPr>
      </w:pPr>
    </w:p>
    <w:p w:rsidR="00677176" w:rsidRDefault="00677176" w:rsidP="00677176">
      <w:pPr>
        <w:ind w:firstLine="708"/>
        <w:jc w:val="both"/>
        <w:rPr>
          <w:bCs/>
          <w:color w:val="000000"/>
          <w:sz w:val="24"/>
          <w:szCs w:val="24"/>
        </w:rPr>
      </w:pPr>
      <w:r w:rsidRPr="001D06DF">
        <w:rPr>
          <w:b/>
          <w:sz w:val="24"/>
          <w:szCs w:val="24"/>
        </w:rPr>
        <w:t>4.</w:t>
      </w:r>
      <w:r>
        <w:rPr>
          <w:sz w:val="24"/>
          <w:szCs w:val="24"/>
        </w:rPr>
        <w:t xml:space="preserve"> </w:t>
      </w:r>
      <w:proofErr w:type="gramStart"/>
      <w:r>
        <w:rPr>
          <w:b/>
          <w:sz w:val="24"/>
          <w:szCs w:val="24"/>
        </w:rPr>
        <w:t xml:space="preserve">По вопросу повестки «Об установлении платы за подключение (технологическое присоединение) к системе теплоснабжения </w:t>
      </w:r>
      <w:r>
        <w:rPr>
          <w:b/>
          <w:bCs/>
          <w:sz w:val="24"/>
          <w:szCs w:val="24"/>
        </w:rPr>
        <w:t xml:space="preserve">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«Федоровское городское поселение» </w:t>
      </w:r>
      <w:proofErr w:type="spellStart"/>
      <w:r>
        <w:rPr>
          <w:b/>
          <w:bCs/>
          <w:sz w:val="24"/>
          <w:szCs w:val="24"/>
        </w:rPr>
        <w:t>Тосненского</w:t>
      </w:r>
      <w:proofErr w:type="spellEnd"/>
      <w:r>
        <w:rPr>
          <w:b/>
          <w:bCs/>
          <w:sz w:val="24"/>
          <w:szCs w:val="24"/>
        </w:rPr>
        <w:t xml:space="preserve"> муниципального района Ленинградской области на  2019 год</w:t>
      </w:r>
      <w:r>
        <w:rPr>
          <w:b/>
          <w:sz w:val="24"/>
          <w:szCs w:val="24"/>
        </w:rPr>
        <w:t>»</w:t>
      </w:r>
      <w:r>
        <w:rPr>
          <w:sz w:val="24"/>
          <w:szCs w:val="24"/>
        </w:rPr>
        <w:t xml:space="preserve"> </w:t>
      </w:r>
      <w:r>
        <w:rPr>
          <w:bCs/>
          <w:sz w:val="24"/>
          <w:szCs w:val="24"/>
        </w:rPr>
        <w:t>выступил</w:t>
      </w:r>
      <w:r>
        <w:rPr>
          <w:b/>
          <w:sz w:val="24"/>
          <w:szCs w:val="24"/>
        </w:rPr>
        <w:t xml:space="preserve"> </w:t>
      </w:r>
      <w:r>
        <w:rPr>
          <w:sz w:val="24"/>
          <w:szCs w:val="24"/>
        </w:rPr>
        <w:t>начальник</w:t>
      </w:r>
      <w:proofErr w:type="gramEnd"/>
      <w:r>
        <w:rPr>
          <w:sz w:val="24"/>
          <w:szCs w:val="24"/>
        </w:rPr>
        <w:t xml:space="preserve"> </w:t>
      </w:r>
      <w:proofErr w:type="gramStart"/>
      <w:r>
        <w:rPr>
          <w:sz w:val="24"/>
          <w:szCs w:val="24"/>
        </w:rPr>
        <w:t xml:space="preserve">отдела перспективного развития регулируемых организаций </w:t>
      </w:r>
      <w:r>
        <w:rPr>
          <w:bCs/>
          <w:color w:val="000000"/>
          <w:sz w:val="24"/>
          <w:szCs w:val="24"/>
        </w:rPr>
        <w:t xml:space="preserve">комитета по тарифам </w:t>
      </w:r>
      <w:r>
        <w:rPr>
          <w:bCs/>
          <w:sz w:val="24"/>
          <w:szCs w:val="24"/>
        </w:rPr>
        <w:t>и ценовой политике</w:t>
      </w:r>
      <w:r>
        <w:rPr>
          <w:bCs/>
          <w:color w:val="000000"/>
          <w:sz w:val="24"/>
          <w:szCs w:val="24"/>
        </w:rPr>
        <w:t xml:space="preserve"> Ленинградской области Марков А.Е.</w:t>
      </w:r>
      <w:r>
        <w:rPr>
          <w:sz w:val="24"/>
          <w:szCs w:val="24"/>
        </w:rPr>
        <w:t xml:space="preserve">, изложив основные положения </w:t>
      </w:r>
      <w:r>
        <w:rPr>
          <w:snapToGrid w:val="0"/>
          <w:sz w:val="24"/>
          <w:szCs w:val="24"/>
        </w:rPr>
        <w:t xml:space="preserve">заключения ЛенРТК по экономическому обоснованию размера </w:t>
      </w:r>
      <w:r>
        <w:rPr>
          <w:sz w:val="24"/>
          <w:szCs w:val="24"/>
        </w:rPr>
        <w:t xml:space="preserve">платы за подключение </w:t>
      </w:r>
      <w:r>
        <w:rPr>
          <w:bCs/>
          <w:sz w:val="24"/>
          <w:szCs w:val="24"/>
        </w:rPr>
        <w:t xml:space="preserve">(технологическое присоединение) </w:t>
      </w:r>
      <w:r>
        <w:rPr>
          <w:sz w:val="24"/>
          <w:szCs w:val="24"/>
        </w:rPr>
        <w:t xml:space="preserve">к системе теплоснабжения </w:t>
      </w:r>
      <w:r>
        <w:rPr>
          <w:bCs/>
          <w:sz w:val="24"/>
          <w:szCs w:val="24"/>
        </w:rPr>
        <w:t>открытого акционерного общества «Тепловые сети» (далее – ОАО Тепловые сети») объектов заявителей, подключаемая тепловая нагрузка которых более 0,1 Гкал/ч  и не превышает 1,5 Гкал/ч, в расчете</w:t>
      </w:r>
      <w:proofErr w:type="gramEnd"/>
      <w:r>
        <w:rPr>
          <w:bCs/>
          <w:sz w:val="24"/>
          <w:szCs w:val="24"/>
        </w:rPr>
        <w:t xml:space="preserve"> </w:t>
      </w:r>
      <w:proofErr w:type="gramStart"/>
      <w:r>
        <w:rPr>
          <w:bCs/>
          <w:sz w:val="24"/>
          <w:szCs w:val="24"/>
        </w:rPr>
        <w:t xml:space="preserve">на единицу мощности подключаемой  тепловой нагрузки, расположенных на территории муниципального образования «Федоровское городское поселение» </w:t>
      </w:r>
      <w:proofErr w:type="spellStart"/>
      <w:r>
        <w:rPr>
          <w:bCs/>
          <w:sz w:val="24"/>
          <w:szCs w:val="24"/>
        </w:rPr>
        <w:t>Тосненского</w:t>
      </w:r>
      <w:proofErr w:type="spellEnd"/>
      <w:r>
        <w:rPr>
          <w:bCs/>
          <w:sz w:val="24"/>
          <w:szCs w:val="24"/>
        </w:rPr>
        <w:t xml:space="preserve"> муниципального района Ленинградской области на 2019 год</w:t>
      </w:r>
      <w:r>
        <w:rPr>
          <w:snapToGrid w:val="0"/>
          <w:sz w:val="24"/>
          <w:szCs w:val="24"/>
        </w:rPr>
        <w:t xml:space="preserve">, подготовленного на основании обращения </w:t>
      </w:r>
      <w:r>
        <w:rPr>
          <w:bCs/>
          <w:sz w:val="24"/>
          <w:szCs w:val="24"/>
        </w:rPr>
        <w:t xml:space="preserve">ОАО Тепловые сети» </w:t>
      </w:r>
      <w:r>
        <w:rPr>
          <w:sz w:val="24"/>
          <w:szCs w:val="24"/>
        </w:rPr>
        <w:t xml:space="preserve">от </w:t>
      </w:r>
      <w:r>
        <w:rPr>
          <w:bCs/>
          <w:sz w:val="24"/>
          <w:szCs w:val="24"/>
        </w:rPr>
        <w:t xml:space="preserve">14.06.2019 </w:t>
      </w:r>
      <w:r>
        <w:rPr>
          <w:bCs/>
          <w:sz w:val="24"/>
          <w:szCs w:val="24"/>
        </w:rPr>
        <w:br/>
        <w:t xml:space="preserve">исх. № 2241 </w:t>
      </w:r>
      <w:r>
        <w:rPr>
          <w:sz w:val="24"/>
          <w:szCs w:val="24"/>
        </w:rPr>
        <w:t>(</w:t>
      </w:r>
      <w:proofErr w:type="spellStart"/>
      <w:r>
        <w:rPr>
          <w:sz w:val="24"/>
          <w:szCs w:val="24"/>
        </w:rPr>
        <w:t>вх</w:t>
      </w:r>
      <w:proofErr w:type="spellEnd"/>
      <w:r>
        <w:rPr>
          <w:sz w:val="24"/>
          <w:szCs w:val="24"/>
        </w:rPr>
        <w:t>.</w:t>
      </w:r>
      <w:proofErr w:type="gramEnd"/>
      <w:r>
        <w:rPr>
          <w:sz w:val="24"/>
          <w:szCs w:val="24"/>
        </w:rPr>
        <w:t xml:space="preserve"> ЛенРТК от </w:t>
      </w:r>
      <w:r>
        <w:rPr>
          <w:bCs/>
          <w:sz w:val="24"/>
          <w:szCs w:val="24"/>
        </w:rPr>
        <w:t>16.07.2019 № КТ-1-4110/2019</w:t>
      </w:r>
      <w:r>
        <w:rPr>
          <w:sz w:val="24"/>
          <w:szCs w:val="24"/>
        </w:rPr>
        <w:t>).</w:t>
      </w:r>
    </w:p>
    <w:p w:rsidR="00677176" w:rsidRDefault="00677176" w:rsidP="00677176">
      <w:pPr>
        <w:ind w:firstLine="709"/>
        <w:jc w:val="both"/>
        <w:rPr>
          <w:snapToGrid w:val="0"/>
          <w:sz w:val="24"/>
          <w:szCs w:val="24"/>
        </w:rPr>
      </w:pPr>
      <w:proofErr w:type="gramStart"/>
      <w:r>
        <w:rPr>
          <w:snapToGrid w:val="0"/>
          <w:sz w:val="24"/>
          <w:szCs w:val="24"/>
        </w:rPr>
        <w:t>В своем письме от  06.08.2019 исх. № 2789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ЛенРТК от 06.08.2019 № КТ-1-4546/2019) ОАО «</w:t>
      </w:r>
      <w:r>
        <w:rPr>
          <w:bCs/>
          <w:snapToGrid w:val="0"/>
          <w:sz w:val="24"/>
          <w:szCs w:val="24"/>
        </w:rPr>
        <w:t xml:space="preserve">Тепловые сети» </w:t>
      </w:r>
      <w:r>
        <w:rPr>
          <w:snapToGrid w:val="0"/>
          <w:sz w:val="24"/>
          <w:szCs w:val="24"/>
        </w:rPr>
        <w:t>выразило согласие с предлагаемой ЛенРТК величиной платы и просьбой рассмотреть вопрос в отсутствие своих представителей.</w:t>
      </w:r>
    </w:p>
    <w:p w:rsidR="00677176" w:rsidRDefault="00677176" w:rsidP="00677176">
      <w:pPr>
        <w:ind w:firstLine="709"/>
        <w:jc w:val="both"/>
        <w:rPr>
          <w:snapToGrid w:val="0"/>
          <w:sz w:val="24"/>
          <w:szCs w:val="24"/>
        </w:rPr>
      </w:pPr>
    </w:p>
    <w:p w:rsidR="00677176" w:rsidRDefault="00677176" w:rsidP="00677176">
      <w:pPr>
        <w:ind w:firstLine="709"/>
        <w:jc w:val="both"/>
        <w:rPr>
          <w:b/>
          <w:snapToGrid w:val="0"/>
          <w:sz w:val="24"/>
          <w:szCs w:val="24"/>
        </w:rPr>
      </w:pPr>
      <w:r>
        <w:rPr>
          <w:b/>
          <w:snapToGrid w:val="0"/>
          <w:sz w:val="24"/>
          <w:szCs w:val="24"/>
        </w:rPr>
        <w:t>Правление приняло решение:</w:t>
      </w:r>
    </w:p>
    <w:p w:rsidR="002D39C9" w:rsidRDefault="002D39C9" w:rsidP="00677176">
      <w:pPr>
        <w:ind w:firstLine="709"/>
        <w:jc w:val="both"/>
        <w:rPr>
          <w:b/>
          <w:snapToGrid w:val="0"/>
          <w:sz w:val="24"/>
          <w:szCs w:val="24"/>
        </w:rPr>
      </w:pPr>
    </w:p>
    <w:p w:rsidR="00677176" w:rsidRDefault="00677176" w:rsidP="00677176">
      <w:pPr>
        <w:numPr>
          <w:ilvl w:val="0"/>
          <w:numId w:val="3"/>
        </w:numPr>
        <w:tabs>
          <w:tab w:val="left" w:pos="567"/>
          <w:tab w:val="left" w:pos="993"/>
        </w:tabs>
        <w:ind w:left="0" w:firstLine="709"/>
        <w:jc w:val="both"/>
        <w:rPr>
          <w:b/>
          <w:bCs/>
          <w:snapToGrid w:val="0"/>
          <w:sz w:val="24"/>
          <w:szCs w:val="24"/>
        </w:rPr>
      </w:pPr>
      <w:proofErr w:type="gramStart"/>
      <w:r>
        <w:rPr>
          <w:snapToGrid w:val="0"/>
          <w:sz w:val="24"/>
          <w:szCs w:val="24"/>
        </w:rPr>
        <w:t>Установить плату за подключение</w:t>
      </w:r>
      <w:r>
        <w:rPr>
          <w:bCs/>
          <w:snapToGrid w:val="0"/>
          <w:sz w:val="24"/>
          <w:szCs w:val="24"/>
        </w:rPr>
        <w:t xml:space="preserve"> (технологическое присоединение) </w:t>
      </w:r>
      <w:r>
        <w:rPr>
          <w:snapToGrid w:val="0"/>
          <w:sz w:val="24"/>
          <w:szCs w:val="24"/>
        </w:rPr>
        <w:t xml:space="preserve">к системе теплоснабжения </w:t>
      </w:r>
      <w:r>
        <w:rPr>
          <w:bCs/>
          <w:snapToGrid w:val="0"/>
          <w:sz w:val="24"/>
          <w:szCs w:val="24"/>
        </w:rPr>
        <w:t xml:space="preserve">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«Федоровское городское поселение» </w:t>
      </w:r>
      <w:proofErr w:type="spellStart"/>
      <w:r>
        <w:rPr>
          <w:bCs/>
          <w:snapToGrid w:val="0"/>
          <w:sz w:val="24"/>
          <w:szCs w:val="24"/>
        </w:rPr>
        <w:t>Тосненского</w:t>
      </w:r>
      <w:proofErr w:type="spellEnd"/>
      <w:r>
        <w:rPr>
          <w:bCs/>
          <w:snapToGrid w:val="0"/>
          <w:sz w:val="24"/>
          <w:szCs w:val="24"/>
        </w:rPr>
        <w:t xml:space="preserve"> муниципального района Ленинградской области на 2019 год в размере 52,31 тыс. руб./Гкал</w:t>
      </w:r>
      <w:proofErr w:type="gramEnd"/>
      <w:r>
        <w:rPr>
          <w:bCs/>
          <w:snapToGrid w:val="0"/>
          <w:sz w:val="24"/>
          <w:szCs w:val="24"/>
        </w:rPr>
        <w:t>/</w:t>
      </w:r>
      <w:proofErr w:type="gramStart"/>
      <w:r>
        <w:rPr>
          <w:bCs/>
          <w:snapToGrid w:val="0"/>
          <w:sz w:val="24"/>
          <w:szCs w:val="24"/>
        </w:rPr>
        <w:t>ч</w:t>
      </w:r>
      <w:proofErr w:type="gramEnd"/>
      <w:r>
        <w:rPr>
          <w:bCs/>
          <w:snapToGrid w:val="0"/>
          <w:sz w:val="24"/>
          <w:szCs w:val="24"/>
        </w:rPr>
        <w:t xml:space="preserve"> (без НДС) согласно таблице: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513"/>
        <w:gridCol w:w="1701"/>
      </w:tblGrid>
      <w:tr w:rsidR="00677176" w:rsidTr="00677176">
        <w:trPr>
          <w:trHeight w:val="49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677176" w:rsidRDefault="00677176">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677176" w:rsidRDefault="00677176">
            <w:pPr>
              <w:jc w:val="center"/>
              <w:rPr>
                <w:b/>
                <w:bCs/>
                <w:color w:val="000000"/>
              </w:rPr>
            </w:pPr>
            <w:r>
              <w:rPr>
                <w:b/>
                <w:bCs/>
                <w:color w:val="00000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176" w:rsidRDefault="00677176">
            <w:pPr>
              <w:jc w:val="center"/>
              <w:rPr>
                <w:b/>
                <w:bCs/>
                <w:color w:val="000000"/>
              </w:rPr>
            </w:pPr>
            <w:r>
              <w:rPr>
                <w:b/>
                <w:bCs/>
                <w:color w:val="000000"/>
              </w:rPr>
              <w:t>Значение*,            тыс. руб./Гкал/</w:t>
            </w:r>
            <w:proofErr w:type="gramStart"/>
            <w:r>
              <w:rPr>
                <w:b/>
                <w:bCs/>
                <w:color w:val="000000"/>
              </w:rPr>
              <w:t>ч</w:t>
            </w:r>
            <w:proofErr w:type="gramEnd"/>
          </w:p>
        </w:tc>
      </w:tr>
      <w:tr w:rsidR="00677176" w:rsidTr="00677176">
        <w:trPr>
          <w:trHeight w:val="76"/>
        </w:trPr>
        <w:tc>
          <w:tcPr>
            <w:tcW w:w="851" w:type="dxa"/>
            <w:tcBorders>
              <w:top w:val="single" w:sz="4" w:space="0" w:color="auto"/>
              <w:left w:val="single" w:sz="4" w:space="0" w:color="auto"/>
              <w:bottom w:val="single" w:sz="4" w:space="0" w:color="auto"/>
              <w:right w:val="single" w:sz="4" w:space="0" w:color="auto"/>
            </w:tcBorders>
            <w:vAlign w:val="center"/>
            <w:hideMark/>
          </w:tcPr>
          <w:p w:rsidR="00677176" w:rsidRDefault="00677176">
            <w:pPr>
              <w:jc w:val="center"/>
              <w:rPr>
                <w:color w:val="000000"/>
              </w:rPr>
            </w:pPr>
            <w:r>
              <w:rPr>
                <w:color w:val="000000"/>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677176" w:rsidRDefault="00677176">
            <w:pPr>
              <w:jc w:val="center"/>
              <w:rPr>
                <w:color w:val="000000"/>
              </w:rPr>
            </w:pPr>
            <w:r>
              <w:rPr>
                <w:color w:val="00000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176" w:rsidRDefault="00677176">
            <w:pPr>
              <w:jc w:val="center"/>
              <w:rPr>
                <w:color w:val="000000"/>
              </w:rPr>
            </w:pPr>
            <w:r>
              <w:rPr>
                <w:color w:val="000000"/>
              </w:rPr>
              <w:t>3</w:t>
            </w:r>
          </w:p>
        </w:tc>
      </w:tr>
      <w:tr w:rsidR="00677176" w:rsidTr="00677176">
        <w:trPr>
          <w:trHeight w:val="121"/>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77176" w:rsidRDefault="00677176">
            <w:pPr>
              <w:jc w:val="both"/>
              <w:rPr>
                <w:bCs/>
                <w:color w:val="000000"/>
              </w:rPr>
            </w:pPr>
            <w:r>
              <w:rPr>
                <w:bCs/>
                <w:color w:val="000000"/>
              </w:rPr>
              <w:t>Плата за подключение объектов заявителей, подключаемая тепловая нагрузка которых более 0,1 Гкал/</w:t>
            </w:r>
            <w:proofErr w:type="gramStart"/>
            <w:r>
              <w:rPr>
                <w:bCs/>
                <w:color w:val="000000"/>
              </w:rPr>
              <w:t>ч</w:t>
            </w:r>
            <w:proofErr w:type="gramEnd"/>
            <w:r>
              <w:rPr>
                <w:bCs/>
                <w:color w:val="000000"/>
              </w:rPr>
              <w:t xml:space="preserve"> и не превышает 1,5 Гкал/ч, в том числе:</w:t>
            </w:r>
          </w:p>
        </w:tc>
      </w:tr>
      <w:tr w:rsidR="00677176" w:rsidTr="00677176">
        <w:trPr>
          <w:trHeight w:val="2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77176" w:rsidRDefault="00677176">
            <w:pPr>
              <w:jc w:val="center"/>
              <w:rPr>
                <w:bCs/>
                <w:color w:val="000000"/>
              </w:rPr>
            </w:pPr>
            <w:r>
              <w:rPr>
                <w:bCs/>
                <w:color w:val="000000"/>
              </w:rPr>
              <w:lastRenderedPageBreak/>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677176" w:rsidRDefault="00677176">
            <w:pPr>
              <w:rPr>
                <w:bCs/>
                <w:color w:val="000000"/>
              </w:rPr>
            </w:pPr>
            <w:r>
              <w:rPr>
                <w:bCs/>
                <w:color w:val="000000"/>
              </w:rPr>
              <w:t>Расходы на проведение мероприятий по подключению объектов заявителей (П</w:t>
            </w:r>
            <w:proofErr w:type="gramStart"/>
            <w:r>
              <w:rPr>
                <w:bCs/>
                <w:color w:val="000000"/>
              </w:rPr>
              <w:t>1</w:t>
            </w:r>
            <w:proofErr w:type="gramEnd"/>
            <w:r>
              <w:rPr>
                <w:bCs/>
                <w:color w:val="000000"/>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77176" w:rsidRDefault="00677176">
            <w:pPr>
              <w:jc w:val="center"/>
              <w:rPr>
                <w:bCs/>
                <w:color w:val="000000"/>
              </w:rPr>
            </w:pPr>
            <w:r>
              <w:rPr>
                <w:bCs/>
                <w:color w:val="000000"/>
              </w:rPr>
              <w:t>52,31</w:t>
            </w:r>
          </w:p>
        </w:tc>
      </w:tr>
      <w:tr w:rsidR="00677176" w:rsidTr="00677176">
        <w:trPr>
          <w:trHeight w:val="79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77176" w:rsidRDefault="00677176">
            <w:pPr>
              <w:jc w:val="center"/>
              <w:rPr>
                <w:bCs/>
                <w:color w:val="000000"/>
              </w:rPr>
            </w:pPr>
            <w:r>
              <w:rPr>
                <w:bCs/>
                <w:color w:val="000000"/>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rsidR="00677176" w:rsidRDefault="00677176">
            <w:pPr>
              <w:jc w:val="both"/>
              <w:rPr>
                <w:bCs/>
                <w:color w:val="000000"/>
              </w:rPr>
            </w:pPr>
            <w:r>
              <w:rPr>
                <w:bCs/>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Pr>
                <w:bCs/>
                <w:color w:val="000000"/>
              </w:rPr>
              <w:t>П</w:t>
            </w:r>
            <w:proofErr w:type="gramEnd"/>
            <w:r>
              <w:rPr>
                <w:bCs/>
                <w:color w:val="000000"/>
              </w:rPr>
              <w:t xml:space="preserve"> 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77176" w:rsidRDefault="00677176">
            <w:pPr>
              <w:jc w:val="center"/>
              <w:rPr>
                <w:bCs/>
                <w:color w:val="000000"/>
              </w:rPr>
            </w:pPr>
            <w:r>
              <w:rPr>
                <w:bCs/>
                <w:color w:val="000000"/>
              </w:rPr>
              <w:t>0,00</w:t>
            </w:r>
          </w:p>
        </w:tc>
      </w:tr>
      <w:tr w:rsidR="00677176" w:rsidTr="00677176">
        <w:trPr>
          <w:trHeight w:val="92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77176" w:rsidRDefault="00677176">
            <w:pPr>
              <w:jc w:val="center"/>
              <w:rPr>
                <w:bCs/>
                <w:color w:val="000000"/>
              </w:rPr>
            </w:pPr>
            <w:r>
              <w:rPr>
                <w:bCs/>
                <w:color w:val="000000"/>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677176" w:rsidRDefault="00677176">
            <w:pPr>
              <w:jc w:val="both"/>
              <w:rPr>
                <w:bCs/>
                <w:color w:val="000000"/>
              </w:rPr>
            </w:pPr>
            <w:r>
              <w:rPr>
                <w:bCs/>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bCs/>
                <w:color w:val="000000"/>
              </w:rPr>
              <w:t>2</w:t>
            </w:r>
            <w:proofErr w:type="gramEnd"/>
            <w:r>
              <w:rPr>
                <w:bCs/>
                <w:color w:val="000000"/>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77176" w:rsidRDefault="00677176">
            <w:pPr>
              <w:jc w:val="center"/>
              <w:rPr>
                <w:bCs/>
                <w:color w:val="000000"/>
              </w:rPr>
            </w:pPr>
            <w:r>
              <w:rPr>
                <w:bCs/>
                <w:color w:val="000000"/>
              </w:rPr>
              <w:t xml:space="preserve">0,00 </w:t>
            </w:r>
          </w:p>
        </w:tc>
      </w:tr>
      <w:tr w:rsidR="00677176" w:rsidTr="002D39C9">
        <w:trPr>
          <w:trHeight w:val="6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77176" w:rsidRDefault="00677176">
            <w:pPr>
              <w:jc w:val="center"/>
              <w:rPr>
                <w:bCs/>
                <w:color w:val="000000"/>
              </w:rPr>
            </w:pPr>
            <w:r>
              <w:rPr>
                <w:bCs/>
                <w:color w:val="000000"/>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677176" w:rsidRDefault="00677176">
            <w:pPr>
              <w:rPr>
                <w:bCs/>
                <w:color w:val="000000"/>
              </w:rPr>
            </w:pPr>
            <w:r>
              <w:rPr>
                <w:bCs/>
                <w:color w:val="000000"/>
              </w:rPr>
              <w:t>Налог на прибыль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77176" w:rsidRDefault="00677176">
            <w:pPr>
              <w:jc w:val="center"/>
              <w:rPr>
                <w:bCs/>
                <w:color w:val="000000"/>
              </w:rPr>
            </w:pPr>
            <w:r>
              <w:rPr>
                <w:bCs/>
                <w:color w:val="000000"/>
              </w:rPr>
              <w:t>0,00</w:t>
            </w:r>
          </w:p>
        </w:tc>
      </w:tr>
    </w:tbl>
    <w:p w:rsidR="00677176" w:rsidRDefault="00677176" w:rsidP="00677176">
      <w:pPr>
        <w:widowControl w:val="0"/>
        <w:autoSpaceDE w:val="0"/>
        <w:autoSpaceDN w:val="0"/>
        <w:adjustRightInd w:val="0"/>
        <w:rPr>
          <w:rFonts w:eastAsia="Calibri"/>
          <w:b/>
          <w:sz w:val="24"/>
          <w:szCs w:val="24"/>
          <w:lang w:eastAsia="en-US"/>
        </w:rPr>
      </w:pPr>
      <w:r>
        <w:t xml:space="preserve">       *  Плата указана без учета налога на добавленную стоимость</w:t>
      </w:r>
    </w:p>
    <w:p w:rsidR="00677176" w:rsidRDefault="00677176" w:rsidP="00677176">
      <w:pPr>
        <w:ind w:firstLine="709"/>
        <w:jc w:val="both"/>
        <w:rPr>
          <w:snapToGrid w:val="0"/>
          <w:sz w:val="24"/>
          <w:szCs w:val="24"/>
        </w:rPr>
      </w:pPr>
    </w:p>
    <w:p w:rsidR="00677176" w:rsidRDefault="00677176" w:rsidP="00677176">
      <w:pPr>
        <w:ind w:right="-144"/>
        <w:jc w:val="center"/>
        <w:rPr>
          <w:b/>
          <w:sz w:val="24"/>
          <w:szCs w:val="24"/>
        </w:rPr>
      </w:pPr>
      <w:r>
        <w:rPr>
          <w:b/>
          <w:sz w:val="24"/>
          <w:szCs w:val="24"/>
        </w:rPr>
        <w:t>Результаты голосования: за – 5 человек, против – нет, воздержались – нет.</w:t>
      </w:r>
    </w:p>
    <w:p w:rsidR="00BA2D33" w:rsidRDefault="00BA2D33" w:rsidP="007057F1">
      <w:pPr>
        <w:ind w:right="-144" w:firstLine="567"/>
        <w:jc w:val="both"/>
        <w:rPr>
          <w:sz w:val="24"/>
          <w:szCs w:val="24"/>
        </w:rPr>
      </w:pPr>
    </w:p>
    <w:p w:rsidR="00677176" w:rsidRPr="00677176" w:rsidRDefault="00677176" w:rsidP="00677176">
      <w:pPr>
        <w:ind w:firstLine="708"/>
        <w:jc w:val="both"/>
        <w:rPr>
          <w:snapToGrid w:val="0"/>
          <w:sz w:val="24"/>
          <w:szCs w:val="24"/>
        </w:rPr>
      </w:pPr>
      <w:r w:rsidRPr="001D06DF">
        <w:rPr>
          <w:b/>
          <w:sz w:val="24"/>
          <w:szCs w:val="24"/>
        </w:rPr>
        <w:t>5.</w:t>
      </w:r>
      <w:r>
        <w:rPr>
          <w:sz w:val="24"/>
          <w:szCs w:val="24"/>
        </w:rPr>
        <w:t xml:space="preserve"> </w:t>
      </w:r>
      <w:proofErr w:type="gramStart"/>
      <w:r w:rsidRPr="00677176">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Pr="00677176">
        <w:rPr>
          <w:b/>
          <w:bCs/>
          <w:sz w:val="24"/>
          <w:szCs w:val="24"/>
        </w:rPr>
        <w:t>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677176">
        <w:rPr>
          <w:b/>
          <w:bCs/>
          <w:sz w:val="24"/>
          <w:szCs w:val="24"/>
        </w:rPr>
        <w:t>Тосненское</w:t>
      </w:r>
      <w:proofErr w:type="spellEnd"/>
      <w:r w:rsidRPr="00677176">
        <w:rPr>
          <w:b/>
          <w:bCs/>
          <w:sz w:val="24"/>
          <w:szCs w:val="24"/>
        </w:rPr>
        <w:t xml:space="preserve"> городское поселение» </w:t>
      </w:r>
      <w:proofErr w:type="spellStart"/>
      <w:r w:rsidRPr="00677176">
        <w:rPr>
          <w:b/>
          <w:bCs/>
          <w:sz w:val="24"/>
          <w:szCs w:val="24"/>
        </w:rPr>
        <w:t>Тосненского</w:t>
      </w:r>
      <w:proofErr w:type="spellEnd"/>
      <w:r w:rsidRPr="00677176">
        <w:rPr>
          <w:b/>
          <w:bCs/>
          <w:sz w:val="24"/>
          <w:szCs w:val="24"/>
        </w:rPr>
        <w:t xml:space="preserve"> муниципального района Ленинградской области на 2019 год</w:t>
      </w:r>
      <w:r w:rsidRPr="00677176">
        <w:rPr>
          <w:b/>
          <w:sz w:val="24"/>
          <w:szCs w:val="24"/>
        </w:rPr>
        <w:t>»</w:t>
      </w:r>
      <w:r w:rsidRPr="00677176">
        <w:rPr>
          <w:sz w:val="24"/>
          <w:szCs w:val="24"/>
        </w:rPr>
        <w:t xml:space="preserve"> </w:t>
      </w:r>
      <w:r w:rsidRPr="00677176">
        <w:rPr>
          <w:bCs/>
          <w:sz w:val="24"/>
          <w:szCs w:val="24"/>
        </w:rPr>
        <w:t>выступил</w:t>
      </w:r>
      <w:r w:rsidRPr="00677176">
        <w:rPr>
          <w:b/>
          <w:sz w:val="24"/>
          <w:szCs w:val="24"/>
        </w:rPr>
        <w:t xml:space="preserve"> </w:t>
      </w:r>
      <w:r w:rsidRPr="00677176">
        <w:rPr>
          <w:sz w:val="24"/>
          <w:szCs w:val="24"/>
        </w:rPr>
        <w:t>начальник</w:t>
      </w:r>
      <w:proofErr w:type="gramEnd"/>
      <w:r w:rsidRPr="00677176">
        <w:rPr>
          <w:sz w:val="24"/>
          <w:szCs w:val="24"/>
        </w:rPr>
        <w:t xml:space="preserve"> </w:t>
      </w:r>
      <w:proofErr w:type="gramStart"/>
      <w:r w:rsidRPr="00677176">
        <w:rPr>
          <w:sz w:val="24"/>
          <w:szCs w:val="24"/>
        </w:rPr>
        <w:t xml:space="preserve">отдела перспективного развития регулируемых организаций </w:t>
      </w:r>
      <w:r w:rsidRPr="00677176">
        <w:rPr>
          <w:bCs/>
          <w:color w:val="000000"/>
          <w:sz w:val="24"/>
          <w:szCs w:val="24"/>
        </w:rPr>
        <w:t xml:space="preserve">комитета по тарифам </w:t>
      </w:r>
      <w:r w:rsidRPr="00677176">
        <w:rPr>
          <w:bCs/>
          <w:sz w:val="24"/>
          <w:szCs w:val="24"/>
        </w:rPr>
        <w:t>и ценовой политике</w:t>
      </w:r>
      <w:r w:rsidRPr="00677176">
        <w:rPr>
          <w:bCs/>
          <w:color w:val="000000"/>
          <w:sz w:val="24"/>
          <w:szCs w:val="24"/>
        </w:rPr>
        <w:t xml:space="preserve"> Ленинградской области Марков А.Е.</w:t>
      </w:r>
      <w:r w:rsidRPr="00677176">
        <w:rPr>
          <w:sz w:val="24"/>
          <w:szCs w:val="24"/>
        </w:rPr>
        <w:t xml:space="preserve">, изложив основные положения </w:t>
      </w:r>
      <w:r w:rsidRPr="00677176">
        <w:rPr>
          <w:snapToGrid w:val="0"/>
          <w:sz w:val="24"/>
          <w:szCs w:val="24"/>
        </w:rPr>
        <w:t xml:space="preserve">заключения ЛенРТК по экономическому обоснованию размера </w:t>
      </w:r>
      <w:r w:rsidRPr="00677176">
        <w:rPr>
          <w:sz w:val="24"/>
          <w:szCs w:val="24"/>
        </w:rPr>
        <w:t xml:space="preserve">платы за подключение </w:t>
      </w:r>
      <w:r w:rsidRPr="00677176">
        <w:rPr>
          <w:bCs/>
          <w:sz w:val="24"/>
          <w:szCs w:val="24"/>
        </w:rPr>
        <w:t xml:space="preserve">(технологическое присоединение) </w:t>
      </w:r>
      <w:r w:rsidRPr="00677176">
        <w:rPr>
          <w:sz w:val="24"/>
          <w:szCs w:val="24"/>
        </w:rPr>
        <w:t xml:space="preserve">к системе теплоснабжения </w:t>
      </w:r>
      <w:r w:rsidRPr="00677176">
        <w:rPr>
          <w:bCs/>
          <w:sz w:val="24"/>
          <w:szCs w:val="24"/>
        </w:rPr>
        <w:t>открытого акционерного общества «Тепловые сети» (далее – ОАО Тепловые сети») объектов заявителей, подключаемая тепловая нагрузка которых более 0,1 Гкал/ч и не превышает 1,5 Гкал/ч, в расчете</w:t>
      </w:r>
      <w:proofErr w:type="gramEnd"/>
      <w:r w:rsidRPr="00677176">
        <w:rPr>
          <w:bCs/>
          <w:sz w:val="24"/>
          <w:szCs w:val="24"/>
        </w:rPr>
        <w:t xml:space="preserve"> </w:t>
      </w:r>
      <w:proofErr w:type="gramStart"/>
      <w:r w:rsidRPr="00677176">
        <w:rPr>
          <w:bCs/>
          <w:sz w:val="24"/>
          <w:szCs w:val="24"/>
        </w:rPr>
        <w:t>на единицу мощности подключаемой  тепловой нагрузки, расположенных на территории муниципального образования «</w:t>
      </w:r>
      <w:proofErr w:type="spellStart"/>
      <w:r w:rsidRPr="00677176">
        <w:rPr>
          <w:bCs/>
          <w:sz w:val="24"/>
          <w:szCs w:val="24"/>
        </w:rPr>
        <w:t>Тосненское</w:t>
      </w:r>
      <w:proofErr w:type="spellEnd"/>
      <w:r w:rsidRPr="00677176">
        <w:rPr>
          <w:bCs/>
          <w:sz w:val="24"/>
          <w:szCs w:val="24"/>
        </w:rPr>
        <w:t xml:space="preserve"> городское поселение» </w:t>
      </w:r>
      <w:proofErr w:type="spellStart"/>
      <w:r w:rsidRPr="00677176">
        <w:rPr>
          <w:bCs/>
          <w:sz w:val="24"/>
          <w:szCs w:val="24"/>
        </w:rPr>
        <w:t>Тосненского</w:t>
      </w:r>
      <w:proofErr w:type="spellEnd"/>
      <w:r w:rsidRPr="00677176">
        <w:rPr>
          <w:bCs/>
          <w:sz w:val="24"/>
          <w:szCs w:val="24"/>
        </w:rPr>
        <w:t xml:space="preserve"> муниципального района Ленинградской области на 2019 год</w:t>
      </w:r>
      <w:r w:rsidRPr="00677176">
        <w:rPr>
          <w:snapToGrid w:val="0"/>
          <w:sz w:val="24"/>
          <w:szCs w:val="24"/>
        </w:rPr>
        <w:t xml:space="preserve">, подготовленного на основании обращения </w:t>
      </w:r>
      <w:r w:rsidRPr="00677176">
        <w:rPr>
          <w:bCs/>
          <w:sz w:val="24"/>
          <w:szCs w:val="24"/>
        </w:rPr>
        <w:t xml:space="preserve">ОАО Тепловые сети» от 14.06.2019 исх. </w:t>
      </w:r>
      <w:r w:rsidR="001D06DF">
        <w:rPr>
          <w:bCs/>
          <w:sz w:val="24"/>
          <w:szCs w:val="24"/>
        </w:rPr>
        <w:br/>
      </w:r>
      <w:r w:rsidRPr="00677176">
        <w:rPr>
          <w:bCs/>
          <w:sz w:val="24"/>
          <w:szCs w:val="24"/>
        </w:rPr>
        <w:t>№ 2240 (</w:t>
      </w:r>
      <w:proofErr w:type="spellStart"/>
      <w:r w:rsidRPr="00677176">
        <w:rPr>
          <w:bCs/>
          <w:sz w:val="24"/>
          <w:szCs w:val="24"/>
        </w:rPr>
        <w:t>вх</w:t>
      </w:r>
      <w:proofErr w:type="spellEnd"/>
      <w:r w:rsidRPr="00677176">
        <w:rPr>
          <w:bCs/>
          <w:sz w:val="24"/>
          <w:szCs w:val="24"/>
        </w:rPr>
        <w:t>.</w:t>
      </w:r>
      <w:proofErr w:type="gramEnd"/>
      <w:r w:rsidRPr="00677176">
        <w:rPr>
          <w:bCs/>
          <w:sz w:val="24"/>
          <w:szCs w:val="24"/>
        </w:rPr>
        <w:t xml:space="preserve"> ЛенРТК № КТ-1-4111/2019 от 16.07.2019</w:t>
      </w:r>
      <w:r w:rsidRPr="00677176">
        <w:rPr>
          <w:sz w:val="24"/>
          <w:szCs w:val="24"/>
        </w:rPr>
        <w:t>).</w:t>
      </w:r>
    </w:p>
    <w:p w:rsidR="00677176" w:rsidRPr="00677176" w:rsidRDefault="00677176" w:rsidP="00677176">
      <w:pPr>
        <w:ind w:firstLine="709"/>
        <w:jc w:val="both"/>
        <w:rPr>
          <w:snapToGrid w:val="0"/>
          <w:sz w:val="24"/>
          <w:szCs w:val="24"/>
        </w:rPr>
      </w:pPr>
      <w:proofErr w:type="gramStart"/>
      <w:r w:rsidRPr="00677176">
        <w:rPr>
          <w:snapToGrid w:val="0"/>
          <w:sz w:val="24"/>
          <w:szCs w:val="24"/>
        </w:rPr>
        <w:t>В своем письме от  06.08.2019 исх. № 2789 (</w:t>
      </w:r>
      <w:proofErr w:type="spellStart"/>
      <w:r w:rsidRPr="00677176">
        <w:rPr>
          <w:snapToGrid w:val="0"/>
          <w:sz w:val="24"/>
          <w:szCs w:val="24"/>
        </w:rPr>
        <w:t>вх</w:t>
      </w:r>
      <w:proofErr w:type="spellEnd"/>
      <w:r w:rsidRPr="00677176">
        <w:rPr>
          <w:snapToGrid w:val="0"/>
          <w:sz w:val="24"/>
          <w:szCs w:val="24"/>
        </w:rPr>
        <w:t>.</w:t>
      </w:r>
      <w:proofErr w:type="gramEnd"/>
      <w:r w:rsidRPr="00677176">
        <w:rPr>
          <w:snapToGrid w:val="0"/>
          <w:sz w:val="24"/>
          <w:szCs w:val="24"/>
        </w:rPr>
        <w:t xml:space="preserve"> ЛенРТК № КТ-1-4546/2019 от 06.08.2019) ОАО «</w:t>
      </w:r>
      <w:r w:rsidRPr="00677176">
        <w:rPr>
          <w:bCs/>
          <w:snapToGrid w:val="0"/>
          <w:sz w:val="24"/>
          <w:szCs w:val="24"/>
        </w:rPr>
        <w:t xml:space="preserve">Тепловые сети» </w:t>
      </w:r>
      <w:r w:rsidRPr="00677176">
        <w:rPr>
          <w:snapToGrid w:val="0"/>
          <w:sz w:val="24"/>
          <w:szCs w:val="24"/>
        </w:rPr>
        <w:t>выразило согласие с предлагаемой ЛенРТК величиной платы и просьбой рассмотреть вопрос в отсутствие своих представителей.</w:t>
      </w:r>
    </w:p>
    <w:p w:rsidR="00677176" w:rsidRPr="00677176" w:rsidRDefault="00677176" w:rsidP="00677176">
      <w:pPr>
        <w:ind w:firstLine="709"/>
        <w:jc w:val="both"/>
        <w:rPr>
          <w:snapToGrid w:val="0"/>
          <w:sz w:val="24"/>
          <w:szCs w:val="24"/>
        </w:rPr>
      </w:pPr>
    </w:p>
    <w:p w:rsidR="00677176" w:rsidRDefault="00677176" w:rsidP="00677176">
      <w:pPr>
        <w:ind w:firstLine="709"/>
        <w:jc w:val="both"/>
        <w:rPr>
          <w:b/>
          <w:snapToGrid w:val="0"/>
          <w:sz w:val="24"/>
          <w:szCs w:val="24"/>
        </w:rPr>
      </w:pPr>
      <w:r w:rsidRPr="00677176">
        <w:rPr>
          <w:b/>
          <w:snapToGrid w:val="0"/>
          <w:sz w:val="24"/>
          <w:szCs w:val="24"/>
        </w:rPr>
        <w:t>Правление приняло решение:</w:t>
      </w:r>
    </w:p>
    <w:p w:rsidR="002D39C9" w:rsidRPr="00677176" w:rsidRDefault="002D39C9" w:rsidP="00677176">
      <w:pPr>
        <w:ind w:firstLine="709"/>
        <w:jc w:val="both"/>
        <w:rPr>
          <w:b/>
          <w:snapToGrid w:val="0"/>
          <w:sz w:val="24"/>
          <w:szCs w:val="24"/>
        </w:rPr>
      </w:pPr>
    </w:p>
    <w:p w:rsidR="00677176" w:rsidRPr="00677176" w:rsidRDefault="00677176" w:rsidP="00677176">
      <w:pPr>
        <w:ind w:firstLine="709"/>
        <w:jc w:val="both"/>
        <w:rPr>
          <w:snapToGrid w:val="0"/>
          <w:sz w:val="24"/>
          <w:szCs w:val="24"/>
        </w:rPr>
      </w:pPr>
      <w:r w:rsidRPr="00677176">
        <w:rPr>
          <w:snapToGrid w:val="0"/>
          <w:sz w:val="24"/>
          <w:szCs w:val="24"/>
        </w:rPr>
        <w:t xml:space="preserve">Перенести рассмотрение вопроса на следующее заседание правления, в связи с необходимостью разъяснений определения значений прогнозного индекса-дефлятора, используемого при расчете стоимости мероприятий, в рамках рассматриваемого тарифного дела. </w:t>
      </w:r>
    </w:p>
    <w:p w:rsidR="00677176" w:rsidRPr="00677176" w:rsidRDefault="00677176" w:rsidP="00677176">
      <w:pPr>
        <w:widowControl w:val="0"/>
        <w:autoSpaceDE w:val="0"/>
        <w:autoSpaceDN w:val="0"/>
        <w:adjustRightInd w:val="0"/>
        <w:jc w:val="center"/>
        <w:rPr>
          <w:rFonts w:eastAsia="Calibri"/>
          <w:b/>
          <w:sz w:val="24"/>
          <w:szCs w:val="24"/>
          <w:lang w:eastAsia="en-US"/>
        </w:rPr>
      </w:pPr>
    </w:p>
    <w:p w:rsidR="00677176" w:rsidRPr="00677176" w:rsidRDefault="00677176" w:rsidP="00677176">
      <w:pPr>
        <w:ind w:right="-144"/>
        <w:jc w:val="center"/>
        <w:rPr>
          <w:b/>
          <w:sz w:val="24"/>
          <w:szCs w:val="24"/>
        </w:rPr>
      </w:pPr>
      <w:r w:rsidRPr="00677176">
        <w:rPr>
          <w:b/>
          <w:sz w:val="24"/>
          <w:szCs w:val="24"/>
        </w:rPr>
        <w:t>Результаты голосования: за – 5 человек, против – нет, воздержались – нет.</w:t>
      </w:r>
    </w:p>
    <w:p w:rsidR="00677176" w:rsidRPr="00677176" w:rsidRDefault="00677176" w:rsidP="00677176">
      <w:pPr>
        <w:tabs>
          <w:tab w:val="left" w:pos="360"/>
        </w:tabs>
        <w:ind w:firstLine="567"/>
        <w:jc w:val="both"/>
        <w:rPr>
          <w:sz w:val="24"/>
          <w:szCs w:val="24"/>
        </w:rPr>
      </w:pPr>
    </w:p>
    <w:p w:rsidR="00677176" w:rsidRPr="00677176" w:rsidRDefault="00677176" w:rsidP="00677176">
      <w:pPr>
        <w:tabs>
          <w:tab w:val="left" w:pos="0"/>
        </w:tabs>
        <w:ind w:firstLine="567"/>
        <w:jc w:val="both"/>
        <w:rPr>
          <w:sz w:val="24"/>
          <w:szCs w:val="24"/>
        </w:rPr>
      </w:pPr>
      <w:r w:rsidRPr="001D06DF">
        <w:rPr>
          <w:b/>
          <w:sz w:val="24"/>
          <w:szCs w:val="24"/>
        </w:rPr>
        <w:t>6.</w:t>
      </w:r>
      <w:r>
        <w:rPr>
          <w:sz w:val="24"/>
          <w:szCs w:val="24"/>
        </w:rPr>
        <w:t xml:space="preserve"> </w:t>
      </w:r>
      <w:proofErr w:type="gramStart"/>
      <w:r w:rsidRPr="00677176">
        <w:rPr>
          <w:b/>
          <w:sz w:val="24"/>
          <w:szCs w:val="24"/>
        </w:rPr>
        <w:t>По вопросу повестки «Об установлении тарифов на подключение (технологическое присоединение) к централизованной системе  водоотведения общества с ограниченной ответственностью «</w:t>
      </w:r>
      <w:proofErr w:type="spellStart"/>
      <w:r w:rsidRPr="00677176">
        <w:rPr>
          <w:b/>
          <w:sz w:val="24"/>
          <w:szCs w:val="24"/>
        </w:rPr>
        <w:t>ЭкоПром</w:t>
      </w:r>
      <w:proofErr w:type="spellEnd"/>
      <w:r w:rsidRPr="00677176">
        <w:rPr>
          <w:b/>
          <w:sz w:val="24"/>
          <w:szCs w:val="24"/>
        </w:rPr>
        <w:t xml:space="preserve">» объектов </w:t>
      </w:r>
      <w:r w:rsidRPr="00677176">
        <w:rPr>
          <w:b/>
          <w:bCs/>
          <w:iCs/>
          <w:sz w:val="24"/>
          <w:szCs w:val="24"/>
        </w:rPr>
        <w:t xml:space="preserve">заявителей </w:t>
      </w:r>
      <w:r w:rsidRPr="00677176">
        <w:rPr>
          <w:b/>
          <w:sz w:val="24"/>
          <w:szCs w:val="24"/>
        </w:rPr>
        <w:t>на территории муниципального образования «</w:t>
      </w:r>
      <w:proofErr w:type="spellStart"/>
      <w:r w:rsidRPr="00677176">
        <w:rPr>
          <w:b/>
          <w:sz w:val="24"/>
          <w:szCs w:val="24"/>
        </w:rPr>
        <w:t>Кузьмоловское</w:t>
      </w:r>
      <w:proofErr w:type="spellEnd"/>
      <w:r w:rsidRPr="00677176">
        <w:rPr>
          <w:b/>
          <w:sz w:val="24"/>
          <w:szCs w:val="24"/>
        </w:rPr>
        <w:t xml:space="preserve"> городское поселение» Всеволожского муниципального района Ленинградской области на 2019 год»</w:t>
      </w:r>
      <w:r w:rsidRPr="00677176">
        <w:rPr>
          <w:sz w:val="24"/>
          <w:szCs w:val="24"/>
        </w:rPr>
        <w:t xml:space="preserve"> </w:t>
      </w:r>
      <w:r w:rsidRPr="00677176">
        <w:rPr>
          <w:bCs/>
          <w:sz w:val="24"/>
          <w:szCs w:val="24"/>
        </w:rPr>
        <w:t>выступил</w:t>
      </w:r>
      <w:r w:rsidRPr="00677176">
        <w:rPr>
          <w:sz w:val="24"/>
          <w:szCs w:val="24"/>
        </w:rPr>
        <w:t xml:space="preserve"> начальник отдела перспективного развития регулируемых организаций</w:t>
      </w:r>
      <w:r w:rsidRPr="00677176">
        <w:rPr>
          <w:b/>
          <w:sz w:val="24"/>
          <w:szCs w:val="24"/>
        </w:rPr>
        <w:t xml:space="preserve"> </w:t>
      </w:r>
      <w:r w:rsidRPr="00677176">
        <w:rPr>
          <w:bCs/>
          <w:sz w:val="24"/>
          <w:szCs w:val="24"/>
        </w:rPr>
        <w:t>комитета по тарифам и ценовой политике Ленинградской области Марков А.Е.</w:t>
      </w:r>
      <w:r w:rsidRPr="00677176">
        <w:rPr>
          <w:sz w:val="24"/>
          <w:szCs w:val="24"/>
        </w:rPr>
        <w:t xml:space="preserve">, изложив основные положения </w:t>
      </w:r>
      <w:r w:rsidRPr="00677176">
        <w:rPr>
          <w:snapToGrid w:val="0"/>
          <w:sz w:val="24"/>
          <w:szCs w:val="24"/>
        </w:rPr>
        <w:t>заключения по экономическому</w:t>
      </w:r>
      <w:proofErr w:type="gramEnd"/>
      <w:r w:rsidRPr="00677176">
        <w:rPr>
          <w:snapToGrid w:val="0"/>
          <w:sz w:val="24"/>
          <w:szCs w:val="24"/>
        </w:rPr>
        <w:t xml:space="preserve"> </w:t>
      </w:r>
      <w:proofErr w:type="gramStart"/>
      <w:r w:rsidRPr="00677176">
        <w:rPr>
          <w:snapToGrid w:val="0"/>
          <w:sz w:val="24"/>
          <w:szCs w:val="24"/>
        </w:rPr>
        <w:t>обоснованию размера тарифов на подключение (технологическое присоединение) к централизованной системе  водоотведения общества с ограниченной ответственностью «</w:t>
      </w:r>
      <w:proofErr w:type="spellStart"/>
      <w:r w:rsidRPr="00677176">
        <w:rPr>
          <w:snapToGrid w:val="0"/>
          <w:sz w:val="24"/>
          <w:szCs w:val="24"/>
        </w:rPr>
        <w:t>ЭкоПром</w:t>
      </w:r>
      <w:proofErr w:type="spellEnd"/>
      <w:r w:rsidRPr="00677176">
        <w:rPr>
          <w:snapToGrid w:val="0"/>
          <w:sz w:val="24"/>
          <w:szCs w:val="24"/>
        </w:rPr>
        <w:t>» (далее – ООО «</w:t>
      </w:r>
      <w:proofErr w:type="spellStart"/>
      <w:r w:rsidRPr="00677176">
        <w:rPr>
          <w:snapToGrid w:val="0"/>
          <w:sz w:val="24"/>
          <w:szCs w:val="24"/>
        </w:rPr>
        <w:t>ЭкоПром</w:t>
      </w:r>
      <w:proofErr w:type="spellEnd"/>
      <w:r w:rsidRPr="00677176">
        <w:rPr>
          <w:snapToGrid w:val="0"/>
          <w:sz w:val="24"/>
          <w:szCs w:val="24"/>
        </w:rPr>
        <w:t xml:space="preserve">) </w:t>
      </w:r>
      <w:r w:rsidRPr="00677176">
        <w:rPr>
          <w:snapToGrid w:val="0"/>
          <w:sz w:val="24"/>
          <w:szCs w:val="24"/>
        </w:rPr>
        <w:lastRenderedPageBreak/>
        <w:t xml:space="preserve">объектов </w:t>
      </w:r>
      <w:r w:rsidRPr="00677176">
        <w:rPr>
          <w:bCs/>
          <w:iCs/>
          <w:snapToGrid w:val="0"/>
          <w:sz w:val="24"/>
          <w:szCs w:val="24"/>
        </w:rPr>
        <w:t xml:space="preserve">заявителей </w:t>
      </w:r>
      <w:r w:rsidRPr="00677176">
        <w:rPr>
          <w:snapToGrid w:val="0"/>
          <w:sz w:val="24"/>
          <w:szCs w:val="24"/>
        </w:rPr>
        <w:t>на территории муниципального образования «</w:t>
      </w:r>
      <w:proofErr w:type="spellStart"/>
      <w:r w:rsidRPr="00677176">
        <w:rPr>
          <w:snapToGrid w:val="0"/>
          <w:sz w:val="24"/>
          <w:szCs w:val="24"/>
        </w:rPr>
        <w:t>Кузьмоловское</w:t>
      </w:r>
      <w:proofErr w:type="spellEnd"/>
      <w:r w:rsidRPr="00677176">
        <w:rPr>
          <w:snapToGrid w:val="0"/>
          <w:sz w:val="24"/>
          <w:szCs w:val="24"/>
        </w:rPr>
        <w:t xml:space="preserve"> городское поселение» Всеволожского муниципального района Ленинградской области на 2019 год, подготовленного на основании </w:t>
      </w:r>
      <w:r w:rsidRPr="00677176">
        <w:rPr>
          <w:sz w:val="24"/>
          <w:szCs w:val="24"/>
        </w:rPr>
        <w:t>обращения ООО «</w:t>
      </w:r>
      <w:proofErr w:type="spellStart"/>
      <w:r w:rsidRPr="00677176">
        <w:rPr>
          <w:sz w:val="24"/>
          <w:szCs w:val="24"/>
        </w:rPr>
        <w:t>ЭкоПром</w:t>
      </w:r>
      <w:proofErr w:type="spellEnd"/>
      <w:r w:rsidRPr="00677176">
        <w:rPr>
          <w:sz w:val="24"/>
          <w:szCs w:val="24"/>
        </w:rPr>
        <w:t>» (</w:t>
      </w:r>
      <w:proofErr w:type="spellStart"/>
      <w:r w:rsidRPr="00677176">
        <w:rPr>
          <w:sz w:val="24"/>
          <w:szCs w:val="24"/>
        </w:rPr>
        <w:t>вх</w:t>
      </w:r>
      <w:proofErr w:type="spellEnd"/>
      <w:r w:rsidRPr="00677176">
        <w:rPr>
          <w:sz w:val="24"/>
          <w:szCs w:val="24"/>
        </w:rPr>
        <w:t>.</w:t>
      </w:r>
      <w:proofErr w:type="gramEnd"/>
      <w:r w:rsidRPr="00677176">
        <w:rPr>
          <w:sz w:val="24"/>
          <w:szCs w:val="24"/>
        </w:rPr>
        <w:t xml:space="preserve"> ЛенРТК № КТ-1-3267/2019 </w:t>
      </w:r>
      <w:r w:rsidRPr="00677176">
        <w:rPr>
          <w:sz w:val="24"/>
          <w:szCs w:val="24"/>
        </w:rPr>
        <w:br/>
        <w:t>от 06.06.2019).</w:t>
      </w:r>
    </w:p>
    <w:p w:rsidR="00677176" w:rsidRPr="00677176" w:rsidRDefault="00677176" w:rsidP="00677176">
      <w:pPr>
        <w:tabs>
          <w:tab w:val="left" w:pos="0"/>
        </w:tabs>
        <w:ind w:firstLine="567"/>
        <w:jc w:val="both"/>
        <w:rPr>
          <w:sz w:val="24"/>
          <w:szCs w:val="24"/>
        </w:rPr>
      </w:pPr>
      <w:proofErr w:type="gramStart"/>
      <w:r w:rsidRPr="00677176">
        <w:rPr>
          <w:sz w:val="24"/>
          <w:szCs w:val="24"/>
        </w:rPr>
        <w:t>В своем письме от  08.08.2019 исх. № 2019/08-150 (</w:t>
      </w:r>
      <w:proofErr w:type="spellStart"/>
      <w:r w:rsidRPr="00677176">
        <w:rPr>
          <w:sz w:val="24"/>
          <w:szCs w:val="24"/>
        </w:rPr>
        <w:t>вх</w:t>
      </w:r>
      <w:proofErr w:type="spellEnd"/>
      <w:r w:rsidRPr="00677176">
        <w:rPr>
          <w:sz w:val="24"/>
          <w:szCs w:val="24"/>
        </w:rPr>
        <w:t>.</w:t>
      </w:r>
      <w:proofErr w:type="gramEnd"/>
      <w:r w:rsidRPr="00677176">
        <w:rPr>
          <w:sz w:val="24"/>
          <w:szCs w:val="24"/>
        </w:rPr>
        <w:t xml:space="preserve"> ЛенРТК № КТ-1-4599/2019 </w:t>
      </w:r>
      <w:r w:rsidRPr="00677176">
        <w:rPr>
          <w:sz w:val="24"/>
          <w:szCs w:val="24"/>
        </w:rPr>
        <w:br/>
        <w:t>от 08.08.2019) ООО «</w:t>
      </w:r>
      <w:proofErr w:type="spellStart"/>
      <w:r w:rsidRPr="00677176">
        <w:rPr>
          <w:sz w:val="24"/>
          <w:szCs w:val="24"/>
        </w:rPr>
        <w:t>ЭкоПром</w:t>
      </w:r>
      <w:proofErr w:type="spellEnd"/>
      <w:r w:rsidRPr="00677176">
        <w:rPr>
          <w:sz w:val="24"/>
          <w:szCs w:val="24"/>
        </w:rPr>
        <w:t>» выразило согласие с предлагаемыми ЛенРТК тарифами на подключение и просьбой рассмотреть вопрос в отсутствие своих представителей</w:t>
      </w:r>
    </w:p>
    <w:p w:rsidR="00677176" w:rsidRPr="00677176" w:rsidRDefault="00677176" w:rsidP="00677176">
      <w:pPr>
        <w:tabs>
          <w:tab w:val="left" w:pos="0"/>
        </w:tabs>
        <w:ind w:firstLine="567"/>
        <w:jc w:val="both"/>
        <w:rPr>
          <w:sz w:val="24"/>
          <w:szCs w:val="24"/>
        </w:rPr>
      </w:pPr>
    </w:p>
    <w:p w:rsidR="00677176" w:rsidRDefault="00677176" w:rsidP="00677176">
      <w:pPr>
        <w:ind w:firstLine="709"/>
        <w:jc w:val="both"/>
        <w:rPr>
          <w:b/>
          <w:snapToGrid w:val="0"/>
          <w:sz w:val="24"/>
          <w:szCs w:val="24"/>
        </w:rPr>
      </w:pPr>
      <w:r w:rsidRPr="00677176">
        <w:rPr>
          <w:b/>
          <w:snapToGrid w:val="0"/>
          <w:sz w:val="24"/>
          <w:szCs w:val="24"/>
        </w:rPr>
        <w:t>Правление приняло решение:</w:t>
      </w:r>
    </w:p>
    <w:p w:rsidR="002D39C9" w:rsidRPr="00677176" w:rsidRDefault="002D39C9" w:rsidP="00677176">
      <w:pPr>
        <w:ind w:firstLine="709"/>
        <w:jc w:val="both"/>
        <w:rPr>
          <w:b/>
          <w:snapToGrid w:val="0"/>
          <w:sz w:val="24"/>
          <w:szCs w:val="24"/>
        </w:rPr>
      </w:pPr>
    </w:p>
    <w:p w:rsidR="00677176" w:rsidRPr="00677176" w:rsidRDefault="00677176" w:rsidP="00677176">
      <w:pPr>
        <w:ind w:firstLine="709"/>
        <w:jc w:val="both"/>
        <w:rPr>
          <w:snapToGrid w:val="0"/>
          <w:sz w:val="24"/>
          <w:szCs w:val="24"/>
        </w:rPr>
      </w:pPr>
      <w:r w:rsidRPr="00677176">
        <w:rPr>
          <w:snapToGrid w:val="0"/>
          <w:sz w:val="24"/>
          <w:szCs w:val="24"/>
        </w:rPr>
        <w:t xml:space="preserve">Перенести рассмотрение вопроса на следующее заседание правления, в связи с необходимостью разъяснений определения значений прогнозного индекса-дефлятора, используемого при расчете стоимости мероприятий, в рамках рассматриваемого тарифного дела. </w:t>
      </w:r>
    </w:p>
    <w:p w:rsidR="00677176" w:rsidRPr="00677176" w:rsidRDefault="00677176" w:rsidP="00677176">
      <w:pPr>
        <w:ind w:firstLine="709"/>
        <w:jc w:val="both"/>
        <w:rPr>
          <w:b/>
          <w:snapToGrid w:val="0"/>
          <w:sz w:val="24"/>
          <w:szCs w:val="24"/>
        </w:rPr>
      </w:pPr>
    </w:p>
    <w:p w:rsidR="00677176" w:rsidRPr="00677176" w:rsidRDefault="00677176" w:rsidP="00677176">
      <w:pPr>
        <w:ind w:right="-144"/>
        <w:jc w:val="center"/>
        <w:rPr>
          <w:b/>
          <w:color w:val="000000"/>
          <w:sz w:val="24"/>
          <w:szCs w:val="24"/>
        </w:rPr>
      </w:pPr>
      <w:r w:rsidRPr="00677176">
        <w:rPr>
          <w:b/>
          <w:color w:val="000000"/>
          <w:sz w:val="24"/>
          <w:szCs w:val="24"/>
        </w:rPr>
        <w:t>Результаты голосования: за – 5 человек, против – нет, воздержались – нет.</w:t>
      </w:r>
    </w:p>
    <w:p w:rsidR="00677176" w:rsidRPr="00677176" w:rsidRDefault="00677176" w:rsidP="00677176">
      <w:pPr>
        <w:tabs>
          <w:tab w:val="left" w:pos="360"/>
        </w:tabs>
        <w:ind w:firstLine="567"/>
        <w:jc w:val="both"/>
        <w:rPr>
          <w:sz w:val="24"/>
          <w:szCs w:val="24"/>
        </w:rPr>
      </w:pPr>
    </w:p>
    <w:p w:rsidR="00677176" w:rsidRPr="00677176" w:rsidRDefault="00677176" w:rsidP="00677176">
      <w:pPr>
        <w:pStyle w:val="a6"/>
        <w:suppressAutoHyphens/>
        <w:spacing w:after="0"/>
        <w:ind w:left="0" w:firstLine="709"/>
        <w:contextualSpacing/>
        <w:jc w:val="both"/>
        <w:rPr>
          <w:bCs/>
          <w:sz w:val="24"/>
          <w:szCs w:val="24"/>
        </w:rPr>
      </w:pPr>
      <w:r w:rsidRPr="001D06DF">
        <w:rPr>
          <w:b/>
          <w:sz w:val="24"/>
          <w:szCs w:val="24"/>
        </w:rPr>
        <w:t xml:space="preserve">7. </w:t>
      </w:r>
      <w:proofErr w:type="gramStart"/>
      <w:r w:rsidRPr="001D06DF">
        <w:rPr>
          <w:b/>
          <w:sz w:val="24"/>
          <w:szCs w:val="24"/>
        </w:rPr>
        <w:t>По</w:t>
      </w:r>
      <w:r w:rsidRPr="00677176">
        <w:rPr>
          <w:b/>
          <w:sz w:val="24"/>
          <w:szCs w:val="24"/>
        </w:rPr>
        <w:t xml:space="preserve"> вопросу повестки об установлении предельного тарифа на услуги по перевозке грузов (подача и уборка вагонов) по подъездным железнодорожным путям необщего пользования, оказываемые обществом с ограниченной ответственностью «Нефтехимическая транспортная компания» </w:t>
      </w:r>
      <w:r w:rsidRPr="00677176">
        <w:rPr>
          <w:b/>
          <w:bCs/>
          <w:iCs/>
          <w:sz w:val="24"/>
          <w:szCs w:val="24"/>
        </w:rPr>
        <w:t xml:space="preserve">на территории Ленинградской области </w:t>
      </w:r>
      <w:r w:rsidRPr="00677176">
        <w:rPr>
          <w:b/>
          <w:sz w:val="24"/>
          <w:szCs w:val="24"/>
        </w:rPr>
        <w:t xml:space="preserve">на 2019 год </w:t>
      </w:r>
      <w:r w:rsidRPr="00677176">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w:t>
      </w:r>
      <w:proofErr w:type="gramEnd"/>
      <w:r w:rsidRPr="00677176">
        <w:rPr>
          <w:sz w:val="24"/>
          <w:szCs w:val="24"/>
        </w:rPr>
        <w:t xml:space="preserve"> </w:t>
      </w:r>
      <w:proofErr w:type="spellStart"/>
      <w:proofErr w:type="gramStart"/>
      <w:r w:rsidRPr="00677176">
        <w:rPr>
          <w:sz w:val="24"/>
          <w:szCs w:val="24"/>
        </w:rPr>
        <w:t>Синюкова</w:t>
      </w:r>
      <w:proofErr w:type="spellEnd"/>
      <w:r w:rsidRPr="00677176">
        <w:rPr>
          <w:sz w:val="24"/>
          <w:szCs w:val="24"/>
        </w:rPr>
        <w:t xml:space="preserve"> И.В. изложила основные положения экспертного заключения </w:t>
      </w:r>
      <w:r w:rsidRPr="00677176">
        <w:rPr>
          <w:bCs/>
          <w:sz w:val="24"/>
          <w:szCs w:val="24"/>
          <w:lang w:val="x-none" w:eastAsia="x-none"/>
        </w:rPr>
        <w:t xml:space="preserve">по результатам рассмотрения расчетных материалов по обоснованию уровня </w:t>
      </w:r>
      <w:r w:rsidRPr="00677176">
        <w:rPr>
          <w:sz w:val="24"/>
          <w:szCs w:val="24"/>
        </w:rPr>
        <w:t>тарифа на услуги по перевозке грузов (подача и уборка вагонов) по подъездным железнодорожным путям необщего пользования, оказываемые обществом с ограниченной ответственностью «Нефтехимическая транспортная компания»</w:t>
      </w:r>
      <w:r w:rsidRPr="00677176">
        <w:rPr>
          <w:b/>
          <w:sz w:val="24"/>
          <w:szCs w:val="24"/>
        </w:rPr>
        <w:t xml:space="preserve"> </w:t>
      </w:r>
      <w:r w:rsidRPr="00677176">
        <w:rPr>
          <w:bCs/>
          <w:iCs/>
          <w:sz w:val="24"/>
          <w:szCs w:val="24"/>
        </w:rPr>
        <w:t>на территории Ленинградской области</w:t>
      </w:r>
      <w:r w:rsidRPr="00677176">
        <w:rPr>
          <w:b/>
          <w:bCs/>
          <w:iCs/>
          <w:sz w:val="24"/>
          <w:szCs w:val="24"/>
        </w:rPr>
        <w:t xml:space="preserve"> </w:t>
      </w:r>
      <w:r w:rsidRPr="00677176">
        <w:rPr>
          <w:sz w:val="24"/>
          <w:szCs w:val="24"/>
        </w:rPr>
        <w:t>на 2019 год</w:t>
      </w:r>
      <w:r w:rsidRPr="00677176">
        <w:rPr>
          <w:bCs/>
          <w:sz w:val="24"/>
          <w:szCs w:val="24"/>
          <w:lang w:eastAsia="x-none"/>
        </w:rPr>
        <w:t xml:space="preserve">, в соответствии с обращением </w:t>
      </w:r>
      <w:r w:rsidRPr="00677176">
        <w:rPr>
          <w:sz w:val="24"/>
          <w:szCs w:val="24"/>
        </w:rPr>
        <w:t xml:space="preserve">от 07.06.2019 № НХТК-862 </w:t>
      </w:r>
      <w:r w:rsidRPr="00677176">
        <w:rPr>
          <w:sz w:val="24"/>
          <w:szCs w:val="24"/>
        </w:rPr>
        <w:br/>
        <w:t>(</w:t>
      </w:r>
      <w:proofErr w:type="spellStart"/>
      <w:r w:rsidRPr="00677176">
        <w:rPr>
          <w:sz w:val="24"/>
          <w:szCs w:val="24"/>
        </w:rPr>
        <w:t>вх</w:t>
      </w:r>
      <w:proofErr w:type="spellEnd"/>
      <w:r w:rsidRPr="00677176">
        <w:rPr>
          <w:sz w:val="24"/>
          <w:szCs w:val="24"/>
        </w:rPr>
        <w:t>.</w:t>
      </w:r>
      <w:proofErr w:type="gramEnd"/>
      <w:r w:rsidRPr="00677176">
        <w:rPr>
          <w:sz w:val="24"/>
          <w:szCs w:val="24"/>
        </w:rPr>
        <w:t xml:space="preserve"> № </w:t>
      </w:r>
      <w:proofErr w:type="gramStart"/>
      <w:r w:rsidRPr="00677176">
        <w:rPr>
          <w:sz w:val="24"/>
          <w:szCs w:val="24"/>
        </w:rPr>
        <w:t>КТ-1-3487/2019 от 17.06.2019).</w:t>
      </w:r>
      <w:proofErr w:type="gramEnd"/>
    </w:p>
    <w:p w:rsidR="00677176" w:rsidRPr="00677176" w:rsidRDefault="00677176" w:rsidP="00677176">
      <w:pPr>
        <w:ind w:firstLine="709"/>
        <w:jc w:val="both"/>
        <w:rPr>
          <w:snapToGrid w:val="0"/>
          <w:sz w:val="24"/>
          <w:szCs w:val="24"/>
        </w:rPr>
      </w:pPr>
      <w:proofErr w:type="gramStart"/>
      <w:r w:rsidRPr="00677176">
        <w:rPr>
          <w:snapToGrid w:val="0"/>
          <w:sz w:val="24"/>
          <w:szCs w:val="24"/>
        </w:rPr>
        <w:t>В своем письме от  08.08.2019 исх. № 1321/ГО/НХТК (</w:t>
      </w:r>
      <w:proofErr w:type="spellStart"/>
      <w:r w:rsidRPr="00677176">
        <w:rPr>
          <w:snapToGrid w:val="0"/>
          <w:sz w:val="24"/>
          <w:szCs w:val="24"/>
        </w:rPr>
        <w:t>вх</w:t>
      </w:r>
      <w:proofErr w:type="spellEnd"/>
      <w:r w:rsidRPr="00677176">
        <w:rPr>
          <w:snapToGrid w:val="0"/>
          <w:sz w:val="24"/>
          <w:szCs w:val="24"/>
        </w:rPr>
        <w:t>.</w:t>
      </w:r>
      <w:proofErr w:type="gramEnd"/>
      <w:r w:rsidRPr="00677176">
        <w:rPr>
          <w:snapToGrid w:val="0"/>
          <w:sz w:val="24"/>
          <w:szCs w:val="24"/>
        </w:rPr>
        <w:t xml:space="preserve"> № </w:t>
      </w:r>
      <w:proofErr w:type="gramStart"/>
      <w:r w:rsidRPr="00677176">
        <w:rPr>
          <w:snapToGrid w:val="0"/>
          <w:sz w:val="24"/>
          <w:szCs w:val="24"/>
        </w:rPr>
        <w:t>КТ-1-4602/2019 от  08.08.2019)</w:t>
      </w:r>
      <w:r w:rsidRPr="00677176">
        <w:rPr>
          <w:snapToGrid w:val="0"/>
          <w:color w:val="FF0000"/>
          <w:sz w:val="24"/>
          <w:szCs w:val="24"/>
        </w:rPr>
        <w:t xml:space="preserve"> </w:t>
      </w:r>
      <w:r w:rsidRPr="00677176">
        <w:rPr>
          <w:bCs/>
          <w:sz w:val="24"/>
          <w:szCs w:val="24"/>
          <w:lang w:eastAsia="x-none"/>
        </w:rPr>
        <w:t>ООО «НХТК»</w:t>
      </w:r>
      <w:r w:rsidRPr="00677176">
        <w:rPr>
          <w:sz w:val="24"/>
          <w:szCs w:val="24"/>
        </w:rPr>
        <w:t xml:space="preserve"> </w:t>
      </w:r>
      <w:r w:rsidRPr="00677176">
        <w:rPr>
          <w:snapToGrid w:val="0"/>
          <w:sz w:val="24"/>
          <w:szCs w:val="24"/>
        </w:rPr>
        <w:t>выразило согласие с предлагаемой ЛенРТК величиной платы и просьбой рассмотреть вопрос в отсутствие своих представителей.</w:t>
      </w:r>
      <w:proofErr w:type="gramEnd"/>
    </w:p>
    <w:p w:rsidR="00677176" w:rsidRPr="00677176" w:rsidRDefault="00677176" w:rsidP="00677176">
      <w:pPr>
        <w:jc w:val="both"/>
        <w:rPr>
          <w:b/>
          <w:snapToGrid w:val="0"/>
          <w:sz w:val="24"/>
          <w:szCs w:val="24"/>
        </w:rPr>
      </w:pPr>
    </w:p>
    <w:p w:rsidR="00677176" w:rsidRDefault="00677176" w:rsidP="00677176">
      <w:pPr>
        <w:ind w:firstLine="567"/>
        <w:jc w:val="both"/>
        <w:rPr>
          <w:b/>
          <w:snapToGrid w:val="0"/>
          <w:sz w:val="24"/>
          <w:szCs w:val="24"/>
        </w:rPr>
      </w:pPr>
      <w:r w:rsidRPr="00677176">
        <w:rPr>
          <w:b/>
          <w:snapToGrid w:val="0"/>
          <w:sz w:val="24"/>
          <w:szCs w:val="24"/>
        </w:rPr>
        <w:t>Правление приняло решение:</w:t>
      </w:r>
    </w:p>
    <w:p w:rsidR="002D39C9" w:rsidRPr="00677176" w:rsidRDefault="002D39C9" w:rsidP="00677176">
      <w:pPr>
        <w:ind w:firstLine="567"/>
        <w:jc w:val="both"/>
        <w:rPr>
          <w:b/>
          <w:snapToGrid w:val="0"/>
          <w:sz w:val="24"/>
          <w:szCs w:val="24"/>
        </w:rPr>
      </w:pPr>
    </w:p>
    <w:p w:rsidR="00677176" w:rsidRPr="00677176" w:rsidRDefault="00677176" w:rsidP="00677176">
      <w:pPr>
        <w:numPr>
          <w:ilvl w:val="0"/>
          <w:numId w:val="4"/>
        </w:numPr>
        <w:tabs>
          <w:tab w:val="left" w:pos="851"/>
        </w:tabs>
        <w:ind w:left="0" w:right="-1" w:firstLine="567"/>
        <w:jc w:val="both"/>
        <w:rPr>
          <w:sz w:val="24"/>
          <w:szCs w:val="24"/>
        </w:rPr>
      </w:pPr>
      <w:r w:rsidRPr="00677176">
        <w:rPr>
          <w:snapToGrid w:val="0"/>
          <w:sz w:val="24"/>
          <w:szCs w:val="24"/>
        </w:rPr>
        <w:t>Принять стоимостные показател</w:t>
      </w:r>
      <w:proofErr w:type="gramStart"/>
      <w:r w:rsidRPr="00677176">
        <w:rPr>
          <w:snapToGrid w:val="0"/>
          <w:sz w:val="24"/>
          <w:szCs w:val="24"/>
        </w:rPr>
        <w:t xml:space="preserve">и </w:t>
      </w:r>
      <w:r w:rsidRPr="00677176">
        <w:rPr>
          <w:bCs/>
          <w:sz w:val="24"/>
          <w:szCs w:val="24"/>
          <w:lang w:eastAsia="x-none"/>
        </w:rPr>
        <w:t>ООО</w:t>
      </w:r>
      <w:proofErr w:type="gramEnd"/>
      <w:r w:rsidRPr="00677176">
        <w:rPr>
          <w:bCs/>
          <w:sz w:val="24"/>
          <w:szCs w:val="24"/>
          <w:lang w:eastAsia="x-none"/>
        </w:rPr>
        <w:t xml:space="preserve"> «НХТК»</w:t>
      </w:r>
      <w:r w:rsidRPr="00677176">
        <w:rPr>
          <w:sz w:val="24"/>
          <w:szCs w:val="24"/>
        </w:rPr>
        <w:t xml:space="preserve"> в поселке Усть-Луга </w:t>
      </w:r>
      <w:r w:rsidRPr="00677176">
        <w:rPr>
          <w:snapToGrid w:val="0"/>
          <w:sz w:val="24"/>
          <w:szCs w:val="24"/>
        </w:rPr>
        <w:t>на 2019 год:</w:t>
      </w:r>
    </w:p>
    <w:p w:rsidR="00677176" w:rsidRPr="00677176" w:rsidRDefault="00677176" w:rsidP="00677176">
      <w:pPr>
        <w:ind w:left="283"/>
        <w:jc w:val="both"/>
        <w:rPr>
          <w:snapToGrid w:val="0"/>
          <w:sz w:val="24"/>
          <w:szCs w:val="24"/>
        </w:rPr>
      </w:pPr>
    </w:p>
    <w:p w:rsidR="00677176" w:rsidRPr="00677176" w:rsidRDefault="00677176" w:rsidP="00677176">
      <w:pPr>
        <w:ind w:left="720"/>
        <w:jc w:val="center"/>
        <w:rPr>
          <w:i/>
          <w:sz w:val="24"/>
          <w:szCs w:val="24"/>
        </w:rPr>
      </w:pPr>
      <w:r w:rsidRPr="00677176">
        <w:rPr>
          <w:i/>
          <w:sz w:val="24"/>
          <w:szCs w:val="24"/>
        </w:rPr>
        <w:t>Предельный тариф на услуги по перевозке грузов (подача и уборка вагонов)</w:t>
      </w:r>
    </w:p>
    <w:tbl>
      <w:tblPr>
        <w:tblW w:w="4850" w:type="pct"/>
        <w:tblInd w:w="108" w:type="dxa"/>
        <w:tblLook w:val="04A0" w:firstRow="1" w:lastRow="0" w:firstColumn="1" w:lastColumn="0" w:noHBand="0" w:noVBand="1"/>
      </w:tblPr>
      <w:tblGrid>
        <w:gridCol w:w="503"/>
        <w:gridCol w:w="2291"/>
        <w:gridCol w:w="1176"/>
        <w:gridCol w:w="1404"/>
        <w:gridCol w:w="1783"/>
        <w:gridCol w:w="1264"/>
        <w:gridCol w:w="1826"/>
      </w:tblGrid>
      <w:tr w:rsidR="00677176" w:rsidRPr="002D39C9" w:rsidTr="002D39C9">
        <w:trPr>
          <w:trHeight w:val="60"/>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sz w:val="18"/>
                <w:szCs w:val="18"/>
              </w:rPr>
            </w:pPr>
            <w:r w:rsidRPr="002D39C9">
              <w:rPr>
                <w:b/>
                <w:bCs/>
                <w:sz w:val="18"/>
                <w:szCs w:val="18"/>
              </w:rPr>
              <w:t xml:space="preserve">№ </w:t>
            </w:r>
            <w:proofErr w:type="gramStart"/>
            <w:r w:rsidRPr="002D39C9">
              <w:rPr>
                <w:b/>
                <w:bCs/>
                <w:sz w:val="18"/>
                <w:szCs w:val="18"/>
              </w:rPr>
              <w:t>п</w:t>
            </w:r>
            <w:proofErr w:type="gramEnd"/>
            <w:r w:rsidRPr="002D39C9">
              <w:rPr>
                <w:b/>
                <w:bCs/>
                <w:sz w:val="18"/>
                <w:szCs w:val="18"/>
              </w:rPr>
              <w:t>/п</w:t>
            </w:r>
          </w:p>
        </w:tc>
        <w:tc>
          <w:tcPr>
            <w:tcW w:w="1118" w:type="pct"/>
            <w:vMerge w:val="restar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b/>
                <w:bCs/>
                <w:sz w:val="18"/>
                <w:szCs w:val="18"/>
              </w:rPr>
              <w:t>Статьи затрат</w:t>
            </w: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sz w:val="18"/>
                <w:szCs w:val="18"/>
              </w:rPr>
            </w:pPr>
            <w:r w:rsidRPr="002D39C9">
              <w:rPr>
                <w:b/>
                <w:bCs/>
                <w:sz w:val="18"/>
                <w:szCs w:val="18"/>
              </w:rPr>
              <w:t>Единица</w:t>
            </w:r>
          </w:p>
          <w:p w:rsidR="00677176" w:rsidRPr="002D39C9" w:rsidRDefault="00677176" w:rsidP="00677176">
            <w:pPr>
              <w:jc w:val="center"/>
              <w:rPr>
                <w:sz w:val="18"/>
                <w:szCs w:val="18"/>
              </w:rPr>
            </w:pPr>
            <w:r w:rsidRPr="002D39C9">
              <w:rPr>
                <w:b/>
                <w:bCs/>
                <w:sz w:val="18"/>
                <w:szCs w:val="18"/>
              </w:rPr>
              <w:t>измерения</w:t>
            </w:r>
          </w:p>
        </w:tc>
        <w:tc>
          <w:tcPr>
            <w:tcW w:w="2172" w:type="pct"/>
            <w:gridSpan w:val="3"/>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sz w:val="18"/>
                <w:szCs w:val="18"/>
              </w:rPr>
            </w:pPr>
            <w:r w:rsidRPr="002D39C9">
              <w:rPr>
                <w:b/>
                <w:sz w:val="18"/>
                <w:szCs w:val="18"/>
              </w:rPr>
              <w:t>План на 2019 год</w:t>
            </w:r>
          </w:p>
        </w:tc>
        <w:tc>
          <w:tcPr>
            <w:tcW w:w="891" w:type="pct"/>
            <w:vMerge w:val="restar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ind w:right="-52"/>
              <w:jc w:val="center"/>
              <w:rPr>
                <w:b/>
                <w:sz w:val="18"/>
                <w:szCs w:val="18"/>
                <w:lang w:eastAsia="ar-SA"/>
              </w:rPr>
            </w:pPr>
          </w:p>
          <w:p w:rsidR="00677176" w:rsidRPr="002D39C9" w:rsidRDefault="00677176" w:rsidP="00677176">
            <w:pPr>
              <w:ind w:right="-52"/>
              <w:jc w:val="center"/>
              <w:rPr>
                <w:b/>
                <w:sz w:val="18"/>
                <w:szCs w:val="18"/>
                <w:lang w:eastAsia="ar-SA"/>
              </w:rPr>
            </w:pPr>
            <w:r w:rsidRPr="002D39C9">
              <w:rPr>
                <w:b/>
                <w:sz w:val="18"/>
                <w:szCs w:val="18"/>
                <w:lang w:eastAsia="ar-SA"/>
              </w:rPr>
              <w:t>Причины</w:t>
            </w:r>
          </w:p>
          <w:p w:rsidR="00677176" w:rsidRPr="002D39C9" w:rsidRDefault="00677176" w:rsidP="00677176">
            <w:pPr>
              <w:jc w:val="center"/>
              <w:rPr>
                <w:sz w:val="18"/>
                <w:szCs w:val="18"/>
                <w:lang w:eastAsia="ar-SA"/>
              </w:rPr>
            </w:pPr>
            <w:r w:rsidRPr="002D39C9">
              <w:rPr>
                <w:b/>
                <w:sz w:val="18"/>
                <w:szCs w:val="18"/>
                <w:lang w:eastAsia="ar-SA"/>
              </w:rPr>
              <w:t>отклонения</w:t>
            </w:r>
          </w:p>
        </w:tc>
      </w:tr>
      <w:tr w:rsidR="00677176" w:rsidRPr="002D39C9" w:rsidTr="002D39C9">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sz w:val="18"/>
                <w:szCs w:val="18"/>
              </w:rPr>
            </w:pP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sz w:val="18"/>
                <w:szCs w:val="18"/>
              </w:rPr>
            </w:pPr>
            <w:r w:rsidRPr="002D39C9">
              <w:rPr>
                <w:b/>
                <w:bCs/>
                <w:sz w:val="18"/>
                <w:szCs w:val="18"/>
              </w:rPr>
              <w:t>по данным</w:t>
            </w:r>
          </w:p>
          <w:p w:rsidR="00677176" w:rsidRPr="002D39C9" w:rsidRDefault="00677176" w:rsidP="00677176">
            <w:pPr>
              <w:jc w:val="center"/>
              <w:rPr>
                <w:b/>
                <w:bCs/>
                <w:sz w:val="18"/>
                <w:szCs w:val="18"/>
              </w:rPr>
            </w:pPr>
            <w:r w:rsidRPr="002D39C9">
              <w:rPr>
                <w:b/>
                <w:bCs/>
                <w:sz w:val="18"/>
                <w:szCs w:val="18"/>
              </w:rPr>
              <w:t>предприятия</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sz w:val="18"/>
                <w:szCs w:val="18"/>
              </w:rPr>
            </w:pPr>
            <w:r w:rsidRPr="002D39C9">
              <w:rPr>
                <w:b/>
                <w:sz w:val="18"/>
                <w:szCs w:val="18"/>
                <w:lang w:eastAsia="ar-SA"/>
              </w:rPr>
              <w:t>принято ЛенРТК</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sz w:val="18"/>
                <w:szCs w:val="18"/>
              </w:rPr>
            </w:pPr>
            <w:r w:rsidRPr="002D39C9">
              <w:rPr>
                <w:b/>
                <w:sz w:val="18"/>
                <w:szCs w:val="18"/>
                <w:lang w:eastAsia="ar-SA"/>
              </w:rPr>
              <w:t>отклонение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sz w:val="18"/>
                <w:szCs w:val="18"/>
                <w:lang w:eastAsia="ar-SA"/>
              </w:rPr>
            </w:pPr>
          </w:p>
        </w:tc>
      </w:tr>
      <w:tr w:rsidR="00677176" w:rsidRPr="002D39C9" w:rsidTr="002D39C9">
        <w:trPr>
          <w:trHeight w:val="211"/>
        </w:trPr>
        <w:tc>
          <w:tcPr>
            <w:tcW w:w="245" w:type="pct"/>
            <w:tcBorders>
              <w:top w:val="single" w:sz="4" w:space="0" w:color="auto"/>
              <w:left w:val="single" w:sz="4" w:space="0" w:color="auto"/>
              <w:bottom w:val="single" w:sz="4" w:space="0" w:color="auto"/>
              <w:right w:val="single" w:sz="4" w:space="0" w:color="auto"/>
            </w:tcBorders>
            <w:hideMark/>
          </w:tcPr>
          <w:p w:rsidR="00677176" w:rsidRPr="002D39C9" w:rsidRDefault="00677176" w:rsidP="00677176">
            <w:pPr>
              <w:jc w:val="center"/>
              <w:rPr>
                <w:bCs/>
                <w:i/>
                <w:sz w:val="18"/>
                <w:szCs w:val="18"/>
              </w:rPr>
            </w:pPr>
            <w:r w:rsidRPr="002D39C9">
              <w:rPr>
                <w:bCs/>
                <w:i/>
                <w:sz w:val="18"/>
                <w:szCs w:val="18"/>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i/>
                <w:sz w:val="18"/>
                <w:szCs w:val="18"/>
              </w:rPr>
            </w:pPr>
            <w:r w:rsidRPr="002D39C9">
              <w:rPr>
                <w:bCs/>
                <w:i/>
                <w:sz w:val="18"/>
                <w:szCs w:val="18"/>
              </w:rPr>
              <w:t>2</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i/>
                <w:sz w:val="18"/>
                <w:szCs w:val="18"/>
              </w:rPr>
            </w:pPr>
            <w:r w:rsidRPr="002D39C9">
              <w:rPr>
                <w:i/>
                <w:sz w:val="18"/>
                <w:szCs w:val="18"/>
              </w:rPr>
              <w:t>3</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Cs/>
                <w:i/>
                <w:sz w:val="18"/>
                <w:szCs w:val="18"/>
              </w:rPr>
            </w:pPr>
            <w:r w:rsidRPr="002D39C9">
              <w:rPr>
                <w:bCs/>
                <w:i/>
                <w:sz w:val="18"/>
                <w:szCs w:val="18"/>
              </w:rPr>
              <w:t>4</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Cs/>
                <w:i/>
                <w:sz w:val="18"/>
                <w:szCs w:val="18"/>
              </w:rPr>
            </w:pPr>
            <w:r w:rsidRPr="002D39C9">
              <w:rPr>
                <w:bCs/>
                <w:i/>
                <w:sz w:val="18"/>
                <w:szCs w:val="18"/>
              </w:rPr>
              <w:t>5</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i/>
                <w:sz w:val="18"/>
                <w:szCs w:val="18"/>
              </w:rPr>
            </w:pPr>
            <w:r w:rsidRPr="002D39C9">
              <w:rPr>
                <w:bCs/>
                <w:i/>
                <w:sz w:val="18"/>
                <w:szCs w:val="18"/>
              </w:rPr>
              <w:t>6</w:t>
            </w:r>
          </w:p>
        </w:tc>
        <w:tc>
          <w:tcPr>
            <w:tcW w:w="891"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i/>
                <w:sz w:val="18"/>
                <w:szCs w:val="18"/>
              </w:rPr>
            </w:pPr>
            <w:r w:rsidRPr="002D39C9">
              <w:rPr>
                <w:bCs/>
                <w:i/>
                <w:sz w:val="18"/>
                <w:szCs w:val="18"/>
              </w:rPr>
              <w:t>7</w:t>
            </w:r>
          </w:p>
        </w:tc>
      </w:tr>
      <w:tr w:rsidR="00677176" w:rsidRPr="002D39C9" w:rsidTr="002D39C9">
        <w:trPr>
          <w:trHeight w:val="243"/>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sz w:val="18"/>
                <w:szCs w:val="18"/>
              </w:rPr>
            </w:pPr>
            <w:r w:rsidRPr="002D39C9">
              <w:rPr>
                <w:b/>
                <w:bCs/>
                <w:sz w:val="18"/>
                <w:szCs w:val="18"/>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b/>
                <w:bCs/>
                <w:sz w:val="18"/>
                <w:szCs w:val="18"/>
              </w:rPr>
            </w:pPr>
            <w:r w:rsidRPr="002D39C9">
              <w:rPr>
                <w:b/>
                <w:bCs/>
                <w:sz w:val="18"/>
                <w:szCs w:val="18"/>
              </w:rPr>
              <w:t xml:space="preserve">Прямые расходы, </w:t>
            </w:r>
            <w:r w:rsidRPr="002D39C9">
              <w:rPr>
                <w:b/>
                <w:sz w:val="18"/>
                <w:szCs w:val="18"/>
              </w:rPr>
              <w:t>в том числе:</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sz w:val="18"/>
                <w:szCs w:val="18"/>
              </w:rPr>
            </w:pPr>
            <w:r w:rsidRPr="002D39C9">
              <w:rPr>
                <w:b/>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sz w:val="18"/>
                <w:szCs w:val="18"/>
              </w:rPr>
            </w:pPr>
            <w:r w:rsidRPr="002D39C9">
              <w:rPr>
                <w:b/>
                <w:bCs/>
                <w:sz w:val="18"/>
                <w:szCs w:val="18"/>
              </w:rPr>
              <w:t>148 889,09</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color w:val="000000"/>
                <w:sz w:val="18"/>
                <w:szCs w:val="18"/>
              </w:rPr>
            </w:pPr>
            <w:r w:rsidRPr="002D39C9">
              <w:rPr>
                <w:b/>
                <w:bCs/>
                <w:color w:val="000000"/>
                <w:sz w:val="18"/>
                <w:szCs w:val="18"/>
              </w:rPr>
              <w:t>147 341,99</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color w:val="000000"/>
                <w:sz w:val="18"/>
                <w:szCs w:val="18"/>
              </w:rPr>
            </w:pPr>
            <w:r w:rsidRPr="002D39C9">
              <w:rPr>
                <w:b/>
                <w:bCs/>
                <w:color w:val="000000"/>
                <w:sz w:val="18"/>
                <w:szCs w:val="18"/>
              </w:rPr>
              <w:t>-1 547,10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b/>
                <w:bCs/>
                <w:color w:val="000000"/>
                <w:sz w:val="18"/>
                <w:szCs w:val="18"/>
              </w:rPr>
            </w:pPr>
          </w:p>
        </w:tc>
      </w:tr>
      <w:tr w:rsidR="00677176" w:rsidRPr="002D39C9" w:rsidTr="002D39C9">
        <w:trPr>
          <w:trHeight w:val="251"/>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1.1</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sz w:val="18"/>
                <w:szCs w:val="18"/>
              </w:rPr>
            </w:pPr>
            <w:r w:rsidRPr="002D39C9">
              <w:rPr>
                <w:sz w:val="18"/>
                <w:szCs w:val="18"/>
              </w:rPr>
              <w:t xml:space="preserve">Материалы </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1 558,68</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1 088,96</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color w:val="000000"/>
                <w:sz w:val="18"/>
                <w:szCs w:val="18"/>
              </w:rPr>
            </w:pPr>
            <w:r w:rsidRPr="002D39C9">
              <w:rPr>
                <w:bCs/>
                <w:color w:val="000000"/>
                <w:sz w:val="18"/>
                <w:szCs w:val="18"/>
              </w:rPr>
              <w:t>-469,72</w:t>
            </w:r>
          </w:p>
        </w:tc>
        <w:tc>
          <w:tcPr>
            <w:tcW w:w="891"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ind w:firstLine="284"/>
              <w:jc w:val="both"/>
              <w:rPr>
                <w:sz w:val="18"/>
                <w:szCs w:val="18"/>
              </w:rPr>
            </w:pPr>
            <w:r w:rsidRPr="002D39C9">
              <w:rPr>
                <w:sz w:val="18"/>
                <w:szCs w:val="18"/>
              </w:rPr>
              <w:t xml:space="preserve">Корректировка затрат: </w:t>
            </w:r>
          </w:p>
          <w:p w:rsidR="00677176" w:rsidRPr="002D39C9" w:rsidRDefault="00677176" w:rsidP="00677176">
            <w:pPr>
              <w:ind w:firstLine="284"/>
              <w:jc w:val="both"/>
              <w:rPr>
                <w:sz w:val="18"/>
                <w:szCs w:val="18"/>
              </w:rPr>
            </w:pPr>
            <w:r w:rsidRPr="002D39C9">
              <w:rPr>
                <w:sz w:val="18"/>
                <w:szCs w:val="18"/>
              </w:rPr>
              <w:t xml:space="preserve">в связи отсутствием заключенных договоров; </w:t>
            </w:r>
          </w:p>
          <w:p w:rsidR="00677176" w:rsidRPr="002D39C9" w:rsidRDefault="00677176" w:rsidP="00677176">
            <w:pPr>
              <w:ind w:firstLine="284"/>
              <w:jc w:val="both"/>
              <w:rPr>
                <w:sz w:val="18"/>
                <w:szCs w:val="18"/>
              </w:rPr>
            </w:pPr>
            <w:r w:rsidRPr="002D39C9">
              <w:rPr>
                <w:sz w:val="18"/>
                <w:szCs w:val="18"/>
              </w:rPr>
              <w:t>на основании представленных счетов-фактур.</w:t>
            </w:r>
          </w:p>
          <w:p w:rsidR="00677176" w:rsidRPr="002D39C9" w:rsidRDefault="00677176" w:rsidP="00677176">
            <w:pPr>
              <w:ind w:firstLine="284"/>
              <w:jc w:val="both"/>
              <w:rPr>
                <w:sz w:val="18"/>
                <w:szCs w:val="18"/>
              </w:rPr>
            </w:pPr>
            <w:r w:rsidRPr="002D39C9">
              <w:rPr>
                <w:sz w:val="18"/>
                <w:szCs w:val="18"/>
              </w:rPr>
              <w:t xml:space="preserve">Исключение средств на резервный фонд 5% в связи с отсутствием </w:t>
            </w:r>
            <w:r w:rsidRPr="002D39C9">
              <w:rPr>
                <w:sz w:val="18"/>
                <w:szCs w:val="18"/>
              </w:rPr>
              <w:lastRenderedPageBreak/>
              <w:t>обосновывающих документов.</w:t>
            </w:r>
          </w:p>
        </w:tc>
      </w:tr>
      <w:tr w:rsidR="00677176" w:rsidRPr="002D39C9" w:rsidTr="002D39C9">
        <w:trPr>
          <w:trHeight w:val="254"/>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lastRenderedPageBreak/>
              <w:t>1.2</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sz w:val="18"/>
                <w:szCs w:val="18"/>
              </w:rPr>
            </w:pPr>
            <w:r w:rsidRPr="002D39C9">
              <w:rPr>
                <w:sz w:val="18"/>
                <w:szCs w:val="18"/>
              </w:rPr>
              <w:t>Дизтопливо и смазочные материалы</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тыс. руб.</w:t>
            </w:r>
          </w:p>
        </w:tc>
        <w:tc>
          <w:tcPr>
            <w:tcW w:w="68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color w:val="000000"/>
                <w:sz w:val="18"/>
                <w:szCs w:val="18"/>
              </w:rPr>
            </w:pPr>
            <w:r w:rsidRPr="002D39C9">
              <w:rPr>
                <w:color w:val="000000"/>
                <w:sz w:val="18"/>
                <w:szCs w:val="18"/>
              </w:rPr>
              <w:t>9 170,78</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9 106,43</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color w:val="000000"/>
                <w:sz w:val="18"/>
                <w:szCs w:val="18"/>
              </w:rPr>
            </w:pPr>
            <w:r w:rsidRPr="002D39C9">
              <w:rPr>
                <w:bCs/>
                <w:color w:val="000000"/>
                <w:sz w:val="18"/>
                <w:szCs w:val="18"/>
              </w:rPr>
              <w:t>-64,35</w:t>
            </w:r>
          </w:p>
        </w:tc>
        <w:tc>
          <w:tcPr>
            <w:tcW w:w="891"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ind w:firstLine="284"/>
              <w:jc w:val="both"/>
              <w:rPr>
                <w:sz w:val="18"/>
                <w:szCs w:val="18"/>
              </w:rPr>
            </w:pPr>
            <w:r w:rsidRPr="002D39C9">
              <w:rPr>
                <w:sz w:val="18"/>
                <w:szCs w:val="18"/>
              </w:rPr>
              <w:t>Корректировка цены топлива в соответствии с договором №НХТК.466 от 13.12.18.</w:t>
            </w:r>
          </w:p>
        </w:tc>
      </w:tr>
      <w:tr w:rsidR="00677176" w:rsidRPr="002D39C9" w:rsidTr="002D39C9">
        <w:trPr>
          <w:trHeight w:val="259"/>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1.3</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sz w:val="18"/>
                <w:szCs w:val="18"/>
              </w:rPr>
            </w:pPr>
            <w:r w:rsidRPr="002D39C9">
              <w:rPr>
                <w:sz w:val="18"/>
                <w:szCs w:val="18"/>
              </w:rPr>
              <w:t>Оплата труда</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48 842,23</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48 842,23</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color w:val="000000"/>
                <w:sz w:val="18"/>
                <w:szCs w:val="18"/>
              </w:rPr>
            </w:pPr>
            <w:r w:rsidRPr="002D39C9">
              <w:rPr>
                <w:bCs/>
                <w:color w:val="000000"/>
                <w:sz w:val="18"/>
                <w:szCs w:val="18"/>
              </w:rPr>
              <w:t>0,00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sz w:val="18"/>
                <w:szCs w:val="18"/>
              </w:rPr>
            </w:pPr>
          </w:p>
        </w:tc>
      </w:tr>
      <w:tr w:rsidR="00677176" w:rsidRPr="002D39C9" w:rsidTr="002D39C9">
        <w:trPr>
          <w:trHeight w:val="64"/>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1.4</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sz w:val="18"/>
                <w:szCs w:val="18"/>
              </w:rPr>
            </w:pPr>
            <w:r w:rsidRPr="002D39C9">
              <w:rPr>
                <w:sz w:val="18"/>
                <w:szCs w:val="18"/>
              </w:rPr>
              <w:t xml:space="preserve">Отчисления на социальные нужды </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13 467,63</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13 467,63</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color w:val="000000"/>
                <w:sz w:val="18"/>
                <w:szCs w:val="18"/>
              </w:rPr>
            </w:pPr>
            <w:r w:rsidRPr="002D39C9">
              <w:rPr>
                <w:bCs/>
                <w:color w:val="000000"/>
                <w:sz w:val="18"/>
                <w:szCs w:val="18"/>
              </w:rPr>
              <w:t>0,00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sz w:val="18"/>
                <w:szCs w:val="18"/>
              </w:rPr>
            </w:pPr>
          </w:p>
        </w:tc>
      </w:tr>
      <w:tr w:rsidR="00677176" w:rsidRPr="002D39C9" w:rsidTr="002D39C9">
        <w:trPr>
          <w:trHeight w:val="282"/>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1.5</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sz w:val="18"/>
                <w:szCs w:val="18"/>
              </w:rPr>
            </w:pPr>
            <w:r w:rsidRPr="002D39C9">
              <w:rPr>
                <w:sz w:val="18"/>
                <w:szCs w:val="18"/>
              </w:rPr>
              <w:t>Амортизационные отчисления</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882,35</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882,35</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color w:val="000000"/>
                <w:sz w:val="18"/>
                <w:szCs w:val="18"/>
              </w:rPr>
            </w:pPr>
            <w:r w:rsidRPr="002D39C9">
              <w:rPr>
                <w:bCs/>
                <w:color w:val="000000"/>
                <w:sz w:val="18"/>
                <w:szCs w:val="18"/>
              </w:rPr>
              <w:t>0,00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sz w:val="18"/>
                <w:szCs w:val="18"/>
              </w:rPr>
            </w:pPr>
          </w:p>
        </w:tc>
      </w:tr>
      <w:tr w:rsidR="00677176" w:rsidRPr="002D39C9" w:rsidTr="002D39C9">
        <w:trPr>
          <w:trHeight w:val="95"/>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1.6</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sz w:val="18"/>
                <w:szCs w:val="18"/>
              </w:rPr>
            </w:pPr>
            <w:r w:rsidRPr="002D39C9">
              <w:rPr>
                <w:sz w:val="18"/>
                <w:szCs w:val="18"/>
              </w:rPr>
              <w:t xml:space="preserve">Ремонт </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14 763,66</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13 750,63</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color w:val="000000"/>
                <w:sz w:val="18"/>
                <w:szCs w:val="18"/>
              </w:rPr>
            </w:pPr>
            <w:r w:rsidRPr="002D39C9">
              <w:rPr>
                <w:bCs/>
                <w:color w:val="000000"/>
                <w:sz w:val="18"/>
                <w:szCs w:val="18"/>
              </w:rPr>
              <w:t>-1 013,03</w:t>
            </w:r>
          </w:p>
        </w:tc>
        <w:tc>
          <w:tcPr>
            <w:tcW w:w="891"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tabs>
                <w:tab w:val="left" w:pos="296"/>
              </w:tabs>
              <w:ind w:firstLine="284"/>
              <w:jc w:val="both"/>
              <w:rPr>
                <w:bCs/>
                <w:sz w:val="18"/>
                <w:szCs w:val="18"/>
              </w:rPr>
            </w:pPr>
            <w:r w:rsidRPr="002D39C9">
              <w:rPr>
                <w:sz w:val="18"/>
                <w:szCs w:val="18"/>
              </w:rPr>
              <w:t>Корректировка затрат в связи отсутствием заключенных договоров</w:t>
            </w:r>
            <w:r w:rsidRPr="002D39C9">
              <w:rPr>
                <w:bCs/>
                <w:sz w:val="18"/>
                <w:szCs w:val="18"/>
              </w:rPr>
              <w:t xml:space="preserve">. </w:t>
            </w:r>
          </w:p>
          <w:p w:rsidR="00677176" w:rsidRPr="002D39C9" w:rsidRDefault="00677176" w:rsidP="00677176">
            <w:pPr>
              <w:tabs>
                <w:tab w:val="left" w:pos="296"/>
              </w:tabs>
              <w:ind w:firstLine="284"/>
              <w:jc w:val="both"/>
              <w:rPr>
                <w:sz w:val="18"/>
                <w:szCs w:val="18"/>
              </w:rPr>
            </w:pPr>
            <w:r w:rsidRPr="002D39C9">
              <w:rPr>
                <w:sz w:val="18"/>
                <w:szCs w:val="18"/>
              </w:rPr>
              <w:t>Исключение средств на резервный фонд 5% в связи с отсутствием обосновывающих документов.</w:t>
            </w:r>
          </w:p>
        </w:tc>
      </w:tr>
      <w:tr w:rsidR="00677176" w:rsidRPr="002D39C9" w:rsidTr="002D39C9">
        <w:trPr>
          <w:trHeight w:val="95"/>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1.7</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sz w:val="18"/>
                <w:szCs w:val="18"/>
              </w:rPr>
            </w:pPr>
            <w:r w:rsidRPr="002D39C9">
              <w:rPr>
                <w:sz w:val="18"/>
                <w:szCs w:val="18"/>
              </w:rPr>
              <w:t>Прочие прямые расходы</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60 203,76</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60 203,76</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color w:val="000000"/>
                <w:sz w:val="18"/>
                <w:szCs w:val="18"/>
              </w:rPr>
            </w:pPr>
            <w:r w:rsidRPr="002D39C9">
              <w:rPr>
                <w:bCs/>
                <w:color w:val="000000"/>
                <w:sz w:val="18"/>
                <w:szCs w:val="18"/>
              </w:rPr>
              <w:t>0,00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sz w:val="18"/>
                <w:szCs w:val="18"/>
              </w:rPr>
            </w:pPr>
          </w:p>
        </w:tc>
      </w:tr>
      <w:tr w:rsidR="00677176" w:rsidRPr="002D39C9" w:rsidTr="002D39C9">
        <w:trPr>
          <w:trHeight w:val="64"/>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sz w:val="18"/>
                <w:szCs w:val="18"/>
              </w:rPr>
            </w:pPr>
            <w:r w:rsidRPr="002D39C9">
              <w:rPr>
                <w:b/>
                <w:bCs/>
                <w:sz w:val="18"/>
                <w:szCs w:val="18"/>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b/>
                <w:bCs/>
                <w:sz w:val="18"/>
                <w:szCs w:val="18"/>
              </w:rPr>
            </w:pPr>
            <w:r w:rsidRPr="002D39C9">
              <w:rPr>
                <w:b/>
                <w:bCs/>
                <w:sz w:val="18"/>
                <w:szCs w:val="18"/>
              </w:rPr>
              <w:t>Накладные расходы,</w:t>
            </w:r>
            <w:r w:rsidRPr="002D39C9">
              <w:rPr>
                <w:b/>
                <w:sz w:val="18"/>
                <w:szCs w:val="18"/>
              </w:rPr>
              <w:t xml:space="preserve"> в том числе:</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sz w:val="18"/>
                <w:szCs w:val="18"/>
              </w:rPr>
            </w:pPr>
            <w:r w:rsidRPr="002D39C9">
              <w:rPr>
                <w:b/>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sz w:val="18"/>
                <w:szCs w:val="18"/>
              </w:rPr>
            </w:pPr>
            <w:r w:rsidRPr="002D39C9">
              <w:rPr>
                <w:b/>
                <w:bCs/>
                <w:sz w:val="18"/>
                <w:szCs w:val="18"/>
              </w:rPr>
              <w:t>18 089,05</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sz w:val="18"/>
                <w:szCs w:val="18"/>
              </w:rPr>
            </w:pPr>
            <w:r w:rsidRPr="002D39C9">
              <w:rPr>
                <w:b/>
                <w:bCs/>
                <w:sz w:val="18"/>
                <w:szCs w:val="18"/>
              </w:rPr>
              <w:t>18 089,05</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color w:val="000000"/>
                <w:sz w:val="18"/>
                <w:szCs w:val="18"/>
              </w:rPr>
            </w:pPr>
            <w:r w:rsidRPr="002D39C9">
              <w:rPr>
                <w:b/>
                <w:bCs/>
                <w:color w:val="000000"/>
                <w:sz w:val="18"/>
                <w:szCs w:val="18"/>
              </w:rPr>
              <w:t>0,00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b/>
                <w:bCs/>
                <w:sz w:val="18"/>
                <w:szCs w:val="18"/>
              </w:rPr>
            </w:pPr>
          </w:p>
        </w:tc>
      </w:tr>
      <w:tr w:rsidR="00677176" w:rsidRPr="002D39C9" w:rsidTr="002D39C9">
        <w:trPr>
          <w:trHeight w:val="275"/>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2.1</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sz w:val="18"/>
                <w:szCs w:val="18"/>
              </w:rPr>
            </w:pPr>
            <w:r w:rsidRPr="002D39C9">
              <w:rPr>
                <w:sz w:val="18"/>
                <w:szCs w:val="18"/>
              </w:rPr>
              <w:t>Общепроизводственные расходы</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sz w:val="18"/>
                <w:szCs w:val="18"/>
              </w:rPr>
            </w:pPr>
            <w:r w:rsidRPr="002D39C9">
              <w:rPr>
                <w:sz w:val="18"/>
                <w:szCs w:val="18"/>
              </w:rPr>
              <w:t>8 985,12</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8 985,12</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color w:val="000000"/>
                <w:sz w:val="18"/>
                <w:szCs w:val="18"/>
              </w:rPr>
            </w:pPr>
            <w:r w:rsidRPr="002D39C9">
              <w:rPr>
                <w:bCs/>
                <w:color w:val="000000"/>
                <w:sz w:val="18"/>
                <w:szCs w:val="18"/>
              </w:rPr>
              <w:t>0,00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sz w:val="18"/>
                <w:szCs w:val="18"/>
              </w:rPr>
            </w:pPr>
          </w:p>
        </w:tc>
      </w:tr>
      <w:tr w:rsidR="00677176" w:rsidRPr="002D39C9" w:rsidTr="002D39C9">
        <w:trPr>
          <w:trHeight w:val="255"/>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sz w:val="18"/>
                <w:szCs w:val="18"/>
              </w:rPr>
            </w:pPr>
            <w:r w:rsidRPr="002D39C9">
              <w:rPr>
                <w:bCs/>
                <w:sz w:val="18"/>
                <w:szCs w:val="18"/>
              </w:rPr>
              <w:t>2.2</w:t>
            </w:r>
          </w:p>
        </w:tc>
        <w:tc>
          <w:tcPr>
            <w:tcW w:w="1118" w:type="pct"/>
            <w:tcBorders>
              <w:top w:val="single" w:sz="4" w:space="0" w:color="auto"/>
              <w:left w:val="single" w:sz="4" w:space="0" w:color="auto"/>
              <w:bottom w:val="single" w:sz="4" w:space="0" w:color="auto"/>
              <w:right w:val="single" w:sz="4" w:space="0" w:color="auto"/>
            </w:tcBorders>
            <w:hideMark/>
          </w:tcPr>
          <w:p w:rsidR="00677176" w:rsidRPr="002D39C9" w:rsidRDefault="00677176" w:rsidP="00677176">
            <w:pPr>
              <w:rPr>
                <w:sz w:val="18"/>
                <w:szCs w:val="18"/>
              </w:rPr>
            </w:pPr>
            <w:r w:rsidRPr="002D39C9">
              <w:rPr>
                <w:sz w:val="18"/>
                <w:szCs w:val="18"/>
              </w:rPr>
              <w:t>Общехозяйственные расходы</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9 103,93</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color w:val="000000"/>
                <w:sz w:val="18"/>
                <w:szCs w:val="18"/>
              </w:rPr>
            </w:pPr>
            <w:r w:rsidRPr="002D39C9">
              <w:rPr>
                <w:color w:val="000000"/>
                <w:sz w:val="18"/>
                <w:szCs w:val="18"/>
              </w:rPr>
              <w:t>9 103,93</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color w:val="000000"/>
                <w:sz w:val="18"/>
                <w:szCs w:val="18"/>
              </w:rPr>
            </w:pPr>
            <w:r w:rsidRPr="002D39C9">
              <w:rPr>
                <w:bCs/>
                <w:color w:val="000000"/>
                <w:sz w:val="18"/>
                <w:szCs w:val="18"/>
              </w:rPr>
              <w:t>0,00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sz w:val="18"/>
                <w:szCs w:val="18"/>
              </w:rPr>
            </w:pPr>
          </w:p>
        </w:tc>
      </w:tr>
      <w:tr w:rsidR="00677176" w:rsidRPr="002D39C9" w:rsidTr="002D39C9">
        <w:trPr>
          <w:trHeight w:val="255"/>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sz w:val="18"/>
                <w:szCs w:val="18"/>
              </w:rPr>
            </w:pPr>
            <w:r w:rsidRPr="002D39C9">
              <w:rPr>
                <w:b/>
                <w:bCs/>
                <w:sz w:val="18"/>
                <w:szCs w:val="18"/>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b/>
                <w:bCs/>
                <w:sz w:val="18"/>
                <w:szCs w:val="18"/>
              </w:rPr>
            </w:pPr>
            <w:r w:rsidRPr="002D39C9">
              <w:rPr>
                <w:b/>
                <w:bCs/>
                <w:sz w:val="18"/>
                <w:szCs w:val="18"/>
              </w:rPr>
              <w:t xml:space="preserve">Итого затраты </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sz w:val="18"/>
                <w:szCs w:val="18"/>
              </w:rPr>
            </w:pPr>
            <w:r w:rsidRPr="002D39C9">
              <w:rPr>
                <w:b/>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sz w:val="18"/>
                <w:szCs w:val="18"/>
              </w:rPr>
            </w:pPr>
            <w:r w:rsidRPr="002D39C9">
              <w:rPr>
                <w:b/>
                <w:bCs/>
                <w:sz w:val="18"/>
                <w:szCs w:val="18"/>
              </w:rPr>
              <w:t>166 978,14</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color w:val="000000"/>
                <w:sz w:val="18"/>
                <w:szCs w:val="18"/>
              </w:rPr>
            </w:pPr>
            <w:r w:rsidRPr="002D39C9">
              <w:rPr>
                <w:b/>
                <w:bCs/>
                <w:color w:val="000000"/>
                <w:sz w:val="18"/>
                <w:szCs w:val="18"/>
              </w:rPr>
              <w:t>165 431,03</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color w:val="000000"/>
                <w:sz w:val="18"/>
                <w:szCs w:val="18"/>
              </w:rPr>
            </w:pPr>
            <w:r w:rsidRPr="002D39C9">
              <w:rPr>
                <w:b/>
                <w:bCs/>
                <w:color w:val="000000"/>
                <w:sz w:val="18"/>
                <w:szCs w:val="18"/>
              </w:rPr>
              <w:t>-1 547,10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b/>
                <w:bCs/>
                <w:sz w:val="18"/>
                <w:szCs w:val="18"/>
              </w:rPr>
            </w:pPr>
          </w:p>
        </w:tc>
      </w:tr>
      <w:tr w:rsidR="00677176" w:rsidRPr="002D39C9" w:rsidTr="002D39C9">
        <w:trPr>
          <w:trHeight w:val="2803"/>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sz w:val="18"/>
                <w:szCs w:val="18"/>
              </w:rPr>
            </w:pPr>
            <w:r w:rsidRPr="002D39C9">
              <w:rPr>
                <w:b/>
                <w:bCs/>
                <w:sz w:val="18"/>
                <w:szCs w:val="18"/>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b/>
                <w:sz w:val="18"/>
                <w:szCs w:val="18"/>
              </w:rPr>
            </w:pPr>
            <w:r w:rsidRPr="002D39C9">
              <w:rPr>
                <w:b/>
                <w:bCs/>
                <w:sz w:val="18"/>
                <w:szCs w:val="18"/>
              </w:rPr>
              <w:t>Прибыль</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sz w:val="18"/>
                <w:szCs w:val="18"/>
              </w:rPr>
            </w:pPr>
            <w:r w:rsidRPr="002D39C9">
              <w:rPr>
                <w:b/>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sz w:val="18"/>
                <w:szCs w:val="18"/>
              </w:rPr>
            </w:pPr>
            <w:r w:rsidRPr="002D39C9">
              <w:rPr>
                <w:b/>
                <w:bCs/>
                <w:sz w:val="18"/>
                <w:szCs w:val="18"/>
              </w:rPr>
              <w:t>25 046,72</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color w:val="000000"/>
                <w:sz w:val="18"/>
                <w:szCs w:val="18"/>
              </w:rPr>
            </w:pPr>
            <w:r w:rsidRPr="002D39C9">
              <w:rPr>
                <w:b/>
                <w:bCs/>
                <w:color w:val="000000"/>
                <w:sz w:val="18"/>
                <w:szCs w:val="18"/>
              </w:rPr>
              <w:t>9 934,45</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color w:val="000000"/>
                <w:sz w:val="18"/>
                <w:szCs w:val="18"/>
              </w:rPr>
            </w:pPr>
            <w:r w:rsidRPr="002D39C9">
              <w:rPr>
                <w:b/>
                <w:bCs/>
                <w:color w:val="000000"/>
                <w:sz w:val="18"/>
                <w:szCs w:val="18"/>
              </w:rPr>
              <w:t>-15 112,27</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ind w:firstLine="284"/>
              <w:jc w:val="both"/>
              <w:rPr>
                <w:bCs/>
                <w:sz w:val="18"/>
                <w:szCs w:val="18"/>
              </w:rPr>
            </w:pPr>
            <w:r w:rsidRPr="002D39C9">
              <w:rPr>
                <w:bCs/>
                <w:sz w:val="18"/>
                <w:szCs w:val="18"/>
              </w:rPr>
              <w:t>Исключение инвестиционной составляющей в связи с отсутствием инвестиционной программы.</w:t>
            </w:r>
          </w:p>
          <w:p w:rsidR="00677176" w:rsidRPr="002D39C9" w:rsidRDefault="00677176" w:rsidP="001D06DF">
            <w:pPr>
              <w:ind w:firstLine="284"/>
              <w:jc w:val="both"/>
              <w:rPr>
                <w:bCs/>
                <w:sz w:val="18"/>
                <w:szCs w:val="18"/>
              </w:rPr>
            </w:pPr>
            <w:r w:rsidRPr="002D39C9">
              <w:rPr>
                <w:sz w:val="18"/>
                <w:szCs w:val="18"/>
              </w:rPr>
              <w:t>Исключение средств на «прочие цели» и резервный фонд 5% в связи с отсутствием обосновывающих документов</w:t>
            </w:r>
            <w:r w:rsidRPr="002D39C9">
              <w:rPr>
                <w:bCs/>
                <w:sz w:val="18"/>
                <w:szCs w:val="18"/>
              </w:rPr>
              <w:t xml:space="preserve"> </w:t>
            </w:r>
          </w:p>
        </w:tc>
      </w:tr>
      <w:tr w:rsidR="00677176" w:rsidRPr="002D39C9" w:rsidTr="002D39C9">
        <w:trPr>
          <w:trHeight w:val="249"/>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sz w:val="18"/>
                <w:szCs w:val="18"/>
              </w:rPr>
            </w:pPr>
            <w:r w:rsidRPr="002D39C9">
              <w:rPr>
                <w:b/>
                <w:bCs/>
                <w:sz w:val="18"/>
                <w:szCs w:val="18"/>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b/>
                <w:bCs/>
                <w:sz w:val="18"/>
                <w:szCs w:val="18"/>
              </w:rPr>
            </w:pPr>
            <w:r w:rsidRPr="002D39C9">
              <w:rPr>
                <w:b/>
                <w:bCs/>
                <w:sz w:val="18"/>
                <w:szCs w:val="18"/>
              </w:rPr>
              <w:t>Рентабельность</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sz w:val="18"/>
                <w:szCs w:val="18"/>
              </w:rPr>
            </w:pPr>
            <w:r w:rsidRPr="002D39C9">
              <w:rPr>
                <w:b/>
                <w:sz w:val="18"/>
                <w:szCs w:val="18"/>
              </w:rPr>
              <w:t>%</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sz w:val="18"/>
                <w:szCs w:val="18"/>
              </w:rPr>
            </w:pPr>
            <w:r w:rsidRPr="002D39C9">
              <w:rPr>
                <w:b/>
                <w:bCs/>
                <w:sz w:val="18"/>
                <w:szCs w:val="18"/>
              </w:rPr>
              <w:t>15%</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color w:val="000000"/>
                <w:sz w:val="18"/>
                <w:szCs w:val="18"/>
              </w:rPr>
            </w:pPr>
            <w:r w:rsidRPr="002D39C9">
              <w:rPr>
                <w:b/>
                <w:bCs/>
                <w:color w:val="000000"/>
                <w:sz w:val="18"/>
                <w:szCs w:val="18"/>
              </w:rPr>
              <w:t>6%</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color w:val="000000"/>
                <w:sz w:val="18"/>
                <w:szCs w:val="18"/>
              </w:rPr>
            </w:pPr>
            <w:r w:rsidRPr="002D39C9">
              <w:rPr>
                <w:b/>
                <w:bCs/>
                <w:color w:val="000000"/>
                <w:sz w:val="18"/>
                <w:szCs w:val="18"/>
              </w:rPr>
              <w:t>-0,09</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b/>
                <w:bCs/>
                <w:color w:val="000000"/>
                <w:sz w:val="18"/>
                <w:szCs w:val="18"/>
              </w:rPr>
            </w:pPr>
          </w:p>
        </w:tc>
      </w:tr>
      <w:tr w:rsidR="00677176" w:rsidRPr="002D39C9" w:rsidTr="002D39C9">
        <w:trPr>
          <w:trHeight w:val="189"/>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sz w:val="18"/>
                <w:szCs w:val="18"/>
              </w:rPr>
            </w:pPr>
            <w:r w:rsidRPr="002D39C9">
              <w:rPr>
                <w:b/>
                <w:bCs/>
                <w:sz w:val="18"/>
                <w:szCs w:val="18"/>
              </w:rPr>
              <w:t>6</w:t>
            </w:r>
          </w:p>
        </w:tc>
        <w:tc>
          <w:tcPr>
            <w:tcW w:w="1118"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rPr>
                <w:b/>
                <w:bCs/>
                <w:sz w:val="18"/>
                <w:szCs w:val="18"/>
              </w:rPr>
            </w:pPr>
            <w:r w:rsidRPr="002D39C9">
              <w:rPr>
                <w:b/>
                <w:bCs/>
                <w:sz w:val="18"/>
                <w:szCs w:val="18"/>
              </w:rPr>
              <w:t>Доход от услуги</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sz w:val="18"/>
                <w:szCs w:val="18"/>
              </w:rPr>
            </w:pPr>
            <w:r w:rsidRPr="002D39C9">
              <w:rPr>
                <w:b/>
                <w:sz w:val="18"/>
                <w:szCs w:val="18"/>
              </w:rPr>
              <w:t>тыс. 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sz w:val="18"/>
                <w:szCs w:val="18"/>
              </w:rPr>
            </w:pPr>
            <w:r w:rsidRPr="002D39C9">
              <w:rPr>
                <w:b/>
                <w:bCs/>
                <w:sz w:val="18"/>
                <w:szCs w:val="18"/>
              </w:rPr>
              <w:t>192 024,86</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color w:val="000000"/>
                <w:sz w:val="18"/>
                <w:szCs w:val="18"/>
              </w:rPr>
            </w:pPr>
            <w:r w:rsidRPr="002D39C9">
              <w:rPr>
                <w:b/>
                <w:bCs/>
                <w:color w:val="000000"/>
                <w:sz w:val="18"/>
                <w:szCs w:val="18"/>
              </w:rPr>
              <w:t>175 365,48</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color w:val="000000"/>
                <w:sz w:val="18"/>
                <w:szCs w:val="18"/>
              </w:rPr>
            </w:pPr>
            <w:r w:rsidRPr="002D39C9">
              <w:rPr>
                <w:b/>
                <w:bCs/>
                <w:color w:val="000000"/>
                <w:sz w:val="18"/>
                <w:szCs w:val="18"/>
              </w:rPr>
              <w:t>-16 659,37</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b/>
                <w:bCs/>
                <w:color w:val="000000"/>
                <w:sz w:val="18"/>
                <w:szCs w:val="18"/>
              </w:rPr>
            </w:pPr>
          </w:p>
        </w:tc>
      </w:tr>
      <w:tr w:rsidR="00677176" w:rsidRPr="002D39C9" w:rsidTr="002D39C9">
        <w:trPr>
          <w:trHeight w:val="277"/>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sz w:val="18"/>
                <w:szCs w:val="18"/>
              </w:rPr>
            </w:pPr>
            <w:r w:rsidRPr="002D39C9">
              <w:rPr>
                <w:b/>
                <w:bCs/>
                <w:sz w:val="18"/>
                <w:szCs w:val="18"/>
              </w:rPr>
              <w:t>7</w:t>
            </w:r>
          </w:p>
        </w:tc>
        <w:tc>
          <w:tcPr>
            <w:tcW w:w="1118" w:type="pct"/>
            <w:tcBorders>
              <w:top w:val="single" w:sz="4" w:space="0" w:color="auto"/>
              <w:left w:val="single" w:sz="4" w:space="0" w:color="auto"/>
              <w:bottom w:val="single" w:sz="4" w:space="0" w:color="auto"/>
              <w:right w:val="single" w:sz="4" w:space="0" w:color="auto"/>
            </w:tcBorders>
            <w:hideMark/>
          </w:tcPr>
          <w:p w:rsidR="00677176" w:rsidRPr="002D39C9" w:rsidRDefault="00677176" w:rsidP="00677176">
            <w:pPr>
              <w:rPr>
                <w:b/>
                <w:sz w:val="18"/>
                <w:szCs w:val="18"/>
              </w:rPr>
            </w:pPr>
            <w:r w:rsidRPr="002D39C9">
              <w:rPr>
                <w:b/>
                <w:sz w:val="18"/>
                <w:szCs w:val="18"/>
              </w:rPr>
              <w:t>Объем грузооборота по предприятию, в том числе:</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sz w:val="18"/>
                <w:szCs w:val="18"/>
              </w:rPr>
            </w:pPr>
            <w:proofErr w:type="spellStart"/>
            <w:r w:rsidRPr="002D39C9">
              <w:rPr>
                <w:b/>
                <w:sz w:val="18"/>
                <w:szCs w:val="18"/>
              </w:rPr>
              <w:t>тыс</w:t>
            </w:r>
            <w:proofErr w:type="gramStart"/>
            <w:r w:rsidRPr="002D39C9">
              <w:rPr>
                <w:b/>
                <w:sz w:val="18"/>
                <w:szCs w:val="18"/>
              </w:rPr>
              <w:t>.т</w:t>
            </w:r>
            <w:proofErr w:type="spellEnd"/>
            <w:proofErr w:type="gramEnd"/>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sz w:val="18"/>
                <w:szCs w:val="18"/>
              </w:rPr>
            </w:pPr>
            <w:r w:rsidRPr="002D39C9">
              <w:rPr>
                <w:b/>
                <w:bCs/>
                <w:sz w:val="18"/>
                <w:szCs w:val="18"/>
              </w:rPr>
              <w:t>5 200,00</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sz w:val="18"/>
                <w:szCs w:val="18"/>
              </w:rPr>
            </w:pPr>
            <w:r w:rsidRPr="002D39C9">
              <w:rPr>
                <w:b/>
                <w:bCs/>
                <w:sz w:val="18"/>
                <w:szCs w:val="18"/>
              </w:rPr>
              <w:t>5 200,00</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b/>
                <w:bCs/>
                <w:color w:val="000000"/>
                <w:sz w:val="18"/>
                <w:szCs w:val="18"/>
              </w:rPr>
              <w:t>0,00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b/>
                <w:bCs/>
                <w:sz w:val="18"/>
                <w:szCs w:val="18"/>
              </w:rPr>
            </w:pPr>
          </w:p>
        </w:tc>
      </w:tr>
      <w:tr w:rsidR="00677176" w:rsidRPr="002D39C9" w:rsidTr="002D39C9">
        <w:trPr>
          <w:trHeight w:val="84"/>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sz w:val="18"/>
                <w:szCs w:val="18"/>
              </w:rPr>
            </w:pPr>
            <w:r w:rsidRPr="002D39C9">
              <w:rPr>
                <w:bCs/>
                <w:sz w:val="18"/>
                <w:szCs w:val="18"/>
              </w:rPr>
              <w:t>7.1</w:t>
            </w:r>
          </w:p>
        </w:tc>
        <w:tc>
          <w:tcPr>
            <w:tcW w:w="1118" w:type="pct"/>
            <w:tcBorders>
              <w:top w:val="single" w:sz="4" w:space="0" w:color="auto"/>
              <w:left w:val="single" w:sz="4" w:space="0" w:color="auto"/>
              <w:bottom w:val="single" w:sz="4" w:space="0" w:color="auto"/>
              <w:right w:val="single" w:sz="4" w:space="0" w:color="auto"/>
            </w:tcBorders>
            <w:hideMark/>
          </w:tcPr>
          <w:p w:rsidR="00677176" w:rsidRPr="002D39C9" w:rsidRDefault="00677176" w:rsidP="00677176">
            <w:pPr>
              <w:rPr>
                <w:sz w:val="18"/>
                <w:szCs w:val="18"/>
              </w:rPr>
            </w:pPr>
            <w:r w:rsidRPr="002D39C9">
              <w:rPr>
                <w:sz w:val="18"/>
                <w:szCs w:val="18"/>
              </w:rPr>
              <w:t>собственный грузооборот</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proofErr w:type="spellStart"/>
            <w:r w:rsidRPr="002D39C9">
              <w:rPr>
                <w:sz w:val="18"/>
                <w:szCs w:val="18"/>
              </w:rPr>
              <w:t>тыс</w:t>
            </w:r>
            <w:proofErr w:type="gramStart"/>
            <w:r w:rsidRPr="002D39C9">
              <w:rPr>
                <w:sz w:val="18"/>
                <w:szCs w:val="18"/>
              </w:rPr>
              <w:t>.т</w:t>
            </w:r>
            <w:proofErr w:type="spellEnd"/>
            <w:proofErr w:type="gramEnd"/>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Cs/>
                <w:sz w:val="18"/>
                <w:szCs w:val="18"/>
              </w:rPr>
            </w:pPr>
            <w:r w:rsidRPr="002D39C9">
              <w:rPr>
                <w:bCs/>
                <w:sz w:val="18"/>
                <w:szCs w:val="18"/>
              </w:rPr>
              <w:t>0</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Cs/>
                <w:color w:val="000000"/>
                <w:sz w:val="18"/>
                <w:szCs w:val="18"/>
              </w:rPr>
            </w:pPr>
            <w:r w:rsidRPr="002D39C9">
              <w:rPr>
                <w:bCs/>
                <w:color w:val="000000"/>
                <w:sz w:val="18"/>
                <w:szCs w:val="18"/>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bCs/>
                <w:color w:val="000000"/>
                <w:sz w:val="18"/>
                <w:szCs w:val="18"/>
              </w:rPr>
              <w:t>0,00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b/>
                <w:bCs/>
                <w:color w:val="000000"/>
                <w:sz w:val="18"/>
                <w:szCs w:val="18"/>
              </w:rPr>
            </w:pPr>
          </w:p>
        </w:tc>
      </w:tr>
      <w:tr w:rsidR="00677176" w:rsidRPr="002D39C9" w:rsidTr="002D39C9">
        <w:trPr>
          <w:trHeight w:val="270"/>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Cs/>
                <w:sz w:val="18"/>
                <w:szCs w:val="18"/>
              </w:rPr>
            </w:pPr>
            <w:r w:rsidRPr="002D39C9">
              <w:rPr>
                <w:bCs/>
                <w:sz w:val="18"/>
                <w:szCs w:val="18"/>
              </w:rPr>
              <w:t>7.2</w:t>
            </w:r>
          </w:p>
        </w:tc>
        <w:tc>
          <w:tcPr>
            <w:tcW w:w="1118" w:type="pct"/>
            <w:tcBorders>
              <w:top w:val="single" w:sz="4" w:space="0" w:color="auto"/>
              <w:left w:val="single" w:sz="4" w:space="0" w:color="auto"/>
              <w:bottom w:val="single" w:sz="4" w:space="0" w:color="auto"/>
              <w:right w:val="single" w:sz="4" w:space="0" w:color="auto"/>
            </w:tcBorders>
            <w:hideMark/>
          </w:tcPr>
          <w:p w:rsidR="00677176" w:rsidRPr="002D39C9" w:rsidRDefault="00677176" w:rsidP="00677176">
            <w:pPr>
              <w:rPr>
                <w:sz w:val="18"/>
                <w:szCs w:val="18"/>
              </w:rPr>
            </w:pPr>
            <w:r w:rsidRPr="002D39C9">
              <w:rPr>
                <w:sz w:val="18"/>
                <w:szCs w:val="18"/>
              </w:rPr>
              <w:t>грузооборот сторонних потребителей</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proofErr w:type="spellStart"/>
            <w:r w:rsidRPr="002D39C9">
              <w:rPr>
                <w:sz w:val="18"/>
                <w:szCs w:val="18"/>
              </w:rPr>
              <w:t>тыс</w:t>
            </w:r>
            <w:proofErr w:type="gramStart"/>
            <w:r w:rsidRPr="002D39C9">
              <w:rPr>
                <w:sz w:val="18"/>
                <w:szCs w:val="18"/>
              </w:rPr>
              <w:t>.т</w:t>
            </w:r>
            <w:proofErr w:type="spellEnd"/>
            <w:proofErr w:type="gramEnd"/>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Cs/>
                <w:sz w:val="18"/>
                <w:szCs w:val="18"/>
              </w:rPr>
            </w:pPr>
            <w:r w:rsidRPr="002D39C9">
              <w:rPr>
                <w:bCs/>
                <w:sz w:val="18"/>
                <w:szCs w:val="18"/>
              </w:rPr>
              <w:t>5 200,00</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Cs/>
                <w:color w:val="000000"/>
                <w:sz w:val="18"/>
                <w:szCs w:val="18"/>
              </w:rPr>
            </w:pPr>
            <w:r w:rsidRPr="002D39C9">
              <w:rPr>
                <w:bCs/>
                <w:sz w:val="18"/>
                <w:szCs w:val="18"/>
              </w:rPr>
              <w:t>5 200,00</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sz w:val="18"/>
                <w:szCs w:val="18"/>
              </w:rPr>
            </w:pPr>
            <w:r w:rsidRPr="002D39C9">
              <w:rPr>
                <w:bCs/>
                <w:color w:val="000000"/>
                <w:sz w:val="18"/>
                <w:szCs w:val="18"/>
              </w:rPr>
              <w:t>0,00</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b/>
                <w:bCs/>
                <w:sz w:val="18"/>
                <w:szCs w:val="18"/>
              </w:rPr>
            </w:pPr>
          </w:p>
        </w:tc>
      </w:tr>
      <w:tr w:rsidR="00677176" w:rsidRPr="002D39C9" w:rsidTr="002D39C9">
        <w:trPr>
          <w:trHeight w:val="270"/>
        </w:trPr>
        <w:tc>
          <w:tcPr>
            <w:tcW w:w="245"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sz w:val="18"/>
                <w:szCs w:val="18"/>
              </w:rPr>
            </w:pPr>
            <w:r w:rsidRPr="002D39C9">
              <w:rPr>
                <w:b/>
                <w:bCs/>
                <w:sz w:val="18"/>
                <w:szCs w:val="18"/>
              </w:rPr>
              <w:t>8</w:t>
            </w:r>
          </w:p>
        </w:tc>
        <w:tc>
          <w:tcPr>
            <w:tcW w:w="1118" w:type="pct"/>
            <w:tcBorders>
              <w:top w:val="single" w:sz="4" w:space="0" w:color="auto"/>
              <w:left w:val="single" w:sz="4" w:space="0" w:color="auto"/>
              <w:bottom w:val="single" w:sz="4" w:space="0" w:color="auto"/>
              <w:right w:val="single" w:sz="4" w:space="0" w:color="auto"/>
            </w:tcBorders>
            <w:hideMark/>
          </w:tcPr>
          <w:p w:rsidR="00677176" w:rsidRPr="002D39C9" w:rsidRDefault="00677176" w:rsidP="00677176">
            <w:pPr>
              <w:rPr>
                <w:b/>
                <w:sz w:val="18"/>
                <w:szCs w:val="18"/>
              </w:rPr>
            </w:pPr>
            <w:r w:rsidRPr="002D39C9">
              <w:rPr>
                <w:b/>
                <w:sz w:val="18"/>
                <w:szCs w:val="18"/>
              </w:rPr>
              <w:t>Предельный тариф на 1 тонну</w:t>
            </w:r>
          </w:p>
        </w:tc>
        <w:tc>
          <w:tcPr>
            <w:tcW w:w="574"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sz w:val="18"/>
                <w:szCs w:val="18"/>
              </w:rPr>
            </w:pPr>
            <w:r w:rsidRPr="002D39C9">
              <w:rPr>
                <w:b/>
                <w:sz w:val="18"/>
                <w:szCs w:val="18"/>
              </w:rPr>
              <w:t>руб.</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sz w:val="18"/>
                <w:szCs w:val="18"/>
              </w:rPr>
            </w:pPr>
            <w:r w:rsidRPr="002D39C9">
              <w:rPr>
                <w:b/>
                <w:bCs/>
                <w:sz w:val="18"/>
                <w:szCs w:val="18"/>
              </w:rPr>
              <w:t>36,93</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677176" w:rsidRPr="002D39C9" w:rsidRDefault="00677176" w:rsidP="00677176">
            <w:pPr>
              <w:jc w:val="center"/>
              <w:rPr>
                <w:b/>
                <w:bCs/>
                <w:color w:val="000000"/>
                <w:sz w:val="18"/>
                <w:szCs w:val="18"/>
              </w:rPr>
            </w:pPr>
            <w:r w:rsidRPr="002D39C9">
              <w:rPr>
                <w:b/>
                <w:bCs/>
                <w:color w:val="000000"/>
                <w:sz w:val="18"/>
                <w:szCs w:val="18"/>
              </w:rPr>
              <w:t>33,72</w:t>
            </w:r>
          </w:p>
        </w:tc>
        <w:tc>
          <w:tcPr>
            <w:tcW w:w="617" w:type="pct"/>
            <w:tcBorders>
              <w:top w:val="single" w:sz="4" w:space="0" w:color="auto"/>
              <w:left w:val="single" w:sz="4" w:space="0" w:color="auto"/>
              <w:bottom w:val="single" w:sz="4" w:space="0" w:color="auto"/>
              <w:right w:val="single" w:sz="4" w:space="0" w:color="auto"/>
            </w:tcBorders>
            <w:vAlign w:val="center"/>
            <w:hideMark/>
          </w:tcPr>
          <w:p w:rsidR="00677176" w:rsidRPr="002D39C9" w:rsidRDefault="00677176" w:rsidP="00677176">
            <w:pPr>
              <w:jc w:val="center"/>
              <w:rPr>
                <w:b/>
                <w:bCs/>
                <w:color w:val="000000"/>
                <w:sz w:val="18"/>
                <w:szCs w:val="18"/>
              </w:rPr>
            </w:pPr>
            <w:r w:rsidRPr="002D39C9">
              <w:rPr>
                <w:b/>
                <w:bCs/>
                <w:color w:val="000000"/>
                <w:sz w:val="18"/>
                <w:szCs w:val="18"/>
              </w:rPr>
              <w:t>-3,21</w:t>
            </w:r>
          </w:p>
        </w:tc>
        <w:tc>
          <w:tcPr>
            <w:tcW w:w="891" w:type="pct"/>
            <w:tcBorders>
              <w:top w:val="single" w:sz="4" w:space="0" w:color="auto"/>
              <w:left w:val="single" w:sz="4" w:space="0" w:color="auto"/>
              <w:bottom w:val="single" w:sz="4" w:space="0" w:color="auto"/>
              <w:right w:val="single" w:sz="4" w:space="0" w:color="auto"/>
            </w:tcBorders>
            <w:vAlign w:val="center"/>
          </w:tcPr>
          <w:p w:rsidR="00677176" w:rsidRPr="002D39C9" w:rsidRDefault="00677176" w:rsidP="00677176">
            <w:pPr>
              <w:jc w:val="center"/>
              <w:rPr>
                <w:b/>
                <w:bCs/>
                <w:color w:val="000000"/>
                <w:sz w:val="18"/>
                <w:szCs w:val="18"/>
              </w:rPr>
            </w:pPr>
          </w:p>
        </w:tc>
      </w:tr>
    </w:tbl>
    <w:p w:rsidR="00677176" w:rsidRPr="00677176" w:rsidRDefault="00677176" w:rsidP="001D06DF">
      <w:pPr>
        <w:numPr>
          <w:ilvl w:val="0"/>
          <w:numId w:val="4"/>
        </w:numPr>
        <w:tabs>
          <w:tab w:val="left" w:pos="851"/>
        </w:tabs>
        <w:ind w:left="0" w:firstLine="567"/>
        <w:jc w:val="both"/>
        <w:rPr>
          <w:sz w:val="24"/>
          <w:szCs w:val="24"/>
          <w:lang w:val="x-none" w:eastAsia="x-none"/>
        </w:rPr>
      </w:pPr>
      <w:r w:rsidRPr="00677176">
        <w:rPr>
          <w:sz w:val="24"/>
          <w:szCs w:val="24"/>
          <w:lang w:val="x-none" w:eastAsia="x-none"/>
        </w:rPr>
        <w:t>Установить предельный тариф на услуги по перевозке грузов (подача и уборка вагонов) по подъездным железнодорожным путям необщего пользования, оказываемые обществом с ограниченной ответственностью «Нефтехимическая транспортная компания» на территории Ленинградской области на 201</w:t>
      </w:r>
      <w:r w:rsidRPr="00677176">
        <w:rPr>
          <w:sz w:val="24"/>
          <w:szCs w:val="24"/>
          <w:lang w:eastAsia="x-none"/>
        </w:rPr>
        <w:t>9</w:t>
      </w:r>
      <w:r w:rsidRPr="00677176">
        <w:rPr>
          <w:sz w:val="24"/>
          <w:szCs w:val="24"/>
          <w:lang w:val="x-none" w:eastAsia="x-none"/>
        </w:rPr>
        <w:t xml:space="preserve"> год в размере 3</w:t>
      </w:r>
      <w:r w:rsidRPr="00677176">
        <w:rPr>
          <w:sz w:val="24"/>
          <w:szCs w:val="24"/>
          <w:lang w:eastAsia="x-none"/>
        </w:rPr>
        <w:t>3</w:t>
      </w:r>
      <w:r w:rsidRPr="00677176">
        <w:rPr>
          <w:sz w:val="24"/>
          <w:szCs w:val="24"/>
          <w:lang w:val="x-none" w:eastAsia="x-none"/>
        </w:rPr>
        <w:t>,</w:t>
      </w:r>
      <w:r w:rsidRPr="00677176">
        <w:rPr>
          <w:sz w:val="24"/>
          <w:szCs w:val="24"/>
          <w:lang w:eastAsia="x-none"/>
        </w:rPr>
        <w:t>72</w:t>
      </w:r>
      <w:r w:rsidRPr="00677176">
        <w:rPr>
          <w:sz w:val="24"/>
          <w:szCs w:val="24"/>
          <w:lang w:val="x-none" w:eastAsia="x-none"/>
        </w:rPr>
        <w:t xml:space="preserve"> руб. за 1 тонну (без учета налога на добавленную стоимость).</w:t>
      </w:r>
    </w:p>
    <w:p w:rsidR="00677176" w:rsidRPr="00677176" w:rsidRDefault="00677176" w:rsidP="00677176">
      <w:pPr>
        <w:ind w:firstLine="709"/>
        <w:jc w:val="both"/>
        <w:rPr>
          <w:sz w:val="24"/>
          <w:szCs w:val="24"/>
          <w:lang w:val="x-none" w:eastAsia="x-none"/>
        </w:rPr>
      </w:pPr>
    </w:p>
    <w:p w:rsidR="00677176" w:rsidRPr="00677176" w:rsidRDefault="00677176" w:rsidP="00677176">
      <w:pPr>
        <w:ind w:right="-144" w:firstLine="567"/>
        <w:jc w:val="center"/>
        <w:rPr>
          <w:b/>
          <w:sz w:val="24"/>
          <w:szCs w:val="24"/>
        </w:rPr>
      </w:pPr>
      <w:r w:rsidRPr="00677176">
        <w:rPr>
          <w:b/>
          <w:sz w:val="24"/>
          <w:szCs w:val="24"/>
        </w:rPr>
        <w:t>Результаты голосования: за – 5 человек, против – нет, воздержались – нет.</w:t>
      </w:r>
    </w:p>
    <w:p w:rsidR="007057F1" w:rsidRDefault="007057F1" w:rsidP="007057F1">
      <w:pPr>
        <w:ind w:right="-144" w:firstLine="567"/>
        <w:jc w:val="both"/>
        <w:rPr>
          <w:sz w:val="24"/>
          <w:szCs w:val="24"/>
        </w:rPr>
      </w:pPr>
    </w:p>
    <w:p w:rsidR="001D06DF" w:rsidRDefault="001D06DF"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lastRenderedPageBreak/>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И.В. </w:t>
      </w:r>
      <w:proofErr w:type="spellStart"/>
      <w:r>
        <w:rPr>
          <w:sz w:val="24"/>
          <w:szCs w:val="24"/>
        </w:rPr>
        <w:t>С</w:t>
      </w:r>
      <w:bookmarkStart w:id="0" w:name="_GoBack"/>
      <w:bookmarkEnd w:id="0"/>
      <w:r>
        <w:rPr>
          <w:sz w:val="24"/>
          <w:szCs w:val="24"/>
        </w:rPr>
        <w:t>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p w:rsidR="007057F1" w:rsidRDefault="007057F1" w:rsidP="007057F1">
      <w:pPr>
        <w:autoSpaceDE w:val="0"/>
        <w:autoSpaceDN w:val="0"/>
        <w:adjustRightInd w:val="0"/>
        <w:ind w:right="-1"/>
        <w:jc w:val="both"/>
        <w:rPr>
          <w:sz w:val="24"/>
          <w:szCs w:val="24"/>
        </w:rPr>
      </w:pPr>
    </w:p>
    <w:sectPr w:rsidR="007057F1" w:rsidSect="001D06DF">
      <w:headerReference w:type="default" r:id="rId8"/>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DF" w:rsidRDefault="001D06DF" w:rsidP="001D06DF">
      <w:r>
        <w:separator/>
      </w:r>
    </w:p>
  </w:endnote>
  <w:endnote w:type="continuationSeparator" w:id="0">
    <w:p w:rsidR="001D06DF" w:rsidRDefault="001D06DF" w:rsidP="001D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DF" w:rsidRDefault="001D06DF" w:rsidP="001D06DF">
      <w:r>
        <w:separator/>
      </w:r>
    </w:p>
  </w:footnote>
  <w:footnote w:type="continuationSeparator" w:id="0">
    <w:p w:rsidR="001D06DF" w:rsidRDefault="001D06DF" w:rsidP="001D0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819422"/>
      <w:docPartObj>
        <w:docPartGallery w:val="Page Numbers (Top of Page)"/>
        <w:docPartUnique/>
      </w:docPartObj>
    </w:sdtPr>
    <w:sdtContent>
      <w:p w:rsidR="001D06DF" w:rsidRDefault="001D06DF">
        <w:pPr>
          <w:pStyle w:val="a8"/>
          <w:jc w:val="center"/>
        </w:pPr>
        <w:r>
          <w:fldChar w:fldCharType="begin"/>
        </w:r>
        <w:r>
          <w:instrText>PAGE   \* MERGEFORMAT</w:instrText>
        </w:r>
        <w:r>
          <w:fldChar w:fldCharType="separate"/>
        </w:r>
        <w:r w:rsidR="00E809B6">
          <w:rPr>
            <w:noProof/>
          </w:rPr>
          <w:t>8</w:t>
        </w:r>
        <w:r>
          <w:fldChar w:fldCharType="end"/>
        </w:r>
      </w:p>
    </w:sdtContent>
  </w:sdt>
  <w:p w:rsidR="001D06DF" w:rsidRDefault="001D06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5274E"/>
    <w:multiLevelType w:val="hybridMultilevel"/>
    <w:tmpl w:val="9D461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A8668AC"/>
    <w:multiLevelType w:val="hybridMultilevel"/>
    <w:tmpl w:val="2F288B5A"/>
    <w:lvl w:ilvl="0" w:tplc="4D368B1C">
      <w:start w:val="1"/>
      <w:numFmt w:val="decimal"/>
      <w:lvlText w:val="%1."/>
      <w:lvlJc w:val="left"/>
      <w:pPr>
        <w:ind w:left="1774" w:hanging="1065"/>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57F6AB1"/>
    <w:multiLevelType w:val="hybridMultilevel"/>
    <w:tmpl w:val="A75E2F9C"/>
    <w:lvl w:ilvl="0" w:tplc="30CEB7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749D4"/>
    <w:rsid w:val="0015227D"/>
    <w:rsid w:val="001620E2"/>
    <w:rsid w:val="001D06DF"/>
    <w:rsid w:val="002627EB"/>
    <w:rsid w:val="002D39C9"/>
    <w:rsid w:val="002F2728"/>
    <w:rsid w:val="003B6B87"/>
    <w:rsid w:val="003C3D4D"/>
    <w:rsid w:val="00575E9F"/>
    <w:rsid w:val="005A40CD"/>
    <w:rsid w:val="00624B18"/>
    <w:rsid w:val="00677176"/>
    <w:rsid w:val="007057F1"/>
    <w:rsid w:val="007244AB"/>
    <w:rsid w:val="007753ED"/>
    <w:rsid w:val="0084613E"/>
    <w:rsid w:val="00894DB5"/>
    <w:rsid w:val="00900E45"/>
    <w:rsid w:val="00932E36"/>
    <w:rsid w:val="009A63CA"/>
    <w:rsid w:val="00A34C6B"/>
    <w:rsid w:val="00A36B0E"/>
    <w:rsid w:val="00B756D9"/>
    <w:rsid w:val="00BA2D33"/>
    <w:rsid w:val="00BD37E4"/>
    <w:rsid w:val="00DD3BD1"/>
    <w:rsid w:val="00E32070"/>
    <w:rsid w:val="00E35AB1"/>
    <w:rsid w:val="00E809B6"/>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E32070"/>
    <w:pPr>
      <w:ind w:left="720"/>
      <w:contextualSpacing/>
    </w:pPr>
  </w:style>
  <w:style w:type="paragraph" w:styleId="a6">
    <w:name w:val="Body Text Indent"/>
    <w:basedOn w:val="a"/>
    <w:link w:val="a7"/>
    <w:semiHidden/>
    <w:unhideWhenUsed/>
    <w:rsid w:val="00677176"/>
    <w:pPr>
      <w:spacing w:after="120"/>
      <w:ind w:left="283"/>
    </w:pPr>
  </w:style>
  <w:style w:type="character" w:customStyle="1" w:styleId="a7">
    <w:name w:val="Основной текст с отступом Знак"/>
    <w:basedOn w:val="a0"/>
    <w:link w:val="a6"/>
    <w:semiHidden/>
    <w:rsid w:val="0067717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1D06DF"/>
    <w:pPr>
      <w:tabs>
        <w:tab w:val="center" w:pos="4677"/>
        <w:tab w:val="right" w:pos="9355"/>
      </w:tabs>
    </w:pPr>
  </w:style>
  <w:style w:type="character" w:customStyle="1" w:styleId="a9">
    <w:name w:val="Верхний колонтитул Знак"/>
    <w:basedOn w:val="a0"/>
    <w:link w:val="a8"/>
    <w:uiPriority w:val="99"/>
    <w:rsid w:val="001D06D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D06DF"/>
    <w:pPr>
      <w:tabs>
        <w:tab w:val="center" w:pos="4677"/>
        <w:tab w:val="right" w:pos="9355"/>
      </w:tabs>
    </w:pPr>
  </w:style>
  <w:style w:type="character" w:customStyle="1" w:styleId="ab">
    <w:name w:val="Нижний колонтитул Знак"/>
    <w:basedOn w:val="a0"/>
    <w:link w:val="aa"/>
    <w:uiPriority w:val="99"/>
    <w:rsid w:val="001D06D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E32070"/>
    <w:pPr>
      <w:ind w:left="720"/>
      <w:contextualSpacing/>
    </w:pPr>
  </w:style>
  <w:style w:type="paragraph" w:styleId="a6">
    <w:name w:val="Body Text Indent"/>
    <w:basedOn w:val="a"/>
    <w:link w:val="a7"/>
    <w:semiHidden/>
    <w:unhideWhenUsed/>
    <w:rsid w:val="00677176"/>
    <w:pPr>
      <w:spacing w:after="120"/>
      <w:ind w:left="283"/>
    </w:pPr>
  </w:style>
  <w:style w:type="character" w:customStyle="1" w:styleId="a7">
    <w:name w:val="Основной текст с отступом Знак"/>
    <w:basedOn w:val="a0"/>
    <w:link w:val="a6"/>
    <w:semiHidden/>
    <w:rsid w:val="0067717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1D06DF"/>
    <w:pPr>
      <w:tabs>
        <w:tab w:val="center" w:pos="4677"/>
        <w:tab w:val="right" w:pos="9355"/>
      </w:tabs>
    </w:pPr>
  </w:style>
  <w:style w:type="character" w:customStyle="1" w:styleId="a9">
    <w:name w:val="Верхний колонтитул Знак"/>
    <w:basedOn w:val="a0"/>
    <w:link w:val="a8"/>
    <w:uiPriority w:val="99"/>
    <w:rsid w:val="001D06D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D06DF"/>
    <w:pPr>
      <w:tabs>
        <w:tab w:val="center" w:pos="4677"/>
        <w:tab w:val="right" w:pos="9355"/>
      </w:tabs>
    </w:pPr>
  </w:style>
  <w:style w:type="character" w:customStyle="1" w:styleId="ab">
    <w:name w:val="Нижний колонтитул Знак"/>
    <w:basedOn w:val="a0"/>
    <w:link w:val="aa"/>
    <w:uiPriority w:val="99"/>
    <w:rsid w:val="001D06D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412">
      <w:bodyDiv w:val="1"/>
      <w:marLeft w:val="0"/>
      <w:marRight w:val="0"/>
      <w:marTop w:val="0"/>
      <w:marBottom w:val="0"/>
      <w:divBdr>
        <w:top w:val="none" w:sz="0" w:space="0" w:color="auto"/>
        <w:left w:val="none" w:sz="0" w:space="0" w:color="auto"/>
        <w:bottom w:val="none" w:sz="0" w:space="0" w:color="auto"/>
        <w:right w:val="none" w:sz="0" w:space="0" w:color="auto"/>
      </w:divBdr>
    </w:div>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257837988">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733241064">
      <w:bodyDiv w:val="1"/>
      <w:marLeft w:val="0"/>
      <w:marRight w:val="0"/>
      <w:marTop w:val="0"/>
      <w:marBottom w:val="0"/>
      <w:divBdr>
        <w:top w:val="none" w:sz="0" w:space="0" w:color="auto"/>
        <w:left w:val="none" w:sz="0" w:space="0" w:color="auto"/>
        <w:bottom w:val="none" w:sz="0" w:space="0" w:color="auto"/>
        <w:right w:val="none" w:sz="0" w:space="0" w:color="auto"/>
      </w:divBdr>
    </w:div>
    <w:div w:id="924608323">
      <w:bodyDiv w:val="1"/>
      <w:marLeft w:val="0"/>
      <w:marRight w:val="0"/>
      <w:marTop w:val="0"/>
      <w:marBottom w:val="0"/>
      <w:divBdr>
        <w:top w:val="none" w:sz="0" w:space="0" w:color="auto"/>
        <w:left w:val="none" w:sz="0" w:space="0" w:color="auto"/>
        <w:bottom w:val="none" w:sz="0" w:space="0" w:color="auto"/>
        <w:right w:val="none" w:sz="0" w:space="0" w:color="auto"/>
      </w:divBdr>
    </w:div>
    <w:div w:id="924656925">
      <w:bodyDiv w:val="1"/>
      <w:marLeft w:val="0"/>
      <w:marRight w:val="0"/>
      <w:marTop w:val="0"/>
      <w:marBottom w:val="0"/>
      <w:divBdr>
        <w:top w:val="none" w:sz="0" w:space="0" w:color="auto"/>
        <w:left w:val="none" w:sz="0" w:space="0" w:color="auto"/>
        <w:bottom w:val="none" w:sz="0" w:space="0" w:color="auto"/>
        <w:right w:val="none" w:sz="0" w:space="0" w:color="auto"/>
      </w:divBdr>
    </w:div>
    <w:div w:id="1172918038">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9689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3501</Words>
  <Characters>19961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29</cp:revision>
  <cp:lastPrinted>2019-08-12T13:15:00Z</cp:lastPrinted>
  <dcterms:created xsi:type="dcterms:W3CDTF">2014-10-27T07:45:00Z</dcterms:created>
  <dcterms:modified xsi:type="dcterms:W3CDTF">2019-08-12T13:16:00Z</dcterms:modified>
</cp:coreProperties>
</file>