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72" w:rsidRPr="00986740" w:rsidRDefault="00810772" w:rsidP="00810772">
      <w:pPr>
        <w:ind w:left="5529"/>
        <w:jc w:val="right"/>
      </w:pPr>
      <w:r>
        <w:t>Приложение 5</w:t>
      </w:r>
    </w:p>
    <w:p w:rsidR="00810772" w:rsidRDefault="00810772" w:rsidP="00810772">
      <w:pPr>
        <w:jc w:val="center"/>
      </w:pPr>
      <w:r w:rsidRPr="00986740">
        <w:t>Расчет расходов на оплату труда</w:t>
      </w:r>
    </w:p>
    <w:p w:rsidR="00810772" w:rsidRPr="00986740" w:rsidRDefault="00810772" w:rsidP="00810772">
      <w:pPr>
        <w:jc w:val="center"/>
      </w:pPr>
    </w:p>
    <w:tbl>
      <w:tblPr>
        <w:tblW w:w="10935" w:type="dxa"/>
        <w:tblInd w:w="250" w:type="dxa"/>
        <w:tblLook w:val="04A0" w:firstRow="1" w:lastRow="0" w:firstColumn="1" w:lastColumn="0" w:noHBand="0" w:noVBand="1"/>
      </w:tblPr>
      <w:tblGrid>
        <w:gridCol w:w="959"/>
        <w:gridCol w:w="5136"/>
        <w:gridCol w:w="992"/>
        <w:gridCol w:w="1618"/>
        <w:gridCol w:w="2230"/>
      </w:tblGrid>
      <w:tr w:rsidR="00810772" w:rsidRPr="00965AC5" w:rsidTr="00A21EF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N п. п.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65AC5">
              <w:rPr>
                <w:color w:val="000000"/>
                <w:sz w:val="20"/>
                <w:szCs w:val="20"/>
              </w:rPr>
              <w:t xml:space="preserve"> изм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Базовый период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Период регулирования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AC5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AC5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AC5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AC5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AC5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Численность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Нормативная численность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65AC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965AC5">
              <w:rPr>
                <w:color w:val="000000"/>
                <w:sz w:val="20"/>
                <w:szCs w:val="20"/>
              </w:rPr>
              <w:t>. привлеченный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Нормативная численность ППП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без привлеченного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% отношения факта к нормативу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Численность на вводы по нормативу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Численность, принятая для расчета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Средняя зарплата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Тарифная ставка рабочего 1-го разряда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Дефлятор по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Тарифная ставка рабочего 1 разряда с учетом дефлятора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Средняя ступень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Тарифный коэффициент, соответствующий ступени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Среднемесячная тарифная ставка ППП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Выплаты, связанные с режимом работы, с условиями труда 1 работника: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процент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сумма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Текущее премирование: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процент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сумма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Вознаграждение за выслугу лет: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процент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сумма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Выплаты по итогам года: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процент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сумма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процент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сумма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процент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сумма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Выплаты по районному коэффициенту и северные надбавки: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процент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- сумма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ИТОГО среднемесячная оплата труда на 1 работника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Расчет ФОТ (вкл. в расходы на производство продукции (услуг))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Льготный проезд к месту отдыха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Выплаты в соответствии с порядком назначения и выплаты ежемесячных компенсационных выплат отдельным категориям граждан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 xml:space="preserve">Количество месяцев в периоде </w:t>
            </w:r>
          </w:p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</w:tr>
      <w:tr w:rsidR="00810772" w:rsidRPr="00965AC5" w:rsidTr="00A21EF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ИТОГО средства на оплату труда ППП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jc w:val="center"/>
              <w:rPr>
                <w:color w:val="000000"/>
                <w:sz w:val="20"/>
                <w:szCs w:val="20"/>
              </w:rPr>
            </w:pPr>
            <w:r w:rsidRPr="00965AC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72" w:rsidRPr="00965AC5" w:rsidRDefault="00810772" w:rsidP="00A21EF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10772" w:rsidRPr="00986740" w:rsidRDefault="00810772" w:rsidP="00810772">
      <w:pPr>
        <w:autoSpaceDE w:val="0"/>
        <w:autoSpaceDN w:val="0"/>
        <w:adjustRightInd w:val="0"/>
        <w:spacing w:before="280"/>
        <w:ind w:left="142" w:firstLine="567"/>
        <w:jc w:val="both"/>
        <w:rPr>
          <w:sz w:val="20"/>
          <w:szCs w:val="20"/>
        </w:rPr>
      </w:pPr>
      <w:bookmarkStart w:id="0" w:name="Par335"/>
      <w:bookmarkEnd w:id="0"/>
      <w:proofErr w:type="gramStart"/>
      <w:r w:rsidRPr="00986740">
        <w:rPr>
          <w:sz w:val="20"/>
          <w:szCs w:val="20"/>
        </w:rPr>
        <w:t xml:space="preserve">&lt;*&gt; </w:t>
      </w:r>
      <w:hyperlink r:id="rId7" w:history="1">
        <w:r w:rsidRPr="00986740">
          <w:rPr>
            <w:color w:val="0000FF"/>
            <w:sz w:val="20"/>
            <w:szCs w:val="20"/>
          </w:rPr>
          <w:t>Постановление</w:t>
        </w:r>
      </w:hyperlink>
      <w:r w:rsidRPr="00986740">
        <w:rPr>
          <w:sz w:val="20"/>
          <w:szCs w:val="20"/>
        </w:rP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 2006, N 33, ст. 3633; 2012, N 22, ст. 2867; 2013, N 13, ст. 1559;</w:t>
      </w:r>
      <w:proofErr w:type="gramEnd"/>
      <w:r w:rsidRPr="00986740">
        <w:rPr>
          <w:sz w:val="20"/>
          <w:szCs w:val="20"/>
        </w:rPr>
        <w:t xml:space="preserve"> </w:t>
      </w:r>
      <w:proofErr w:type="gramStart"/>
      <w:r w:rsidRPr="00986740">
        <w:rPr>
          <w:sz w:val="20"/>
          <w:szCs w:val="20"/>
        </w:rPr>
        <w:t>N 22, ст. 2809).</w:t>
      </w:r>
      <w:proofErr w:type="gramEnd"/>
    </w:p>
    <w:p w:rsidR="00810772" w:rsidRDefault="00810772" w:rsidP="00810772">
      <w:pPr>
        <w:autoSpaceDE w:val="0"/>
        <w:autoSpaceDN w:val="0"/>
        <w:adjustRightInd w:val="0"/>
        <w:ind w:firstLine="567"/>
        <w:jc w:val="both"/>
      </w:pPr>
      <w:r w:rsidRPr="00986740">
        <w:rPr>
          <w:sz w:val="20"/>
          <w:szCs w:val="20"/>
        </w:rPr>
        <w:t>Примечания:</w:t>
      </w:r>
      <w:r>
        <w:rPr>
          <w:sz w:val="20"/>
          <w:szCs w:val="20"/>
        </w:rPr>
        <w:t xml:space="preserve"> </w:t>
      </w:r>
      <w:r w:rsidRPr="00986740">
        <w:rPr>
          <w:sz w:val="20"/>
          <w:szCs w:val="20"/>
        </w:rPr>
        <w:t xml:space="preserve">Заполняется по каждому источнику тепловой энергии, по каждой системе теплоснабжения, если при установлении цен (тарифов) применяется такая дифференциация, каждому виду регулируемой деятельности, по каждой теплоснабжающей, </w:t>
      </w:r>
      <w:proofErr w:type="spellStart"/>
      <w:r w:rsidRPr="00986740">
        <w:rPr>
          <w:sz w:val="20"/>
          <w:szCs w:val="20"/>
        </w:rPr>
        <w:t>теплосетевой</w:t>
      </w:r>
      <w:proofErr w:type="spellEnd"/>
      <w:r w:rsidRPr="00986740">
        <w:rPr>
          <w:sz w:val="20"/>
          <w:szCs w:val="20"/>
        </w:rPr>
        <w:t xml:space="preserve"> организации, в целом по единой теплоснабжающей организации.</w:t>
      </w:r>
    </w:p>
    <w:p w:rsidR="00810772" w:rsidRDefault="00810772" w:rsidP="00810772">
      <w:pPr>
        <w:jc w:val="both"/>
        <w:rPr>
          <w:sz w:val="28"/>
          <w:szCs w:val="28"/>
        </w:rPr>
        <w:sectPr w:rsidR="00810772" w:rsidSect="00965AC5">
          <w:footerReference w:type="default" r:id="rId8"/>
          <w:pgSz w:w="11906" w:h="16838"/>
          <w:pgMar w:top="568" w:right="993" w:bottom="284" w:left="566" w:header="709" w:footer="115" w:gutter="0"/>
          <w:cols w:space="708"/>
          <w:docGrid w:linePitch="360"/>
        </w:sectPr>
      </w:pPr>
    </w:p>
    <w:p w:rsidR="009833AC" w:rsidRDefault="009833AC" w:rsidP="004868D3">
      <w:bookmarkStart w:id="1" w:name="_GoBack"/>
      <w:bookmarkEnd w:id="1"/>
    </w:p>
    <w:sectPr w:rsidR="0098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6A" w:rsidRDefault="001F786A">
      <w:r>
        <w:separator/>
      </w:r>
    </w:p>
  </w:endnote>
  <w:endnote w:type="continuationSeparator" w:id="0">
    <w:p w:rsidR="001F786A" w:rsidRDefault="001F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11" w:rsidRDefault="001F78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6A" w:rsidRDefault="001F786A">
      <w:r>
        <w:separator/>
      </w:r>
    </w:p>
  </w:footnote>
  <w:footnote w:type="continuationSeparator" w:id="0">
    <w:p w:rsidR="001F786A" w:rsidRDefault="001F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72"/>
    <w:rsid w:val="001F786A"/>
    <w:rsid w:val="004868D3"/>
    <w:rsid w:val="00810772"/>
    <w:rsid w:val="009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07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0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07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0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EB65E9C5728DA54A4D831AE00B3886DC29E653C468CE60C9C4DD8B1BCF9803EA96A6FECDF7DC4796B0E6FB3W4v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ФЕДОРОВИЧ</dc:creator>
  <cp:lastModifiedBy>Владимир Олегиевич Окромелидзе</cp:lastModifiedBy>
  <cp:revision>2</cp:revision>
  <dcterms:created xsi:type="dcterms:W3CDTF">2020-03-04T06:32:00Z</dcterms:created>
  <dcterms:modified xsi:type="dcterms:W3CDTF">2020-03-04T12:03:00Z</dcterms:modified>
</cp:coreProperties>
</file>